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2825F" w14:textId="20824CC0" w:rsidR="00EB0CB8" w:rsidRPr="0089296C" w:rsidRDefault="00145D78" w:rsidP="00BB71D9">
      <w:pPr>
        <w:pStyle w:val="Corpodetextopemat"/>
        <w:rPr>
          <w:rFonts w:ascii="Arial" w:hAnsi="Arial" w:cs="Arial"/>
        </w:rPr>
      </w:pPr>
      <w:r>
        <w:rPr>
          <w:noProof/>
          <w:lang w:val="pt-BR" w:eastAsia="pt-BR"/>
        </w:rPr>
        <w:drawing>
          <wp:anchor distT="0" distB="0" distL="114300" distR="114300" simplePos="0" relativeHeight="251662339" behindDoc="0" locked="0" layoutInCell="1" allowOverlap="1" wp14:anchorId="2E21AA0B" wp14:editId="26C1B17A">
            <wp:simplePos x="0" y="0"/>
            <wp:positionH relativeFrom="column">
              <wp:posOffset>-74930</wp:posOffset>
            </wp:positionH>
            <wp:positionV relativeFrom="paragraph">
              <wp:posOffset>4290695</wp:posOffset>
            </wp:positionV>
            <wp:extent cx="6191885" cy="5793105"/>
            <wp:effectExtent l="0" t="0" r="0" b="0"/>
            <wp:wrapNone/>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1885" cy="5793105"/>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00B07C18">
        <w:rPr>
          <w:noProof/>
          <w:lang w:val="pt-BR" w:eastAsia="pt-BR"/>
        </w:rPr>
        <w:drawing>
          <wp:anchor distT="0" distB="0" distL="114300" distR="114300" simplePos="0" relativeHeight="251660291" behindDoc="0" locked="0" layoutInCell="1" allowOverlap="1" wp14:anchorId="538DF117" wp14:editId="2F69320F">
            <wp:simplePos x="0" y="0"/>
            <wp:positionH relativeFrom="column">
              <wp:posOffset>-187325</wp:posOffset>
            </wp:positionH>
            <wp:positionV relativeFrom="paragraph">
              <wp:posOffset>142240</wp:posOffset>
            </wp:positionV>
            <wp:extent cx="4417857" cy="5379852"/>
            <wp:effectExtent l="628650" t="209550" r="59055" b="0"/>
            <wp:wrapNone/>
            <wp:docPr id="1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236775">
                      <a:off x="0" y="0"/>
                      <a:ext cx="4417857" cy="537985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07C18" w:rsidRPr="0089296C">
        <w:rPr>
          <w:rFonts w:ascii="Arial" w:hAnsi="Arial" w:cs="Arial"/>
          <w:noProof/>
          <w:lang w:val="pt-BR" w:eastAsia="pt-BR"/>
        </w:rPr>
        <mc:AlternateContent>
          <mc:Choice Requires="wps">
            <w:drawing>
              <wp:anchor distT="0" distB="0" distL="114300" distR="114300" simplePos="0" relativeHeight="251658241" behindDoc="0" locked="0" layoutInCell="1" allowOverlap="1" wp14:anchorId="4E2F0427" wp14:editId="4478D915">
                <wp:simplePos x="0" y="0"/>
                <wp:positionH relativeFrom="column">
                  <wp:posOffset>1243965</wp:posOffset>
                </wp:positionH>
                <wp:positionV relativeFrom="paragraph">
                  <wp:posOffset>0</wp:posOffset>
                </wp:positionV>
                <wp:extent cx="4972050" cy="9189720"/>
                <wp:effectExtent l="0" t="0" r="0" b="0"/>
                <wp:wrapSquare wrapText="bothSides"/>
                <wp:docPr id="2078185949" name="Text Box 2078185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2050" cy="918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6809B" w14:textId="77777777" w:rsidR="00914222" w:rsidRDefault="00914222" w:rsidP="0049665D">
                            <w:pPr>
                              <w:pStyle w:val="Capa2"/>
                              <w:ind w:right="255"/>
                              <w:rPr>
                                <w:rFonts w:ascii="Trebuchet MS" w:hAnsi="Trebuchet MS" w:cs="Times New Roman"/>
                                <w:color w:val="999999"/>
                                <w:sz w:val="28"/>
                                <w:szCs w:val="28"/>
                              </w:rPr>
                            </w:pPr>
                          </w:p>
                          <w:p w14:paraId="60D0689D" w14:textId="77777777" w:rsidR="00914222" w:rsidRDefault="00914222" w:rsidP="0049665D">
                            <w:pPr>
                              <w:pStyle w:val="Capa2"/>
                              <w:ind w:right="255"/>
                              <w:rPr>
                                <w:rFonts w:ascii="Trebuchet MS" w:hAnsi="Trebuchet MS" w:cs="Times New Roman"/>
                                <w:color w:val="999999"/>
                                <w:sz w:val="28"/>
                                <w:szCs w:val="28"/>
                              </w:rPr>
                            </w:pPr>
                          </w:p>
                          <w:p w14:paraId="364A329E" w14:textId="77777777" w:rsidR="00914222" w:rsidRDefault="00914222" w:rsidP="0049665D">
                            <w:pPr>
                              <w:pStyle w:val="Capa2"/>
                              <w:ind w:right="255"/>
                              <w:rPr>
                                <w:rFonts w:ascii="Trebuchet MS" w:hAnsi="Trebuchet MS" w:cs="Times New Roman"/>
                                <w:color w:val="999999"/>
                                <w:sz w:val="28"/>
                                <w:szCs w:val="28"/>
                              </w:rPr>
                            </w:pPr>
                          </w:p>
                          <w:p w14:paraId="57849A3C" w14:textId="77777777" w:rsidR="00914222" w:rsidRDefault="00914222" w:rsidP="0049665D">
                            <w:pPr>
                              <w:pStyle w:val="Capa2"/>
                              <w:ind w:right="255"/>
                              <w:rPr>
                                <w:rFonts w:ascii="Trebuchet MS" w:hAnsi="Trebuchet MS" w:cs="Times New Roman"/>
                                <w:color w:val="999999"/>
                                <w:sz w:val="28"/>
                                <w:szCs w:val="28"/>
                              </w:rPr>
                            </w:pPr>
                          </w:p>
                          <w:p w14:paraId="151DCA8A" w14:textId="77777777" w:rsidR="00914222" w:rsidRPr="0049665D" w:rsidRDefault="00914222" w:rsidP="0049665D">
                            <w:pPr>
                              <w:pStyle w:val="Capa2"/>
                              <w:ind w:right="255"/>
                              <w:jc w:val="right"/>
                              <w:rPr>
                                <w:b w:val="0"/>
                                <w:bCs/>
                                <w:iCs/>
                                <w:color w:val="000080"/>
                                <w:sz w:val="52"/>
                                <w:szCs w:val="28"/>
                              </w:rPr>
                            </w:pPr>
                            <w:r w:rsidRPr="0049665D">
                              <w:rPr>
                                <w:b w:val="0"/>
                                <w:bCs/>
                                <w:iCs/>
                                <w:color w:val="000080"/>
                                <w:sz w:val="52"/>
                                <w:szCs w:val="28"/>
                              </w:rPr>
                              <w:t>DEMONSTRAÇÕES FINANCEIRAS</w:t>
                            </w:r>
                          </w:p>
                          <w:p w14:paraId="32EFC256" w14:textId="77777777" w:rsidR="00914222" w:rsidRPr="008A61EB" w:rsidRDefault="00914222" w:rsidP="001F2E38">
                            <w:pPr>
                              <w:pStyle w:val="Capa2"/>
                              <w:ind w:right="255"/>
                              <w:jc w:val="right"/>
                              <w:rPr>
                                <w:b w:val="0"/>
                                <w:bCs/>
                                <w:iCs/>
                                <w:color w:val="000080"/>
                                <w:sz w:val="52"/>
                                <w:szCs w:val="28"/>
                              </w:rPr>
                            </w:pPr>
                          </w:p>
                          <w:p w14:paraId="32FF2B8B" w14:textId="77777777" w:rsidR="00914222" w:rsidRDefault="00914222" w:rsidP="001F2E38">
                            <w:pPr>
                              <w:pStyle w:val="Capa2"/>
                              <w:ind w:right="255"/>
                              <w:jc w:val="right"/>
                              <w:rPr>
                                <w:b w:val="0"/>
                                <w:bCs/>
                                <w:i/>
                                <w:iCs/>
                                <w:color w:val="000080"/>
                                <w:sz w:val="28"/>
                                <w:szCs w:val="28"/>
                              </w:rPr>
                            </w:pPr>
                          </w:p>
                          <w:p w14:paraId="02364639" w14:textId="77777777" w:rsidR="00914222" w:rsidRDefault="00914222" w:rsidP="001F2E38">
                            <w:pPr>
                              <w:pStyle w:val="Capa2"/>
                              <w:ind w:right="255"/>
                              <w:jc w:val="right"/>
                              <w:rPr>
                                <w:b w:val="0"/>
                                <w:bCs/>
                                <w:i/>
                                <w:iCs/>
                                <w:color w:val="000080"/>
                                <w:sz w:val="28"/>
                                <w:szCs w:val="28"/>
                              </w:rPr>
                            </w:pPr>
                          </w:p>
                          <w:p w14:paraId="77309A32" w14:textId="77777777" w:rsidR="00914222" w:rsidRDefault="00914222" w:rsidP="001F2E38">
                            <w:pPr>
                              <w:pStyle w:val="Capa2"/>
                              <w:ind w:right="255"/>
                              <w:jc w:val="right"/>
                              <w:rPr>
                                <w:b w:val="0"/>
                                <w:bCs/>
                                <w:i/>
                                <w:iCs/>
                                <w:color w:val="000080"/>
                                <w:sz w:val="28"/>
                                <w:szCs w:val="28"/>
                              </w:rPr>
                            </w:pPr>
                          </w:p>
                          <w:p w14:paraId="1E9877CA" w14:textId="1932E62E" w:rsidR="00914222" w:rsidRPr="008A61EB" w:rsidRDefault="00914222" w:rsidP="0039544B">
                            <w:pPr>
                              <w:pStyle w:val="Capa2"/>
                              <w:ind w:right="255"/>
                              <w:jc w:val="right"/>
                              <w:rPr>
                                <w:b w:val="0"/>
                                <w:bCs/>
                                <w:iCs/>
                                <w:color w:val="000080"/>
                                <w:sz w:val="52"/>
                                <w:szCs w:val="28"/>
                              </w:rPr>
                            </w:pPr>
                            <w:r>
                              <w:rPr>
                                <w:b w:val="0"/>
                                <w:bCs/>
                                <w:iCs/>
                                <w:color w:val="000080"/>
                                <w:sz w:val="52"/>
                                <w:szCs w:val="28"/>
                              </w:rPr>
                              <w:t>EXERCÍCIO FINDO EM 31 DE DEZEMBRO DE 2025</w:t>
                            </w:r>
                          </w:p>
                          <w:p w14:paraId="5A384218" w14:textId="15416EB4" w:rsidR="00914222" w:rsidRPr="00297E31" w:rsidRDefault="00914222" w:rsidP="001F2E38">
                            <w:pPr>
                              <w:pStyle w:val="Capa2"/>
                              <w:ind w:right="255"/>
                              <w:jc w:val="right"/>
                              <w:rPr>
                                <w:b w:val="0"/>
                                <w:bCs/>
                                <w:i/>
                                <w:iCs/>
                                <w:color w:val="000080"/>
                                <w:sz w:val="28"/>
                                <w:szCs w:val="28"/>
                              </w:rPr>
                            </w:pPr>
                          </w:p>
                          <w:p w14:paraId="3B4C7806" w14:textId="77777777" w:rsidR="00914222" w:rsidRDefault="00914222" w:rsidP="001F2E38">
                            <w:pPr>
                              <w:pStyle w:val="Capa2"/>
                              <w:ind w:right="255"/>
                              <w:jc w:val="center"/>
                              <w:rPr>
                                <w:b w:val="0"/>
                                <w:bCs/>
                                <w:i/>
                                <w:iCs/>
                                <w:color w:val="000080"/>
                                <w:sz w:val="28"/>
                                <w:szCs w:val="28"/>
                              </w:rPr>
                            </w:pPr>
                          </w:p>
                          <w:p w14:paraId="7FA547D5" w14:textId="77777777" w:rsidR="00914222" w:rsidRDefault="00914222" w:rsidP="001F2E38">
                            <w:pPr>
                              <w:pStyle w:val="Capa2"/>
                              <w:ind w:right="255"/>
                              <w:jc w:val="center"/>
                              <w:rPr>
                                <w:b w:val="0"/>
                                <w:bCs/>
                                <w:i/>
                                <w:iCs/>
                                <w:color w:val="000080"/>
                                <w:sz w:val="28"/>
                                <w:szCs w:val="28"/>
                              </w:rPr>
                            </w:pPr>
                          </w:p>
                          <w:p w14:paraId="02C1A56D" w14:textId="77777777" w:rsidR="00914222" w:rsidRDefault="00914222" w:rsidP="001F2E38">
                            <w:pPr>
                              <w:pStyle w:val="Capa2"/>
                              <w:ind w:right="255"/>
                              <w:jc w:val="right"/>
                              <w:rPr>
                                <w:b w:val="0"/>
                                <w:bCs/>
                                <w:i/>
                                <w:iCs/>
                                <w:color w:val="000080"/>
                                <w:sz w:val="28"/>
                                <w:szCs w:val="28"/>
                              </w:rPr>
                            </w:pPr>
                          </w:p>
                          <w:p w14:paraId="59F40191" w14:textId="77777777" w:rsidR="00914222" w:rsidRDefault="00914222" w:rsidP="001F2E38">
                            <w:pPr>
                              <w:pStyle w:val="Capa2"/>
                              <w:ind w:right="255"/>
                              <w:jc w:val="right"/>
                              <w:rPr>
                                <w:b w:val="0"/>
                                <w:bCs/>
                                <w:i/>
                                <w:iCs/>
                                <w:color w:val="000080"/>
                                <w:sz w:val="28"/>
                                <w:szCs w:val="28"/>
                              </w:rPr>
                            </w:pPr>
                          </w:p>
                          <w:p w14:paraId="00ECEFA6" w14:textId="77777777" w:rsidR="00914222" w:rsidRDefault="00914222" w:rsidP="0049665D">
                            <w:pPr>
                              <w:pStyle w:val="Ttuloserie"/>
                              <w:spacing w:line="240" w:lineRule="auto"/>
                              <w:jc w:val="left"/>
                              <w:rPr>
                                <w:sz w:val="24"/>
                              </w:rPr>
                            </w:pPr>
                          </w:p>
                          <w:p w14:paraId="1CB260DD" w14:textId="77777777" w:rsidR="00914222" w:rsidRDefault="00914222" w:rsidP="002F5BEB">
                            <w:pPr>
                              <w:pStyle w:val="Ttuloserie"/>
                              <w:spacing w:line="240" w:lineRule="auto"/>
                              <w:rPr>
                                <w:sz w:val="24"/>
                              </w:rPr>
                            </w:pPr>
                          </w:p>
                          <w:p w14:paraId="023AC28D" w14:textId="4FA73070" w:rsidR="00914222" w:rsidRDefault="00914222" w:rsidP="002F5BEB">
                            <w:pPr>
                              <w:pStyle w:val="Ttuloserie"/>
                              <w:spacing w:line="240" w:lineRule="auto"/>
                              <w:rPr>
                                <w:sz w:val="24"/>
                              </w:rPr>
                            </w:pPr>
                            <w:r>
                              <w:rPr>
                                <w:sz w:val="24"/>
                              </w:rPr>
                              <w:t>Rio de Janeiro</w:t>
                            </w:r>
                          </w:p>
                          <w:p w14:paraId="5BFA1659" w14:textId="65EE1FAA" w:rsidR="00914222" w:rsidRDefault="00914222" w:rsidP="002F5BEB">
                            <w:pPr>
                              <w:pStyle w:val="Ttuloserie"/>
                              <w:spacing w:line="240" w:lineRule="auto"/>
                              <w:rPr>
                                <w:sz w:val="24"/>
                              </w:rPr>
                            </w:pPr>
                            <w:r>
                              <w:rPr>
                                <w:sz w:val="24"/>
                              </w:rPr>
                              <w:t>31 de dezembro de 2025</w:t>
                            </w:r>
                          </w:p>
                          <w:p w14:paraId="73AC59C5" w14:textId="77777777" w:rsidR="00914222" w:rsidRDefault="00914222" w:rsidP="002F5BEB">
                            <w:pPr>
                              <w:pStyle w:val="Ttuloserie"/>
                              <w:spacing w:line="240" w:lineRule="auto"/>
                              <w:rPr>
                                <w:sz w:val="24"/>
                              </w:rPr>
                            </w:pPr>
                          </w:p>
                          <w:p w14:paraId="2346460C" w14:textId="77777777" w:rsidR="00914222" w:rsidRDefault="00914222" w:rsidP="002F5BEB">
                            <w:pPr>
                              <w:pStyle w:val="Ttuloserie"/>
                              <w:spacing w:line="240" w:lineRule="auto"/>
                              <w:rPr>
                                <w:sz w:val="24"/>
                              </w:rPr>
                            </w:pPr>
                          </w:p>
                          <w:p w14:paraId="15539B86" w14:textId="77777777" w:rsidR="00914222" w:rsidRDefault="00914222" w:rsidP="002F5BEB">
                            <w:pPr>
                              <w:pStyle w:val="Ttuloserie"/>
                              <w:spacing w:line="240" w:lineRule="auto"/>
                              <w:rPr>
                                <w:sz w:val="24"/>
                              </w:rPr>
                            </w:pPr>
                          </w:p>
                          <w:p w14:paraId="65EACF0C" w14:textId="06B6BC3F" w:rsidR="00914222" w:rsidRDefault="00914222" w:rsidP="002F5BEB">
                            <w:pPr>
                              <w:pStyle w:val="Ttuloserie"/>
                              <w:spacing w:line="240" w:lineRule="auto"/>
                              <w:rPr>
                                <w:sz w:val="24"/>
                              </w:rPr>
                            </w:pPr>
                          </w:p>
                          <w:p w14:paraId="7C15E602" w14:textId="77777777" w:rsidR="00914222" w:rsidRDefault="00914222" w:rsidP="002F5BEB">
                            <w:pPr>
                              <w:pStyle w:val="Ttuloserie"/>
                              <w:spacing w:line="240" w:lineRule="auto"/>
                              <w:rPr>
                                <w:sz w:val="24"/>
                              </w:rPr>
                            </w:pPr>
                          </w:p>
                          <w:p w14:paraId="6F25D515" w14:textId="58B6C38E" w:rsidR="00914222" w:rsidRDefault="00914222" w:rsidP="002F5BEB">
                            <w:pPr>
                              <w:pStyle w:val="Ttuloserie"/>
                              <w:spacing w:line="240" w:lineRule="auto"/>
                              <w:rPr>
                                <w:sz w:val="24"/>
                              </w:rPr>
                            </w:pPr>
                            <w:r w:rsidRPr="005E7607">
                              <w:rPr>
                                <w:noProof/>
                              </w:rPr>
                              <w:drawing>
                                <wp:inline distT="0" distB="0" distL="0" distR="0" wp14:anchorId="7678F700" wp14:editId="19A8A1BB">
                                  <wp:extent cx="2907092" cy="1193709"/>
                                  <wp:effectExtent l="0" t="0" r="7620" b="6985"/>
                                  <wp:docPr id="1206104276" name="Imagem 1" descr="Gráfic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04276" name="Imagem 1" descr="Gráfico&#10;&#10;O conteúdo gerado por IA pode estar incorreto."/>
                                          <pic:cNvPicPr/>
                                        </pic:nvPicPr>
                                        <pic:blipFill>
                                          <a:blip r:embed="rId13"/>
                                          <a:stretch>
                                            <a:fillRect/>
                                          </a:stretch>
                                        </pic:blipFill>
                                        <pic:spPr>
                                          <a:xfrm>
                                            <a:off x="0" y="0"/>
                                            <a:ext cx="3055353" cy="1254588"/>
                                          </a:xfrm>
                                          <a:prstGeom prst="rect">
                                            <a:avLst/>
                                          </a:prstGeom>
                                        </pic:spPr>
                                      </pic:pic>
                                    </a:graphicData>
                                  </a:graphic>
                                </wp:inline>
                              </w:drawing>
                            </w:r>
                          </w:p>
                          <w:p w14:paraId="1C274C32" w14:textId="77777777" w:rsidR="00914222" w:rsidRDefault="00914222" w:rsidP="002F5BEB">
                            <w:pPr>
                              <w:pStyle w:val="Capa2"/>
                              <w:ind w:right="255"/>
                              <w:jc w:val="right"/>
                              <w:rPr>
                                <w:b w:val="0"/>
                                <w:bCs/>
                                <w:i/>
                                <w:iCs/>
                                <w:color w:val="000080"/>
                                <w:sz w:val="28"/>
                                <w:szCs w:val="28"/>
                              </w:rPr>
                            </w:pPr>
                          </w:p>
                          <w:p w14:paraId="2AA2E851" w14:textId="77777777" w:rsidR="00914222" w:rsidRDefault="00914222" w:rsidP="002F5BEB">
                            <w:pPr>
                              <w:pStyle w:val="Capa2"/>
                              <w:ind w:right="255"/>
                              <w:jc w:val="right"/>
                              <w:rPr>
                                <w:b w:val="0"/>
                                <w:bCs/>
                                <w:i/>
                                <w:iCs/>
                                <w:color w:val="000080"/>
                                <w:sz w:val="28"/>
                                <w:szCs w:val="28"/>
                              </w:rPr>
                            </w:pPr>
                          </w:p>
                          <w:p w14:paraId="46B73036" w14:textId="77777777" w:rsidR="00914222" w:rsidRPr="00B136BD" w:rsidRDefault="00914222" w:rsidP="002F5BEB">
                            <w:pPr>
                              <w:pStyle w:val="Capa2"/>
                              <w:ind w:right="255"/>
                              <w:jc w:val="right"/>
                              <w:rPr>
                                <w:b w:val="0"/>
                                <w:bCs/>
                                <w:i/>
                                <w:iCs/>
                                <w:color w:val="00008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2F0427" id="_x0000_t202" coordsize="21600,21600" o:spt="202" path="m,l,21600r21600,l21600,xe">
                <v:stroke joinstyle="miter"/>
                <v:path gradientshapeok="t" o:connecttype="rect"/>
              </v:shapetype>
              <v:shape id="Text Box 2078185949" o:spid="_x0000_s1026" type="#_x0000_t202" style="position:absolute;left:0;text-align:left;margin-left:97.95pt;margin-top:0;width:391.5pt;height:723.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" filled="f" stroked="f">
                <v:textbox>
                  <w:txbxContent>
                    <w:p w14:paraId="1896809B" w14:textId="77777777" w:rsidR="00914222" w:rsidRDefault="00914222" w:rsidP="0049665D">
                      <w:pPr>
                        <w:pStyle w:val="Capa2"/>
                        <w:ind w:right="255"/>
                        <w:rPr>
                          <w:rFonts w:ascii="Trebuchet MS" w:hAnsi="Trebuchet MS" w:cs="Times New Roman"/>
                          <w:color w:val="999999"/>
                          <w:sz w:val="28"/>
                          <w:szCs w:val="28"/>
                        </w:rPr>
                      </w:pPr>
                    </w:p>
                    <w:p w14:paraId="60D0689D" w14:textId="77777777" w:rsidR="00914222" w:rsidRDefault="00914222" w:rsidP="0049665D">
                      <w:pPr>
                        <w:pStyle w:val="Capa2"/>
                        <w:ind w:right="255"/>
                        <w:rPr>
                          <w:rFonts w:ascii="Trebuchet MS" w:hAnsi="Trebuchet MS" w:cs="Times New Roman"/>
                          <w:color w:val="999999"/>
                          <w:sz w:val="28"/>
                          <w:szCs w:val="28"/>
                        </w:rPr>
                      </w:pPr>
                    </w:p>
                    <w:p w14:paraId="364A329E" w14:textId="77777777" w:rsidR="00914222" w:rsidRDefault="00914222" w:rsidP="0049665D">
                      <w:pPr>
                        <w:pStyle w:val="Capa2"/>
                        <w:ind w:right="255"/>
                        <w:rPr>
                          <w:rFonts w:ascii="Trebuchet MS" w:hAnsi="Trebuchet MS" w:cs="Times New Roman"/>
                          <w:color w:val="999999"/>
                          <w:sz w:val="28"/>
                          <w:szCs w:val="28"/>
                        </w:rPr>
                      </w:pPr>
                    </w:p>
                    <w:p w14:paraId="57849A3C" w14:textId="77777777" w:rsidR="00914222" w:rsidRDefault="00914222" w:rsidP="0049665D">
                      <w:pPr>
                        <w:pStyle w:val="Capa2"/>
                        <w:ind w:right="255"/>
                        <w:rPr>
                          <w:rFonts w:ascii="Trebuchet MS" w:hAnsi="Trebuchet MS" w:cs="Times New Roman"/>
                          <w:color w:val="999999"/>
                          <w:sz w:val="28"/>
                          <w:szCs w:val="28"/>
                        </w:rPr>
                      </w:pPr>
                    </w:p>
                    <w:p w14:paraId="151DCA8A" w14:textId="77777777" w:rsidR="00914222" w:rsidRPr="0049665D" w:rsidRDefault="00914222" w:rsidP="0049665D">
                      <w:pPr>
                        <w:pStyle w:val="Capa2"/>
                        <w:ind w:right="255"/>
                        <w:jc w:val="right"/>
                        <w:rPr>
                          <w:b w:val="0"/>
                          <w:bCs/>
                          <w:iCs/>
                          <w:color w:val="000080"/>
                          <w:sz w:val="52"/>
                          <w:szCs w:val="28"/>
                        </w:rPr>
                      </w:pPr>
                      <w:r w:rsidRPr="0049665D">
                        <w:rPr>
                          <w:b w:val="0"/>
                          <w:bCs/>
                          <w:iCs/>
                          <w:color w:val="000080"/>
                          <w:sz w:val="52"/>
                          <w:szCs w:val="28"/>
                        </w:rPr>
                        <w:t>DEMONSTRAÇÕES FINANCEIRAS</w:t>
                      </w:r>
                    </w:p>
                    <w:p w14:paraId="32EFC256" w14:textId="77777777" w:rsidR="00914222" w:rsidRPr="008A61EB" w:rsidRDefault="00914222" w:rsidP="001F2E38">
                      <w:pPr>
                        <w:pStyle w:val="Capa2"/>
                        <w:ind w:right="255"/>
                        <w:jc w:val="right"/>
                        <w:rPr>
                          <w:b w:val="0"/>
                          <w:bCs/>
                          <w:iCs/>
                          <w:color w:val="000080"/>
                          <w:sz w:val="52"/>
                          <w:szCs w:val="28"/>
                        </w:rPr>
                      </w:pPr>
                    </w:p>
                    <w:p w14:paraId="32FF2B8B" w14:textId="77777777" w:rsidR="00914222" w:rsidRDefault="00914222" w:rsidP="001F2E38">
                      <w:pPr>
                        <w:pStyle w:val="Capa2"/>
                        <w:ind w:right="255"/>
                        <w:jc w:val="right"/>
                        <w:rPr>
                          <w:b w:val="0"/>
                          <w:bCs/>
                          <w:i/>
                          <w:iCs/>
                          <w:color w:val="000080"/>
                          <w:sz w:val="28"/>
                          <w:szCs w:val="28"/>
                        </w:rPr>
                      </w:pPr>
                    </w:p>
                    <w:p w14:paraId="02364639" w14:textId="77777777" w:rsidR="00914222" w:rsidRDefault="00914222" w:rsidP="001F2E38">
                      <w:pPr>
                        <w:pStyle w:val="Capa2"/>
                        <w:ind w:right="255"/>
                        <w:jc w:val="right"/>
                        <w:rPr>
                          <w:b w:val="0"/>
                          <w:bCs/>
                          <w:i/>
                          <w:iCs/>
                          <w:color w:val="000080"/>
                          <w:sz w:val="28"/>
                          <w:szCs w:val="28"/>
                        </w:rPr>
                      </w:pPr>
                    </w:p>
                    <w:p w14:paraId="77309A32" w14:textId="77777777" w:rsidR="00914222" w:rsidRDefault="00914222" w:rsidP="001F2E38">
                      <w:pPr>
                        <w:pStyle w:val="Capa2"/>
                        <w:ind w:right="255"/>
                        <w:jc w:val="right"/>
                        <w:rPr>
                          <w:b w:val="0"/>
                          <w:bCs/>
                          <w:i/>
                          <w:iCs/>
                          <w:color w:val="000080"/>
                          <w:sz w:val="28"/>
                          <w:szCs w:val="28"/>
                        </w:rPr>
                      </w:pPr>
                    </w:p>
                    <w:p w14:paraId="1E9877CA" w14:textId="1932E62E" w:rsidR="00914222" w:rsidRPr="008A61EB" w:rsidRDefault="00914222" w:rsidP="0039544B">
                      <w:pPr>
                        <w:pStyle w:val="Capa2"/>
                        <w:ind w:right="255"/>
                        <w:jc w:val="right"/>
                        <w:rPr>
                          <w:b w:val="0"/>
                          <w:bCs/>
                          <w:iCs/>
                          <w:color w:val="000080"/>
                          <w:sz w:val="52"/>
                          <w:szCs w:val="28"/>
                        </w:rPr>
                      </w:pPr>
                      <w:r>
                        <w:rPr>
                          <w:b w:val="0"/>
                          <w:bCs/>
                          <w:iCs/>
                          <w:color w:val="000080"/>
                          <w:sz w:val="52"/>
                          <w:szCs w:val="28"/>
                        </w:rPr>
                        <w:t>EXERCÍCIO FINDO EM 31 DE DEZEMBRO DE 2025</w:t>
                      </w:r>
                    </w:p>
                    <w:p w14:paraId="5A384218" w14:textId="15416EB4" w:rsidR="00914222" w:rsidRPr="00297E31" w:rsidRDefault="00914222" w:rsidP="001F2E38">
                      <w:pPr>
                        <w:pStyle w:val="Capa2"/>
                        <w:ind w:right="255"/>
                        <w:jc w:val="right"/>
                        <w:rPr>
                          <w:b w:val="0"/>
                          <w:bCs/>
                          <w:i/>
                          <w:iCs/>
                          <w:color w:val="000080"/>
                          <w:sz w:val="28"/>
                          <w:szCs w:val="28"/>
                        </w:rPr>
                      </w:pPr>
                    </w:p>
                    <w:p w14:paraId="3B4C7806" w14:textId="77777777" w:rsidR="00914222" w:rsidRDefault="00914222" w:rsidP="001F2E38">
                      <w:pPr>
                        <w:pStyle w:val="Capa2"/>
                        <w:ind w:right="255"/>
                        <w:jc w:val="center"/>
                        <w:rPr>
                          <w:b w:val="0"/>
                          <w:bCs/>
                          <w:i/>
                          <w:iCs/>
                          <w:color w:val="000080"/>
                          <w:sz w:val="28"/>
                          <w:szCs w:val="28"/>
                        </w:rPr>
                      </w:pPr>
                    </w:p>
                    <w:p w14:paraId="7FA547D5" w14:textId="77777777" w:rsidR="00914222" w:rsidRDefault="00914222" w:rsidP="001F2E38">
                      <w:pPr>
                        <w:pStyle w:val="Capa2"/>
                        <w:ind w:right="255"/>
                        <w:jc w:val="center"/>
                        <w:rPr>
                          <w:b w:val="0"/>
                          <w:bCs/>
                          <w:i/>
                          <w:iCs/>
                          <w:color w:val="000080"/>
                          <w:sz w:val="28"/>
                          <w:szCs w:val="28"/>
                        </w:rPr>
                      </w:pPr>
                    </w:p>
                    <w:p w14:paraId="02C1A56D" w14:textId="77777777" w:rsidR="00914222" w:rsidRDefault="00914222" w:rsidP="001F2E38">
                      <w:pPr>
                        <w:pStyle w:val="Capa2"/>
                        <w:ind w:right="255"/>
                        <w:jc w:val="right"/>
                        <w:rPr>
                          <w:b w:val="0"/>
                          <w:bCs/>
                          <w:i/>
                          <w:iCs/>
                          <w:color w:val="000080"/>
                          <w:sz w:val="28"/>
                          <w:szCs w:val="28"/>
                        </w:rPr>
                      </w:pPr>
                    </w:p>
                    <w:p w14:paraId="59F40191" w14:textId="77777777" w:rsidR="00914222" w:rsidRDefault="00914222" w:rsidP="001F2E38">
                      <w:pPr>
                        <w:pStyle w:val="Capa2"/>
                        <w:ind w:right="255"/>
                        <w:jc w:val="right"/>
                        <w:rPr>
                          <w:b w:val="0"/>
                          <w:bCs/>
                          <w:i/>
                          <w:iCs/>
                          <w:color w:val="000080"/>
                          <w:sz w:val="28"/>
                          <w:szCs w:val="28"/>
                        </w:rPr>
                      </w:pPr>
                    </w:p>
                    <w:p w14:paraId="00ECEFA6" w14:textId="77777777" w:rsidR="00914222" w:rsidRDefault="00914222" w:rsidP="0049665D">
                      <w:pPr>
                        <w:pStyle w:val="Ttuloserie"/>
                        <w:spacing w:line="240" w:lineRule="auto"/>
                        <w:jc w:val="left"/>
                        <w:rPr>
                          <w:sz w:val="24"/>
                        </w:rPr>
                      </w:pPr>
                    </w:p>
                    <w:p w14:paraId="1CB260DD" w14:textId="77777777" w:rsidR="00914222" w:rsidRDefault="00914222" w:rsidP="002F5BEB">
                      <w:pPr>
                        <w:pStyle w:val="Ttuloserie"/>
                        <w:spacing w:line="240" w:lineRule="auto"/>
                        <w:rPr>
                          <w:sz w:val="24"/>
                        </w:rPr>
                      </w:pPr>
                    </w:p>
                    <w:p w14:paraId="023AC28D" w14:textId="4FA73070" w:rsidR="00914222" w:rsidRDefault="00914222" w:rsidP="002F5BEB">
                      <w:pPr>
                        <w:pStyle w:val="Ttuloserie"/>
                        <w:spacing w:line="240" w:lineRule="auto"/>
                        <w:rPr>
                          <w:sz w:val="24"/>
                        </w:rPr>
                      </w:pPr>
                      <w:r>
                        <w:rPr>
                          <w:sz w:val="24"/>
                        </w:rPr>
                        <w:t>Rio de Janeiro</w:t>
                      </w:r>
                    </w:p>
                    <w:p w14:paraId="5BFA1659" w14:textId="65EE1FAA" w:rsidR="00914222" w:rsidRDefault="00914222" w:rsidP="002F5BEB">
                      <w:pPr>
                        <w:pStyle w:val="Ttuloserie"/>
                        <w:spacing w:line="240" w:lineRule="auto"/>
                        <w:rPr>
                          <w:sz w:val="24"/>
                        </w:rPr>
                      </w:pPr>
                      <w:r>
                        <w:rPr>
                          <w:sz w:val="24"/>
                        </w:rPr>
                        <w:t>31 de dezembro de 2025</w:t>
                      </w:r>
                    </w:p>
                    <w:p w14:paraId="73AC59C5" w14:textId="77777777" w:rsidR="00914222" w:rsidRDefault="00914222" w:rsidP="002F5BEB">
                      <w:pPr>
                        <w:pStyle w:val="Ttuloserie"/>
                        <w:spacing w:line="240" w:lineRule="auto"/>
                        <w:rPr>
                          <w:sz w:val="24"/>
                        </w:rPr>
                      </w:pPr>
                    </w:p>
                    <w:p w14:paraId="2346460C" w14:textId="77777777" w:rsidR="00914222" w:rsidRDefault="00914222" w:rsidP="002F5BEB">
                      <w:pPr>
                        <w:pStyle w:val="Ttuloserie"/>
                        <w:spacing w:line="240" w:lineRule="auto"/>
                        <w:rPr>
                          <w:sz w:val="24"/>
                        </w:rPr>
                      </w:pPr>
                    </w:p>
                    <w:p w14:paraId="15539B86" w14:textId="77777777" w:rsidR="00914222" w:rsidRDefault="00914222" w:rsidP="002F5BEB">
                      <w:pPr>
                        <w:pStyle w:val="Ttuloserie"/>
                        <w:spacing w:line="240" w:lineRule="auto"/>
                        <w:rPr>
                          <w:sz w:val="24"/>
                        </w:rPr>
                      </w:pPr>
                    </w:p>
                    <w:p w14:paraId="65EACF0C" w14:textId="06B6BC3F" w:rsidR="00914222" w:rsidRDefault="00914222" w:rsidP="002F5BEB">
                      <w:pPr>
                        <w:pStyle w:val="Ttuloserie"/>
                        <w:spacing w:line="240" w:lineRule="auto"/>
                        <w:rPr>
                          <w:sz w:val="24"/>
                        </w:rPr>
                      </w:pPr>
                    </w:p>
                    <w:p w14:paraId="7C15E602" w14:textId="77777777" w:rsidR="00914222" w:rsidRDefault="00914222" w:rsidP="002F5BEB">
                      <w:pPr>
                        <w:pStyle w:val="Ttuloserie"/>
                        <w:spacing w:line="240" w:lineRule="auto"/>
                        <w:rPr>
                          <w:sz w:val="24"/>
                        </w:rPr>
                      </w:pPr>
                    </w:p>
                    <w:p w14:paraId="6F25D515" w14:textId="58B6C38E" w:rsidR="00914222" w:rsidRDefault="00914222" w:rsidP="002F5BEB">
                      <w:pPr>
                        <w:pStyle w:val="Ttuloserie"/>
                        <w:spacing w:line="240" w:lineRule="auto"/>
                        <w:rPr>
                          <w:sz w:val="24"/>
                        </w:rPr>
                      </w:pPr>
                      <w:r w:rsidRPr="005E7607">
                        <w:rPr>
                          <w:noProof/>
                        </w:rPr>
                        <w:drawing>
                          <wp:inline distT="0" distB="0" distL="0" distR="0" wp14:anchorId="7678F700" wp14:editId="19A8A1BB">
                            <wp:extent cx="2907092" cy="1193709"/>
                            <wp:effectExtent l="0" t="0" r="7620" b="6985"/>
                            <wp:docPr id="1206104276" name="Imagem 1" descr="Gráfic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04276" name="Imagem 1" descr="Gráfico&#10;&#10;O conteúdo gerado por IA pode estar incorreto."/>
                                    <pic:cNvPicPr/>
                                  </pic:nvPicPr>
                                  <pic:blipFill>
                                    <a:blip r:embed="rId13"/>
                                    <a:stretch>
                                      <a:fillRect/>
                                    </a:stretch>
                                  </pic:blipFill>
                                  <pic:spPr>
                                    <a:xfrm>
                                      <a:off x="0" y="0"/>
                                      <a:ext cx="3055353" cy="1254588"/>
                                    </a:xfrm>
                                    <a:prstGeom prst="rect">
                                      <a:avLst/>
                                    </a:prstGeom>
                                  </pic:spPr>
                                </pic:pic>
                              </a:graphicData>
                            </a:graphic>
                          </wp:inline>
                        </w:drawing>
                      </w:r>
                    </w:p>
                    <w:p w14:paraId="1C274C32" w14:textId="77777777" w:rsidR="00914222" w:rsidRDefault="00914222" w:rsidP="002F5BEB">
                      <w:pPr>
                        <w:pStyle w:val="Capa2"/>
                        <w:ind w:right="255"/>
                        <w:jc w:val="right"/>
                        <w:rPr>
                          <w:b w:val="0"/>
                          <w:bCs/>
                          <w:i/>
                          <w:iCs/>
                          <w:color w:val="000080"/>
                          <w:sz w:val="28"/>
                          <w:szCs w:val="28"/>
                        </w:rPr>
                      </w:pPr>
                    </w:p>
                    <w:p w14:paraId="2AA2E851" w14:textId="77777777" w:rsidR="00914222" w:rsidRDefault="00914222" w:rsidP="002F5BEB">
                      <w:pPr>
                        <w:pStyle w:val="Capa2"/>
                        <w:ind w:right="255"/>
                        <w:jc w:val="right"/>
                        <w:rPr>
                          <w:b w:val="0"/>
                          <w:bCs/>
                          <w:i/>
                          <w:iCs/>
                          <w:color w:val="000080"/>
                          <w:sz w:val="28"/>
                          <w:szCs w:val="28"/>
                        </w:rPr>
                      </w:pPr>
                    </w:p>
                    <w:p w14:paraId="46B73036" w14:textId="77777777" w:rsidR="00914222" w:rsidRPr="00B136BD" w:rsidRDefault="00914222" w:rsidP="002F5BEB">
                      <w:pPr>
                        <w:pStyle w:val="Capa2"/>
                        <w:ind w:right="255"/>
                        <w:jc w:val="right"/>
                        <w:rPr>
                          <w:b w:val="0"/>
                          <w:bCs/>
                          <w:i/>
                          <w:iCs/>
                          <w:color w:val="000080"/>
                          <w:sz w:val="28"/>
                          <w:szCs w:val="28"/>
                        </w:rPr>
                      </w:pPr>
                    </w:p>
                  </w:txbxContent>
                </v:textbox>
                <w10:wrap type="square"/>
              </v:shape>
            </w:pict>
          </mc:Fallback>
        </mc:AlternateContent>
      </w:r>
      <w:r w:rsidR="007F0D5E" w:rsidRPr="0089296C">
        <w:rPr>
          <w:rFonts w:ascii="Arial" w:hAnsi="Arial" w:cs="Arial"/>
          <w:noProof/>
          <w:lang w:val="pt-BR" w:eastAsia="pt-BR"/>
        </w:rPr>
        <mc:AlternateContent>
          <mc:Choice Requires="wpg">
            <w:drawing>
              <wp:anchor distT="0" distB="0" distL="114300" distR="114300" simplePos="0" relativeHeight="251658243" behindDoc="1" locked="0" layoutInCell="1" allowOverlap="1" wp14:anchorId="60E12547" wp14:editId="67A42362">
                <wp:simplePos x="0" y="0"/>
                <wp:positionH relativeFrom="page">
                  <wp:posOffset>0</wp:posOffset>
                </wp:positionH>
                <wp:positionV relativeFrom="paragraph">
                  <wp:posOffset>0</wp:posOffset>
                </wp:positionV>
                <wp:extent cx="7560310" cy="14081125"/>
                <wp:effectExtent l="0" t="0" r="2540" b="0"/>
                <wp:wrapSquare wrapText="right"/>
                <wp:docPr id="20"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4081125"/>
                          <a:chOff x="0" y="-6225"/>
                          <a:chExt cx="11906" cy="22175"/>
                        </a:xfrm>
                      </wpg:grpSpPr>
                      <wps:wsp>
                        <wps:cNvPr id="21" name="Rectangle 7"/>
                        <wps:cNvSpPr>
                          <a:spLocks noChangeArrowheads="1"/>
                        </wps:cNvSpPr>
                        <wps:spPr bwMode="auto">
                          <a:xfrm>
                            <a:off x="1588" y="15710"/>
                            <a:ext cx="10318" cy="240"/>
                          </a:xfrm>
                          <a:prstGeom prst="rect">
                            <a:avLst/>
                          </a:prstGeom>
                          <a:gradFill rotWithShape="1">
                            <a:gsLst>
                              <a:gs pos="0">
                                <a:srgbClr val="FFFFFF"/>
                              </a:gs>
                              <a:gs pos="50000">
                                <a:srgbClr val="F9B23C"/>
                              </a:gs>
                              <a:gs pos="100000">
                                <a:srgbClr val="FFFFFF"/>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22" name="Rectangle 8"/>
                        <wps:cNvSpPr>
                          <a:spLocks noChangeArrowheads="1" noChangeShapeType="1"/>
                        </wps:cNvSpPr>
                        <wps:spPr bwMode="auto">
                          <a:xfrm>
                            <a:off x="0" y="-6225"/>
                            <a:ext cx="3402" cy="15564"/>
                          </a:xfrm>
                          <a:prstGeom prst="rect">
                            <a:avLst/>
                          </a:prstGeom>
                          <a:solidFill>
                            <a:srgbClr val="26325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25" name="Text Box 11"/>
                        <wps:cNvSpPr txBox="1">
                          <a:spLocks noChangeArrowheads="1"/>
                        </wps:cNvSpPr>
                        <wps:spPr bwMode="auto">
                          <a:xfrm>
                            <a:off x="6770" y="14772"/>
                            <a:ext cx="2154" cy="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204EE7FE" w14:textId="77777777" w:rsidR="00914222" w:rsidRDefault="00914222" w:rsidP="005F33C7">
                              <w:pPr>
                                <w:pStyle w:val="MME"/>
                                <w:rPr>
                                  <w:rFonts w:cs="Tahoma"/>
                                  <w:bCs/>
                                  <w:szCs w:val="18"/>
                                </w:rPr>
                              </w:pPr>
                            </w:p>
                          </w:txbxContent>
                        </wps:txbx>
                        <wps:bodyPr rot="0" vert="horz" wrap="square" lIns="0" tIns="36000" rIns="0" bIns="36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E12547" id="Group 6" o:spid="_x0000_s1027" style="position:absolute;left:0;text-align:left;margin-left:0;margin-top:0;width:595.3pt;height:1108.75pt;z-index:-251658237;mso-position-horizontal-relative:page" coordorigin=",-6225" coordsize="11906,22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">
                <v:rect id="Rectangle 7" o:spid="_x0000_s1028" style="position:absolute;left:1588;top:15710;width:10318;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" stroked="f" insetpen="t">
                  <v:fill color2="#f9b23c" rotate="t" angle="90" focus="50%" type="gradient"/>
                  <v:shadow color="#ccc"/>
                  <v:textbox inset="2.88pt,2.88pt,2.88pt,2.88pt"/>
                </v:rect>
                <v:rect id="Rectangle 8" o:spid="_x0000_s1029" style="position:absolute;top:-6225;width:3402;height:15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" fillcolor="#263250" stroked="f" strokeweight="0" insetpen="t">
                  <v:shadow color="#ccc"/>
                  <o:lock v:ext="edit" shapetype="t"/>
                  <v:textbox inset="2.88pt,2.88pt,2.88pt,2.88pt"/>
                </v:rect>
                <v:shape id="Text Box 11" o:spid="_x0000_s1030" type="#_x0000_t202" style="position:absolute;left:6770;top:14772;width:2154;height: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" filled="f" stroked="f" insetpen="t">
                  <v:textbox inset="0,1mm,0,1mm">
                    <w:txbxContent>
                      <w:p w14:paraId="204EE7FE" w14:textId="77777777" w:rsidR="00914222" w:rsidRDefault="00914222" w:rsidP="005F33C7">
                        <w:pPr>
                          <w:pStyle w:val="MME"/>
                          <w:rPr>
                            <w:rFonts w:cs="Tahoma"/>
                            <w:bCs/>
                            <w:szCs w:val="18"/>
                          </w:rPr>
                        </w:pPr>
                      </w:p>
                    </w:txbxContent>
                  </v:textbox>
                </v:shape>
                <w10:wrap type="square" side="right" anchorx="page"/>
              </v:group>
            </w:pict>
          </mc:Fallback>
        </mc:AlternateContent>
      </w:r>
      <w:r w:rsidR="00C42819" w:rsidRPr="0089296C">
        <w:rPr>
          <w:rFonts w:ascii="Arial" w:hAnsi="Arial" w:cs="Arial"/>
          <w:lang w:val="pt-BR"/>
        </w:rPr>
        <w:t>‘</w:t>
      </w:r>
      <w:r w:rsidR="00A52D77" w:rsidRPr="0089296C">
        <w:rPr>
          <w:rFonts w:ascii="Arial" w:hAnsi="Arial" w:cs="Arial"/>
        </w:rPr>
        <w:t xml:space="preserve"> </w:t>
      </w:r>
      <w:r w:rsidR="005F33C7" w:rsidRPr="0089296C">
        <w:rPr>
          <w:rFonts w:ascii="Arial" w:hAnsi="Arial" w:cs="Arial"/>
        </w:rPr>
        <w:t xml:space="preserve"> </w:t>
      </w:r>
    </w:p>
    <w:p w14:paraId="1233C889" w14:textId="677A588A" w:rsidR="002A19D0" w:rsidRPr="007D4BE6" w:rsidRDefault="00CD3BD3" w:rsidP="00DD2A25">
      <w:pPr>
        <w:keepNext w:val="0"/>
        <w:spacing w:before="0" w:after="0"/>
        <w:jc w:val="left"/>
        <w:rPr>
          <w:rFonts w:cs="Arial"/>
          <w:sz w:val="20"/>
          <w:szCs w:val="20"/>
        </w:rPr>
      </w:pPr>
      <w:r w:rsidRPr="007D4BE6">
        <w:rPr>
          <w:rFonts w:cs="Arial"/>
          <w:sz w:val="20"/>
          <w:szCs w:val="20"/>
        </w:rPr>
        <w:lastRenderedPageBreak/>
        <w:t xml:space="preserve"> </w:t>
      </w:r>
    </w:p>
    <w:p w14:paraId="46C22343" w14:textId="56FEA6F6" w:rsidR="00CD3BD3" w:rsidRPr="007D4BE6" w:rsidRDefault="00CD3BD3" w:rsidP="00DD2A25">
      <w:pPr>
        <w:keepNext w:val="0"/>
        <w:spacing w:before="0" w:after="0"/>
        <w:jc w:val="left"/>
        <w:rPr>
          <w:rFonts w:cs="Arial"/>
          <w:sz w:val="20"/>
          <w:szCs w:val="20"/>
        </w:rPr>
      </w:pPr>
      <w:r w:rsidRPr="007D4BE6">
        <w:rPr>
          <w:rFonts w:cs="Arial"/>
          <w:noProof/>
          <w:sz w:val="20"/>
          <w:szCs w:val="20"/>
          <w:lang w:eastAsia="pt-BR"/>
        </w:rPr>
        <w:drawing>
          <wp:inline distT="0" distB="0" distL="0" distR="0" wp14:anchorId="26BF9AB4" wp14:editId="249D5A24">
            <wp:extent cx="5957707" cy="179070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7917" cy="1805792"/>
                    </a:xfrm>
                    <a:prstGeom prst="rect">
                      <a:avLst/>
                    </a:prstGeom>
                    <a:noFill/>
                    <a:ln>
                      <a:noFill/>
                    </a:ln>
                  </pic:spPr>
                </pic:pic>
              </a:graphicData>
            </a:graphic>
          </wp:inline>
        </w:drawing>
      </w:r>
    </w:p>
    <w:p w14:paraId="12E7F57A" w14:textId="0CCA0213" w:rsidR="00CD3BD3" w:rsidRPr="00E00006" w:rsidRDefault="00CD3BD3" w:rsidP="006615B7">
      <w:pPr>
        <w:keepNext w:val="0"/>
        <w:spacing w:before="0" w:after="0"/>
        <w:jc w:val="center"/>
        <w:rPr>
          <w:rFonts w:cs="Arial"/>
          <w:sz w:val="18"/>
          <w:szCs w:val="18"/>
        </w:rPr>
      </w:pPr>
    </w:p>
    <w:p w14:paraId="3CBE5524" w14:textId="6B183CFA" w:rsidR="00CD3BD3" w:rsidRPr="00E00006" w:rsidRDefault="00CD3BD3" w:rsidP="006615B7">
      <w:pPr>
        <w:keepNext w:val="0"/>
        <w:spacing w:before="0" w:after="0"/>
        <w:jc w:val="center"/>
        <w:rPr>
          <w:rFonts w:cs="Arial"/>
          <w:sz w:val="18"/>
          <w:szCs w:val="18"/>
        </w:rPr>
        <w:sectPr w:rsidR="00CD3BD3" w:rsidRPr="00E00006" w:rsidSect="005C1BA4">
          <w:headerReference w:type="default" r:id="rId15"/>
          <w:footerReference w:type="default" r:id="rId16"/>
          <w:pgSz w:w="11906" w:h="16838" w:code="9"/>
          <w:pgMar w:top="1417" w:right="1701" w:bottom="1417" w:left="1701" w:header="567" w:footer="284" w:gutter="0"/>
          <w:pgBorders w:zOrder="back" w:offsetFrom="page">
            <w:bottom w:val="single" w:sz="8" w:space="0" w:color="000000"/>
          </w:pgBorders>
          <w:cols w:space="708"/>
          <w:docGrid w:linePitch="360"/>
        </w:sectPr>
      </w:pPr>
    </w:p>
    <w:tbl>
      <w:tblPr>
        <w:tblW w:w="9021" w:type="dxa"/>
        <w:tblInd w:w="-30" w:type="dxa"/>
        <w:tblLayout w:type="fixed"/>
        <w:tblCellMar>
          <w:left w:w="70" w:type="dxa"/>
          <w:right w:w="70" w:type="dxa"/>
        </w:tblCellMar>
        <w:tblLook w:val="0000" w:firstRow="0" w:lastRow="0" w:firstColumn="0" w:lastColumn="0" w:noHBand="0" w:noVBand="0"/>
      </w:tblPr>
      <w:tblGrid>
        <w:gridCol w:w="2156"/>
        <w:gridCol w:w="1702"/>
        <w:gridCol w:w="850"/>
        <w:gridCol w:w="1699"/>
        <w:gridCol w:w="180"/>
        <w:gridCol w:w="284"/>
        <w:gridCol w:w="634"/>
        <w:gridCol w:w="1186"/>
        <w:gridCol w:w="165"/>
        <w:gridCol w:w="165"/>
      </w:tblGrid>
      <w:tr w:rsidR="0089296C" w:rsidRPr="00E00006" w14:paraId="44CFD1D3" w14:textId="77777777" w:rsidTr="0089296C">
        <w:trPr>
          <w:gridBefore w:val="1"/>
          <w:wBefore w:w="2156" w:type="dxa"/>
          <w:trHeight w:val="256"/>
        </w:trPr>
        <w:tc>
          <w:tcPr>
            <w:tcW w:w="5349" w:type="dxa"/>
            <w:gridSpan w:val="6"/>
            <w:tcBorders>
              <w:top w:val="nil"/>
              <w:left w:val="nil"/>
              <w:bottom w:val="nil"/>
              <w:right w:val="nil"/>
            </w:tcBorders>
          </w:tcPr>
          <w:p w14:paraId="4C315BDD" w14:textId="63638AA5" w:rsidR="0089296C" w:rsidRPr="00E00006" w:rsidRDefault="006615B7" w:rsidP="006615B7">
            <w:pPr>
              <w:keepNext w:val="0"/>
              <w:autoSpaceDE w:val="0"/>
              <w:autoSpaceDN w:val="0"/>
              <w:adjustRightInd w:val="0"/>
              <w:spacing w:before="0" w:after="0"/>
              <w:rPr>
                <w:rFonts w:cs="Arial"/>
                <w:b/>
                <w:bCs/>
                <w:color w:val="000000"/>
                <w:sz w:val="18"/>
                <w:szCs w:val="18"/>
                <w:lang w:eastAsia="pt-BR"/>
              </w:rPr>
            </w:pPr>
            <w:r>
              <w:rPr>
                <w:rFonts w:cs="Arial"/>
                <w:b/>
                <w:bCs/>
                <w:color w:val="000000"/>
                <w:sz w:val="18"/>
                <w:szCs w:val="18"/>
                <w:lang w:eastAsia="pt-BR"/>
              </w:rPr>
              <w:lastRenderedPageBreak/>
              <w:t xml:space="preserve">        </w:t>
            </w:r>
            <w:r w:rsidR="0089296C" w:rsidRPr="00E00006">
              <w:rPr>
                <w:rFonts w:cs="Arial"/>
                <w:b/>
                <w:bCs/>
                <w:color w:val="000000"/>
                <w:sz w:val="18"/>
                <w:szCs w:val="18"/>
                <w:lang w:eastAsia="pt-BR"/>
              </w:rPr>
              <w:t>Empresa de Pesquisa Energética - EPE</w:t>
            </w:r>
          </w:p>
        </w:tc>
        <w:tc>
          <w:tcPr>
            <w:tcW w:w="1351" w:type="dxa"/>
            <w:gridSpan w:val="2"/>
            <w:tcBorders>
              <w:top w:val="nil"/>
              <w:left w:val="nil"/>
              <w:bottom w:val="nil"/>
              <w:right w:val="nil"/>
            </w:tcBorders>
          </w:tcPr>
          <w:p w14:paraId="1C9DFFB5" w14:textId="77777777" w:rsidR="0089296C" w:rsidRPr="00E00006" w:rsidRDefault="0089296C" w:rsidP="0089296C">
            <w:pPr>
              <w:keepNext w:val="0"/>
              <w:autoSpaceDE w:val="0"/>
              <w:autoSpaceDN w:val="0"/>
              <w:adjustRightInd w:val="0"/>
              <w:spacing w:before="0" w:after="0"/>
              <w:jc w:val="center"/>
              <w:rPr>
                <w:rFonts w:cs="Arial"/>
                <w:b/>
                <w:bCs/>
                <w:color w:val="000000"/>
                <w:sz w:val="18"/>
                <w:szCs w:val="18"/>
                <w:lang w:eastAsia="pt-BR"/>
              </w:rPr>
            </w:pPr>
          </w:p>
        </w:tc>
        <w:tc>
          <w:tcPr>
            <w:tcW w:w="165" w:type="dxa"/>
            <w:tcBorders>
              <w:top w:val="nil"/>
              <w:left w:val="nil"/>
              <w:bottom w:val="nil"/>
              <w:right w:val="nil"/>
            </w:tcBorders>
          </w:tcPr>
          <w:p w14:paraId="74679519" w14:textId="77777777" w:rsidR="0089296C" w:rsidRPr="00E00006" w:rsidRDefault="0089296C" w:rsidP="0089296C">
            <w:pPr>
              <w:keepNext w:val="0"/>
              <w:autoSpaceDE w:val="0"/>
              <w:autoSpaceDN w:val="0"/>
              <w:adjustRightInd w:val="0"/>
              <w:spacing w:before="0" w:after="0"/>
              <w:jc w:val="center"/>
              <w:rPr>
                <w:rFonts w:cs="Arial"/>
                <w:b/>
                <w:bCs/>
                <w:color w:val="000000"/>
                <w:sz w:val="18"/>
                <w:szCs w:val="18"/>
                <w:lang w:eastAsia="pt-BR"/>
              </w:rPr>
            </w:pPr>
          </w:p>
        </w:tc>
      </w:tr>
      <w:tr w:rsidR="0089296C" w:rsidRPr="00E00006" w14:paraId="09DB260A" w14:textId="77777777" w:rsidTr="0089296C">
        <w:trPr>
          <w:gridBefore w:val="1"/>
          <w:wBefore w:w="2156" w:type="dxa"/>
          <w:trHeight w:val="256"/>
        </w:trPr>
        <w:tc>
          <w:tcPr>
            <w:tcW w:w="4251" w:type="dxa"/>
            <w:gridSpan w:val="3"/>
            <w:tcBorders>
              <w:top w:val="nil"/>
              <w:left w:val="nil"/>
              <w:bottom w:val="nil"/>
              <w:right w:val="nil"/>
            </w:tcBorders>
          </w:tcPr>
          <w:p w14:paraId="73B15B4C" w14:textId="77777777" w:rsidR="0089296C" w:rsidRPr="00E00006" w:rsidRDefault="0089296C" w:rsidP="006615B7">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CNPJ 06.977.747/0001-80</w:t>
            </w:r>
          </w:p>
        </w:tc>
        <w:tc>
          <w:tcPr>
            <w:tcW w:w="1098" w:type="dxa"/>
            <w:gridSpan w:val="3"/>
            <w:tcBorders>
              <w:top w:val="nil"/>
              <w:left w:val="nil"/>
              <w:bottom w:val="nil"/>
              <w:right w:val="nil"/>
            </w:tcBorders>
          </w:tcPr>
          <w:p w14:paraId="76087608"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351" w:type="dxa"/>
            <w:gridSpan w:val="2"/>
            <w:tcBorders>
              <w:top w:val="nil"/>
              <w:left w:val="nil"/>
              <w:bottom w:val="nil"/>
              <w:right w:val="nil"/>
            </w:tcBorders>
          </w:tcPr>
          <w:p w14:paraId="3DA501D3"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65" w:type="dxa"/>
            <w:tcBorders>
              <w:top w:val="nil"/>
              <w:left w:val="nil"/>
              <w:bottom w:val="nil"/>
              <w:right w:val="nil"/>
            </w:tcBorders>
          </w:tcPr>
          <w:p w14:paraId="7E43CB4C"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r>
      <w:tr w:rsidR="0089296C" w:rsidRPr="00E00006" w14:paraId="1A9ADB49" w14:textId="77777777" w:rsidTr="0089296C">
        <w:trPr>
          <w:gridBefore w:val="1"/>
          <w:wBefore w:w="2156" w:type="dxa"/>
          <w:trHeight w:val="256"/>
        </w:trPr>
        <w:tc>
          <w:tcPr>
            <w:tcW w:w="4251" w:type="dxa"/>
            <w:gridSpan w:val="3"/>
            <w:tcBorders>
              <w:top w:val="nil"/>
              <w:left w:val="nil"/>
              <w:bottom w:val="nil"/>
              <w:right w:val="nil"/>
            </w:tcBorders>
          </w:tcPr>
          <w:p w14:paraId="374EF1D3" w14:textId="77777777" w:rsidR="0089296C" w:rsidRPr="00E00006" w:rsidRDefault="0089296C" w:rsidP="006615B7">
            <w:pPr>
              <w:keepNext w:val="0"/>
              <w:autoSpaceDE w:val="0"/>
              <w:autoSpaceDN w:val="0"/>
              <w:adjustRightInd w:val="0"/>
              <w:spacing w:before="0" w:after="0"/>
              <w:ind w:left="-75" w:firstLine="75"/>
              <w:jc w:val="center"/>
              <w:rPr>
                <w:rFonts w:cs="Arial"/>
                <w:b/>
                <w:bCs/>
                <w:color w:val="000000"/>
                <w:sz w:val="18"/>
                <w:szCs w:val="18"/>
                <w:lang w:eastAsia="pt-BR"/>
              </w:rPr>
            </w:pPr>
            <w:r w:rsidRPr="00E00006">
              <w:rPr>
                <w:rFonts w:cs="Arial"/>
                <w:b/>
                <w:bCs/>
                <w:color w:val="000000"/>
                <w:sz w:val="18"/>
                <w:szCs w:val="18"/>
                <w:lang w:eastAsia="pt-BR"/>
              </w:rPr>
              <w:t>Balanço Patrimonial</w:t>
            </w:r>
          </w:p>
        </w:tc>
        <w:tc>
          <w:tcPr>
            <w:tcW w:w="1098" w:type="dxa"/>
            <w:gridSpan w:val="3"/>
            <w:tcBorders>
              <w:top w:val="nil"/>
              <w:left w:val="nil"/>
              <w:bottom w:val="nil"/>
              <w:right w:val="nil"/>
            </w:tcBorders>
          </w:tcPr>
          <w:p w14:paraId="6A9FFB39" w14:textId="77777777" w:rsidR="0089296C" w:rsidRPr="00E00006" w:rsidRDefault="0089296C" w:rsidP="0089296C">
            <w:pPr>
              <w:keepNext w:val="0"/>
              <w:autoSpaceDE w:val="0"/>
              <w:autoSpaceDN w:val="0"/>
              <w:adjustRightInd w:val="0"/>
              <w:spacing w:before="0" w:after="0"/>
              <w:jc w:val="center"/>
              <w:rPr>
                <w:rFonts w:cs="Arial"/>
                <w:b/>
                <w:bCs/>
                <w:color w:val="000000"/>
                <w:sz w:val="18"/>
                <w:szCs w:val="18"/>
                <w:lang w:eastAsia="pt-BR"/>
              </w:rPr>
            </w:pPr>
          </w:p>
        </w:tc>
        <w:tc>
          <w:tcPr>
            <w:tcW w:w="1351" w:type="dxa"/>
            <w:gridSpan w:val="2"/>
            <w:tcBorders>
              <w:top w:val="nil"/>
              <w:left w:val="nil"/>
              <w:bottom w:val="nil"/>
              <w:right w:val="nil"/>
            </w:tcBorders>
          </w:tcPr>
          <w:p w14:paraId="1675B62A" w14:textId="77777777" w:rsidR="0089296C" w:rsidRPr="00E00006" w:rsidRDefault="0089296C" w:rsidP="0089296C">
            <w:pPr>
              <w:keepNext w:val="0"/>
              <w:autoSpaceDE w:val="0"/>
              <w:autoSpaceDN w:val="0"/>
              <w:adjustRightInd w:val="0"/>
              <w:spacing w:before="0" w:after="0"/>
              <w:jc w:val="center"/>
              <w:rPr>
                <w:rFonts w:cs="Arial"/>
                <w:b/>
                <w:bCs/>
                <w:color w:val="000000"/>
                <w:sz w:val="18"/>
                <w:szCs w:val="18"/>
                <w:lang w:eastAsia="pt-BR"/>
              </w:rPr>
            </w:pPr>
          </w:p>
        </w:tc>
        <w:tc>
          <w:tcPr>
            <w:tcW w:w="165" w:type="dxa"/>
            <w:tcBorders>
              <w:top w:val="nil"/>
              <w:left w:val="nil"/>
              <w:bottom w:val="nil"/>
              <w:right w:val="nil"/>
            </w:tcBorders>
          </w:tcPr>
          <w:p w14:paraId="3CDA37C8" w14:textId="77777777" w:rsidR="0089296C" w:rsidRPr="00E00006" w:rsidRDefault="0089296C" w:rsidP="0089296C">
            <w:pPr>
              <w:keepNext w:val="0"/>
              <w:autoSpaceDE w:val="0"/>
              <w:autoSpaceDN w:val="0"/>
              <w:adjustRightInd w:val="0"/>
              <w:spacing w:before="0" w:after="0"/>
              <w:jc w:val="center"/>
              <w:rPr>
                <w:rFonts w:cs="Arial"/>
                <w:b/>
                <w:bCs/>
                <w:color w:val="000000"/>
                <w:sz w:val="18"/>
                <w:szCs w:val="18"/>
                <w:lang w:eastAsia="pt-BR"/>
              </w:rPr>
            </w:pPr>
          </w:p>
        </w:tc>
      </w:tr>
      <w:tr w:rsidR="0089296C" w:rsidRPr="00E00006" w14:paraId="22678E71" w14:textId="77777777" w:rsidTr="0089296C">
        <w:trPr>
          <w:gridBefore w:val="1"/>
          <w:wBefore w:w="2156" w:type="dxa"/>
          <w:trHeight w:val="256"/>
        </w:trPr>
        <w:tc>
          <w:tcPr>
            <w:tcW w:w="4251" w:type="dxa"/>
            <w:gridSpan w:val="3"/>
            <w:tcBorders>
              <w:top w:val="nil"/>
              <w:left w:val="nil"/>
              <w:bottom w:val="nil"/>
              <w:right w:val="nil"/>
            </w:tcBorders>
          </w:tcPr>
          <w:p w14:paraId="41DB3B03" w14:textId="77777777" w:rsidR="0089296C" w:rsidRPr="00E00006" w:rsidRDefault="0089296C" w:rsidP="006615B7">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(em milhares de reais)</w:t>
            </w:r>
          </w:p>
        </w:tc>
        <w:tc>
          <w:tcPr>
            <w:tcW w:w="1098" w:type="dxa"/>
            <w:gridSpan w:val="3"/>
            <w:tcBorders>
              <w:top w:val="nil"/>
              <w:left w:val="nil"/>
              <w:bottom w:val="nil"/>
              <w:right w:val="nil"/>
            </w:tcBorders>
          </w:tcPr>
          <w:p w14:paraId="1273C479"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351" w:type="dxa"/>
            <w:gridSpan w:val="2"/>
            <w:tcBorders>
              <w:top w:val="nil"/>
              <w:left w:val="nil"/>
              <w:bottom w:val="nil"/>
              <w:right w:val="nil"/>
            </w:tcBorders>
          </w:tcPr>
          <w:p w14:paraId="7E451C63"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65" w:type="dxa"/>
            <w:tcBorders>
              <w:top w:val="nil"/>
              <w:left w:val="nil"/>
              <w:bottom w:val="nil"/>
              <w:right w:val="nil"/>
            </w:tcBorders>
          </w:tcPr>
          <w:p w14:paraId="3C5EF847"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r>
      <w:tr w:rsidR="0089296C" w:rsidRPr="00E00006" w14:paraId="475C7072" w14:textId="77777777" w:rsidTr="0089296C">
        <w:trPr>
          <w:gridAfter w:val="1"/>
          <w:wAfter w:w="165" w:type="dxa"/>
          <w:trHeight w:val="256"/>
        </w:trPr>
        <w:tc>
          <w:tcPr>
            <w:tcW w:w="3858" w:type="dxa"/>
            <w:gridSpan w:val="2"/>
            <w:tcBorders>
              <w:top w:val="nil"/>
              <w:left w:val="nil"/>
              <w:bottom w:val="nil"/>
              <w:right w:val="nil"/>
            </w:tcBorders>
          </w:tcPr>
          <w:p w14:paraId="79D045EF"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850" w:type="dxa"/>
            <w:tcBorders>
              <w:top w:val="nil"/>
              <w:left w:val="nil"/>
              <w:bottom w:val="nil"/>
              <w:right w:val="nil"/>
            </w:tcBorders>
          </w:tcPr>
          <w:p w14:paraId="4617ED91"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879" w:type="dxa"/>
            <w:gridSpan w:val="2"/>
            <w:tcBorders>
              <w:top w:val="nil"/>
              <w:left w:val="nil"/>
              <w:bottom w:val="nil"/>
              <w:right w:val="nil"/>
            </w:tcBorders>
          </w:tcPr>
          <w:p w14:paraId="1F01A460"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284" w:type="dxa"/>
            <w:tcBorders>
              <w:top w:val="nil"/>
              <w:left w:val="nil"/>
              <w:bottom w:val="nil"/>
              <w:right w:val="nil"/>
            </w:tcBorders>
          </w:tcPr>
          <w:p w14:paraId="1D0BC268"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820" w:type="dxa"/>
            <w:gridSpan w:val="2"/>
            <w:tcBorders>
              <w:top w:val="nil"/>
              <w:left w:val="nil"/>
              <w:bottom w:val="nil"/>
              <w:right w:val="nil"/>
            </w:tcBorders>
          </w:tcPr>
          <w:p w14:paraId="672DC6DA"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65" w:type="dxa"/>
            <w:tcBorders>
              <w:top w:val="nil"/>
              <w:left w:val="nil"/>
              <w:bottom w:val="nil"/>
              <w:right w:val="nil"/>
            </w:tcBorders>
          </w:tcPr>
          <w:p w14:paraId="62328670"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r>
      <w:tr w:rsidR="0089296C" w:rsidRPr="00E00006" w14:paraId="7BF232B8" w14:textId="77777777" w:rsidTr="0089296C">
        <w:trPr>
          <w:gridAfter w:val="1"/>
          <w:wAfter w:w="165" w:type="dxa"/>
          <w:trHeight w:val="163"/>
        </w:trPr>
        <w:tc>
          <w:tcPr>
            <w:tcW w:w="3858" w:type="dxa"/>
            <w:gridSpan w:val="2"/>
            <w:tcBorders>
              <w:top w:val="nil"/>
              <w:left w:val="nil"/>
              <w:bottom w:val="nil"/>
              <w:right w:val="nil"/>
            </w:tcBorders>
          </w:tcPr>
          <w:p w14:paraId="4052A59F"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3DA8A74B" w14:textId="77777777" w:rsidR="0089296C" w:rsidRPr="00E00006" w:rsidRDefault="0089296C" w:rsidP="0089296C">
            <w:pPr>
              <w:keepNext w:val="0"/>
              <w:autoSpaceDE w:val="0"/>
              <w:autoSpaceDN w:val="0"/>
              <w:adjustRightInd w:val="0"/>
              <w:spacing w:before="0" w:after="0"/>
              <w:jc w:val="center"/>
              <w:rPr>
                <w:rFonts w:cs="Arial"/>
                <w:b/>
                <w:bCs/>
                <w:color w:val="000000"/>
                <w:sz w:val="18"/>
                <w:szCs w:val="18"/>
                <w:lang w:eastAsia="pt-BR"/>
              </w:rPr>
            </w:pPr>
            <w:r w:rsidRPr="00E00006">
              <w:rPr>
                <w:rFonts w:cs="Arial"/>
                <w:b/>
                <w:bCs/>
                <w:color w:val="000000"/>
                <w:sz w:val="18"/>
                <w:szCs w:val="18"/>
                <w:lang w:eastAsia="pt-BR"/>
              </w:rPr>
              <w:t>Notas</w:t>
            </w:r>
          </w:p>
        </w:tc>
        <w:tc>
          <w:tcPr>
            <w:tcW w:w="1879" w:type="dxa"/>
            <w:gridSpan w:val="2"/>
            <w:tcBorders>
              <w:top w:val="nil"/>
              <w:left w:val="nil"/>
              <w:bottom w:val="single" w:sz="12" w:space="0" w:color="auto"/>
              <w:right w:val="nil"/>
            </w:tcBorders>
          </w:tcPr>
          <w:p w14:paraId="0A26BC9E" w14:textId="393622BA" w:rsidR="0089296C" w:rsidRPr="00E00006" w:rsidRDefault="00E20E2F" w:rsidP="0089296C">
            <w:pPr>
              <w:keepNext w:val="0"/>
              <w:autoSpaceDE w:val="0"/>
              <w:autoSpaceDN w:val="0"/>
              <w:adjustRightInd w:val="0"/>
              <w:spacing w:before="0" w:after="0"/>
              <w:jc w:val="center"/>
              <w:rPr>
                <w:rFonts w:cs="Arial"/>
                <w:b/>
                <w:bCs/>
                <w:color w:val="000000"/>
                <w:sz w:val="18"/>
                <w:szCs w:val="18"/>
                <w:lang w:eastAsia="pt-BR"/>
              </w:rPr>
            </w:pPr>
            <w:r>
              <w:rPr>
                <w:rFonts w:cs="Arial"/>
                <w:b/>
                <w:bCs/>
                <w:color w:val="000000"/>
                <w:sz w:val="18"/>
                <w:szCs w:val="18"/>
                <w:lang w:eastAsia="pt-BR"/>
              </w:rPr>
              <w:t>31/12/2025</w:t>
            </w:r>
          </w:p>
        </w:tc>
        <w:tc>
          <w:tcPr>
            <w:tcW w:w="284" w:type="dxa"/>
            <w:tcBorders>
              <w:top w:val="nil"/>
              <w:left w:val="nil"/>
              <w:bottom w:val="nil"/>
              <w:right w:val="nil"/>
            </w:tcBorders>
          </w:tcPr>
          <w:p w14:paraId="0B1EC11C"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p>
        </w:tc>
        <w:tc>
          <w:tcPr>
            <w:tcW w:w="1820" w:type="dxa"/>
            <w:gridSpan w:val="2"/>
            <w:tcBorders>
              <w:top w:val="nil"/>
              <w:left w:val="nil"/>
              <w:bottom w:val="single" w:sz="12" w:space="0" w:color="auto"/>
              <w:right w:val="nil"/>
            </w:tcBorders>
          </w:tcPr>
          <w:p w14:paraId="35E2FC21" w14:textId="1D20FC2B" w:rsidR="0089296C" w:rsidRPr="00E00006" w:rsidRDefault="00E20E2F" w:rsidP="0089296C">
            <w:pPr>
              <w:keepNext w:val="0"/>
              <w:autoSpaceDE w:val="0"/>
              <w:autoSpaceDN w:val="0"/>
              <w:adjustRightInd w:val="0"/>
              <w:spacing w:before="0" w:after="0"/>
              <w:jc w:val="center"/>
              <w:rPr>
                <w:rFonts w:cs="Arial"/>
                <w:b/>
                <w:bCs/>
                <w:color w:val="000000"/>
                <w:sz w:val="18"/>
                <w:szCs w:val="18"/>
                <w:lang w:eastAsia="pt-BR"/>
              </w:rPr>
            </w:pPr>
            <w:r>
              <w:rPr>
                <w:rFonts w:cs="Arial"/>
                <w:b/>
                <w:bCs/>
                <w:color w:val="000000"/>
                <w:sz w:val="18"/>
                <w:szCs w:val="18"/>
                <w:lang w:eastAsia="pt-BR"/>
              </w:rPr>
              <w:t>31/12/2024</w:t>
            </w:r>
          </w:p>
        </w:tc>
        <w:tc>
          <w:tcPr>
            <w:tcW w:w="165" w:type="dxa"/>
            <w:tcBorders>
              <w:top w:val="nil"/>
              <w:left w:val="nil"/>
              <w:bottom w:val="nil"/>
              <w:right w:val="nil"/>
            </w:tcBorders>
          </w:tcPr>
          <w:p w14:paraId="5FEF573A"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p>
        </w:tc>
      </w:tr>
      <w:tr w:rsidR="0089296C" w:rsidRPr="00E00006" w14:paraId="6FDEF546" w14:textId="77777777" w:rsidTr="0089296C">
        <w:trPr>
          <w:gridAfter w:val="1"/>
          <w:wAfter w:w="165" w:type="dxa"/>
          <w:trHeight w:val="256"/>
        </w:trPr>
        <w:tc>
          <w:tcPr>
            <w:tcW w:w="3858" w:type="dxa"/>
            <w:gridSpan w:val="2"/>
            <w:tcBorders>
              <w:top w:val="nil"/>
              <w:left w:val="nil"/>
              <w:bottom w:val="nil"/>
              <w:right w:val="nil"/>
            </w:tcBorders>
          </w:tcPr>
          <w:p w14:paraId="1590B734"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r w:rsidRPr="00E00006">
              <w:rPr>
                <w:rFonts w:cs="Arial"/>
                <w:b/>
                <w:bCs/>
                <w:color w:val="000000"/>
                <w:sz w:val="18"/>
                <w:szCs w:val="18"/>
                <w:lang w:eastAsia="pt-BR"/>
              </w:rPr>
              <w:t>ATIVO</w:t>
            </w:r>
          </w:p>
        </w:tc>
        <w:tc>
          <w:tcPr>
            <w:tcW w:w="850" w:type="dxa"/>
            <w:tcBorders>
              <w:top w:val="nil"/>
              <w:left w:val="nil"/>
              <w:bottom w:val="nil"/>
              <w:right w:val="nil"/>
            </w:tcBorders>
          </w:tcPr>
          <w:p w14:paraId="6BD1113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4E8D73B2"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284" w:type="dxa"/>
            <w:tcBorders>
              <w:top w:val="nil"/>
              <w:left w:val="nil"/>
              <w:bottom w:val="nil"/>
              <w:right w:val="nil"/>
            </w:tcBorders>
          </w:tcPr>
          <w:p w14:paraId="239C46E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3D592AEB"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65" w:type="dxa"/>
            <w:tcBorders>
              <w:top w:val="nil"/>
              <w:left w:val="nil"/>
              <w:bottom w:val="nil"/>
              <w:right w:val="nil"/>
            </w:tcBorders>
          </w:tcPr>
          <w:p w14:paraId="20D03DC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5FA8321C" w14:textId="77777777" w:rsidTr="0089296C">
        <w:trPr>
          <w:gridAfter w:val="1"/>
          <w:wAfter w:w="165" w:type="dxa"/>
          <w:trHeight w:val="80"/>
        </w:trPr>
        <w:tc>
          <w:tcPr>
            <w:tcW w:w="3858" w:type="dxa"/>
            <w:gridSpan w:val="2"/>
            <w:tcBorders>
              <w:top w:val="nil"/>
              <w:left w:val="nil"/>
              <w:bottom w:val="nil"/>
              <w:right w:val="nil"/>
            </w:tcBorders>
          </w:tcPr>
          <w:p w14:paraId="5774738B"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298171BE"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65F53C1F"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284" w:type="dxa"/>
            <w:tcBorders>
              <w:top w:val="nil"/>
              <w:left w:val="nil"/>
              <w:bottom w:val="nil"/>
              <w:right w:val="nil"/>
            </w:tcBorders>
          </w:tcPr>
          <w:p w14:paraId="0C1050A6"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68F2AC8B"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65" w:type="dxa"/>
            <w:tcBorders>
              <w:top w:val="nil"/>
              <w:left w:val="nil"/>
              <w:bottom w:val="nil"/>
              <w:right w:val="nil"/>
            </w:tcBorders>
          </w:tcPr>
          <w:p w14:paraId="40D25232"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48E380F4" w14:textId="77777777" w:rsidTr="0089296C">
        <w:trPr>
          <w:gridAfter w:val="1"/>
          <w:wAfter w:w="165" w:type="dxa"/>
          <w:trHeight w:val="256"/>
        </w:trPr>
        <w:tc>
          <w:tcPr>
            <w:tcW w:w="3858" w:type="dxa"/>
            <w:gridSpan w:val="2"/>
            <w:tcBorders>
              <w:top w:val="nil"/>
              <w:left w:val="nil"/>
              <w:bottom w:val="nil"/>
              <w:right w:val="nil"/>
            </w:tcBorders>
          </w:tcPr>
          <w:p w14:paraId="5297563B"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r w:rsidRPr="00E00006">
              <w:rPr>
                <w:rFonts w:cs="Arial"/>
                <w:b/>
                <w:bCs/>
                <w:color w:val="000000"/>
                <w:sz w:val="18"/>
                <w:szCs w:val="18"/>
                <w:lang w:eastAsia="pt-BR"/>
              </w:rPr>
              <w:t>Circulante</w:t>
            </w:r>
          </w:p>
        </w:tc>
        <w:tc>
          <w:tcPr>
            <w:tcW w:w="850" w:type="dxa"/>
            <w:tcBorders>
              <w:top w:val="nil"/>
              <w:left w:val="nil"/>
              <w:bottom w:val="nil"/>
              <w:right w:val="nil"/>
            </w:tcBorders>
          </w:tcPr>
          <w:p w14:paraId="12D3EB2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66F10936"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284" w:type="dxa"/>
            <w:tcBorders>
              <w:top w:val="nil"/>
              <w:left w:val="nil"/>
              <w:bottom w:val="nil"/>
              <w:right w:val="nil"/>
            </w:tcBorders>
          </w:tcPr>
          <w:p w14:paraId="47FB58D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108C5CD2"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65" w:type="dxa"/>
            <w:tcBorders>
              <w:top w:val="nil"/>
              <w:left w:val="nil"/>
              <w:bottom w:val="nil"/>
              <w:right w:val="nil"/>
            </w:tcBorders>
          </w:tcPr>
          <w:p w14:paraId="73D18B8C"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13FB05F3" w14:textId="77777777" w:rsidTr="0089296C">
        <w:trPr>
          <w:gridAfter w:val="1"/>
          <w:wAfter w:w="165" w:type="dxa"/>
          <w:trHeight w:val="256"/>
        </w:trPr>
        <w:tc>
          <w:tcPr>
            <w:tcW w:w="3858" w:type="dxa"/>
            <w:gridSpan w:val="2"/>
            <w:tcBorders>
              <w:top w:val="nil"/>
              <w:left w:val="nil"/>
              <w:bottom w:val="nil"/>
              <w:right w:val="nil"/>
            </w:tcBorders>
          </w:tcPr>
          <w:p w14:paraId="5AD6FDA9"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Caixa e Equivalentes de Caixa</w:t>
            </w:r>
          </w:p>
        </w:tc>
        <w:tc>
          <w:tcPr>
            <w:tcW w:w="850" w:type="dxa"/>
            <w:tcBorders>
              <w:top w:val="nil"/>
              <w:left w:val="nil"/>
              <w:bottom w:val="nil"/>
              <w:right w:val="nil"/>
            </w:tcBorders>
          </w:tcPr>
          <w:p w14:paraId="04CE2140" w14:textId="558B6C50"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4</w:t>
            </w:r>
          </w:p>
        </w:tc>
        <w:tc>
          <w:tcPr>
            <w:tcW w:w="1879" w:type="dxa"/>
            <w:gridSpan w:val="2"/>
            <w:tcBorders>
              <w:top w:val="nil"/>
              <w:left w:val="nil"/>
              <w:bottom w:val="nil"/>
              <w:right w:val="nil"/>
            </w:tcBorders>
          </w:tcPr>
          <w:p w14:paraId="72DE5A74" w14:textId="4E4022C6"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w:t>
            </w:r>
            <w:r w:rsidR="00E20E2F">
              <w:rPr>
                <w:rFonts w:cs="Arial"/>
                <w:color w:val="000000"/>
                <w:sz w:val="18"/>
                <w:szCs w:val="18"/>
                <w:lang w:eastAsia="pt-BR"/>
              </w:rPr>
              <w:t xml:space="preserve">    44.517</w:t>
            </w:r>
          </w:p>
        </w:tc>
        <w:tc>
          <w:tcPr>
            <w:tcW w:w="284" w:type="dxa"/>
            <w:tcBorders>
              <w:top w:val="nil"/>
              <w:left w:val="nil"/>
              <w:bottom w:val="nil"/>
              <w:right w:val="nil"/>
            </w:tcBorders>
          </w:tcPr>
          <w:p w14:paraId="57411BE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77D89893" w14:textId="7C512B8B"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44.468</w:t>
            </w:r>
            <w:r w:rsidR="0089296C" w:rsidRPr="00E00006">
              <w:rPr>
                <w:rFonts w:cs="Arial"/>
                <w:color w:val="000000"/>
                <w:sz w:val="18"/>
                <w:szCs w:val="18"/>
                <w:lang w:eastAsia="pt-BR"/>
              </w:rPr>
              <w:t xml:space="preserve"> </w:t>
            </w:r>
          </w:p>
        </w:tc>
        <w:tc>
          <w:tcPr>
            <w:tcW w:w="165" w:type="dxa"/>
            <w:tcBorders>
              <w:top w:val="nil"/>
              <w:left w:val="nil"/>
              <w:bottom w:val="nil"/>
              <w:right w:val="nil"/>
            </w:tcBorders>
          </w:tcPr>
          <w:p w14:paraId="4B6244ED"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7645A265" w14:textId="77777777" w:rsidTr="0089296C">
        <w:trPr>
          <w:gridAfter w:val="1"/>
          <w:wAfter w:w="165" w:type="dxa"/>
          <w:trHeight w:val="256"/>
        </w:trPr>
        <w:tc>
          <w:tcPr>
            <w:tcW w:w="3858" w:type="dxa"/>
            <w:gridSpan w:val="2"/>
            <w:tcBorders>
              <w:top w:val="nil"/>
              <w:left w:val="nil"/>
              <w:bottom w:val="nil"/>
              <w:right w:val="nil"/>
            </w:tcBorders>
            <w:shd w:val="solid" w:color="FFFFFF" w:fill="auto"/>
          </w:tcPr>
          <w:p w14:paraId="20200A8E"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Impostos a Recuperar </w:t>
            </w:r>
          </w:p>
        </w:tc>
        <w:tc>
          <w:tcPr>
            <w:tcW w:w="850" w:type="dxa"/>
            <w:tcBorders>
              <w:top w:val="nil"/>
              <w:left w:val="nil"/>
              <w:bottom w:val="nil"/>
              <w:right w:val="nil"/>
            </w:tcBorders>
          </w:tcPr>
          <w:p w14:paraId="0841A3CF" w14:textId="4C821848"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5</w:t>
            </w:r>
          </w:p>
        </w:tc>
        <w:tc>
          <w:tcPr>
            <w:tcW w:w="1879" w:type="dxa"/>
            <w:gridSpan w:val="2"/>
            <w:tcBorders>
              <w:top w:val="nil"/>
              <w:left w:val="nil"/>
              <w:bottom w:val="nil"/>
              <w:right w:val="nil"/>
            </w:tcBorders>
          </w:tcPr>
          <w:p w14:paraId="5935F4D8" w14:textId="777FB733"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1.110</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05FEE89A"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1F2DFF2A" w14:textId="70F0CB81"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1.926</w:t>
            </w:r>
            <w:r w:rsidR="0089296C" w:rsidRPr="00E00006">
              <w:rPr>
                <w:rFonts w:cs="Arial"/>
                <w:color w:val="000000"/>
                <w:sz w:val="18"/>
                <w:szCs w:val="18"/>
                <w:lang w:eastAsia="pt-BR"/>
              </w:rPr>
              <w:t xml:space="preserve"> </w:t>
            </w:r>
          </w:p>
        </w:tc>
        <w:tc>
          <w:tcPr>
            <w:tcW w:w="165" w:type="dxa"/>
            <w:tcBorders>
              <w:top w:val="nil"/>
              <w:left w:val="nil"/>
              <w:bottom w:val="nil"/>
              <w:right w:val="nil"/>
            </w:tcBorders>
          </w:tcPr>
          <w:p w14:paraId="42A2AFF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6A7DEC26" w14:textId="77777777" w:rsidTr="0089296C">
        <w:trPr>
          <w:gridAfter w:val="1"/>
          <w:wAfter w:w="165" w:type="dxa"/>
          <w:trHeight w:val="256"/>
        </w:trPr>
        <w:tc>
          <w:tcPr>
            <w:tcW w:w="3858" w:type="dxa"/>
            <w:gridSpan w:val="2"/>
            <w:tcBorders>
              <w:top w:val="nil"/>
              <w:left w:val="nil"/>
              <w:bottom w:val="nil"/>
              <w:right w:val="nil"/>
            </w:tcBorders>
          </w:tcPr>
          <w:p w14:paraId="6873ECB5"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Adiantamentos Concedidos </w:t>
            </w:r>
          </w:p>
        </w:tc>
        <w:tc>
          <w:tcPr>
            <w:tcW w:w="850" w:type="dxa"/>
            <w:tcBorders>
              <w:top w:val="nil"/>
              <w:left w:val="nil"/>
              <w:bottom w:val="nil"/>
              <w:right w:val="nil"/>
            </w:tcBorders>
          </w:tcPr>
          <w:p w14:paraId="424CCADF" w14:textId="6621CEAB"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6</w:t>
            </w:r>
          </w:p>
        </w:tc>
        <w:tc>
          <w:tcPr>
            <w:tcW w:w="1879" w:type="dxa"/>
            <w:gridSpan w:val="2"/>
            <w:tcBorders>
              <w:top w:val="nil"/>
              <w:left w:val="nil"/>
              <w:bottom w:val="nil"/>
              <w:right w:val="nil"/>
            </w:tcBorders>
          </w:tcPr>
          <w:p w14:paraId="170FB52A" w14:textId="1E2870EB"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634</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50A5D22A"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047C8129" w14:textId="2D598394"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773</w:t>
            </w:r>
            <w:r w:rsidR="0089296C" w:rsidRPr="00E00006">
              <w:rPr>
                <w:rFonts w:cs="Arial"/>
                <w:color w:val="000000"/>
                <w:sz w:val="18"/>
                <w:szCs w:val="18"/>
                <w:lang w:eastAsia="pt-BR"/>
              </w:rPr>
              <w:t xml:space="preserve"> </w:t>
            </w:r>
          </w:p>
        </w:tc>
        <w:tc>
          <w:tcPr>
            <w:tcW w:w="165" w:type="dxa"/>
            <w:tcBorders>
              <w:top w:val="nil"/>
              <w:left w:val="nil"/>
              <w:bottom w:val="nil"/>
              <w:right w:val="nil"/>
            </w:tcBorders>
          </w:tcPr>
          <w:p w14:paraId="3773A496"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2C95EA75" w14:textId="77777777" w:rsidTr="0089296C">
        <w:trPr>
          <w:gridAfter w:val="1"/>
          <w:wAfter w:w="165" w:type="dxa"/>
          <w:trHeight w:val="256"/>
        </w:trPr>
        <w:tc>
          <w:tcPr>
            <w:tcW w:w="3858" w:type="dxa"/>
            <w:gridSpan w:val="2"/>
            <w:tcBorders>
              <w:top w:val="nil"/>
              <w:left w:val="nil"/>
              <w:bottom w:val="nil"/>
              <w:right w:val="nil"/>
            </w:tcBorders>
          </w:tcPr>
          <w:p w14:paraId="7BD96FF4" w14:textId="74F175B9" w:rsidR="0089296C" w:rsidRPr="00E00006" w:rsidRDefault="00413954" w:rsidP="0089296C">
            <w:pPr>
              <w:keepNext w:val="0"/>
              <w:autoSpaceDE w:val="0"/>
              <w:autoSpaceDN w:val="0"/>
              <w:adjustRightInd w:val="0"/>
              <w:spacing w:before="0" w:after="0"/>
              <w:jc w:val="left"/>
              <w:rPr>
                <w:rFonts w:cs="Arial"/>
                <w:color w:val="000000"/>
                <w:sz w:val="18"/>
                <w:szCs w:val="18"/>
                <w:lang w:eastAsia="pt-BR"/>
              </w:rPr>
            </w:pPr>
            <w:r>
              <w:rPr>
                <w:rFonts w:cs="Arial"/>
                <w:color w:val="000000"/>
                <w:sz w:val="18"/>
                <w:szCs w:val="18"/>
                <w:lang w:eastAsia="pt-BR"/>
              </w:rPr>
              <w:t>Despesas antecipadas</w:t>
            </w:r>
          </w:p>
        </w:tc>
        <w:tc>
          <w:tcPr>
            <w:tcW w:w="850" w:type="dxa"/>
            <w:tcBorders>
              <w:top w:val="nil"/>
              <w:left w:val="nil"/>
              <w:bottom w:val="nil"/>
              <w:right w:val="nil"/>
            </w:tcBorders>
          </w:tcPr>
          <w:p w14:paraId="5FA8D109" w14:textId="2AD76A5E"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7</w:t>
            </w:r>
          </w:p>
        </w:tc>
        <w:tc>
          <w:tcPr>
            <w:tcW w:w="1879" w:type="dxa"/>
            <w:gridSpan w:val="2"/>
            <w:tcBorders>
              <w:top w:val="nil"/>
              <w:left w:val="nil"/>
              <w:bottom w:val="nil"/>
              <w:right w:val="nil"/>
            </w:tcBorders>
          </w:tcPr>
          <w:p w14:paraId="6A682799" w14:textId="4571D510"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7.810</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38C416E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55AFCBEC" w14:textId="7E7077E7"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4.762</w:t>
            </w:r>
            <w:r w:rsidR="0089296C" w:rsidRPr="00E00006">
              <w:rPr>
                <w:rFonts w:cs="Arial"/>
                <w:color w:val="000000"/>
                <w:sz w:val="18"/>
                <w:szCs w:val="18"/>
                <w:lang w:eastAsia="pt-BR"/>
              </w:rPr>
              <w:t xml:space="preserve"> </w:t>
            </w:r>
          </w:p>
        </w:tc>
        <w:tc>
          <w:tcPr>
            <w:tcW w:w="165" w:type="dxa"/>
            <w:tcBorders>
              <w:top w:val="nil"/>
              <w:left w:val="nil"/>
              <w:bottom w:val="nil"/>
              <w:right w:val="nil"/>
            </w:tcBorders>
          </w:tcPr>
          <w:p w14:paraId="542F106C"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5AEC8F20" w14:textId="77777777" w:rsidTr="0089296C">
        <w:trPr>
          <w:gridAfter w:val="1"/>
          <w:wAfter w:w="165" w:type="dxa"/>
          <w:trHeight w:val="65"/>
        </w:trPr>
        <w:tc>
          <w:tcPr>
            <w:tcW w:w="3858" w:type="dxa"/>
            <w:gridSpan w:val="2"/>
            <w:tcBorders>
              <w:top w:val="nil"/>
              <w:left w:val="nil"/>
              <w:bottom w:val="nil"/>
              <w:right w:val="nil"/>
            </w:tcBorders>
          </w:tcPr>
          <w:p w14:paraId="0E506193"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3CBBFA6D"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single" w:sz="6" w:space="0" w:color="auto"/>
              <w:left w:val="nil"/>
              <w:bottom w:val="single" w:sz="6" w:space="0" w:color="auto"/>
              <w:right w:val="nil"/>
            </w:tcBorders>
          </w:tcPr>
          <w:p w14:paraId="12830004" w14:textId="3456D52B" w:rsidR="0089296C" w:rsidRPr="00E00006" w:rsidRDefault="00E20E2F" w:rsidP="0089296C">
            <w:pPr>
              <w:keepNext w:val="0"/>
              <w:autoSpaceDE w:val="0"/>
              <w:autoSpaceDN w:val="0"/>
              <w:adjustRightInd w:val="0"/>
              <w:spacing w:before="0" w:after="0"/>
              <w:jc w:val="right"/>
              <w:rPr>
                <w:rFonts w:cs="Arial"/>
                <w:b/>
                <w:bCs/>
                <w:color w:val="000000"/>
                <w:sz w:val="18"/>
                <w:szCs w:val="18"/>
                <w:lang w:eastAsia="pt-BR"/>
              </w:rPr>
            </w:pPr>
            <w:r>
              <w:rPr>
                <w:rFonts w:cs="Arial"/>
                <w:b/>
                <w:bCs/>
                <w:color w:val="000000"/>
                <w:sz w:val="18"/>
                <w:szCs w:val="18"/>
                <w:lang w:eastAsia="pt-BR"/>
              </w:rPr>
              <w:t>54.071</w:t>
            </w:r>
            <w:r w:rsidR="0089296C" w:rsidRPr="00E00006">
              <w:rPr>
                <w:rFonts w:cs="Arial"/>
                <w:b/>
                <w:bCs/>
                <w:color w:val="000000"/>
                <w:sz w:val="18"/>
                <w:szCs w:val="18"/>
                <w:lang w:eastAsia="pt-BR"/>
              </w:rPr>
              <w:t xml:space="preserve"> </w:t>
            </w:r>
          </w:p>
        </w:tc>
        <w:tc>
          <w:tcPr>
            <w:tcW w:w="284" w:type="dxa"/>
            <w:tcBorders>
              <w:top w:val="nil"/>
              <w:left w:val="nil"/>
              <w:bottom w:val="nil"/>
              <w:right w:val="nil"/>
            </w:tcBorders>
          </w:tcPr>
          <w:p w14:paraId="46A459D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single" w:sz="6" w:space="0" w:color="auto"/>
              <w:left w:val="nil"/>
              <w:bottom w:val="single" w:sz="6" w:space="0" w:color="auto"/>
              <w:right w:val="nil"/>
            </w:tcBorders>
          </w:tcPr>
          <w:p w14:paraId="2A1681E4" w14:textId="718FF3E4" w:rsidR="0089296C" w:rsidRPr="00E00006" w:rsidRDefault="00E20E2F" w:rsidP="0089296C">
            <w:pPr>
              <w:keepNext w:val="0"/>
              <w:autoSpaceDE w:val="0"/>
              <w:autoSpaceDN w:val="0"/>
              <w:adjustRightInd w:val="0"/>
              <w:spacing w:before="0" w:after="0"/>
              <w:jc w:val="right"/>
              <w:rPr>
                <w:rFonts w:cs="Arial"/>
                <w:b/>
                <w:bCs/>
                <w:color w:val="000000"/>
                <w:sz w:val="18"/>
                <w:szCs w:val="18"/>
                <w:lang w:eastAsia="pt-BR"/>
              </w:rPr>
            </w:pPr>
            <w:r>
              <w:rPr>
                <w:rFonts w:cs="Arial"/>
                <w:b/>
                <w:bCs/>
                <w:color w:val="000000"/>
                <w:sz w:val="18"/>
                <w:szCs w:val="18"/>
                <w:lang w:eastAsia="pt-BR"/>
              </w:rPr>
              <w:t xml:space="preserve">                  51.929</w:t>
            </w:r>
            <w:r w:rsidR="0089296C" w:rsidRPr="00E00006">
              <w:rPr>
                <w:rFonts w:cs="Arial"/>
                <w:b/>
                <w:bCs/>
                <w:color w:val="000000"/>
                <w:sz w:val="18"/>
                <w:szCs w:val="18"/>
                <w:lang w:eastAsia="pt-BR"/>
              </w:rPr>
              <w:t xml:space="preserve"> </w:t>
            </w:r>
          </w:p>
        </w:tc>
        <w:tc>
          <w:tcPr>
            <w:tcW w:w="165" w:type="dxa"/>
            <w:tcBorders>
              <w:top w:val="nil"/>
              <w:left w:val="nil"/>
              <w:bottom w:val="nil"/>
              <w:right w:val="nil"/>
            </w:tcBorders>
          </w:tcPr>
          <w:p w14:paraId="3C81CEF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70DC8FA8" w14:textId="77777777" w:rsidTr="0089296C">
        <w:trPr>
          <w:gridAfter w:val="1"/>
          <w:wAfter w:w="165" w:type="dxa"/>
          <w:trHeight w:val="256"/>
        </w:trPr>
        <w:tc>
          <w:tcPr>
            <w:tcW w:w="3858" w:type="dxa"/>
            <w:gridSpan w:val="2"/>
            <w:tcBorders>
              <w:top w:val="nil"/>
              <w:left w:val="nil"/>
              <w:bottom w:val="nil"/>
              <w:right w:val="nil"/>
            </w:tcBorders>
          </w:tcPr>
          <w:p w14:paraId="403B927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486EE94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61F7060D"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5CB01DB4"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6B705B54"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506C96A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1925AF84" w14:textId="77777777" w:rsidTr="0089296C">
        <w:trPr>
          <w:gridAfter w:val="1"/>
          <w:wAfter w:w="165" w:type="dxa"/>
          <w:trHeight w:val="256"/>
        </w:trPr>
        <w:tc>
          <w:tcPr>
            <w:tcW w:w="3858" w:type="dxa"/>
            <w:gridSpan w:val="2"/>
            <w:tcBorders>
              <w:top w:val="nil"/>
              <w:left w:val="nil"/>
              <w:bottom w:val="nil"/>
              <w:right w:val="nil"/>
            </w:tcBorders>
          </w:tcPr>
          <w:p w14:paraId="58801E0F"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r w:rsidRPr="00E00006">
              <w:rPr>
                <w:rFonts w:cs="Arial"/>
                <w:b/>
                <w:bCs/>
                <w:color w:val="000000"/>
                <w:sz w:val="18"/>
                <w:szCs w:val="18"/>
                <w:lang w:eastAsia="pt-BR"/>
              </w:rPr>
              <w:t>Não Circulante</w:t>
            </w:r>
          </w:p>
        </w:tc>
        <w:tc>
          <w:tcPr>
            <w:tcW w:w="850" w:type="dxa"/>
            <w:tcBorders>
              <w:top w:val="nil"/>
              <w:left w:val="nil"/>
              <w:bottom w:val="nil"/>
              <w:right w:val="nil"/>
            </w:tcBorders>
          </w:tcPr>
          <w:p w14:paraId="460E135E"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2509E8E6"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08387AAD"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79C6FE62"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6219F70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3F4034AB" w14:textId="77777777" w:rsidTr="0089296C">
        <w:trPr>
          <w:gridAfter w:val="1"/>
          <w:wAfter w:w="165" w:type="dxa"/>
          <w:trHeight w:val="256"/>
        </w:trPr>
        <w:tc>
          <w:tcPr>
            <w:tcW w:w="3858" w:type="dxa"/>
            <w:gridSpan w:val="2"/>
            <w:tcBorders>
              <w:top w:val="nil"/>
              <w:left w:val="nil"/>
              <w:bottom w:val="nil"/>
              <w:right w:val="nil"/>
            </w:tcBorders>
          </w:tcPr>
          <w:p w14:paraId="55CB1FBC"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Impostos a Recuperar </w:t>
            </w:r>
          </w:p>
        </w:tc>
        <w:tc>
          <w:tcPr>
            <w:tcW w:w="850" w:type="dxa"/>
            <w:tcBorders>
              <w:top w:val="nil"/>
              <w:left w:val="nil"/>
              <w:bottom w:val="nil"/>
              <w:right w:val="nil"/>
            </w:tcBorders>
          </w:tcPr>
          <w:p w14:paraId="6C8D65C2" w14:textId="2047633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5</w:t>
            </w:r>
          </w:p>
        </w:tc>
        <w:tc>
          <w:tcPr>
            <w:tcW w:w="1879" w:type="dxa"/>
            <w:gridSpan w:val="2"/>
            <w:tcBorders>
              <w:top w:val="nil"/>
              <w:left w:val="nil"/>
              <w:bottom w:val="nil"/>
              <w:right w:val="nil"/>
            </w:tcBorders>
          </w:tcPr>
          <w:p w14:paraId="0785A3FD" w14:textId="5E450056"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3.011</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2CF0D297"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2DCBAEBE" w14:textId="54A28CCD"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1.553</w:t>
            </w:r>
            <w:r w:rsidR="0089296C" w:rsidRPr="00E00006">
              <w:rPr>
                <w:rFonts w:cs="Arial"/>
                <w:color w:val="000000"/>
                <w:sz w:val="18"/>
                <w:szCs w:val="18"/>
                <w:lang w:eastAsia="pt-BR"/>
              </w:rPr>
              <w:t xml:space="preserve"> </w:t>
            </w:r>
          </w:p>
        </w:tc>
        <w:tc>
          <w:tcPr>
            <w:tcW w:w="165" w:type="dxa"/>
            <w:tcBorders>
              <w:top w:val="nil"/>
              <w:left w:val="nil"/>
              <w:bottom w:val="nil"/>
              <w:right w:val="nil"/>
            </w:tcBorders>
          </w:tcPr>
          <w:p w14:paraId="79FB783A"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17FC0872" w14:textId="77777777" w:rsidTr="0089296C">
        <w:trPr>
          <w:gridAfter w:val="1"/>
          <w:wAfter w:w="165" w:type="dxa"/>
          <w:trHeight w:val="256"/>
        </w:trPr>
        <w:tc>
          <w:tcPr>
            <w:tcW w:w="3858" w:type="dxa"/>
            <w:gridSpan w:val="2"/>
            <w:tcBorders>
              <w:top w:val="nil"/>
              <w:left w:val="nil"/>
              <w:bottom w:val="nil"/>
              <w:right w:val="nil"/>
            </w:tcBorders>
          </w:tcPr>
          <w:p w14:paraId="1D3157AB"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Depósitos Judiciais </w:t>
            </w:r>
          </w:p>
        </w:tc>
        <w:tc>
          <w:tcPr>
            <w:tcW w:w="850" w:type="dxa"/>
            <w:tcBorders>
              <w:top w:val="nil"/>
              <w:left w:val="nil"/>
              <w:bottom w:val="nil"/>
              <w:right w:val="nil"/>
            </w:tcBorders>
          </w:tcPr>
          <w:p w14:paraId="08FD02E8" w14:textId="6AAEE9AB"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8</w:t>
            </w:r>
          </w:p>
        </w:tc>
        <w:tc>
          <w:tcPr>
            <w:tcW w:w="1879" w:type="dxa"/>
            <w:gridSpan w:val="2"/>
            <w:tcBorders>
              <w:top w:val="nil"/>
              <w:left w:val="nil"/>
              <w:bottom w:val="nil"/>
              <w:right w:val="nil"/>
            </w:tcBorders>
          </w:tcPr>
          <w:p w14:paraId="6D653234" w14:textId="4159801D"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5.272</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5E43F05F"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6F695389" w14:textId="0EFE9F11"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6.758</w:t>
            </w:r>
            <w:r w:rsidR="0089296C" w:rsidRPr="00E00006">
              <w:rPr>
                <w:rFonts w:cs="Arial"/>
                <w:color w:val="000000"/>
                <w:sz w:val="18"/>
                <w:szCs w:val="18"/>
                <w:lang w:eastAsia="pt-BR"/>
              </w:rPr>
              <w:t xml:space="preserve"> </w:t>
            </w:r>
          </w:p>
        </w:tc>
        <w:tc>
          <w:tcPr>
            <w:tcW w:w="165" w:type="dxa"/>
            <w:tcBorders>
              <w:top w:val="nil"/>
              <w:left w:val="nil"/>
              <w:bottom w:val="nil"/>
              <w:right w:val="nil"/>
            </w:tcBorders>
          </w:tcPr>
          <w:p w14:paraId="36B6A59B"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26E50C24" w14:textId="77777777" w:rsidTr="0089296C">
        <w:trPr>
          <w:gridAfter w:val="1"/>
          <w:wAfter w:w="165" w:type="dxa"/>
          <w:trHeight w:val="256"/>
        </w:trPr>
        <w:tc>
          <w:tcPr>
            <w:tcW w:w="3858" w:type="dxa"/>
            <w:gridSpan w:val="2"/>
            <w:tcBorders>
              <w:top w:val="nil"/>
              <w:left w:val="nil"/>
              <w:bottom w:val="nil"/>
              <w:right w:val="nil"/>
            </w:tcBorders>
          </w:tcPr>
          <w:p w14:paraId="3ADCCEC9"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Imobilizado </w:t>
            </w:r>
          </w:p>
        </w:tc>
        <w:tc>
          <w:tcPr>
            <w:tcW w:w="850" w:type="dxa"/>
            <w:tcBorders>
              <w:top w:val="nil"/>
              <w:left w:val="nil"/>
              <w:bottom w:val="nil"/>
              <w:right w:val="nil"/>
            </w:tcBorders>
          </w:tcPr>
          <w:p w14:paraId="43F5D8E6" w14:textId="28D9964E"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9</w:t>
            </w:r>
          </w:p>
        </w:tc>
        <w:tc>
          <w:tcPr>
            <w:tcW w:w="1879" w:type="dxa"/>
            <w:gridSpan w:val="2"/>
            <w:tcBorders>
              <w:top w:val="nil"/>
              <w:left w:val="nil"/>
              <w:bottom w:val="nil"/>
              <w:right w:val="nil"/>
            </w:tcBorders>
          </w:tcPr>
          <w:p w14:paraId="498ECE44" w14:textId="2BFB132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w:t>
            </w:r>
            <w:r w:rsidR="00E20E2F">
              <w:rPr>
                <w:rFonts w:cs="Arial"/>
                <w:color w:val="000000"/>
                <w:sz w:val="18"/>
                <w:szCs w:val="18"/>
                <w:lang w:eastAsia="pt-BR"/>
              </w:rPr>
              <w:t xml:space="preserve">              5.869</w:t>
            </w:r>
            <w:r w:rsidRPr="00E00006">
              <w:rPr>
                <w:rFonts w:cs="Arial"/>
                <w:color w:val="000000"/>
                <w:sz w:val="18"/>
                <w:szCs w:val="18"/>
                <w:lang w:eastAsia="pt-BR"/>
              </w:rPr>
              <w:t xml:space="preserve"> </w:t>
            </w:r>
          </w:p>
        </w:tc>
        <w:tc>
          <w:tcPr>
            <w:tcW w:w="284" w:type="dxa"/>
            <w:tcBorders>
              <w:top w:val="nil"/>
              <w:left w:val="nil"/>
              <w:bottom w:val="nil"/>
              <w:right w:val="nil"/>
            </w:tcBorders>
          </w:tcPr>
          <w:p w14:paraId="068BD0F6"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3CDC2111" w14:textId="30C6223A"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6.128</w:t>
            </w:r>
            <w:r w:rsidR="0089296C" w:rsidRPr="00E00006">
              <w:rPr>
                <w:rFonts w:cs="Arial"/>
                <w:color w:val="000000"/>
                <w:sz w:val="18"/>
                <w:szCs w:val="18"/>
                <w:lang w:eastAsia="pt-BR"/>
              </w:rPr>
              <w:t xml:space="preserve"> </w:t>
            </w:r>
          </w:p>
        </w:tc>
        <w:tc>
          <w:tcPr>
            <w:tcW w:w="165" w:type="dxa"/>
            <w:tcBorders>
              <w:top w:val="nil"/>
              <w:left w:val="nil"/>
              <w:bottom w:val="nil"/>
              <w:right w:val="nil"/>
            </w:tcBorders>
          </w:tcPr>
          <w:p w14:paraId="63ED6FC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27F60393" w14:textId="77777777" w:rsidTr="0089296C">
        <w:trPr>
          <w:gridAfter w:val="1"/>
          <w:wAfter w:w="165" w:type="dxa"/>
          <w:trHeight w:val="256"/>
        </w:trPr>
        <w:tc>
          <w:tcPr>
            <w:tcW w:w="3858" w:type="dxa"/>
            <w:gridSpan w:val="2"/>
            <w:tcBorders>
              <w:top w:val="nil"/>
              <w:left w:val="nil"/>
              <w:bottom w:val="nil"/>
              <w:right w:val="nil"/>
            </w:tcBorders>
            <w:shd w:val="solid" w:color="FFFFFF" w:fill="auto"/>
          </w:tcPr>
          <w:p w14:paraId="3C0F906E"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Direito de uso</w:t>
            </w:r>
          </w:p>
        </w:tc>
        <w:tc>
          <w:tcPr>
            <w:tcW w:w="850" w:type="dxa"/>
            <w:tcBorders>
              <w:top w:val="nil"/>
              <w:left w:val="nil"/>
              <w:bottom w:val="nil"/>
              <w:right w:val="nil"/>
            </w:tcBorders>
          </w:tcPr>
          <w:p w14:paraId="3C248D26" w14:textId="1FE0D8A0"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10</w:t>
            </w:r>
          </w:p>
        </w:tc>
        <w:tc>
          <w:tcPr>
            <w:tcW w:w="1879" w:type="dxa"/>
            <w:gridSpan w:val="2"/>
            <w:tcBorders>
              <w:top w:val="nil"/>
              <w:left w:val="nil"/>
              <w:bottom w:val="nil"/>
              <w:right w:val="nil"/>
            </w:tcBorders>
          </w:tcPr>
          <w:p w14:paraId="6147C5B1" w14:textId="46A70B2F"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13.299</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1977FDCE"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2B508DE5" w14:textId="742F2DDB"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15.360</w:t>
            </w:r>
            <w:r w:rsidR="0089296C" w:rsidRPr="00E00006">
              <w:rPr>
                <w:rFonts w:cs="Arial"/>
                <w:color w:val="000000"/>
                <w:sz w:val="18"/>
                <w:szCs w:val="18"/>
                <w:lang w:eastAsia="pt-BR"/>
              </w:rPr>
              <w:t xml:space="preserve"> </w:t>
            </w:r>
          </w:p>
        </w:tc>
        <w:tc>
          <w:tcPr>
            <w:tcW w:w="165" w:type="dxa"/>
            <w:tcBorders>
              <w:top w:val="nil"/>
              <w:left w:val="nil"/>
              <w:bottom w:val="nil"/>
              <w:right w:val="nil"/>
            </w:tcBorders>
          </w:tcPr>
          <w:p w14:paraId="4C605DA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730020B6" w14:textId="77777777" w:rsidTr="0089296C">
        <w:trPr>
          <w:gridAfter w:val="1"/>
          <w:wAfter w:w="165" w:type="dxa"/>
          <w:trHeight w:val="256"/>
        </w:trPr>
        <w:tc>
          <w:tcPr>
            <w:tcW w:w="3858" w:type="dxa"/>
            <w:gridSpan w:val="2"/>
            <w:tcBorders>
              <w:top w:val="nil"/>
              <w:left w:val="nil"/>
              <w:bottom w:val="nil"/>
              <w:right w:val="nil"/>
            </w:tcBorders>
          </w:tcPr>
          <w:p w14:paraId="23F3D673"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Intangível </w:t>
            </w:r>
          </w:p>
        </w:tc>
        <w:tc>
          <w:tcPr>
            <w:tcW w:w="850" w:type="dxa"/>
            <w:tcBorders>
              <w:top w:val="nil"/>
              <w:left w:val="nil"/>
              <w:bottom w:val="nil"/>
              <w:right w:val="nil"/>
            </w:tcBorders>
          </w:tcPr>
          <w:p w14:paraId="5C76CE85" w14:textId="6E9C7BE3"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11</w:t>
            </w:r>
          </w:p>
        </w:tc>
        <w:tc>
          <w:tcPr>
            <w:tcW w:w="1879" w:type="dxa"/>
            <w:gridSpan w:val="2"/>
            <w:tcBorders>
              <w:top w:val="nil"/>
              <w:left w:val="nil"/>
              <w:bottom w:val="nil"/>
              <w:right w:val="nil"/>
            </w:tcBorders>
          </w:tcPr>
          <w:p w14:paraId="54DDAEDD" w14:textId="084A5FDA"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1.184</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578A395D"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6CC77FE5" w14:textId="06E23375"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2.064</w:t>
            </w:r>
            <w:r w:rsidR="0089296C" w:rsidRPr="00E00006">
              <w:rPr>
                <w:rFonts w:cs="Arial"/>
                <w:color w:val="000000"/>
                <w:sz w:val="18"/>
                <w:szCs w:val="18"/>
                <w:lang w:eastAsia="pt-BR"/>
              </w:rPr>
              <w:t xml:space="preserve"> </w:t>
            </w:r>
          </w:p>
        </w:tc>
        <w:tc>
          <w:tcPr>
            <w:tcW w:w="165" w:type="dxa"/>
            <w:tcBorders>
              <w:top w:val="nil"/>
              <w:left w:val="nil"/>
              <w:bottom w:val="nil"/>
              <w:right w:val="nil"/>
            </w:tcBorders>
          </w:tcPr>
          <w:p w14:paraId="3C826F9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050AEF9F" w14:textId="77777777" w:rsidTr="0089296C">
        <w:trPr>
          <w:gridAfter w:val="1"/>
          <w:wAfter w:w="165" w:type="dxa"/>
          <w:trHeight w:val="65"/>
        </w:trPr>
        <w:tc>
          <w:tcPr>
            <w:tcW w:w="3858" w:type="dxa"/>
            <w:gridSpan w:val="2"/>
            <w:tcBorders>
              <w:top w:val="nil"/>
              <w:left w:val="nil"/>
              <w:bottom w:val="nil"/>
              <w:right w:val="nil"/>
            </w:tcBorders>
          </w:tcPr>
          <w:p w14:paraId="66F3E80A"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3619C6A3"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single" w:sz="6" w:space="0" w:color="auto"/>
              <w:left w:val="nil"/>
              <w:bottom w:val="single" w:sz="6" w:space="0" w:color="auto"/>
              <w:right w:val="nil"/>
            </w:tcBorders>
          </w:tcPr>
          <w:p w14:paraId="15E6307C" w14:textId="0734EEED" w:rsidR="0089296C" w:rsidRPr="00E00006" w:rsidRDefault="00E20E2F" w:rsidP="0089296C">
            <w:pPr>
              <w:keepNext w:val="0"/>
              <w:autoSpaceDE w:val="0"/>
              <w:autoSpaceDN w:val="0"/>
              <w:adjustRightInd w:val="0"/>
              <w:spacing w:before="0" w:after="0"/>
              <w:jc w:val="right"/>
              <w:rPr>
                <w:rFonts w:cs="Arial"/>
                <w:b/>
                <w:bCs/>
                <w:color w:val="000000"/>
                <w:sz w:val="18"/>
                <w:szCs w:val="18"/>
                <w:lang w:eastAsia="pt-BR"/>
              </w:rPr>
            </w:pPr>
            <w:r>
              <w:rPr>
                <w:rFonts w:cs="Arial"/>
                <w:b/>
                <w:bCs/>
                <w:color w:val="000000"/>
                <w:sz w:val="18"/>
                <w:szCs w:val="18"/>
                <w:lang w:eastAsia="pt-BR"/>
              </w:rPr>
              <w:t xml:space="preserve">                  28.635</w:t>
            </w:r>
            <w:r w:rsidR="0089296C" w:rsidRPr="00E00006">
              <w:rPr>
                <w:rFonts w:cs="Arial"/>
                <w:b/>
                <w:bCs/>
                <w:color w:val="000000"/>
                <w:sz w:val="18"/>
                <w:szCs w:val="18"/>
                <w:lang w:eastAsia="pt-BR"/>
              </w:rPr>
              <w:t xml:space="preserve"> </w:t>
            </w:r>
          </w:p>
        </w:tc>
        <w:tc>
          <w:tcPr>
            <w:tcW w:w="284" w:type="dxa"/>
            <w:tcBorders>
              <w:top w:val="nil"/>
              <w:left w:val="nil"/>
              <w:bottom w:val="nil"/>
              <w:right w:val="nil"/>
            </w:tcBorders>
          </w:tcPr>
          <w:p w14:paraId="3ADED3A6"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single" w:sz="6" w:space="0" w:color="auto"/>
              <w:left w:val="nil"/>
              <w:bottom w:val="single" w:sz="6" w:space="0" w:color="auto"/>
              <w:right w:val="nil"/>
            </w:tcBorders>
          </w:tcPr>
          <w:p w14:paraId="116A4F8A" w14:textId="26AD1084" w:rsidR="0089296C" w:rsidRPr="00E00006" w:rsidRDefault="00E20E2F" w:rsidP="0089296C">
            <w:pPr>
              <w:keepNext w:val="0"/>
              <w:autoSpaceDE w:val="0"/>
              <w:autoSpaceDN w:val="0"/>
              <w:adjustRightInd w:val="0"/>
              <w:spacing w:before="0" w:after="0"/>
              <w:jc w:val="right"/>
              <w:rPr>
                <w:rFonts w:cs="Arial"/>
                <w:b/>
                <w:bCs/>
                <w:color w:val="000000"/>
                <w:sz w:val="18"/>
                <w:szCs w:val="18"/>
                <w:lang w:eastAsia="pt-BR"/>
              </w:rPr>
            </w:pPr>
            <w:r>
              <w:rPr>
                <w:rFonts w:cs="Arial"/>
                <w:b/>
                <w:bCs/>
                <w:color w:val="000000"/>
                <w:sz w:val="18"/>
                <w:szCs w:val="18"/>
                <w:lang w:eastAsia="pt-BR"/>
              </w:rPr>
              <w:t xml:space="preserve">                  31.863</w:t>
            </w:r>
            <w:r w:rsidR="0089296C" w:rsidRPr="00E00006">
              <w:rPr>
                <w:rFonts w:cs="Arial"/>
                <w:b/>
                <w:bCs/>
                <w:color w:val="000000"/>
                <w:sz w:val="18"/>
                <w:szCs w:val="18"/>
                <w:lang w:eastAsia="pt-BR"/>
              </w:rPr>
              <w:t xml:space="preserve"> </w:t>
            </w:r>
          </w:p>
        </w:tc>
        <w:tc>
          <w:tcPr>
            <w:tcW w:w="165" w:type="dxa"/>
            <w:tcBorders>
              <w:top w:val="nil"/>
              <w:left w:val="nil"/>
              <w:bottom w:val="nil"/>
              <w:right w:val="nil"/>
            </w:tcBorders>
          </w:tcPr>
          <w:p w14:paraId="367A188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33500806" w14:textId="77777777" w:rsidTr="0089296C">
        <w:trPr>
          <w:gridAfter w:val="1"/>
          <w:wAfter w:w="165" w:type="dxa"/>
          <w:trHeight w:val="256"/>
        </w:trPr>
        <w:tc>
          <w:tcPr>
            <w:tcW w:w="3858" w:type="dxa"/>
            <w:gridSpan w:val="2"/>
            <w:tcBorders>
              <w:top w:val="nil"/>
              <w:left w:val="nil"/>
              <w:bottom w:val="nil"/>
              <w:right w:val="nil"/>
            </w:tcBorders>
          </w:tcPr>
          <w:p w14:paraId="0F9769AD"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3EBDCD3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1275A540"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4651309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33C0D383"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077F2235"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6B338A35" w14:textId="77777777" w:rsidTr="0089296C">
        <w:trPr>
          <w:gridAfter w:val="1"/>
          <w:wAfter w:w="165" w:type="dxa"/>
          <w:trHeight w:val="256"/>
        </w:trPr>
        <w:tc>
          <w:tcPr>
            <w:tcW w:w="3858" w:type="dxa"/>
            <w:gridSpan w:val="2"/>
            <w:tcBorders>
              <w:top w:val="nil"/>
              <w:left w:val="nil"/>
              <w:bottom w:val="nil"/>
              <w:right w:val="nil"/>
            </w:tcBorders>
          </w:tcPr>
          <w:p w14:paraId="20508D92"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4D53E724"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26D72666"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26E8D42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4D1E8486"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26CEEBA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25303850" w14:textId="77777777" w:rsidTr="0089296C">
        <w:trPr>
          <w:gridAfter w:val="1"/>
          <w:wAfter w:w="165" w:type="dxa"/>
          <w:trHeight w:val="65"/>
        </w:trPr>
        <w:tc>
          <w:tcPr>
            <w:tcW w:w="3858" w:type="dxa"/>
            <w:gridSpan w:val="2"/>
            <w:tcBorders>
              <w:top w:val="nil"/>
              <w:left w:val="nil"/>
              <w:bottom w:val="nil"/>
              <w:right w:val="nil"/>
            </w:tcBorders>
          </w:tcPr>
          <w:p w14:paraId="334A0EF6"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r w:rsidRPr="00E00006">
              <w:rPr>
                <w:rFonts w:cs="Arial"/>
                <w:b/>
                <w:bCs/>
                <w:color w:val="000000"/>
                <w:sz w:val="18"/>
                <w:szCs w:val="18"/>
                <w:lang w:eastAsia="pt-BR"/>
              </w:rPr>
              <w:t>TOTAL DO ATIVO</w:t>
            </w:r>
          </w:p>
        </w:tc>
        <w:tc>
          <w:tcPr>
            <w:tcW w:w="850" w:type="dxa"/>
            <w:tcBorders>
              <w:top w:val="nil"/>
              <w:left w:val="nil"/>
              <w:bottom w:val="nil"/>
              <w:right w:val="nil"/>
            </w:tcBorders>
          </w:tcPr>
          <w:p w14:paraId="3B2CC903"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879" w:type="dxa"/>
            <w:gridSpan w:val="2"/>
            <w:tcBorders>
              <w:top w:val="single" w:sz="6" w:space="0" w:color="auto"/>
              <w:left w:val="nil"/>
              <w:bottom w:val="double" w:sz="6" w:space="0" w:color="auto"/>
              <w:right w:val="nil"/>
            </w:tcBorders>
          </w:tcPr>
          <w:p w14:paraId="4028432B" w14:textId="76951E21" w:rsidR="0089296C" w:rsidRPr="00E00006" w:rsidRDefault="00E20E2F" w:rsidP="0089296C">
            <w:pPr>
              <w:keepNext w:val="0"/>
              <w:autoSpaceDE w:val="0"/>
              <w:autoSpaceDN w:val="0"/>
              <w:adjustRightInd w:val="0"/>
              <w:spacing w:before="0" w:after="0"/>
              <w:jc w:val="right"/>
              <w:rPr>
                <w:rFonts w:cs="Arial"/>
                <w:b/>
                <w:bCs/>
                <w:color w:val="000000"/>
                <w:sz w:val="18"/>
                <w:szCs w:val="18"/>
                <w:lang w:eastAsia="pt-BR"/>
              </w:rPr>
            </w:pPr>
            <w:r>
              <w:rPr>
                <w:rFonts w:cs="Arial"/>
                <w:b/>
                <w:bCs/>
                <w:color w:val="000000"/>
                <w:sz w:val="18"/>
                <w:szCs w:val="18"/>
                <w:lang w:eastAsia="pt-BR"/>
              </w:rPr>
              <w:t xml:space="preserve">                  82.706</w:t>
            </w:r>
            <w:r w:rsidR="0089296C" w:rsidRPr="00E00006">
              <w:rPr>
                <w:rFonts w:cs="Arial"/>
                <w:b/>
                <w:bCs/>
                <w:color w:val="000000"/>
                <w:sz w:val="18"/>
                <w:szCs w:val="18"/>
                <w:lang w:eastAsia="pt-BR"/>
              </w:rPr>
              <w:t xml:space="preserve"> </w:t>
            </w:r>
          </w:p>
        </w:tc>
        <w:tc>
          <w:tcPr>
            <w:tcW w:w="284" w:type="dxa"/>
            <w:tcBorders>
              <w:top w:val="nil"/>
              <w:left w:val="nil"/>
              <w:bottom w:val="nil"/>
              <w:right w:val="nil"/>
            </w:tcBorders>
          </w:tcPr>
          <w:p w14:paraId="63A5A29C"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820" w:type="dxa"/>
            <w:gridSpan w:val="2"/>
            <w:tcBorders>
              <w:top w:val="single" w:sz="6" w:space="0" w:color="auto"/>
              <w:left w:val="nil"/>
              <w:bottom w:val="double" w:sz="6" w:space="0" w:color="auto"/>
              <w:right w:val="nil"/>
            </w:tcBorders>
          </w:tcPr>
          <w:p w14:paraId="645C1A47" w14:textId="225BE08D" w:rsidR="0089296C" w:rsidRPr="00E00006" w:rsidRDefault="00E20E2F" w:rsidP="0089296C">
            <w:pPr>
              <w:keepNext w:val="0"/>
              <w:autoSpaceDE w:val="0"/>
              <w:autoSpaceDN w:val="0"/>
              <w:adjustRightInd w:val="0"/>
              <w:spacing w:before="0" w:after="0"/>
              <w:jc w:val="right"/>
              <w:rPr>
                <w:rFonts w:cs="Arial"/>
                <w:b/>
                <w:bCs/>
                <w:color w:val="000000"/>
                <w:sz w:val="18"/>
                <w:szCs w:val="18"/>
                <w:lang w:eastAsia="pt-BR"/>
              </w:rPr>
            </w:pPr>
            <w:r>
              <w:rPr>
                <w:rFonts w:cs="Arial"/>
                <w:b/>
                <w:bCs/>
                <w:color w:val="000000"/>
                <w:sz w:val="18"/>
                <w:szCs w:val="18"/>
                <w:lang w:eastAsia="pt-BR"/>
              </w:rPr>
              <w:t xml:space="preserve">                  83.792</w:t>
            </w:r>
            <w:r w:rsidR="0089296C" w:rsidRPr="00E00006">
              <w:rPr>
                <w:rFonts w:cs="Arial"/>
                <w:b/>
                <w:bCs/>
                <w:color w:val="000000"/>
                <w:sz w:val="18"/>
                <w:szCs w:val="18"/>
                <w:lang w:eastAsia="pt-BR"/>
              </w:rPr>
              <w:t xml:space="preserve"> </w:t>
            </w:r>
          </w:p>
        </w:tc>
        <w:tc>
          <w:tcPr>
            <w:tcW w:w="165" w:type="dxa"/>
            <w:tcBorders>
              <w:top w:val="nil"/>
              <w:left w:val="nil"/>
              <w:bottom w:val="nil"/>
              <w:right w:val="nil"/>
            </w:tcBorders>
          </w:tcPr>
          <w:p w14:paraId="3C690D4E"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r>
      <w:tr w:rsidR="0089296C" w:rsidRPr="00E00006" w14:paraId="133FA140" w14:textId="77777777" w:rsidTr="0089296C">
        <w:trPr>
          <w:gridAfter w:val="1"/>
          <w:wAfter w:w="165" w:type="dxa"/>
          <w:trHeight w:val="274"/>
        </w:trPr>
        <w:tc>
          <w:tcPr>
            <w:tcW w:w="3858" w:type="dxa"/>
            <w:gridSpan w:val="2"/>
            <w:tcBorders>
              <w:top w:val="nil"/>
              <w:left w:val="nil"/>
              <w:bottom w:val="nil"/>
              <w:right w:val="nil"/>
            </w:tcBorders>
          </w:tcPr>
          <w:p w14:paraId="45ED19C6"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34028A1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60774614"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5AC844EE"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p>
        </w:tc>
        <w:tc>
          <w:tcPr>
            <w:tcW w:w="1820" w:type="dxa"/>
            <w:gridSpan w:val="2"/>
            <w:tcBorders>
              <w:top w:val="nil"/>
              <w:left w:val="nil"/>
              <w:bottom w:val="nil"/>
              <w:right w:val="nil"/>
            </w:tcBorders>
          </w:tcPr>
          <w:p w14:paraId="50094C3B"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0FBE513F"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p>
        </w:tc>
      </w:tr>
      <w:tr w:rsidR="0089296C" w:rsidRPr="00E00006" w14:paraId="4883C079" w14:textId="77777777" w:rsidTr="0089296C">
        <w:trPr>
          <w:gridAfter w:val="1"/>
          <w:wAfter w:w="165" w:type="dxa"/>
          <w:trHeight w:val="256"/>
        </w:trPr>
        <w:tc>
          <w:tcPr>
            <w:tcW w:w="3858" w:type="dxa"/>
            <w:gridSpan w:val="2"/>
            <w:tcBorders>
              <w:top w:val="nil"/>
              <w:left w:val="nil"/>
              <w:bottom w:val="nil"/>
              <w:right w:val="nil"/>
            </w:tcBorders>
          </w:tcPr>
          <w:p w14:paraId="0B19D30B"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r w:rsidRPr="00E00006">
              <w:rPr>
                <w:rFonts w:cs="Arial"/>
                <w:b/>
                <w:bCs/>
                <w:color w:val="000000"/>
                <w:sz w:val="18"/>
                <w:szCs w:val="18"/>
                <w:lang w:eastAsia="pt-BR"/>
              </w:rPr>
              <w:t>PASSIVO E PATRIMÔNIO LÍQUIDO</w:t>
            </w:r>
          </w:p>
        </w:tc>
        <w:tc>
          <w:tcPr>
            <w:tcW w:w="850" w:type="dxa"/>
            <w:tcBorders>
              <w:top w:val="nil"/>
              <w:left w:val="nil"/>
              <w:bottom w:val="nil"/>
              <w:right w:val="nil"/>
            </w:tcBorders>
          </w:tcPr>
          <w:p w14:paraId="78C208B6"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46D52567"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284" w:type="dxa"/>
            <w:tcBorders>
              <w:top w:val="nil"/>
              <w:left w:val="nil"/>
              <w:bottom w:val="nil"/>
              <w:right w:val="nil"/>
            </w:tcBorders>
          </w:tcPr>
          <w:p w14:paraId="7A08C0D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3CDB3C45"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65" w:type="dxa"/>
            <w:tcBorders>
              <w:top w:val="nil"/>
              <w:left w:val="nil"/>
              <w:bottom w:val="nil"/>
              <w:right w:val="nil"/>
            </w:tcBorders>
          </w:tcPr>
          <w:p w14:paraId="41A3EB3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17180D40" w14:textId="77777777" w:rsidTr="0089296C">
        <w:trPr>
          <w:gridAfter w:val="1"/>
          <w:wAfter w:w="165" w:type="dxa"/>
          <w:trHeight w:val="256"/>
        </w:trPr>
        <w:tc>
          <w:tcPr>
            <w:tcW w:w="3858" w:type="dxa"/>
            <w:gridSpan w:val="2"/>
            <w:tcBorders>
              <w:top w:val="nil"/>
              <w:left w:val="nil"/>
              <w:bottom w:val="nil"/>
              <w:right w:val="nil"/>
            </w:tcBorders>
          </w:tcPr>
          <w:p w14:paraId="017BC8D6"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r w:rsidRPr="00E00006">
              <w:rPr>
                <w:rFonts w:cs="Arial"/>
                <w:b/>
                <w:bCs/>
                <w:color w:val="000000"/>
                <w:sz w:val="18"/>
                <w:szCs w:val="18"/>
                <w:lang w:eastAsia="pt-BR"/>
              </w:rPr>
              <w:t>Circulante</w:t>
            </w:r>
          </w:p>
        </w:tc>
        <w:tc>
          <w:tcPr>
            <w:tcW w:w="850" w:type="dxa"/>
            <w:tcBorders>
              <w:top w:val="nil"/>
              <w:left w:val="nil"/>
              <w:bottom w:val="nil"/>
              <w:right w:val="nil"/>
            </w:tcBorders>
          </w:tcPr>
          <w:p w14:paraId="04D47C4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66B09505"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284" w:type="dxa"/>
            <w:tcBorders>
              <w:top w:val="nil"/>
              <w:left w:val="nil"/>
              <w:bottom w:val="nil"/>
              <w:right w:val="nil"/>
            </w:tcBorders>
          </w:tcPr>
          <w:p w14:paraId="1F51D55D"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217324A2"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65" w:type="dxa"/>
            <w:tcBorders>
              <w:top w:val="nil"/>
              <w:left w:val="nil"/>
              <w:bottom w:val="nil"/>
              <w:right w:val="nil"/>
            </w:tcBorders>
          </w:tcPr>
          <w:p w14:paraId="59511824"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1CD93EC5" w14:textId="77777777" w:rsidTr="0089296C">
        <w:trPr>
          <w:gridAfter w:val="1"/>
          <w:wAfter w:w="165" w:type="dxa"/>
          <w:trHeight w:val="256"/>
        </w:trPr>
        <w:tc>
          <w:tcPr>
            <w:tcW w:w="3858" w:type="dxa"/>
            <w:gridSpan w:val="2"/>
            <w:tcBorders>
              <w:top w:val="nil"/>
              <w:left w:val="nil"/>
              <w:bottom w:val="nil"/>
              <w:right w:val="nil"/>
            </w:tcBorders>
            <w:shd w:val="solid" w:color="FFFFFF" w:fill="auto"/>
          </w:tcPr>
          <w:p w14:paraId="10C10082"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Fornecedores</w:t>
            </w:r>
          </w:p>
        </w:tc>
        <w:tc>
          <w:tcPr>
            <w:tcW w:w="850" w:type="dxa"/>
            <w:tcBorders>
              <w:top w:val="nil"/>
              <w:left w:val="nil"/>
              <w:bottom w:val="nil"/>
              <w:right w:val="nil"/>
            </w:tcBorders>
          </w:tcPr>
          <w:p w14:paraId="573D2DCD" w14:textId="028CA015"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12</w:t>
            </w:r>
          </w:p>
        </w:tc>
        <w:tc>
          <w:tcPr>
            <w:tcW w:w="1879" w:type="dxa"/>
            <w:gridSpan w:val="2"/>
            <w:tcBorders>
              <w:top w:val="nil"/>
              <w:left w:val="nil"/>
              <w:bottom w:val="nil"/>
              <w:right w:val="nil"/>
            </w:tcBorders>
          </w:tcPr>
          <w:p w14:paraId="6113029D" w14:textId="10D822FE"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196</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31582584"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1DA402AF" w14:textId="6AE776BA"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361</w:t>
            </w:r>
            <w:r w:rsidR="0089296C" w:rsidRPr="00E00006">
              <w:rPr>
                <w:rFonts w:cs="Arial"/>
                <w:color w:val="000000"/>
                <w:sz w:val="18"/>
                <w:szCs w:val="18"/>
                <w:lang w:eastAsia="pt-BR"/>
              </w:rPr>
              <w:t xml:space="preserve"> </w:t>
            </w:r>
          </w:p>
        </w:tc>
        <w:tc>
          <w:tcPr>
            <w:tcW w:w="165" w:type="dxa"/>
            <w:tcBorders>
              <w:top w:val="nil"/>
              <w:left w:val="nil"/>
              <w:bottom w:val="nil"/>
              <w:right w:val="nil"/>
            </w:tcBorders>
          </w:tcPr>
          <w:p w14:paraId="3807C33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0EC44F96" w14:textId="77777777" w:rsidTr="0089296C">
        <w:trPr>
          <w:gridAfter w:val="1"/>
          <w:wAfter w:w="165" w:type="dxa"/>
          <w:trHeight w:val="256"/>
        </w:trPr>
        <w:tc>
          <w:tcPr>
            <w:tcW w:w="3858" w:type="dxa"/>
            <w:gridSpan w:val="2"/>
            <w:tcBorders>
              <w:top w:val="nil"/>
              <w:left w:val="nil"/>
              <w:bottom w:val="nil"/>
              <w:right w:val="nil"/>
            </w:tcBorders>
          </w:tcPr>
          <w:p w14:paraId="5549D5F8"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Obrigações Tributárias</w:t>
            </w:r>
          </w:p>
        </w:tc>
        <w:tc>
          <w:tcPr>
            <w:tcW w:w="850" w:type="dxa"/>
            <w:tcBorders>
              <w:top w:val="nil"/>
              <w:left w:val="nil"/>
              <w:bottom w:val="nil"/>
              <w:right w:val="nil"/>
            </w:tcBorders>
          </w:tcPr>
          <w:p w14:paraId="0CA27319" w14:textId="6F06D3DA"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13</w:t>
            </w:r>
          </w:p>
        </w:tc>
        <w:tc>
          <w:tcPr>
            <w:tcW w:w="1879" w:type="dxa"/>
            <w:gridSpan w:val="2"/>
            <w:tcBorders>
              <w:top w:val="nil"/>
              <w:left w:val="nil"/>
              <w:bottom w:val="nil"/>
              <w:right w:val="nil"/>
            </w:tcBorders>
          </w:tcPr>
          <w:p w14:paraId="4F263E0E" w14:textId="198F2950"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w:t>
            </w:r>
            <w:r w:rsidR="00E20E2F">
              <w:rPr>
                <w:rFonts w:cs="Arial"/>
                <w:color w:val="000000"/>
                <w:sz w:val="18"/>
                <w:szCs w:val="18"/>
                <w:lang w:eastAsia="pt-BR"/>
              </w:rPr>
              <w:t xml:space="preserve">   5.289</w:t>
            </w:r>
            <w:r w:rsidRPr="00E00006">
              <w:rPr>
                <w:rFonts w:cs="Arial"/>
                <w:color w:val="000000"/>
                <w:sz w:val="18"/>
                <w:szCs w:val="18"/>
                <w:lang w:eastAsia="pt-BR"/>
              </w:rPr>
              <w:t xml:space="preserve"> </w:t>
            </w:r>
          </w:p>
        </w:tc>
        <w:tc>
          <w:tcPr>
            <w:tcW w:w="284" w:type="dxa"/>
            <w:tcBorders>
              <w:top w:val="nil"/>
              <w:left w:val="nil"/>
              <w:bottom w:val="nil"/>
              <w:right w:val="nil"/>
            </w:tcBorders>
          </w:tcPr>
          <w:p w14:paraId="09276CDD"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48882297" w14:textId="1259DB8C"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4.093</w:t>
            </w:r>
            <w:r w:rsidR="0089296C" w:rsidRPr="00E00006">
              <w:rPr>
                <w:rFonts w:cs="Arial"/>
                <w:color w:val="000000"/>
                <w:sz w:val="18"/>
                <w:szCs w:val="18"/>
                <w:lang w:eastAsia="pt-BR"/>
              </w:rPr>
              <w:t xml:space="preserve"> </w:t>
            </w:r>
          </w:p>
        </w:tc>
        <w:tc>
          <w:tcPr>
            <w:tcW w:w="165" w:type="dxa"/>
            <w:tcBorders>
              <w:top w:val="nil"/>
              <w:left w:val="nil"/>
              <w:bottom w:val="nil"/>
              <w:right w:val="nil"/>
            </w:tcBorders>
          </w:tcPr>
          <w:p w14:paraId="29A3DF9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260FA0CC" w14:textId="77777777" w:rsidTr="0089296C">
        <w:trPr>
          <w:gridAfter w:val="1"/>
          <w:wAfter w:w="165" w:type="dxa"/>
          <w:trHeight w:val="256"/>
        </w:trPr>
        <w:tc>
          <w:tcPr>
            <w:tcW w:w="3858" w:type="dxa"/>
            <w:gridSpan w:val="2"/>
            <w:tcBorders>
              <w:top w:val="nil"/>
              <w:left w:val="nil"/>
              <w:bottom w:val="nil"/>
              <w:right w:val="nil"/>
            </w:tcBorders>
          </w:tcPr>
          <w:p w14:paraId="1C2DF0C8"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Obrigações Trabalhistas e Sociais </w:t>
            </w:r>
          </w:p>
        </w:tc>
        <w:tc>
          <w:tcPr>
            <w:tcW w:w="850" w:type="dxa"/>
            <w:tcBorders>
              <w:top w:val="nil"/>
              <w:left w:val="nil"/>
              <w:bottom w:val="nil"/>
              <w:right w:val="nil"/>
            </w:tcBorders>
          </w:tcPr>
          <w:p w14:paraId="297AE07B" w14:textId="64188549"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14</w:t>
            </w:r>
          </w:p>
        </w:tc>
        <w:tc>
          <w:tcPr>
            <w:tcW w:w="1879" w:type="dxa"/>
            <w:gridSpan w:val="2"/>
            <w:tcBorders>
              <w:top w:val="nil"/>
              <w:left w:val="nil"/>
              <w:bottom w:val="nil"/>
              <w:right w:val="nil"/>
            </w:tcBorders>
          </w:tcPr>
          <w:p w14:paraId="6A028E85" w14:textId="04392366"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25.015</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7F227B3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68DE4406" w14:textId="0B7FC4F8"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17.894</w:t>
            </w:r>
            <w:r w:rsidR="0089296C" w:rsidRPr="00E00006">
              <w:rPr>
                <w:rFonts w:cs="Arial"/>
                <w:color w:val="000000"/>
                <w:sz w:val="18"/>
                <w:szCs w:val="18"/>
                <w:lang w:eastAsia="pt-BR"/>
              </w:rPr>
              <w:t xml:space="preserve"> </w:t>
            </w:r>
          </w:p>
        </w:tc>
        <w:tc>
          <w:tcPr>
            <w:tcW w:w="165" w:type="dxa"/>
            <w:tcBorders>
              <w:top w:val="nil"/>
              <w:left w:val="nil"/>
              <w:bottom w:val="nil"/>
              <w:right w:val="nil"/>
            </w:tcBorders>
          </w:tcPr>
          <w:p w14:paraId="31E48002"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2AC75084" w14:textId="77777777" w:rsidTr="0089296C">
        <w:trPr>
          <w:gridAfter w:val="1"/>
          <w:wAfter w:w="165" w:type="dxa"/>
          <w:trHeight w:val="256"/>
        </w:trPr>
        <w:tc>
          <w:tcPr>
            <w:tcW w:w="4708" w:type="dxa"/>
            <w:gridSpan w:val="3"/>
            <w:tcBorders>
              <w:top w:val="nil"/>
              <w:left w:val="nil"/>
              <w:bottom w:val="nil"/>
              <w:right w:val="nil"/>
            </w:tcBorders>
          </w:tcPr>
          <w:p w14:paraId="4098844E"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Obrigações com a Cessão de Pessoal</w:t>
            </w:r>
          </w:p>
        </w:tc>
        <w:tc>
          <w:tcPr>
            <w:tcW w:w="1879" w:type="dxa"/>
            <w:gridSpan w:val="2"/>
            <w:tcBorders>
              <w:top w:val="nil"/>
              <w:left w:val="nil"/>
              <w:bottom w:val="nil"/>
              <w:right w:val="nil"/>
            </w:tcBorders>
          </w:tcPr>
          <w:p w14:paraId="36188824" w14:textId="4E9DE008"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67</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662BA4D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335EDAAA" w14:textId="4AAA2797"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97</w:t>
            </w:r>
            <w:r w:rsidR="0089296C" w:rsidRPr="00E00006">
              <w:rPr>
                <w:rFonts w:cs="Arial"/>
                <w:color w:val="000000"/>
                <w:sz w:val="18"/>
                <w:szCs w:val="18"/>
                <w:lang w:eastAsia="pt-BR"/>
              </w:rPr>
              <w:t xml:space="preserve"> </w:t>
            </w:r>
          </w:p>
        </w:tc>
        <w:tc>
          <w:tcPr>
            <w:tcW w:w="165" w:type="dxa"/>
            <w:tcBorders>
              <w:top w:val="nil"/>
              <w:left w:val="nil"/>
              <w:bottom w:val="nil"/>
              <w:right w:val="nil"/>
            </w:tcBorders>
          </w:tcPr>
          <w:p w14:paraId="58F78572"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02E6160E" w14:textId="77777777" w:rsidTr="0089296C">
        <w:trPr>
          <w:gridAfter w:val="1"/>
          <w:wAfter w:w="165" w:type="dxa"/>
          <w:trHeight w:val="256"/>
        </w:trPr>
        <w:tc>
          <w:tcPr>
            <w:tcW w:w="3858" w:type="dxa"/>
            <w:gridSpan w:val="2"/>
            <w:tcBorders>
              <w:top w:val="nil"/>
              <w:left w:val="nil"/>
              <w:bottom w:val="nil"/>
              <w:right w:val="nil"/>
            </w:tcBorders>
          </w:tcPr>
          <w:p w14:paraId="3B689339"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Previdência Privada Complementar </w:t>
            </w:r>
          </w:p>
        </w:tc>
        <w:tc>
          <w:tcPr>
            <w:tcW w:w="850" w:type="dxa"/>
            <w:tcBorders>
              <w:top w:val="nil"/>
              <w:left w:val="nil"/>
              <w:bottom w:val="nil"/>
              <w:right w:val="nil"/>
            </w:tcBorders>
          </w:tcPr>
          <w:p w14:paraId="35E4BF2F" w14:textId="52A511BF"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16</w:t>
            </w:r>
          </w:p>
        </w:tc>
        <w:tc>
          <w:tcPr>
            <w:tcW w:w="1879" w:type="dxa"/>
            <w:gridSpan w:val="2"/>
            <w:tcBorders>
              <w:top w:val="nil"/>
              <w:left w:val="nil"/>
              <w:bottom w:val="nil"/>
              <w:right w:val="nil"/>
            </w:tcBorders>
          </w:tcPr>
          <w:p w14:paraId="238740DF" w14:textId="6FE8D259"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16D079D7"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56DEE3E1" w14:textId="6CB2F7FE"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822</w:t>
            </w:r>
            <w:r w:rsidR="0089296C" w:rsidRPr="00E00006">
              <w:rPr>
                <w:rFonts w:cs="Arial"/>
                <w:color w:val="000000"/>
                <w:sz w:val="18"/>
                <w:szCs w:val="18"/>
                <w:lang w:eastAsia="pt-BR"/>
              </w:rPr>
              <w:t xml:space="preserve"> </w:t>
            </w:r>
          </w:p>
        </w:tc>
        <w:tc>
          <w:tcPr>
            <w:tcW w:w="165" w:type="dxa"/>
            <w:tcBorders>
              <w:top w:val="nil"/>
              <w:left w:val="nil"/>
              <w:bottom w:val="nil"/>
              <w:right w:val="nil"/>
            </w:tcBorders>
          </w:tcPr>
          <w:p w14:paraId="3FD9001C"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4E1AE0A1" w14:textId="77777777" w:rsidTr="0089296C">
        <w:trPr>
          <w:gridAfter w:val="1"/>
          <w:wAfter w:w="165" w:type="dxa"/>
          <w:trHeight w:val="256"/>
        </w:trPr>
        <w:tc>
          <w:tcPr>
            <w:tcW w:w="3858" w:type="dxa"/>
            <w:gridSpan w:val="2"/>
            <w:tcBorders>
              <w:top w:val="nil"/>
              <w:left w:val="nil"/>
              <w:bottom w:val="nil"/>
              <w:right w:val="nil"/>
            </w:tcBorders>
          </w:tcPr>
          <w:p w14:paraId="4FE8CF6E"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Arrendamento </w:t>
            </w:r>
          </w:p>
        </w:tc>
        <w:tc>
          <w:tcPr>
            <w:tcW w:w="850" w:type="dxa"/>
            <w:tcBorders>
              <w:top w:val="nil"/>
              <w:left w:val="nil"/>
              <w:bottom w:val="nil"/>
              <w:right w:val="nil"/>
            </w:tcBorders>
          </w:tcPr>
          <w:p w14:paraId="316A9F95" w14:textId="0BA58382"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10</w:t>
            </w:r>
          </w:p>
        </w:tc>
        <w:tc>
          <w:tcPr>
            <w:tcW w:w="1879" w:type="dxa"/>
            <w:gridSpan w:val="2"/>
            <w:tcBorders>
              <w:top w:val="nil"/>
              <w:left w:val="nil"/>
              <w:bottom w:val="nil"/>
              <w:right w:val="nil"/>
            </w:tcBorders>
          </w:tcPr>
          <w:p w14:paraId="6278E1D5" w14:textId="1B2E5A15"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3.059</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527C85E3"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0E2949AF" w14:textId="291053F2"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2.770</w:t>
            </w:r>
            <w:r w:rsidR="0089296C" w:rsidRPr="00E00006">
              <w:rPr>
                <w:rFonts w:cs="Arial"/>
                <w:color w:val="000000"/>
                <w:sz w:val="18"/>
                <w:szCs w:val="18"/>
                <w:lang w:eastAsia="pt-BR"/>
              </w:rPr>
              <w:t xml:space="preserve"> </w:t>
            </w:r>
          </w:p>
        </w:tc>
        <w:tc>
          <w:tcPr>
            <w:tcW w:w="165" w:type="dxa"/>
            <w:tcBorders>
              <w:top w:val="nil"/>
              <w:left w:val="nil"/>
              <w:bottom w:val="nil"/>
              <w:right w:val="nil"/>
            </w:tcBorders>
          </w:tcPr>
          <w:p w14:paraId="60FC677C"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42079C59" w14:textId="77777777" w:rsidTr="0089296C">
        <w:trPr>
          <w:gridAfter w:val="1"/>
          <w:wAfter w:w="165" w:type="dxa"/>
          <w:trHeight w:val="65"/>
        </w:trPr>
        <w:tc>
          <w:tcPr>
            <w:tcW w:w="3858" w:type="dxa"/>
            <w:gridSpan w:val="2"/>
            <w:tcBorders>
              <w:top w:val="nil"/>
              <w:left w:val="nil"/>
              <w:bottom w:val="nil"/>
              <w:right w:val="nil"/>
            </w:tcBorders>
          </w:tcPr>
          <w:p w14:paraId="78285F7F"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3FE47144"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single" w:sz="6" w:space="0" w:color="auto"/>
              <w:left w:val="nil"/>
              <w:bottom w:val="single" w:sz="6" w:space="0" w:color="auto"/>
              <w:right w:val="nil"/>
            </w:tcBorders>
          </w:tcPr>
          <w:p w14:paraId="39DA075C" w14:textId="0C519D86" w:rsidR="0089296C" w:rsidRPr="00E00006" w:rsidRDefault="00E20E2F" w:rsidP="0089296C">
            <w:pPr>
              <w:keepNext w:val="0"/>
              <w:autoSpaceDE w:val="0"/>
              <w:autoSpaceDN w:val="0"/>
              <w:adjustRightInd w:val="0"/>
              <w:spacing w:before="0" w:after="0"/>
              <w:jc w:val="right"/>
              <w:rPr>
                <w:rFonts w:cs="Arial"/>
                <w:b/>
                <w:bCs/>
                <w:color w:val="000000"/>
                <w:sz w:val="18"/>
                <w:szCs w:val="18"/>
                <w:lang w:eastAsia="pt-BR"/>
              </w:rPr>
            </w:pPr>
            <w:r>
              <w:rPr>
                <w:rFonts w:cs="Arial"/>
                <w:b/>
                <w:bCs/>
                <w:color w:val="000000"/>
                <w:sz w:val="18"/>
                <w:szCs w:val="18"/>
                <w:lang w:eastAsia="pt-BR"/>
              </w:rPr>
              <w:t xml:space="preserve">                  33.626</w:t>
            </w:r>
            <w:r w:rsidR="0089296C" w:rsidRPr="00E00006">
              <w:rPr>
                <w:rFonts w:cs="Arial"/>
                <w:b/>
                <w:bCs/>
                <w:color w:val="000000"/>
                <w:sz w:val="18"/>
                <w:szCs w:val="18"/>
                <w:lang w:eastAsia="pt-BR"/>
              </w:rPr>
              <w:t xml:space="preserve"> </w:t>
            </w:r>
          </w:p>
        </w:tc>
        <w:tc>
          <w:tcPr>
            <w:tcW w:w="284" w:type="dxa"/>
            <w:tcBorders>
              <w:top w:val="nil"/>
              <w:left w:val="nil"/>
              <w:bottom w:val="nil"/>
              <w:right w:val="nil"/>
            </w:tcBorders>
          </w:tcPr>
          <w:p w14:paraId="7C591D19"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820" w:type="dxa"/>
            <w:gridSpan w:val="2"/>
            <w:tcBorders>
              <w:top w:val="single" w:sz="6" w:space="0" w:color="auto"/>
              <w:left w:val="nil"/>
              <w:bottom w:val="single" w:sz="6" w:space="0" w:color="auto"/>
              <w:right w:val="nil"/>
            </w:tcBorders>
          </w:tcPr>
          <w:p w14:paraId="01BE4FA2" w14:textId="0ADB4B58" w:rsidR="0089296C" w:rsidRPr="00E00006" w:rsidRDefault="00E20E2F" w:rsidP="0089296C">
            <w:pPr>
              <w:keepNext w:val="0"/>
              <w:autoSpaceDE w:val="0"/>
              <w:autoSpaceDN w:val="0"/>
              <w:adjustRightInd w:val="0"/>
              <w:spacing w:before="0" w:after="0"/>
              <w:jc w:val="right"/>
              <w:rPr>
                <w:rFonts w:cs="Arial"/>
                <w:b/>
                <w:bCs/>
                <w:color w:val="000000"/>
                <w:sz w:val="18"/>
                <w:szCs w:val="18"/>
                <w:lang w:eastAsia="pt-BR"/>
              </w:rPr>
            </w:pPr>
            <w:r>
              <w:rPr>
                <w:rFonts w:cs="Arial"/>
                <w:b/>
                <w:bCs/>
                <w:color w:val="000000"/>
                <w:sz w:val="18"/>
                <w:szCs w:val="18"/>
                <w:lang w:eastAsia="pt-BR"/>
              </w:rPr>
              <w:t xml:space="preserve">                  26.037</w:t>
            </w:r>
            <w:r w:rsidR="0089296C" w:rsidRPr="00E00006">
              <w:rPr>
                <w:rFonts w:cs="Arial"/>
                <w:b/>
                <w:bCs/>
                <w:color w:val="000000"/>
                <w:sz w:val="18"/>
                <w:szCs w:val="18"/>
                <w:lang w:eastAsia="pt-BR"/>
              </w:rPr>
              <w:t xml:space="preserve"> </w:t>
            </w:r>
          </w:p>
        </w:tc>
        <w:tc>
          <w:tcPr>
            <w:tcW w:w="165" w:type="dxa"/>
            <w:tcBorders>
              <w:top w:val="nil"/>
              <w:left w:val="nil"/>
              <w:bottom w:val="nil"/>
              <w:right w:val="nil"/>
            </w:tcBorders>
          </w:tcPr>
          <w:p w14:paraId="7D019D97"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r>
      <w:tr w:rsidR="0089296C" w:rsidRPr="00E00006" w14:paraId="7D4E5447" w14:textId="77777777" w:rsidTr="0089296C">
        <w:trPr>
          <w:gridAfter w:val="1"/>
          <w:wAfter w:w="165" w:type="dxa"/>
          <w:trHeight w:val="256"/>
        </w:trPr>
        <w:tc>
          <w:tcPr>
            <w:tcW w:w="3858" w:type="dxa"/>
            <w:gridSpan w:val="2"/>
            <w:tcBorders>
              <w:top w:val="nil"/>
              <w:left w:val="nil"/>
              <w:bottom w:val="nil"/>
              <w:right w:val="nil"/>
            </w:tcBorders>
          </w:tcPr>
          <w:p w14:paraId="3905E1DE"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31B6CBD4"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4CB6571C"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0A38B7E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3CF2B2AA"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45BCF6A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1750DE87" w14:textId="77777777" w:rsidTr="0089296C">
        <w:trPr>
          <w:gridAfter w:val="1"/>
          <w:wAfter w:w="165" w:type="dxa"/>
          <w:trHeight w:val="256"/>
        </w:trPr>
        <w:tc>
          <w:tcPr>
            <w:tcW w:w="3858" w:type="dxa"/>
            <w:gridSpan w:val="2"/>
            <w:tcBorders>
              <w:top w:val="nil"/>
              <w:left w:val="nil"/>
              <w:bottom w:val="nil"/>
              <w:right w:val="nil"/>
            </w:tcBorders>
          </w:tcPr>
          <w:p w14:paraId="4104272C"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r w:rsidRPr="00E00006">
              <w:rPr>
                <w:rFonts w:cs="Arial"/>
                <w:b/>
                <w:bCs/>
                <w:color w:val="000000"/>
                <w:sz w:val="18"/>
                <w:szCs w:val="18"/>
                <w:lang w:eastAsia="pt-BR"/>
              </w:rPr>
              <w:t>Não Circulante</w:t>
            </w:r>
          </w:p>
        </w:tc>
        <w:tc>
          <w:tcPr>
            <w:tcW w:w="850" w:type="dxa"/>
            <w:tcBorders>
              <w:top w:val="nil"/>
              <w:left w:val="nil"/>
              <w:bottom w:val="nil"/>
              <w:right w:val="nil"/>
            </w:tcBorders>
          </w:tcPr>
          <w:p w14:paraId="575F94BB"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08D9AA4C"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2166C95A"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7F474DD2"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6D81601B"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7043F0D9" w14:textId="77777777" w:rsidTr="0089296C">
        <w:trPr>
          <w:gridAfter w:val="1"/>
          <w:wAfter w:w="165" w:type="dxa"/>
          <w:trHeight w:val="256"/>
        </w:trPr>
        <w:tc>
          <w:tcPr>
            <w:tcW w:w="3858" w:type="dxa"/>
            <w:gridSpan w:val="2"/>
            <w:tcBorders>
              <w:top w:val="nil"/>
              <w:left w:val="nil"/>
              <w:bottom w:val="nil"/>
              <w:right w:val="nil"/>
            </w:tcBorders>
          </w:tcPr>
          <w:p w14:paraId="1475981E"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Provisões para Contingências</w:t>
            </w:r>
          </w:p>
        </w:tc>
        <w:tc>
          <w:tcPr>
            <w:tcW w:w="850" w:type="dxa"/>
            <w:tcBorders>
              <w:top w:val="nil"/>
              <w:left w:val="nil"/>
              <w:bottom w:val="nil"/>
              <w:right w:val="nil"/>
            </w:tcBorders>
          </w:tcPr>
          <w:p w14:paraId="7E597DC7" w14:textId="47BC1D75"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15</w:t>
            </w:r>
          </w:p>
        </w:tc>
        <w:tc>
          <w:tcPr>
            <w:tcW w:w="1879" w:type="dxa"/>
            <w:gridSpan w:val="2"/>
            <w:tcBorders>
              <w:top w:val="nil"/>
              <w:left w:val="nil"/>
              <w:bottom w:val="nil"/>
              <w:right w:val="nil"/>
            </w:tcBorders>
          </w:tcPr>
          <w:p w14:paraId="4A3B350D" w14:textId="387C9099"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w:t>
            </w:r>
            <w:r w:rsidR="00E20E2F">
              <w:rPr>
                <w:rFonts w:cs="Arial"/>
                <w:color w:val="000000"/>
                <w:sz w:val="18"/>
                <w:szCs w:val="18"/>
                <w:lang w:eastAsia="pt-BR"/>
              </w:rPr>
              <w:t xml:space="preserve"> 12.448</w:t>
            </w:r>
            <w:r w:rsidRPr="00E00006">
              <w:rPr>
                <w:rFonts w:cs="Arial"/>
                <w:color w:val="000000"/>
                <w:sz w:val="18"/>
                <w:szCs w:val="18"/>
                <w:lang w:eastAsia="pt-BR"/>
              </w:rPr>
              <w:t xml:space="preserve"> </w:t>
            </w:r>
          </w:p>
        </w:tc>
        <w:tc>
          <w:tcPr>
            <w:tcW w:w="284" w:type="dxa"/>
            <w:tcBorders>
              <w:top w:val="nil"/>
              <w:left w:val="nil"/>
              <w:bottom w:val="nil"/>
              <w:right w:val="nil"/>
            </w:tcBorders>
          </w:tcPr>
          <w:p w14:paraId="5C6F140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2C5F53DD" w14:textId="497D6632"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11.864</w:t>
            </w:r>
            <w:r w:rsidR="0089296C" w:rsidRPr="00E00006">
              <w:rPr>
                <w:rFonts w:cs="Arial"/>
                <w:color w:val="000000"/>
                <w:sz w:val="18"/>
                <w:szCs w:val="18"/>
                <w:lang w:eastAsia="pt-BR"/>
              </w:rPr>
              <w:t xml:space="preserve"> </w:t>
            </w:r>
          </w:p>
        </w:tc>
        <w:tc>
          <w:tcPr>
            <w:tcW w:w="165" w:type="dxa"/>
            <w:tcBorders>
              <w:top w:val="nil"/>
              <w:left w:val="nil"/>
              <w:bottom w:val="nil"/>
              <w:right w:val="nil"/>
            </w:tcBorders>
          </w:tcPr>
          <w:p w14:paraId="6021158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27D68BB4" w14:textId="77777777" w:rsidTr="0089296C">
        <w:trPr>
          <w:gridAfter w:val="1"/>
          <w:wAfter w:w="165" w:type="dxa"/>
          <w:trHeight w:val="256"/>
        </w:trPr>
        <w:tc>
          <w:tcPr>
            <w:tcW w:w="3858" w:type="dxa"/>
            <w:gridSpan w:val="2"/>
            <w:tcBorders>
              <w:top w:val="nil"/>
              <w:left w:val="nil"/>
              <w:bottom w:val="nil"/>
              <w:right w:val="nil"/>
            </w:tcBorders>
          </w:tcPr>
          <w:p w14:paraId="797BAAFE"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Arrendamento </w:t>
            </w:r>
          </w:p>
        </w:tc>
        <w:tc>
          <w:tcPr>
            <w:tcW w:w="850" w:type="dxa"/>
            <w:tcBorders>
              <w:top w:val="nil"/>
              <w:left w:val="nil"/>
              <w:bottom w:val="nil"/>
              <w:right w:val="nil"/>
            </w:tcBorders>
          </w:tcPr>
          <w:p w14:paraId="185BBD59" w14:textId="5BE583CD"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10</w:t>
            </w:r>
          </w:p>
        </w:tc>
        <w:tc>
          <w:tcPr>
            <w:tcW w:w="1879" w:type="dxa"/>
            <w:gridSpan w:val="2"/>
            <w:tcBorders>
              <w:top w:val="nil"/>
              <w:left w:val="nil"/>
              <w:bottom w:val="nil"/>
              <w:right w:val="nil"/>
            </w:tcBorders>
          </w:tcPr>
          <w:p w14:paraId="127BC88A" w14:textId="4EC4522E"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11.962</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31C91B5E"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0B2BB8B2" w14:textId="65541432"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14.281</w:t>
            </w:r>
            <w:r w:rsidR="0089296C" w:rsidRPr="00E00006">
              <w:rPr>
                <w:rFonts w:cs="Arial"/>
                <w:color w:val="000000"/>
                <w:sz w:val="18"/>
                <w:szCs w:val="18"/>
                <w:lang w:eastAsia="pt-BR"/>
              </w:rPr>
              <w:t xml:space="preserve"> </w:t>
            </w:r>
          </w:p>
        </w:tc>
        <w:tc>
          <w:tcPr>
            <w:tcW w:w="165" w:type="dxa"/>
            <w:tcBorders>
              <w:top w:val="nil"/>
              <w:left w:val="nil"/>
              <w:bottom w:val="nil"/>
              <w:right w:val="nil"/>
            </w:tcBorders>
          </w:tcPr>
          <w:p w14:paraId="27594C72"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26018DA6" w14:textId="77777777" w:rsidTr="0089296C">
        <w:trPr>
          <w:gridAfter w:val="1"/>
          <w:wAfter w:w="165" w:type="dxa"/>
          <w:trHeight w:val="65"/>
        </w:trPr>
        <w:tc>
          <w:tcPr>
            <w:tcW w:w="3858" w:type="dxa"/>
            <w:gridSpan w:val="2"/>
            <w:tcBorders>
              <w:top w:val="nil"/>
              <w:left w:val="nil"/>
              <w:bottom w:val="nil"/>
              <w:right w:val="nil"/>
            </w:tcBorders>
          </w:tcPr>
          <w:p w14:paraId="6CBA4D82"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p>
        </w:tc>
        <w:tc>
          <w:tcPr>
            <w:tcW w:w="850" w:type="dxa"/>
            <w:tcBorders>
              <w:top w:val="nil"/>
              <w:left w:val="nil"/>
              <w:bottom w:val="nil"/>
              <w:right w:val="nil"/>
            </w:tcBorders>
          </w:tcPr>
          <w:p w14:paraId="423C5B41"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879" w:type="dxa"/>
            <w:gridSpan w:val="2"/>
            <w:tcBorders>
              <w:top w:val="single" w:sz="6" w:space="0" w:color="auto"/>
              <w:left w:val="nil"/>
              <w:bottom w:val="single" w:sz="6" w:space="0" w:color="auto"/>
              <w:right w:val="nil"/>
            </w:tcBorders>
          </w:tcPr>
          <w:p w14:paraId="20859D2A" w14:textId="5C5E1E9C" w:rsidR="0089296C" w:rsidRPr="00E00006" w:rsidRDefault="00E20E2F" w:rsidP="0089296C">
            <w:pPr>
              <w:keepNext w:val="0"/>
              <w:autoSpaceDE w:val="0"/>
              <w:autoSpaceDN w:val="0"/>
              <w:adjustRightInd w:val="0"/>
              <w:spacing w:before="0" w:after="0"/>
              <w:jc w:val="right"/>
              <w:rPr>
                <w:rFonts w:cs="Arial"/>
                <w:b/>
                <w:bCs/>
                <w:color w:val="000000"/>
                <w:sz w:val="18"/>
                <w:szCs w:val="18"/>
                <w:lang w:eastAsia="pt-BR"/>
              </w:rPr>
            </w:pPr>
            <w:r>
              <w:rPr>
                <w:rFonts w:cs="Arial"/>
                <w:b/>
                <w:bCs/>
                <w:color w:val="000000"/>
                <w:sz w:val="18"/>
                <w:szCs w:val="18"/>
                <w:lang w:eastAsia="pt-BR"/>
              </w:rPr>
              <w:t xml:space="preserve">                  24.410</w:t>
            </w:r>
            <w:r w:rsidR="0089296C" w:rsidRPr="00E00006">
              <w:rPr>
                <w:rFonts w:cs="Arial"/>
                <w:b/>
                <w:bCs/>
                <w:color w:val="000000"/>
                <w:sz w:val="18"/>
                <w:szCs w:val="18"/>
                <w:lang w:eastAsia="pt-BR"/>
              </w:rPr>
              <w:t xml:space="preserve"> </w:t>
            </w:r>
          </w:p>
        </w:tc>
        <w:tc>
          <w:tcPr>
            <w:tcW w:w="284" w:type="dxa"/>
            <w:tcBorders>
              <w:top w:val="nil"/>
              <w:left w:val="nil"/>
              <w:bottom w:val="nil"/>
              <w:right w:val="nil"/>
            </w:tcBorders>
          </w:tcPr>
          <w:p w14:paraId="40EB11D9"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820" w:type="dxa"/>
            <w:gridSpan w:val="2"/>
            <w:tcBorders>
              <w:top w:val="single" w:sz="6" w:space="0" w:color="auto"/>
              <w:left w:val="nil"/>
              <w:bottom w:val="single" w:sz="6" w:space="0" w:color="auto"/>
              <w:right w:val="nil"/>
            </w:tcBorders>
          </w:tcPr>
          <w:p w14:paraId="15189783" w14:textId="05E84470" w:rsidR="0089296C" w:rsidRPr="00E00006" w:rsidRDefault="00E20E2F" w:rsidP="0089296C">
            <w:pPr>
              <w:keepNext w:val="0"/>
              <w:autoSpaceDE w:val="0"/>
              <w:autoSpaceDN w:val="0"/>
              <w:adjustRightInd w:val="0"/>
              <w:spacing w:before="0" w:after="0"/>
              <w:jc w:val="right"/>
              <w:rPr>
                <w:rFonts w:cs="Arial"/>
                <w:b/>
                <w:bCs/>
                <w:color w:val="000000"/>
                <w:sz w:val="18"/>
                <w:szCs w:val="18"/>
                <w:lang w:eastAsia="pt-BR"/>
              </w:rPr>
            </w:pPr>
            <w:r>
              <w:rPr>
                <w:rFonts w:cs="Arial"/>
                <w:b/>
                <w:bCs/>
                <w:color w:val="000000"/>
                <w:sz w:val="18"/>
                <w:szCs w:val="18"/>
                <w:lang w:eastAsia="pt-BR"/>
              </w:rPr>
              <w:t xml:space="preserve">                  26.145</w:t>
            </w:r>
            <w:r w:rsidR="0089296C" w:rsidRPr="00E00006">
              <w:rPr>
                <w:rFonts w:cs="Arial"/>
                <w:b/>
                <w:bCs/>
                <w:color w:val="000000"/>
                <w:sz w:val="18"/>
                <w:szCs w:val="18"/>
                <w:lang w:eastAsia="pt-BR"/>
              </w:rPr>
              <w:t xml:space="preserve"> </w:t>
            </w:r>
          </w:p>
        </w:tc>
        <w:tc>
          <w:tcPr>
            <w:tcW w:w="165" w:type="dxa"/>
            <w:tcBorders>
              <w:top w:val="nil"/>
              <w:left w:val="nil"/>
              <w:bottom w:val="nil"/>
              <w:right w:val="nil"/>
            </w:tcBorders>
          </w:tcPr>
          <w:p w14:paraId="6B7942B8"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r>
      <w:tr w:rsidR="0089296C" w:rsidRPr="00E00006" w14:paraId="38299AEE" w14:textId="77777777" w:rsidTr="0089296C">
        <w:trPr>
          <w:gridAfter w:val="1"/>
          <w:wAfter w:w="165" w:type="dxa"/>
          <w:trHeight w:val="256"/>
        </w:trPr>
        <w:tc>
          <w:tcPr>
            <w:tcW w:w="3858" w:type="dxa"/>
            <w:gridSpan w:val="2"/>
            <w:tcBorders>
              <w:top w:val="nil"/>
              <w:left w:val="nil"/>
              <w:bottom w:val="nil"/>
              <w:right w:val="nil"/>
            </w:tcBorders>
          </w:tcPr>
          <w:p w14:paraId="24A3D613"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3C58564B"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879" w:type="dxa"/>
            <w:gridSpan w:val="2"/>
            <w:tcBorders>
              <w:top w:val="nil"/>
              <w:left w:val="nil"/>
              <w:bottom w:val="nil"/>
              <w:right w:val="nil"/>
            </w:tcBorders>
          </w:tcPr>
          <w:p w14:paraId="23F34859"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472B54A6"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645B47BC"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1CDBD29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4DCEE198" w14:textId="77777777" w:rsidTr="0089296C">
        <w:trPr>
          <w:gridAfter w:val="1"/>
          <w:wAfter w:w="165" w:type="dxa"/>
          <w:trHeight w:val="256"/>
        </w:trPr>
        <w:tc>
          <w:tcPr>
            <w:tcW w:w="3858" w:type="dxa"/>
            <w:gridSpan w:val="2"/>
            <w:tcBorders>
              <w:top w:val="nil"/>
              <w:left w:val="nil"/>
              <w:bottom w:val="nil"/>
              <w:right w:val="nil"/>
            </w:tcBorders>
          </w:tcPr>
          <w:p w14:paraId="2F297447"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r w:rsidRPr="00E00006">
              <w:rPr>
                <w:rFonts w:cs="Arial"/>
                <w:b/>
                <w:bCs/>
                <w:color w:val="000000"/>
                <w:sz w:val="18"/>
                <w:szCs w:val="18"/>
                <w:lang w:eastAsia="pt-BR"/>
              </w:rPr>
              <w:t>Patrimônio Líquido</w:t>
            </w:r>
          </w:p>
        </w:tc>
        <w:tc>
          <w:tcPr>
            <w:tcW w:w="850" w:type="dxa"/>
            <w:tcBorders>
              <w:top w:val="nil"/>
              <w:left w:val="nil"/>
              <w:bottom w:val="nil"/>
              <w:right w:val="nil"/>
            </w:tcBorders>
          </w:tcPr>
          <w:p w14:paraId="645E9D22"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879" w:type="dxa"/>
            <w:gridSpan w:val="2"/>
            <w:tcBorders>
              <w:top w:val="nil"/>
              <w:left w:val="nil"/>
              <w:bottom w:val="nil"/>
              <w:right w:val="nil"/>
            </w:tcBorders>
          </w:tcPr>
          <w:p w14:paraId="1CBF1D49"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6AD33DA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44F02799" w14:textId="77777777" w:rsidR="0089296C" w:rsidRPr="00E00006" w:rsidRDefault="0089296C" w:rsidP="00E20E2F">
            <w:pPr>
              <w:keepNext w:val="0"/>
              <w:autoSpaceDE w:val="0"/>
              <w:autoSpaceDN w:val="0"/>
              <w:adjustRightInd w:val="0"/>
              <w:spacing w:before="0" w:after="0"/>
              <w:jc w:val="center"/>
              <w:rPr>
                <w:rFonts w:cs="Arial"/>
                <w:b/>
                <w:bCs/>
                <w:color w:val="000000"/>
                <w:sz w:val="18"/>
                <w:szCs w:val="18"/>
                <w:lang w:eastAsia="pt-BR"/>
              </w:rPr>
            </w:pPr>
          </w:p>
        </w:tc>
        <w:tc>
          <w:tcPr>
            <w:tcW w:w="165" w:type="dxa"/>
            <w:tcBorders>
              <w:top w:val="nil"/>
              <w:left w:val="nil"/>
              <w:bottom w:val="nil"/>
              <w:right w:val="nil"/>
            </w:tcBorders>
          </w:tcPr>
          <w:p w14:paraId="4C2BF7D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1178B609" w14:textId="77777777" w:rsidTr="0089296C">
        <w:trPr>
          <w:gridAfter w:val="1"/>
          <w:wAfter w:w="165" w:type="dxa"/>
          <w:trHeight w:val="256"/>
        </w:trPr>
        <w:tc>
          <w:tcPr>
            <w:tcW w:w="3858" w:type="dxa"/>
            <w:gridSpan w:val="2"/>
            <w:tcBorders>
              <w:top w:val="nil"/>
              <w:left w:val="nil"/>
              <w:bottom w:val="nil"/>
              <w:right w:val="nil"/>
            </w:tcBorders>
          </w:tcPr>
          <w:p w14:paraId="14B167CD"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Capital Social</w:t>
            </w:r>
          </w:p>
        </w:tc>
        <w:tc>
          <w:tcPr>
            <w:tcW w:w="850" w:type="dxa"/>
            <w:tcBorders>
              <w:top w:val="nil"/>
              <w:left w:val="nil"/>
              <w:bottom w:val="nil"/>
              <w:right w:val="nil"/>
            </w:tcBorders>
          </w:tcPr>
          <w:p w14:paraId="74E7E64E" w14:textId="78702B4C"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17</w:t>
            </w:r>
          </w:p>
        </w:tc>
        <w:tc>
          <w:tcPr>
            <w:tcW w:w="1879" w:type="dxa"/>
            <w:gridSpan w:val="2"/>
            <w:tcBorders>
              <w:top w:val="nil"/>
              <w:left w:val="nil"/>
              <w:bottom w:val="nil"/>
              <w:right w:val="nil"/>
            </w:tcBorders>
          </w:tcPr>
          <w:p w14:paraId="7F7B3F6F" w14:textId="5338DFB7"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34.444</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363D8454"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710A5FDB" w14:textId="282D1A7B"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w:t>
            </w:r>
            <w:r w:rsidR="00E20E2F">
              <w:rPr>
                <w:rFonts w:cs="Arial"/>
                <w:color w:val="000000"/>
                <w:sz w:val="18"/>
                <w:szCs w:val="18"/>
                <w:lang w:eastAsia="pt-BR"/>
              </w:rPr>
              <w:t xml:space="preserve">      31.458</w:t>
            </w:r>
            <w:r w:rsidRPr="00E00006">
              <w:rPr>
                <w:rFonts w:cs="Arial"/>
                <w:color w:val="000000"/>
                <w:sz w:val="18"/>
                <w:szCs w:val="18"/>
                <w:lang w:eastAsia="pt-BR"/>
              </w:rPr>
              <w:t xml:space="preserve"> </w:t>
            </w:r>
          </w:p>
        </w:tc>
        <w:tc>
          <w:tcPr>
            <w:tcW w:w="165" w:type="dxa"/>
            <w:tcBorders>
              <w:top w:val="nil"/>
              <w:left w:val="nil"/>
              <w:bottom w:val="nil"/>
              <w:right w:val="nil"/>
            </w:tcBorders>
          </w:tcPr>
          <w:p w14:paraId="360C507E"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118BE170" w14:textId="77777777" w:rsidTr="0089296C">
        <w:trPr>
          <w:gridAfter w:val="1"/>
          <w:wAfter w:w="165" w:type="dxa"/>
          <w:trHeight w:val="256"/>
        </w:trPr>
        <w:tc>
          <w:tcPr>
            <w:tcW w:w="3858" w:type="dxa"/>
            <w:gridSpan w:val="2"/>
            <w:tcBorders>
              <w:top w:val="nil"/>
              <w:left w:val="nil"/>
              <w:bottom w:val="nil"/>
              <w:right w:val="nil"/>
            </w:tcBorders>
          </w:tcPr>
          <w:p w14:paraId="5EEC3CF4"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proofErr w:type="spellStart"/>
            <w:r w:rsidRPr="00E00006">
              <w:rPr>
                <w:rFonts w:cs="Arial"/>
                <w:color w:val="000000"/>
                <w:sz w:val="18"/>
                <w:szCs w:val="18"/>
                <w:lang w:eastAsia="pt-BR"/>
              </w:rPr>
              <w:t>Adiant</w:t>
            </w:r>
            <w:proofErr w:type="spellEnd"/>
            <w:r w:rsidRPr="00E00006">
              <w:rPr>
                <w:rFonts w:cs="Arial"/>
                <w:color w:val="000000"/>
                <w:sz w:val="18"/>
                <w:szCs w:val="18"/>
                <w:lang w:eastAsia="pt-BR"/>
              </w:rPr>
              <w:t>. para Futuro Aumento de Capital</w:t>
            </w:r>
          </w:p>
        </w:tc>
        <w:tc>
          <w:tcPr>
            <w:tcW w:w="850" w:type="dxa"/>
            <w:tcBorders>
              <w:top w:val="nil"/>
              <w:left w:val="nil"/>
              <w:bottom w:val="nil"/>
              <w:right w:val="nil"/>
            </w:tcBorders>
          </w:tcPr>
          <w:p w14:paraId="27EB33A2" w14:textId="4C0B25CE"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18</w:t>
            </w:r>
          </w:p>
        </w:tc>
        <w:tc>
          <w:tcPr>
            <w:tcW w:w="1879" w:type="dxa"/>
            <w:gridSpan w:val="2"/>
            <w:tcBorders>
              <w:top w:val="nil"/>
              <w:left w:val="nil"/>
              <w:bottom w:val="nil"/>
              <w:right w:val="nil"/>
            </w:tcBorders>
          </w:tcPr>
          <w:p w14:paraId="0528A346" w14:textId="4B89FB4D"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1.711</w:t>
            </w:r>
          </w:p>
        </w:tc>
        <w:tc>
          <w:tcPr>
            <w:tcW w:w="284" w:type="dxa"/>
            <w:tcBorders>
              <w:top w:val="nil"/>
              <w:left w:val="nil"/>
              <w:bottom w:val="nil"/>
              <w:right w:val="nil"/>
            </w:tcBorders>
          </w:tcPr>
          <w:p w14:paraId="030C6A9B"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0E627C4D" w14:textId="46D4635C"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2.986</w:t>
            </w:r>
            <w:r w:rsidR="0089296C" w:rsidRPr="00E00006">
              <w:rPr>
                <w:rFonts w:cs="Arial"/>
                <w:color w:val="000000"/>
                <w:sz w:val="18"/>
                <w:szCs w:val="18"/>
                <w:lang w:eastAsia="pt-BR"/>
              </w:rPr>
              <w:t xml:space="preserve"> </w:t>
            </w:r>
          </w:p>
        </w:tc>
        <w:tc>
          <w:tcPr>
            <w:tcW w:w="165" w:type="dxa"/>
            <w:tcBorders>
              <w:top w:val="nil"/>
              <w:left w:val="nil"/>
              <w:bottom w:val="nil"/>
              <w:right w:val="nil"/>
            </w:tcBorders>
          </w:tcPr>
          <w:p w14:paraId="73474E1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6F34C4C2" w14:textId="77777777" w:rsidTr="0089296C">
        <w:trPr>
          <w:gridAfter w:val="1"/>
          <w:wAfter w:w="165" w:type="dxa"/>
          <w:trHeight w:val="256"/>
        </w:trPr>
        <w:tc>
          <w:tcPr>
            <w:tcW w:w="3858" w:type="dxa"/>
            <w:gridSpan w:val="2"/>
            <w:tcBorders>
              <w:top w:val="nil"/>
              <w:left w:val="nil"/>
              <w:bottom w:val="nil"/>
              <w:right w:val="nil"/>
            </w:tcBorders>
          </w:tcPr>
          <w:p w14:paraId="3E543CC3"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Prejuízos Acumulados</w:t>
            </w:r>
          </w:p>
        </w:tc>
        <w:tc>
          <w:tcPr>
            <w:tcW w:w="850" w:type="dxa"/>
            <w:tcBorders>
              <w:top w:val="nil"/>
              <w:left w:val="nil"/>
              <w:bottom w:val="nil"/>
              <w:right w:val="nil"/>
            </w:tcBorders>
          </w:tcPr>
          <w:p w14:paraId="40ABCBB9" w14:textId="54157ACA"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19</w:t>
            </w:r>
          </w:p>
        </w:tc>
        <w:tc>
          <w:tcPr>
            <w:tcW w:w="1879" w:type="dxa"/>
            <w:gridSpan w:val="2"/>
            <w:tcBorders>
              <w:top w:val="nil"/>
              <w:left w:val="nil"/>
              <w:bottom w:val="nil"/>
              <w:right w:val="nil"/>
            </w:tcBorders>
          </w:tcPr>
          <w:p w14:paraId="19B34B9B" w14:textId="29A03831"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(11.485</w:t>
            </w:r>
            <w:r w:rsidR="0089296C" w:rsidRPr="00E00006">
              <w:rPr>
                <w:rFonts w:cs="Arial"/>
                <w:color w:val="000000"/>
                <w:sz w:val="18"/>
                <w:szCs w:val="18"/>
                <w:lang w:eastAsia="pt-BR"/>
              </w:rPr>
              <w:t>)</w:t>
            </w:r>
          </w:p>
        </w:tc>
        <w:tc>
          <w:tcPr>
            <w:tcW w:w="284" w:type="dxa"/>
            <w:tcBorders>
              <w:top w:val="nil"/>
              <w:left w:val="nil"/>
              <w:bottom w:val="nil"/>
              <w:right w:val="nil"/>
            </w:tcBorders>
          </w:tcPr>
          <w:p w14:paraId="0E68332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4E7F41B3" w14:textId="3DD4BE9C" w:rsidR="0089296C" w:rsidRPr="00E00006" w:rsidRDefault="00E20E2F" w:rsidP="0089296C">
            <w:pPr>
              <w:keepNext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 xml:space="preserve"> (2.834</w:t>
            </w:r>
            <w:r w:rsidR="0089296C" w:rsidRPr="00E00006">
              <w:rPr>
                <w:rFonts w:cs="Arial"/>
                <w:color w:val="000000"/>
                <w:sz w:val="18"/>
                <w:szCs w:val="18"/>
                <w:lang w:eastAsia="pt-BR"/>
              </w:rPr>
              <w:t>)</w:t>
            </w:r>
          </w:p>
        </w:tc>
        <w:tc>
          <w:tcPr>
            <w:tcW w:w="165" w:type="dxa"/>
            <w:tcBorders>
              <w:top w:val="nil"/>
              <w:left w:val="nil"/>
              <w:bottom w:val="nil"/>
              <w:right w:val="nil"/>
            </w:tcBorders>
          </w:tcPr>
          <w:p w14:paraId="03084467"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0D4D80FD" w14:textId="77777777" w:rsidTr="0089296C">
        <w:trPr>
          <w:gridAfter w:val="1"/>
          <w:wAfter w:w="165" w:type="dxa"/>
          <w:trHeight w:val="65"/>
        </w:trPr>
        <w:tc>
          <w:tcPr>
            <w:tcW w:w="3858" w:type="dxa"/>
            <w:gridSpan w:val="2"/>
            <w:tcBorders>
              <w:top w:val="nil"/>
              <w:left w:val="nil"/>
              <w:bottom w:val="nil"/>
              <w:right w:val="nil"/>
            </w:tcBorders>
          </w:tcPr>
          <w:p w14:paraId="566D402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38435536"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single" w:sz="6" w:space="0" w:color="auto"/>
              <w:left w:val="nil"/>
              <w:bottom w:val="single" w:sz="6" w:space="0" w:color="auto"/>
              <w:right w:val="nil"/>
            </w:tcBorders>
          </w:tcPr>
          <w:p w14:paraId="0A28DD2D" w14:textId="2AB96F7E" w:rsidR="0089296C" w:rsidRPr="00E00006" w:rsidRDefault="00E20E2F" w:rsidP="0089296C">
            <w:pPr>
              <w:keepNext w:val="0"/>
              <w:autoSpaceDE w:val="0"/>
              <w:autoSpaceDN w:val="0"/>
              <w:adjustRightInd w:val="0"/>
              <w:spacing w:before="0" w:after="0"/>
              <w:jc w:val="right"/>
              <w:rPr>
                <w:rFonts w:cs="Arial"/>
                <w:b/>
                <w:bCs/>
                <w:color w:val="000000"/>
                <w:sz w:val="18"/>
                <w:szCs w:val="18"/>
                <w:lang w:eastAsia="pt-BR"/>
              </w:rPr>
            </w:pPr>
            <w:r>
              <w:rPr>
                <w:rFonts w:cs="Arial"/>
                <w:b/>
                <w:bCs/>
                <w:color w:val="000000"/>
                <w:sz w:val="18"/>
                <w:szCs w:val="18"/>
                <w:lang w:eastAsia="pt-BR"/>
              </w:rPr>
              <w:t>24.670</w:t>
            </w:r>
          </w:p>
        </w:tc>
        <w:tc>
          <w:tcPr>
            <w:tcW w:w="284" w:type="dxa"/>
            <w:tcBorders>
              <w:top w:val="nil"/>
              <w:left w:val="nil"/>
              <w:bottom w:val="nil"/>
              <w:right w:val="nil"/>
            </w:tcBorders>
          </w:tcPr>
          <w:p w14:paraId="5CB9B1AE"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single" w:sz="6" w:space="0" w:color="auto"/>
              <w:left w:val="nil"/>
              <w:bottom w:val="single" w:sz="6" w:space="0" w:color="auto"/>
              <w:right w:val="nil"/>
            </w:tcBorders>
          </w:tcPr>
          <w:p w14:paraId="5AE2521A" w14:textId="6EC3BFE1" w:rsidR="0089296C" w:rsidRPr="00E00006" w:rsidRDefault="00E20E2F" w:rsidP="0089296C">
            <w:pPr>
              <w:keepNext w:val="0"/>
              <w:autoSpaceDE w:val="0"/>
              <w:autoSpaceDN w:val="0"/>
              <w:adjustRightInd w:val="0"/>
              <w:spacing w:before="0" w:after="0"/>
              <w:jc w:val="right"/>
              <w:rPr>
                <w:rFonts w:cs="Arial"/>
                <w:b/>
                <w:bCs/>
                <w:color w:val="000000"/>
                <w:sz w:val="18"/>
                <w:szCs w:val="18"/>
                <w:lang w:eastAsia="pt-BR"/>
              </w:rPr>
            </w:pPr>
            <w:r>
              <w:rPr>
                <w:rFonts w:cs="Arial"/>
                <w:b/>
                <w:bCs/>
                <w:color w:val="000000"/>
                <w:sz w:val="18"/>
                <w:szCs w:val="18"/>
                <w:lang w:eastAsia="pt-BR"/>
              </w:rPr>
              <w:t xml:space="preserve">                  31.610</w:t>
            </w:r>
            <w:r w:rsidR="0089296C" w:rsidRPr="00E00006">
              <w:rPr>
                <w:rFonts w:cs="Arial"/>
                <w:b/>
                <w:bCs/>
                <w:color w:val="000000"/>
                <w:sz w:val="18"/>
                <w:szCs w:val="18"/>
                <w:lang w:eastAsia="pt-BR"/>
              </w:rPr>
              <w:t xml:space="preserve"> </w:t>
            </w:r>
          </w:p>
        </w:tc>
        <w:tc>
          <w:tcPr>
            <w:tcW w:w="165" w:type="dxa"/>
            <w:tcBorders>
              <w:top w:val="nil"/>
              <w:left w:val="nil"/>
              <w:bottom w:val="nil"/>
              <w:right w:val="nil"/>
            </w:tcBorders>
          </w:tcPr>
          <w:p w14:paraId="37748CE2"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44F6C9A1" w14:textId="77777777" w:rsidTr="0089296C">
        <w:trPr>
          <w:gridAfter w:val="1"/>
          <w:wAfter w:w="165" w:type="dxa"/>
          <w:trHeight w:val="256"/>
        </w:trPr>
        <w:tc>
          <w:tcPr>
            <w:tcW w:w="3858" w:type="dxa"/>
            <w:gridSpan w:val="2"/>
            <w:tcBorders>
              <w:top w:val="nil"/>
              <w:left w:val="nil"/>
              <w:bottom w:val="nil"/>
              <w:right w:val="nil"/>
            </w:tcBorders>
          </w:tcPr>
          <w:p w14:paraId="715A16F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282EFBC3"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2D7D2402"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34DB351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5890C7CA"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454D63B4"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629F519A" w14:textId="77777777" w:rsidTr="0089296C">
        <w:trPr>
          <w:gridAfter w:val="1"/>
          <w:wAfter w:w="165" w:type="dxa"/>
          <w:trHeight w:val="80"/>
        </w:trPr>
        <w:tc>
          <w:tcPr>
            <w:tcW w:w="3858" w:type="dxa"/>
            <w:gridSpan w:val="2"/>
            <w:tcBorders>
              <w:top w:val="nil"/>
              <w:left w:val="nil"/>
              <w:bottom w:val="nil"/>
              <w:right w:val="nil"/>
            </w:tcBorders>
          </w:tcPr>
          <w:p w14:paraId="4AA20C24"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45B89513"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553BC521"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p>
        </w:tc>
        <w:tc>
          <w:tcPr>
            <w:tcW w:w="284" w:type="dxa"/>
            <w:tcBorders>
              <w:top w:val="nil"/>
              <w:left w:val="nil"/>
              <w:bottom w:val="nil"/>
              <w:right w:val="nil"/>
            </w:tcBorders>
          </w:tcPr>
          <w:p w14:paraId="71066AE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1E406A60"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283DB6EC"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6102CB28" w14:textId="77777777" w:rsidTr="0089296C">
        <w:trPr>
          <w:gridAfter w:val="1"/>
          <w:wAfter w:w="165" w:type="dxa"/>
          <w:trHeight w:val="141"/>
        </w:trPr>
        <w:tc>
          <w:tcPr>
            <w:tcW w:w="4708" w:type="dxa"/>
            <w:gridSpan w:val="3"/>
            <w:tcBorders>
              <w:top w:val="nil"/>
              <w:left w:val="nil"/>
              <w:bottom w:val="nil"/>
              <w:right w:val="nil"/>
            </w:tcBorders>
          </w:tcPr>
          <w:p w14:paraId="150A60EE"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r w:rsidRPr="00E00006">
              <w:rPr>
                <w:rFonts w:cs="Arial"/>
                <w:b/>
                <w:bCs/>
                <w:color w:val="000000"/>
                <w:sz w:val="18"/>
                <w:szCs w:val="18"/>
                <w:lang w:eastAsia="pt-BR"/>
              </w:rPr>
              <w:t>TOTAL DO PASSIVO E PATRIMÔNIO LÍQUIDO</w:t>
            </w:r>
          </w:p>
        </w:tc>
        <w:tc>
          <w:tcPr>
            <w:tcW w:w="1879" w:type="dxa"/>
            <w:gridSpan w:val="2"/>
            <w:tcBorders>
              <w:top w:val="single" w:sz="6" w:space="0" w:color="auto"/>
              <w:left w:val="nil"/>
              <w:bottom w:val="double" w:sz="6" w:space="0" w:color="auto"/>
              <w:right w:val="nil"/>
            </w:tcBorders>
          </w:tcPr>
          <w:p w14:paraId="4A355816" w14:textId="16938D9E" w:rsidR="0089296C" w:rsidRPr="00E00006" w:rsidRDefault="00E20E2F" w:rsidP="0089296C">
            <w:pPr>
              <w:keepNext w:val="0"/>
              <w:autoSpaceDE w:val="0"/>
              <w:autoSpaceDN w:val="0"/>
              <w:adjustRightInd w:val="0"/>
              <w:spacing w:before="0" w:after="0"/>
              <w:jc w:val="right"/>
              <w:rPr>
                <w:rFonts w:cs="Arial"/>
                <w:b/>
                <w:bCs/>
                <w:color w:val="000000"/>
                <w:sz w:val="18"/>
                <w:szCs w:val="18"/>
                <w:lang w:eastAsia="pt-BR"/>
              </w:rPr>
            </w:pPr>
            <w:r>
              <w:rPr>
                <w:rFonts w:cs="Arial"/>
                <w:b/>
                <w:bCs/>
                <w:color w:val="000000"/>
                <w:sz w:val="18"/>
                <w:szCs w:val="18"/>
                <w:lang w:eastAsia="pt-BR"/>
              </w:rPr>
              <w:t>82.706</w:t>
            </w:r>
            <w:r w:rsidR="0089296C" w:rsidRPr="00E00006">
              <w:rPr>
                <w:rFonts w:cs="Arial"/>
                <w:b/>
                <w:bCs/>
                <w:color w:val="000000"/>
                <w:sz w:val="18"/>
                <w:szCs w:val="18"/>
                <w:lang w:eastAsia="pt-BR"/>
              </w:rPr>
              <w:t xml:space="preserve"> </w:t>
            </w:r>
          </w:p>
        </w:tc>
        <w:tc>
          <w:tcPr>
            <w:tcW w:w="284" w:type="dxa"/>
            <w:tcBorders>
              <w:top w:val="nil"/>
              <w:left w:val="nil"/>
              <w:bottom w:val="nil"/>
              <w:right w:val="nil"/>
            </w:tcBorders>
          </w:tcPr>
          <w:p w14:paraId="7B8124B9"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820" w:type="dxa"/>
            <w:gridSpan w:val="2"/>
            <w:tcBorders>
              <w:top w:val="single" w:sz="6" w:space="0" w:color="auto"/>
              <w:left w:val="nil"/>
              <w:bottom w:val="double" w:sz="6" w:space="0" w:color="auto"/>
              <w:right w:val="nil"/>
            </w:tcBorders>
          </w:tcPr>
          <w:p w14:paraId="246ABA28" w14:textId="2F3609BC" w:rsidR="0089296C" w:rsidRPr="00E00006" w:rsidRDefault="00E20E2F" w:rsidP="0089296C">
            <w:pPr>
              <w:keepNext w:val="0"/>
              <w:autoSpaceDE w:val="0"/>
              <w:autoSpaceDN w:val="0"/>
              <w:adjustRightInd w:val="0"/>
              <w:spacing w:before="0" w:after="0"/>
              <w:jc w:val="right"/>
              <w:rPr>
                <w:rFonts w:cs="Arial"/>
                <w:b/>
                <w:bCs/>
                <w:color w:val="000000"/>
                <w:sz w:val="18"/>
                <w:szCs w:val="18"/>
                <w:lang w:eastAsia="pt-BR"/>
              </w:rPr>
            </w:pPr>
            <w:r>
              <w:rPr>
                <w:rFonts w:cs="Arial"/>
                <w:b/>
                <w:bCs/>
                <w:color w:val="000000"/>
                <w:sz w:val="18"/>
                <w:szCs w:val="18"/>
                <w:lang w:eastAsia="pt-BR"/>
              </w:rPr>
              <w:t>83.792</w:t>
            </w:r>
            <w:r w:rsidR="0089296C" w:rsidRPr="00E00006">
              <w:rPr>
                <w:rFonts w:cs="Arial"/>
                <w:b/>
                <w:bCs/>
                <w:color w:val="000000"/>
                <w:sz w:val="18"/>
                <w:szCs w:val="18"/>
                <w:lang w:eastAsia="pt-BR"/>
              </w:rPr>
              <w:t xml:space="preserve"> </w:t>
            </w:r>
          </w:p>
        </w:tc>
        <w:tc>
          <w:tcPr>
            <w:tcW w:w="165" w:type="dxa"/>
            <w:tcBorders>
              <w:top w:val="nil"/>
              <w:left w:val="nil"/>
              <w:bottom w:val="nil"/>
              <w:right w:val="nil"/>
            </w:tcBorders>
          </w:tcPr>
          <w:p w14:paraId="2D744834"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r>
      <w:tr w:rsidR="0089296C" w:rsidRPr="00E00006" w14:paraId="57DBCEA3" w14:textId="77777777" w:rsidTr="0089296C">
        <w:trPr>
          <w:gridAfter w:val="1"/>
          <w:wAfter w:w="165" w:type="dxa"/>
          <w:trHeight w:val="274"/>
        </w:trPr>
        <w:tc>
          <w:tcPr>
            <w:tcW w:w="3858" w:type="dxa"/>
            <w:gridSpan w:val="2"/>
            <w:tcBorders>
              <w:top w:val="nil"/>
              <w:left w:val="nil"/>
              <w:bottom w:val="nil"/>
              <w:right w:val="nil"/>
            </w:tcBorders>
          </w:tcPr>
          <w:p w14:paraId="43389652"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p>
        </w:tc>
        <w:tc>
          <w:tcPr>
            <w:tcW w:w="850" w:type="dxa"/>
            <w:tcBorders>
              <w:top w:val="nil"/>
              <w:left w:val="nil"/>
              <w:bottom w:val="nil"/>
              <w:right w:val="nil"/>
            </w:tcBorders>
          </w:tcPr>
          <w:p w14:paraId="6CEBAAFE"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879" w:type="dxa"/>
            <w:gridSpan w:val="2"/>
            <w:tcBorders>
              <w:top w:val="nil"/>
              <w:left w:val="nil"/>
              <w:bottom w:val="nil"/>
              <w:right w:val="nil"/>
            </w:tcBorders>
          </w:tcPr>
          <w:p w14:paraId="280BBEFF"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65AB05B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6D0634F5"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222A9D2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525187C3" w14:textId="77777777" w:rsidTr="0089296C">
        <w:trPr>
          <w:gridAfter w:val="1"/>
          <w:wAfter w:w="165" w:type="dxa"/>
          <w:trHeight w:val="256"/>
        </w:trPr>
        <w:tc>
          <w:tcPr>
            <w:tcW w:w="8691" w:type="dxa"/>
            <w:gridSpan w:val="8"/>
            <w:tcBorders>
              <w:top w:val="nil"/>
              <w:left w:val="nil"/>
              <w:bottom w:val="nil"/>
              <w:right w:val="nil"/>
            </w:tcBorders>
            <w:shd w:val="solid" w:color="FFFFFF" w:fill="auto"/>
          </w:tcPr>
          <w:p w14:paraId="26932B84" w14:textId="522DAEE4"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As notas explicativas são parte integrante das demonstra</w:t>
            </w:r>
            <w:r w:rsidR="00F2160B" w:rsidRPr="00E00006">
              <w:rPr>
                <w:rFonts w:cs="Arial"/>
                <w:color w:val="000000"/>
                <w:sz w:val="18"/>
                <w:szCs w:val="18"/>
                <w:lang w:eastAsia="pt-BR"/>
              </w:rPr>
              <w:t>ções financeiras.</w:t>
            </w:r>
          </w:p>
        </w:tc>
        <w:tc>
          <w:tcPr>
            <w:tcW w:w="165" w:type="dxa"/>
            <w:tcBorders>
              <w:top w:val="nil"/>
              <w:left w:val="nil"/>
              <w:bottom w:val="nil"/>
              <w:right w:val="nil"/>
            </w:tcBorders>
          </w:tcPr>
          <w:p w14:paraId="76F93ACB"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bl>
    <w:p w14:paraId="78AC2CBF" w14:textId="080B69DB" w:rsidR="00A80DDE" w:rsidRPr="007D4BE6" w:rsidRDefault="00A80DDE" w:rsidP="000A44BC">
      <w:pPr>
        <w:keepNext w:val="0"/>
        <w:widowControl w:val="0"/>
        <w:tabs>
          <w:tab w:val="left" w:pos="5245"/>
        </w:tabs>
        <w:autoSpaceDE w:val="0"/>
        <w:autoSpaceDN w:val="0"/>
        <w:adjustRightInd w:val="0"/>
        <w:jc w:val="left"/>
        <w:rPr>
          <w:rFonts w:cs="Arial"/>
          <w:sz w:val="20"/>
          <w:szCs w:val="20"/>
        </w:rPr>
        <w:sectPr w:rsidR="00A80DDE" w:rsidRPr="007D4BE6" w:rsidSect="005C1BA4">
          <w:pgSz w:w="11906" w:h="16838" w:code="9"/>
          <w:pgMar w:top="1417" w:right="1701" w:bottom="1417" w:left="1701" w:header="567" w:footer="284" w:gutter="0"/>
          <w:pgBorders w:zOrder="back" w:offsetFrom="page">
            <w:bottom w:val="single" w:sz="8" w:space="0" w:color="000000"/>
          </w:pgBorders>
          <w:cols w:space="708"/>
          <w:docGrid w:linePitch="360"/>
        </w:sectPr>
      </w:pPr>
    </w:p>
    <w:tbl>
      <w:tblPr>
        <w:tblW w:w="6082" w:type="pct"/>
        <w:tblLayout w:type="fixed"/>
        <w:tblCellMar>
          <w:left w:w="70" w:type="dxa"/>
          <w:right w:w="70" w:type="dxa"/>
        </w:tblCellMar>
        <w:tblLook w:val="04A0" w:firstRow="1" w:lastRow="0" w:firstColumn="1" w:lastColumn="0" w:noHBand="0" w:noVBand="1"/>
      </w:tblPr>
      <w:tblGrid>
        <w:gridCol w:w="4644"/>
        <w:gridCol w:w="163"/>
        <w:gridCol w:w="722"/>
        <w:gridCol w:w="50"/>
        <w:gridCol w:w="1359"/>
        <w:gridCol w:w="8"/>
        <w:gridCol w:w="160"/>
        <w:gridCol w:w="13"/>
        <w:gridCol w:w="151"/>
        <w:gridCol w:w="29"/>
        <w:gridCol w:w="726"/>
        <w:gridCol w:w="747"/>
        <w:gridCol w:w="17"/>
        <w:gridCol w:w="163"/>
        <w:gridCol w:w="1392"/>
      </w:tblGrid>
      <w:tr w:rsidR="002A19D0" w:rsidRPr="007D4BE6" w14:paraId="0BDCAED2" w14:textId="77777777" w:rsidTr="002A19D0">
        <w:trPr>
          <w:gridAfter w:val="4"/>
          <w:wAfter w:w="1121" w:type="pct"/>
          <w:trHeight w:val="170"/>
        </w:trPr>
        <w:tc>
          <w:tcPr>
            <w:tcW w:w="3879" w:type="pct"/>
            <w:gridSpan w:val="11"/>
            <w:tcBorders>
              <w:top w:val="nil"/>
              <w:left w:val="nil"/>
              <w:bottom w:val="nil"/>
              <w:right w:val="nil"/>
            </w:tcBorders>
            <w:noWrap/>
            <w:vAlign w:val="bottom"/>
            <w:hideMark/>
          </w:tcPr>
          <w:p w14:paraId="7AB1A38F" w14:textId="77777777" w:rsidR="00995D52" w:rsidRPr="007D4BE6" w:rsidRDefault="00995D52" w:rsidP="00995D52">
            <w:pPr>
              <w:keepNext w:val="0"/>
              <w:spacing w:before="0" w:after="0"/>
              <w:jc w:val="center"/>
              <w:rPr>
                <w:rFonts w:cs="Arial"/>
                <w:b/>
                <w:bCs/>
                <w:sz w:val="18"/>
                <w:szCs w:val="18"/>
                <w:lang w:eastAsia="pt-BR"/>
              </w:rPr>
            </w:pPr>
            <w:bookmarkStart w:id="0" w:name="RANGE!B2:I56"/>
            <w:r w:rsidRPr="007D4BE6">
              <w:rPr>
                <w:rFonts w:cs="Arial"/>
                <w:b/>
                <w:bCs/>
                <w:sz w:val="18"/>
                <w:szCs w:val="18"/>
                <w:lang w:eastAsia="pt-BR"/>
              </w:rPr>
              <w:lastRenderedPageBreak/>
              <w:t>Empresa de Pesquisa Energética - EPE</w:t>
            </w:r>
            <w:bookmarkEnd w:id="0"/>
          </w:p>
        </w:tc>
      </w:tr>
      <w:tr w:rsidR="002A19D0" w:rsidRPr="007D4BE6" w14:paraId="18945F65" w14:textId="77777777" w:rsidTr="002A19D0">
        <w:trPr>
          <w:gridAfter w:val="4"/>
          <w:wAfter w:w="1121" w:type="pct"/>
          <w:trHeight w:val="170"/>
        </w:trPr>
        <w:tc>
          <w:tcPr>
            <w:tcW w:w="3879" w:type="pct"/>
            <w:gridSpan w:val="11"/>
            <w:tcBorders>
              <w:top w:val="nil"/>
              <w:left w:val="nil"/>
              <w:bottom w:val="nil"/>
              <w:right w:val="nil"/>
            </w:tcBorders>
            <w:noWrap/>
            <w:vAlign w:val="bottom"/>
            <w:hideMark/>
          </w:tcPr>
          <w:p w14:paraId="2C2B6A29" w14:textId="77777777" w:rsidR="00995D52" w:rsidRPr="007D4BE6" w:rsidRDefault="00995D52" w:rsidP="00995D52">
            <w:pPr>
              <w:keepNext w:val="0"/>
              <w:spacing w:before="0" w:after="0"/>
              <w:jc w:val="center"/>
              <w:rPr>
                <w:rFonts w:cs="Arial"/>
                <w:sz w:val="18"/>
                <w:szCs w:val="18"/>
                <w:lang w:eastAsia="pt-BR"/>
              </w:rPr>
            </w:pPr>
            <w:r w:rsidRPr="007D4BE6">
              <w:rPr>
                <w:rFonts w:cs="Arial"/>
                <w:sz w:val="18"/>
                <w:szCs w:val="18"/>
                <w:lang w:eastAsia="pt-BR"/>
              </w:rPr>
              <w:t>CNPJ 06.977.747/0001-80</w:t>
            </w:r>
          </w:p>
        </w:tc>
      </w:tr>
      <w:tr w:rsidR="002A19D0" w:rsidRPr="007D4BE6" w14:paraId="4D565B23" w14:textId="77777777" w:rsidTr="002A19D0">
        <w:trPr>
          <w:gridAfter w:val="4"/>
          <w:wAfter w:w="1121" w:type="pct"/>
          <w:trHeight w:val="170"/>
        </w:trPr>
        <w:tc>
          <w:tcPr>
            <w:tcW w:w="3879" w:type="pct"/>
            <w:gridSpan w:val="11"/>
            <w:tcBorders>
              <w:top w:val="nil"/>
              <w:left w:val="nil"/>
              <w:bottom w:val="nil"/>
              <w:right w:val="nil"/>
            </w:tcBorders>
            <w:noWrap/>
            <w:vAlign w:val="bottom"/>
            <w:hideMark/>
          </w:tcPr>
          <w:p w14:paraId="0F1C5786" w14:textId="0DAF07CC" w:rsidR="00995D52" w:rsidRPr="007D4BE6" w:rsidRDefault="00995D52" w:rsidP="00995D52">
            <w:pPr>
              <w:keepNext w:val="0"/>
              <w:spacing w:before="0" w:after="0"/>
              <w:jc w:val="center"/>
              <w:rPr>
                <w:rFonts w:cs="Arial"/>
                <w:b/>
                <w:bCs/>
                <w:sz w:val="18"/>
                <w:szCs w:val="18"/>
                <w:lang w:eastAsia="pt-BR"/>
              </w:rPr>
            </w:pPr>
            <w:r w:rsidRPr="007D4BE6">
              <w:rPr>
                <w:rFonts w:cs="Arial"/>
                <w:b/>
                <w:bCs/>
                <w:sz w:val="18"/>
                <w:szCs w:val="18"/>
                <w:lang w:eastAsia="pt-BR"/>
              </w:rPr>
              <w:t>Demonstração do Resultado</w:t>
            </w:r>
          </w:p>
        </w:tc>
      </w:tr>
      <w:tr w:rsidR="002A19D0" w:rsidRPr="007D4BE6" w14:paraId="0146ACFC" w14:textId="77777777" w:rsidTr="002A19D0">
        <w:trPr>
          <w:gridAfter w:val="4"/>
          <w:wAfter w:w="1121" w:type="pct"/>
          <w:trHeight w:val="170"/>
        </w:trPr>
        <w:tc>
          <w:tcPr>
            <w:tcW w:w="3879" w:type="pct"/>
            <w:gridSpan w:val="11"/>
            <w:tcBorders>
              <w:top w:val="nil"/>
              <w:left w:val="nil"/>
              <w:bottom w:val="nil"/>
              <w:right w:val="nil"/>
            </w:tcBorders>
            <w:noWrap/>
            <w:vAlign w:val="bottom"/>
            <w:hideMark/>
          </w:tcPr>
          <w:p w14:paraId="04F3350B" w14:textId="77777777" w:rsidR="00995D52" w:rsidRPr="007D4BE6" w:rsidRDefault="00995D52" w:rsidP="00995D52">
            <w:pPr>
              <w:keepNext w:val="0"/>
              <w:spacing w:before="0" w:after="0"/>
              <w:jc w:val="center"/>
              <w:rPr>
                <w:rFonts w:cs="Arial"/>
                <w:sz w:val="18"/>
                <w:szCs w:val="18"/>
                <w:lang w:eastAsia="pt-BR"/>
              </w:rPr>
            </w:pPr>
            <w:r w:rsidRPr="007D4BE6">
              <w:rPr>
                <w:rFonts w:cs="Arial"/>
                <w:sz w:val="18"/>
                <w:szCs w:val="18"/>
                <w:lang w:eastAsia="pt-BR"/>
              </w:rPr>
              <w:t>(em milhares de reais)</w:t>
            </w:r>
          </w:p>
        </w:tc>
      </w:tr>
      <w:tr w:rsidR="002A19D0" w:rsidRPr="007D4BE6" w14:paraId="7ADF7F40" w14:textId="77777777" w:rsidTr="002A19D0">
        <w:trPr>
          <w:gridAfter w:val="1"/>
          <w:wAfter w:w="673" w:type="pct"/>
          <w:trHeight w:val="170"/>
        </w:trPr>
        <w:tc>
          <w:tcPr>
            <w:tcW w:w="2245" w:type="pct"/>
            <w:tcBorders>
              <w:top w:val="nil"/>
              <w:left w:val="nil"/>
              <w:bottom w:val="nil"/>
              <w:right w:val="nil"/>
            </w:tcBorders>
            <w:noWrap/>
            <w:vAlign w:val="bottom"/>
            <w:hideMark/>
          </w:tcPr>
          <w:p w14:paraId="0F66E5B0" w14:textId="77777777" w:rsidR="00995D52" w:rsidRPr="007D4BE6" w:rsidRDefault="00995D52" w:rsidP="00995D52">
            <w:pPr>
              <w:keepNext w:val="0"/>
              <w:spacing w:before="0" w:after="0"/>
              <w:jc w:val="center"/>
              <w:rPr>
                <w:rFonts w:cs="Arial"/>
                <w:sz w:val="18"/>
                <w:szCs w:val="18"/>
                <w:lang w:eastAsia="pt-BR"/>
              </w:rPr>
            </w:pPr>
          </w:p>
        </w:tc>
        <w:tc>
          <w:tcPr>
            <w:tcW w:w="79" w:type="pct"/>
            <w:tcBorders>
              <w:top w:val="nil"/>
              <w:left w:val="nil"/>
              <w:bottom w:val="nil"/>
              <w:right w:val="nil"/>
            </w:tcBorders>
            <w:noWrap/>
            <w:vAlign w:val="bottom"/>
            <w:hideMark/>
          </w:tcPr>
          <w:p w14:paraId="798655DF"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3199358D"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noWrap/>
            <w:vAlign w:val="bottom"/>
            <w:hideMark/>
          </w:tcPr>
          <w:p w14:paraId="5DA822E2" w14:textId="77777777" w:rsidR="00995D52" w:rsidRPr="0089296C" w:rsidRDefault="00995D52" w:rsidP="00995D52">
            <w:pPr>
              <w:keepNext w:val="0"/>
              <w:spacing w:before="0" w:after="0"/>
              <w:jc w:val="left"/>
              <w:rPr>
                <w:rFonts w:cs="Arial"/>
                <w:sz w:val="18"/>
                <w:szCs w:val="18"/>
                <w:lang w:eastAsia="pt-BR"/>
              </w:rPr>
            </w:pPr>
          </w:p>
        </w:tc>
        <w:tc>
          <w:tcPr>
            <w:tcW w:w="87" w:type="pct"/>
            <w:gridSpan w:val="3"/>
            <w:tcBorders>
              <w:top w:val="nil"/>
              <w:left w:val="nil"/>
              <w:bottom w:val="nil"/>
              <w:right w:val="nil"/>
            </w:tcBorders>
            <w:noWrap/>
            <w:vAlign w:val="bottom"/>
            <w:hideMark/>
          </w:tcPr>
          <w:p w14:paraId="164F2EF1" w14:textId="77777777" w:rsidR="00995D52" w:rsidRPr="0089296C" w:rsidRDefault="00995D52" w:rsidP="00995D52">
            <w:pPr>
              <w:keepNext w:val="0"/>
              <w:spacing w:before="0" w:after="0"/>
              <w:jc w:val="left"/>
              <w:rPr>
                <w:rFonts w:cs="Arial"/>
                <w:sz w:val="18"/>
                <w:szCs w:val="18"/>
                <w:lang w:eastAsia="pt-BR"/>
              </w:rPr>
            </w:pPr>
          </w:p>
        </w:tc>
        <w:tc>
          <w:tcPr>
            <w:tcW w:w="87" w:type="pct"/>
            <w:gridSpan w:val="2"/>
            <w:tcBorders>
              <w:top w:val="nil"/>
              <w:left w:val="nil"/>
              <w:bottom w:val="nil"/>
              <w:right w:val="nil"/>
            </w:tcBorders>
            <w:noWrap/>
            <w:vAlign w:val="bottom"/>
            <w:hideMark/>
          </w:tcPr>
          <w:p w14:paraId="76C88A2C" w14:textId="77777777" w:rsidR="00995D52" w:rsidRPr="0089296C" w:rsidRDefault="00995D52" w:rsidP="00995D52">
            <w:pPr>
              <w:keepNext w:val="0"/>
              <w:spacing w:before="0" w:after="0"/>
              <w:jc w:val="left"/>
              <w:rPr>
                <w:rFonts w:cs="Arial"/>
                <w:sz w:val="18"/>
                <w:szCs w:val="18"/>
                <w:lang w:eastAsia="pt-BR"/>
              </w:rPr>
            </w:pPr>
          </w:p>
        </w:tc>
        <w:tc>
          <w:tcPr>
            <w:tcW w:w="712" w:type="pct"/>
            <w:gridSpan w:val="2"/>
            <w:tcBorders>
              <w:top w:val="nil"/>
              <w:left w:val="nil"/>
              <w:bottom w:val="nil"/>
              <w:right w:val="nil"/>
            </w:tcBorders>
            <w:noWrap/>
            <w:vAlign w:val="bottom"/>
            <w:hideMark/>
          </w:tcPr>
          <w:p w14:paraId="0669A3C9" w14:textId="77777777" w:rsidR="00995D52" w:rsidRPr="0089296C" w:rsidRDefault="00995D52" w:rsidP="00995D52">
            <w:pPr>
              <w:keepNext w:val="0"/>
              <w:spacing w:before="0" w:after="0"/>
              <w:jc w:val="left"/>
              <w:rPr>
                <w:rFonts w:cs="Arial"/>
                <w:sz w:val="18"/>
                <w:szCs w:val="18"/>
                <w:lang w:eastAsia="pt-BR"/>
              </w:rPr>
            </w:pPr>
          </w:p>
        </w:tc>
        <w:tc>
          <w:tcPr>
            <w:tcW w:w="87" w:type="pct"/>
            <w:gridSpan w:val="2"/>
            <w:tcBorders>
              <w:top w:val="nil"/>
              <w:left w:val="nil"/>
              <w:bottom w:val="nil"/>
              <w:right w:val="nil"/>
            </w:tcBorders>
            <w:noWrap/>
            <w:vAlign w:val="bottom"/>
            <w:hideMark/>
          </w:tcPr>
          <w:p w14:paraId="1DBD1BC8" w14:textId="77777777" w:rsidR="00995D52" w:rsidRPr="0089296C" w:rsidRDefault="00995D52" w:rsidP="00995D52">
            <w:pPr>
              <w:keepNext w:val="0"/>
              <w:spacing w:before="0" w:after="0"/>
              <w:jc w:val="left"/>
              <w:rPr>
                <w:rFonts w:cs="Arial"/>
                <w:sz w:val="18"/>
                <w:szCs w:val="18"/>
                <w:lang w:eastAsia="pt-BR"/>
              </w:rPr>
            </w:pPr>
          </w:p>
        </w:tc>
      </w:tr>
      <w:tr w:rsidR="002A19D0" w:rsidRPr="007D4BE6" w14:paraId="5C243B53" w14:textId="77777777" w:rsidTr="002A19D0">
        <w:trPr>
          <w:gridAfter w:val="1"/>
          <w:wAfter w:w="673" w:type="pct"/>
          <w:trHeight w:val="170"/>
        </w:trPr>
        <w:tc>
          <w:tcPr>
            <w:tcW w:w="2245" w:type="pct"/>
            <w:tcBorders>
              <w:top w:val="nil"/>
              <w:left w:val="nil"/>
              <w:bottom w:val="nil"/>
              <w:right w:val="nil"/>
            </w:tcBorders>
            <w:noWrap/>
            <w:vAlign w:val="bottom"/>
          </w:tcPr>
          <w:p w14:paraId="197E1E9E" w14:textId="77777777" w:rsidR="002A19D0" w:rsidRPr="0089296C" w:rsidRDefault="002A19D0" w:rsidP="00995D52">
            <w:pPr>
              <w:keepNext w:val="0"/>
              <w:spacing w:before="0" w:after="0"/>
              <w:jc w:val="left"/>
              <w:rPr>
                <w:rFonts w:cs="Arial"/>
                <w:sz w:val="18"/>
                <w:szCs w:val="18"/>
                <w:lang w:eastAsia="pt-BR"/>
              </w:rPr>
            </w:pPr>
          </w:p>
        </w:tc>
        <w:tc>
          <w:tcPr>
            <w:tcW w:w="79" w:type="pct"/>
            <w:tcBorders>
              <w:top w:val="nil"/>
              <w:left w:val="nil"/>
              <w:bottom w:val="nil"/>
              <w:right w:val="nil"/>
            </w:tcBorders>
            <w:noWrap/>
            <w:vAlign w:val="bottom"/>
          </w:tcPr>
          <w:p w14:paraId="166958DC" w14:textId="77777777" w:rsidR="002A19D0" w:rsidRPr="0089296C" w:rsidRDefault="002A19D0"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vAlign w:val="center"/>
          </w:tcPr>
          <w:p w14:paraId="6282B202" w14:textId="77777777" w:rsidR="002A19D0" w:rsidRPr="007D4BE6" w:rsidRDefault="002A19D0" w:rsidP="00995D52">
            <w:pPr>
              <w:keepNext w:val="0"/>
              <w:spacing w:before="0" w:after="0"/>
              <w:jc w:val="center"/>
              <w:rPr>
                <w:rFonts w:cs="Arial"/>
                <w:b/>
                <w:bCs/>
                <w:sz w:val="18"/>
                <w:szCs w:val="18"/>
                <w:lang w:eastAsia="pt-BR"/>
              </w:rPr>
            </w:pPr>
          </w:p>
        </w:tc>
        <w:tc>
          <w:tcPr>
            <w:tcW w:w="657" w:type="pct"/>
            <w:tcBorders>
              <w:top w:val="nil"/>
              <w:left w:val="nil"/>
              <w:bottom w:val="single" w:sz="8" w:space="0" w:color="auto"/>
              <w:right w:val="nil"/>
            </w:tcBorders>
            <w:vAlign w:val="bottom"/>
          </w:tcPr>
          <w:p w14:paraId="4AF3D882" w14:textId="77777777" w:rsidR="002A19D0" w:rsidRPr="007D4BE6" w:rsidRDefault="002A19D0" w:rsidP="00995D52">
            <w:pPr>
              <w:keepNext w:val="0"/>
              <w:spacing w:before="0" w:after="0"/>
              <w:jc w:val="center"/>
              <w:rPr>
                <w:rFonts w:cs="Arial"/>
                <w:b/>
                <w:bCs/>
                <w:sz w:val="18"/>
                <w:szCs w:val="18"/>
                <w:lang w:eastAsia="pt-BR"/>
              </w:rPr>
            </w:pPr>
          </w:p>
        </w:tc>
        <w:tc>
          <w:tcPr>
            <w:tcW w:w="87" w:type="pct"/>
            <w:gridSpan w:val="3"/>
            <w:tcBorders>
              <w:top w:val="nil"/>
              <w:left w:val="nil"/>
              <w:bottom w:val="nil"/>
              <w:right w:val="nil"/>
            </w:tcBorders>
            <w:noWrap/>
            <w:vAlign w:val="center"/>
          </w:tcPr>
          <w:p w14:paraId="07C5CEA5" w14:textId="77777777" w:rsidR="002A19D0" w:rsidRPr="007D4BE6" w:rsidRDefault="002A19D0" w:rsidP="00995D52">
            <w:pPr>
              <w:keepNext w:val="0"/>
              <w:spacing w:before="0" w:after="0"/>
              <w:jc w:val="center"/>
              <w:rPr>
                <w:rFonts w:cs="Arial"/>
                <w:b/>
                <w:bCs/>
                <w:sz w:val="18"/>
                <w:szCs w:val="18"/>
                <w:lang w:eastAsia="pt-BR"/>
              </w:rPr>
            </w:pPr>
          </w:p>
        </w:tc>
        <w:tc>
          <w:tcPr>
            <w:tcW w:w="87" w:type="pct"/>
            <w:gridSpan w:val="2"/>
            <w:tcBorders>
              <w:top w:val="nil"/>
              <w:left w:val="nil"/>
              <w:bottom w:val="nil"/>
              <w:right w:val="nil"/>
            </w:tcBorders>
            <w:noWrap/>
            <w:vAlign w:val="center"/>
          </w:tcPr>
          <w:p w14:paraId="4A953422" w14:textId="77777777" w:rsidR="002A19D0" w:rsidRPr="0089296C" w:rsidRDefault="002A19D0" w:rsidP="00995D52">
            <w:pPr>
              <w:keepNext w:val="0"/>
              <w:spacing w:before="0" w:after="0"/>
              <w:jc w:val="left"/>
              <w:rPr>
                <w:rFonts w:cs="Arial"/>
                <w:sz w:val="18"/>
                <w:szCs w:val="18"/>
                <w:lang w:eastAsia="pt-BR"/>
              </w:rPr>
            </w:pPr>
          </w:p>
        </w:tc>
        <w:tc>
          <w:tcPr>
            <w:tcW w:w="712" w:type="pct"/>
            <w:gridSpan w:val="2"/>
            <w:tcBorders>
              <w:top w:val="nil"/>
              <w:left w:val="nil"/>
              <w:bottom w:val="single" w:sz="8" w:space="0" w:color="auto"/>
              <w:right w:val="nil"/>
            </w:tcBorders>
            <w:vAlign w:val="bottom"/>
          </w:tcPr>
          <w:p w14:paraId="58FDCBED" w14:textId="77777777" w:rsidR="002A19D0" w:rsidRPr="007D4BE6" w:rsidRDefault="002A19D0" w:rsidP="00995D52">
            <w:pPr>
              <w:keepNext w:val="0"/>
              <w:spacing w:before="0" w:after="0"/>
              <w:jc w:val="center"/>
              <w:rPr>
                <w:rFonts w:cs="Arial"/>
                <w:b/>
                <w:bCs/>
                <w:sz w:val="18"/>
                <w:szCs w:val="18"/>
                <w:lang w:eastAsia="pt-BR"/>
              </w:rPr>
            </w:pPr>
          </w:p>
        </w:tc>
        <w:tc>
          <w:tcPr>
            <w:tcW w:w="87" w:type="pct"/>
            <w:gridSpan w:val="2"/>
            <w:tcBorders>
              <w:top w:val="nil"/>
              <w:left w:val="nil"/>
              <w:bottom w:val="nil"/>
              <w:right w:val="nil"/>
            </w:tcBorders>
            <w:vAlign w:val="center"/>
          </w:tcPr>
          <w:p w14:paraId="1B851931" w14:textId="77777777" w:rsidR="002A19D0" w:rsidRPr="007D4BE6" w:rsidRDefault="002A19D0" w:rsidP="00995D52">
            <w:pPr>
              <w:keepNext w:val="0"/>
              <w:spacing w:before="0" w:after="0"/>
              <w:jc w:val="center"/>
              <w:rPr>
                <w:rFonts w:cs="Arial"/>
                <w:b/>
                <w:bCs/>
                <w:sz w:val="18"/>
                <w:szCs w:val="18"/>
                <w:lang w:eastAsia="pt-BR"/>
              </w:rPr>
            </w:pPr>
          </w:p>
        </w:tc>
      </w:tr>
      <w:tr w:rsidR="002A19D0" w:rsidRPr="007D4BE6" w14:paraId="0EACFF81" w14:textId="77777777" w:rsidTr="00F317A5">
        <w:trPr>
          <w:gridAfter w:val="1"/>
          <w:wAfter w:w="673" w:type="pct"/>
          <w:trHeight w:val="170"/>
        </w:trPr>
        <w:tc>
          <w:tcPr>
            <w:tcW w:w="2245" w:type="pct"/>
            <w:tcBorders>
              <w:top w:val="nil"/>
              <w:left w:val="nil"/>
              <w:bottom w:val="nil"/>
              <w:right w:val="nil"/>
            </w:tcBorders>
            <w:noWrap/>
            <w:vAlign w:val="bottom"/>
            <w:hideMark/>
          </w:tcPr>
          <w:p w14:paraId="6B21B1E8"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noWrap/>
            <w:vAlign w:val="bottom"/>
            <w:hideMark/>
          </w:tcPr>
          <w:p w14:paraId="06B314A2"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vAlign w:val="center"/>
            <w:hideMark/>
          </w:tcPr>
          <w:p w14:paraId="1F2B4E5D" w14:textId="77777777" w:rsidR="00995D52" w:rsidRPr="007D4BE6" w:rsidRDefault="00995D52" w:rsidP="00995D52">
            <w:pPr>
              <w:keepNext w:val="0"/>
              <w:spacing w:before="0" w:after="0"/>
              <w:jc w:val="center"/>
              <w:rPr>
                <w:rFonts w:cs="Arial"/>
                <w:b/>
                <w:bCs/>
                <w:sz w:val="18"/>
                <w:szCs w:val="18"/>
                <w:lang w:eastAsia="pt-BR"/>
              </w:rPr>
            </w:pPr>
            <w:r w:rsidRPr="007D4BE6">
              <w:rPr>
                <w:rFonts w:cs="Arial"/>
                <w:b/>
                <w:bCs/>
                <w:sz w:val="18"/>
                <w:szCs w:val="18"/>
                <w:lang w:eastAsia="pt-BR"/>
              </w:rPr>
              <w:t>Notas</w:t>
            </w:r>
          </w:p>
        </w:tc>
        <w:tc>
          <w:tcPr>
            <w:tcW w:w="657" w:type="pct"/>
            <w:tcBorders>
              <w:top w:val="nil"/>
              <w:left w:val="nil"/>
              <w:bottom w:val="single" w:sz="8" w:space="0" w:color="auto"/>
              <w:right w:val="nil"/>
            </w:tcBorders>
            <w:vAlign w:val="center"/>
            <w:hideMark/>
          </w:tcPr>
          <w:p w14:paraId="5B6A1283" w14:textId="5217ED93" w:rsidR="00995D52" w:rsidRPr="007D4BE6" w:rsidRDefault="002C1FE9" w:rsidP="00543BDE">
            <w:pPr>
              <w:keepNext w:val="0"/>
              <w:spacing w:before="0" w:after="0"/>
              <w:jc w:val="right"/>
              <w:rPr>
                <w:rFonts w:cs="Arial"/>
                <w:b/>
                <w:bCs/>
                <w:sz w:val="18"/>
                <w:szCs w:val="18"/>
                <w:lang w:eastAsia="pt-BR"/>
              </w:rPr>
            </w:pPr>
            <w:r>
              <w:rPr>
                <w:rFonts w:cs="Arial"/>
                <w:b/>
                <w:bCs/>
                <w:sz w:val="18"/>
                <w:szCs w:val="18"/>
                <w:lang w:eastAsia="pt-BR"/>
              </w:rPr>
              <w:t>31/12/2025</w:t>
            </w:r>
          </w:p>
        </w:tc>
        <w:tc>
          <w:tcPr>
            <w:tcW w:w="87" w:type="pct"/>
            <w:gridSpan w:val="3"/>
            <w:tcBorders>
              <w:top w:val="nil"/>
              <w:left w:val="nil"/>
              <w:bottom w:val="nil"/>
              <w:right w:val="nil"/>
            </w:tcBorders>
            <w:noWrap/>
            <w:vAlign w:val="center"/>
            <w:hideMark/>
          </w:tcPr>
          <w:p w14:paraId="0F55056F" w14:textId="77777777" w:rsidR="00995D52" w:rsidRPr="007D4BE6" w:rsidRDefault="00995D52" w:rsidP="00995D52">
            <w:pPr>
              <w:keepNext w:val="0"/>
              <w:spacing w:before="0" w:after="0"/>
              <w:jc w:val="center"/>
              <w:rPr>
                <w:rFonts w:cs="Arial"/>
                <w:b/>
                <w:bCs/>
                <w:sz w:val="18"/>
                <w:szCs w:val="18"/>
                <w:lang w:eastAsia="pt-BR"/>
              </w:rPr>
            </w:pPr>
          </w:p>
        </w:tc>
        <w:tc>
          <w:tcPr>
            <w:tcW w:w="87" w:type="pct"/>
            <w:gridSpan w:val="2"/>
            <w:tcBorders>
              <w:top w:val="nil"/>
              <w:left w:val="nil"/>
              <w:bottom w:val="nil"/>
              <w:right w:val="nil"/>
            </w:tcBorders>
            <w:noWrap/>
            <w:vAlign w:val="center"/>
            <w:hideMark/>
          </w:tcPr>
          <w:p w14:paraId="4BBE1EA2" w14:textId="77777777" w:rsidR="00995D52" w:rsidRPr="0089296C" w:rsidRDefault="00995D52" w:rsidP="00995D52">
            <w:pPr>
              <w:keepNext w:val="0"/>
              <w:spacing w:before="0" w:after="0"/>
              <w:jc w:val="left"/>
              <w:rPr>
                <w:rFonts w:cs="Arial"/>
                <w:sz w:val="18"/>
                <w:szCs w:val="18"/>
                <w:lang w:eastAsia="pt-BR"/>
              </w:rPr>
            </w:pPr>
          </w:p>
        </w:tc>
        <w:tc>
          <w:tcPr>
            <w:tcW w:w="712" w:type="pct"/>
            <w:gridSpan w:val="2"/>
            <w:tcBorders>
              <w:top w:val="nil"/>
              <w:left w:val="nil"/>
              <w:bottom w:val="single" w:sz="8" w:space="0" w:color="auto"/>
              <w:right w:val="nil"/>
            </w:tcBorders>
            <w:vAlign w:val="center"/>
            <w:hideMark/>
          </w:tcPr>
          <w:p w14:paraId="57AA063D" w14:textId="1BDCDD77" w:rsidR="00995D52" w:rsidRPr="007D4BE6" w:rsidRDefault="002C1FE9" w:rsidP="00F317A5">
            <w:pPr>
              <w:keepNext w:val="0"/>
              <w:spacing w:before="0" w:after="0"/>
              <w:jc w:val="right"/>
              <w:rPr>
                <w:rFonts w:cs="Arial"/>
                <w:b/>
                <w:bCs/>
                <w:sz w:val="18"/>
                <w:szCs w:val="18"/>
                <w:lang w:eastAsia="pt-BR"/>
              </w:rPr>
            </w:pPr>
            <w:r>
              <w:rPr>
                <w:rFonts w:cs="Arial"/>
                <w:b/>
                <w:bCs/>
                <w:sz w:val="18"/>
                <w:szCs w:val="18"/>
                <w:lang w:eastAsia="pt-BR"/>
              </w:rPr>
              <w:t>31/12/2024</w:t>
            </w:r>
          </w:p>
        </w:tc>
        <w:tc>
          <w:tcPr>
            <w:tcW w:w="87" w:type="pct"/>
            <w:gridSpan w:val="2"/>
            <w:tcBorders>
              <w:top w:val="nil"/>
              <w:left w:val="nil"/>
              <w:bottom w:val="nil"/>
              <w:right w:val="nil"/>
            </w:tcBorders>
            <w:vAlign w:val="center"/>
            <w:hideMark/>
          </w:tcPr>
          <w:p w14:paraId="30BE46C0" w14:textId="77777777" w:rsidR="00995D52" w:rsidRPr="007D4BE6" w:rsidRDefault="00995D52" w:rsidP="00995D52">
            <w:pPr>
              <w:keepNext w:val="0"/>
              <w:spacing w:before="0" w:after="0"/>
              <w:jc w:val="center"/>
              <w:rPr>
                <w:rFonts w:cs="Arial"/>
                <w:b/>
                <w:bCs/>
                <w:sz w:val="18"/>
                <w:szCs w:val="18"/>
                <w:lang w:eastAsia="pt-BR"/>
              </w:rPr>
            </w:pPr>
          </w:p>
        </w:tc>
      </w:tr>
      <w:tr w:rsidR="002A19D0" w:rsidRPr="007D4BE6" w14:paraId="1748DFEC" w14:textId="77777777" w:rsidTr="002A19D0">
        <w:trPr>
          <w:gridAfter w:val="1"/>
          <w:wAfter w:w="673" w:type="pct"/>
          <w:trHeight w:val="170"/>
        </w:trPr>
        <w:tc>
          <w:tcPr>
            <w:tcW w:w="2245" w:type="pct"/>
            <w:tcBorders>
              <w:top w:val="nil"/>
              <w:left w:val="nil"/>
              <w:bottom w:val="nil"/>
              <w:right w:val="nil"/>
            </w:tcBorders>
            <w:noWrap/>
            <w:vAlign w:val="bottom"/>
            <w:hideMark/>
          </w:tcPr>
          <w:p w14:paraId="1DD2C3D8" w14:textId="77777777" w:rsidR="00995D52" w:rsidRPr="007D4BE6" w:rsidRDefault="00995D52" w:rsidP="00995D52">
            <w:pPr>
              <w:keepNext w:val="0"/>
              <w:spacing w:before="0" w:after="0"/>
              <w:jc w:val="left"/>
              <w:rPr>
                <w:rFonts w:cs="Arial"/>
                <w:b/>
                <w:bCs/>
                <w:sz w:val="18"/>
                <w:szCs w:val="18"/>
                <w:lang w:eastAsia="pt-BR"/>
              </w:rPr>
            </w:pPr>
            <w:r w:rsidRPr="007D4BE6">
              <w:rPr>
                <w:rFonts w:cs="Arial"/>
                <w:b/>
                <w:bCs/>
                <w:sz w:val="18"/>
                <w:szCs w:val="18"/>
                <w:lang w:eastAsia="pt-BR"/>
              </w:rPr>
              <w:t>RECEITA LÍQUIDA</w:t>
            </w:r>
          </w:p>
        </w:tc>
        <w:tc>
          <w:tcPr>
            <w:tcW w:w="79" w:type="pct"/>
            <w:tcBorders>
              <w:top w:val="nil"/>
              <w:left w:val="nil"/>
              <w:bottom w:val="nil"/>
              <w:right w:val="nil"/>
            </w:tcBorders>
            <w:noWrap/>
            <w:vAlign w:val="bottom"/>
            <w:hideMark/>
          </w:tcPr>
          <w:p w14:paraId="39AFEFFD" w14:textId="77777777" w:rsidR="00995D52" w:rsidRPr="007D4BE6" w:rsidRDefault="00995D52" w:rsidP="00995D52">
            <w:pPr>
              <w:keepNext w:val="0"/>
              <w:spacing w:before="0" w:after="0"/>
              <w:jc w:val="left"/>
              <w:rPr>
                <w:rFonts w:cs="Arial"/>
                <w:b/>
                <w:bCs/>
                <w:sz w:val="18"/>
                <w:szCs w:val="18"/>
                <w:lang w:eastAsia="pt-BR"/>
              </w:rPr>
            </w:pPr>
          </w:p>
        </w:tc>
        <w:tc>
          <w:tcPr>
            <w:tcW w:w="373" w:type="pct"/>
            <w:gridSpan w:val="2"/>
            <w:tcBorders>
              <w:top w:val="nil"/>
              <w:left w:val="nil"/>
              <w:bottom w:val="nil"/>
              <w:right w:val="nil"/>
            </w:tcBorders>
            <w:noWrap/>
            <w:vAlign w:val="bottom"/>
            <w:hideMark/>
          </w:tcPr>
          <w:p w14:paraId="2D96916E"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0455FE9C" w14:textId="77777777" w:rsidR="00995D52" w:rsidRPr="007D4BE6" w:rsidRDefault="00995D52" w:rsidP="002A19D0">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87" w:type="pct"/>
            <w:gridSpan w:val="3"/>
            <w:tcBorders>
              <w:top w:val="nil"/>
              <w:left w:val="nil"/>
              <w:bottom w:val="nil"/>
              <w:right w:val="nil"/>
            </w:tcBorders>
            <w:noWrap/>
            <w:vAlign w:val="center"/>
            <w:hideMark/>
          </w:tcPr>
          <w:p w14:paraId="72154B62"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35F9EEF4"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5050E653" w14:textId="77777777" w:rsidR="00995D52" w:rsidRPr="007D4BE6" w:rsidRDefault="00995D52" w:rsidP="002A19D0">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87" w:type="pct"/>
            <w:gridSpan w:val="2"/>
            <w:tcBorders>
              <w:top w:val="nil"/>
              <w:left w:val="nil"/>
              <w:bottom w:val="nil"/>
              <w:right w:val="nil"/>
            </w:tcBorders>
            <w:noWrap/>
            <w:vAlign w:val="bottom"/>
            <w:hideMark/>
          </w:tcPr>
          <w:p w14:paraId="4AA0D645"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7775D43E" w14:textId="77777777" w:rsidTr="002A19D0">
        <w:trPr>
          <w:gridAfter w:val="1"/>
          <w:wAfter w:w="673" w:type="pct"/>
          <w:trHeight w:val="170"/>
        </w:trPr>
        <w:tc>
          <w:tcPr>
            <w:tcW w:w="2245" w:type="pct"/>
            <w:tcBorders>
              <w:top w:val="nil"/>
              <w:left w:val="nil"/>
              <w:bottom w:val="nil"/>
              <w:right w:val="nil"/>
            </w:tcBorders>
            <w:noWrap/>
            <w:vAlign w:val="bottom"/>
            <w:hideMark/>
          </w:tcPr>
          <w:p w14:paraId="61C325D1"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noWrap/>
            <w:vAlign w:val="bottom"/>
            <w:hideMark/>
          </w:tcPr>
          <w:p w14:paraId="168EAEE6"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7AD87D93"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5E56704E" w14:textId="77777777" w:rsidR="00995D52" w:rsidRPr="0089296C" w:rsidRDefault="00995D52" w:rsidP="002A19D0">
            <w:pPr>
              <w:keepNext w:val="0"/>
              <w:spacing w:before="0" w:after="0"/>
              <w:jc w:val="right"/>
              <w:rPr>
                <w:rFonts w:cs="Arial"/>
                <w:sz w:val="18"/>
                <w:szCs w:val="18"/>
                <w:lang w:eastAsia="pt-BR"/>
              </w:rPr>
            </w:pPr>
          </w:p>
        </w:tc>
        <w:tc>
          <w:tcPr>
            <w:tcW w:w="87" w:type="pct"/>
            <w:gridSpan w:val="3"/>
            <w:tcBorders>
              <w:top w:val="nil"/>
              <w:left w:val="nil"/>
              <w:bottom w:val="nil"/>
              <w:right w:val="nil"/>
            </w:tcBorders>
            <w:noWrap/>
            <w:vAlign w:val="center"/>
            <w:hideMark/>
          </w:tcPr>
          <w:p w14:paraId="351F3C93"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0A639DE2"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2AACAFB5"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bottom"/>
            <w:hideMark/>
          </w:tcPr>
          <w:p w14:paraId="3DDD8CF8" w14:textId="77777777" w:rsidR="00995D52" w:rsidRPr="0089296C" w:rsidRDefault="00995D52" w:rsidP="00995D52">
            <w:pPr>
              <w:keepNext w:val="0"/>
              <w:spacing w:before="0" w:after="0"/>
              <w:jc w:val="left"/>
              <w:rPr>
                <w:rFonts w:cs="Arial"/>
                <w:sz w:val="18"/>
                <w:szCs w:val="18"/>
                <w:lang w:eastAsia="pt-BR"/>
              </w:rPr>
            </w:pPr>
          </w:p>
        </w:tc>
      </w:tr>
      <w:tr w:rsidR="002A19D0" w:rsidRPr="007D4BE6" w14:paraId="006DF416" w14:textId="77777777" w:rsidTr="002A19D0">
        <w:trPr>
          <w:gridAfter w:val="1"/>
          <w:wAfter w:w="673" w:type="pct"/>
          <w:trHeight w:val="170"/>
        </w:trPr>
        <w:tc>
          <w:tcPr>
            <w:tcW w:w="2245" w:type="pct"/>
            <w:tcBorders>
              <w:top w:val="nil"/>
              <w:left w:val="nil"/>
              <w:bottom w:val="nil"/>
              <w:right w:val="nil"/>
            </w:tcBorders>
            <w:noWrap/>
            <w:vAlign w:val="bottom"/>
            <w:hideMark/>
          </w:tcPr>
          <w:p w14:paraId="7E5C39AB" w14:textId="77777777" w:rsidR="00995D52" w:rsidRPr="007D4BE6" w:rsidRDefault="00995D52" w:rsidP="00995D52">
            <w:pPr>
              <w:keepNext w:val="0"/>
              <w:spacing w:before="0" w:after="0"/>
              <w:jc w:val="left"/>
              <w:rPr>
                <w:rFonts w:cs="Arial"/>
                <w:b/>
                <w:bCs/>
                <w:sz w:val="18"/>
                <w:szCs w:val="18"/>
                <w:lang w:eastAsia="pt-BR"/>
              </w:rPr>
            </w:pPr>
            <w:r w:rsidRPr="007D4BE6">
              <w:rPr>
                <w:rFonts w:cs="Arial"/>
                <w:b/>
                <w:bCs/>
                <w:sz w:val="18"/>
                <w:szCs w:val="18"/>
                <w:lang w:eastAsia="pt-BR"/>
              </w:rPr>
              <w:t>CUSTOS DOS SERVIÇOS PRESTADOS</w:t>
            </w:r>
          </w:p>
        </w:tc>
        <w:tc>
          <w:tcPr>
            <w:tcW w:w="79" w:type="pct"/>
            <w:tcBorders>
              <w:top w:val="nil"/>
              <w:left w:val="nil"/>
              <w:bottom w:val="nil"/>
              <w:right w:val="nil"/>
            </w:tcBorders>
            <w:noWrap/>
            <w:vAlign w:val="bottom"/>
            <w:hideMark/>
          </w:tcPr>
          <w:p w14:paraId="331D4BBC" w14:textId="77777777" w:rsidR="00995D52" w:rsidRPr="007D4BE6" w:rsidRDefault="00995D52" w:rsidP="00995D52">
            <w:pPr>
              <w:keepNext w:val="0"/>
              <w:spacing w:before="0" w:after="0"/>
              <w:jc w:val="left"/>
              <w:rPr>
                <w:rFonts w:cs="Arial"/>
                <w:b/>
                <w:bCs/>
                <w:sz w:val="18"/>
                <w:szCs w:val="18"/>
                <w:lang w:eastAsia="pt-BR"/>
              </w:rPr>
            </w:pPr>
          </w:p>
        </w:tc>
        <w:tc>
          <w:tcPr>
            <w:tcW w:w="373" w:type="pct"/>
            <w:gridSpan w:val="2"/>
            <w:tcBorders>
              <w:top w:val="nil"/>
              <w:left w:val="nil"/>
              <w:bottom w:val="nil"/>
              <w:right w:val="nil"/>
            </w:tcBorders>
            <w:noWrap/>
            <w:vAlign w:val="bottom"/>
            <w:hideMark/>
          </w:tcPr>
          <w:p w14:paraId="05EF3375" w14:textId="77777777" w:rsidR="00995D52" w:rsidRPr="007D4BE6" w:rsidRDefault="00995D52" w:rsidP="00995D52">
            <w:pPr>
              <w:keepNext w:val="0"/>
              <w:spacing w:before="0" w:after="0"/>
              <w:jc w:val="center"/>
              <w:rPr>
                <w:rFonts w:cs="Arial"/>
                <w:sz w:val="18"/>
                <w:szCs w:val="18"/>
                <w:lang w:eastAsia="pt-BR"/>
              </w:rPr>
            </w:pPr>
            <w:r w:rsidRPr="007D4BE6">
              <w:rPr>
                <w:rFonts w:cs="Arial"/>
                <w:sz w:val="18"/>
                <w:szCs w:val="18"/>
                <w:lang w:eastAsia="pt-BR"/>
              </w:rPr>
              <w:t>21</w:t>
            </w:r>
          </w:p>
        </w:tc>
        <w:tc>
          <w:tcPr>
            <w:tcW w:w="657" w:type="pct"/>
            <w:tcBorders>
              <w:top w:val="nil"/>
              <w:left w:val="nil"/>
              <w:bottom w:val="nil"/>
              <w:right w:val="nil"/>
            </w:tcBorders>
            <w:noWrap/>
            <w:vAlign w:val="center"/>
            <w:hideMark/>
          </w:tcPr>
          <w:p w14:paraId="4495BFE8" w14:textId="77777777" w:rsidR="00995D52" w:rsidRPr="007D4BE6" w:rsidRDefault="00995D52" w:rsidP="002A19D0">
            <w:pPr>
              <w:keepNext w:val="0"/>
              <w:spacing w:before="0" w:after="0"/>
              <w:jc w:val="right"/>
              <w:rPr>
                <w:rFonts w:cs="Arial"/>
                <w:sz w:val="18"/>
                <w:szCs w:val="18"/>
                <w:lang w:eastAsia="pt-BR"/>
              </w:rPr>
            </w:pPr>
          </w:p>
        </w:tc>
        <w:tc>
          <w:tcPr>
            <w:tcW w:w="87" w:type="pct"/>
            <w:gridSpan w:val="3"/>
            <w:tcBorders>
              <w:top w:val="nil"/>
              <w:left w:val="nil"/>
              <w:bottom w:val="nil"/>
              <w:right w:val="nil"/>
            </w:tcBorders>
            <w:noWrap/>
            <w:vAlign w:val="center"/>
            <w:hideMark/>
          </w:tcPr>
          <w:p w14:paraId="3FF00E28"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775BFD6E"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1F164A31"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bottom"/>
            <w:hideMark/>
          </w:tcPr>
          <w:p w14:paraId="3528FC90" w14:textId="77777777" w:rsidR="00995D52" w:rsidRPr="0089296C" w:rsidRDefault="00995D52" w:rsidP="00995D52">
            <w:pPr>
              <w:keepNext w:val="0"/>
              <w:spacing w:before="0" w:after="0"/>
              <w:jc w:val="left"/>
              <w:rPr>
                <w:rFonts w:cs="Arial"/>
                <w:sz w:val="18"/>
                <w:szCs w:val="18"/>
                <w:lang w:eastAsia="pt-BR"/>
              </w:rPr>
            </w:pPr>
          </w:p>
        </w:tc>
      </w:tr>
      <w:tr w:rsidR="002C1FE9" w:rsidRPr="007D4BE6" w14:paraId="45E481DB" w14:textId="77777777" w:rsidTr="002A19D0">
        <w:trPr>
          <w:gridAfter w:val="1"/>
          <w:wAfter w:w="673" w:type="pct"/>
          <w:trHeight w:val="170"/>
        </w:trPr>
        <w:tc>
          <w:tcPr>
            <w:tcW w:w="2245" w:type="pct"/>
            <w:tcBorders>
              <w:top w:val="nil"/>
              <w:left w:val="nil"/>
              <w:bottom w:val="nil"/>
              <w:right w:val="nil"/>
            </w:tcBorders>
            <w:noWrap/>
            <w:vAlign w:val="bottom"/>
          </w:tcPr>
          <w:p w14:paraId="7F6A7482" w14:textId="1D16D07C" w:rsidR="002C1FE9" w:rsidRPr="002C1FE9" w:rsidRDefault="002C1FE9" w:rsidP="00995D52">
            <w:pPr>
              <w:keepNext w:val="0"/>
              <w:spacing w:before="0" w:after="0"/>
              <w:jc w:val="left"/>
              <w:rPr>
                <w:rFonts w:cs="Arial"/>
                <w:bCs/>
                <w:sz w:val="18"/>
                <w:szCs w:val="18"/>
                <w:lang w:eastAsia="pt-BR"/>
              </w:rPr>
            </w:pPr>
            <w:r w:rsidRPr="002C1FE9">
              <w:rPr>
                <w:rFonts w:cs="Arial"/>
                <w:bCs/>
                <w:sz w:val="18"/>
                <w:szCs w:val="18"/>
                <w:lang w:eastAsia="pt-BR"/>
              </w:rPr>
              <w:t>Remunerações, Encargos Sociais e Benefícios</w:t>
            </w:r>
          </w:p>
        </w:tc>
        <w:tc>
          <w:tcPr>
            <w:tcW w:w="79" w:type="pct"/>
            <w:tcBorders>
              <w:top w:val="nil"/>
              <w:left w:val="nil"/>
              <w:bottom w:val="nil"/>
              <w:right w:val="nil"/>
            </w:tcBorders>
            <w:noWrap/>
            <w:vAlign w:val="bottom"/>
          </w:tcPr>
          <w:p w14:paraId="32048F78" w14:textId="77777777" w:rsidR="002C1FE9" w:rsidRPr="007D4BE6" w:rsidRDefault="002C1FE9" w:rsidP="00995D52">
            <w:pPr>
              <w:keepNext w:val="0"/>
              <w:spacing w:before="0" w:after="0"/>
              <w:jc w:val="left"/>
              <w:rPr>
                <w:rFonts w:cs="Arial"/>
                <w:b/>
                <w:bCs/>
                <w:sz w:val="18"/>
                <w:szCs w:val="18"/>
                <w:lang w:eastAsia="pt-BR"/>
              </w:rPr>
            </w:pPr>
          </w:p>
        </w:tc>
        <w:tc>
          <w:tcPr>
            <w:tcW w:w="373" w:type="pct"/>
            <w:gridSpan w:val="2"/>
            <w:tcBorders>
              <w:top w:val="nil"/>
              <w:left w:val="nil"/>
              <w:bottom w:val="nil"/>
              <w:right w:val="nil"/>
            </w:tcBorders>
            <w:noWrap/>
            <w:vAlign w:val="bottom"/>
          </w:tcPr>
          <w:p w14:paraId="7400CC54" w14:textId="77777777" w:rsidR="002C1FE9" w:rsidRPr="007D4BE6" w:rsidRDefault="002C1FE9" w:rsidP="00995D52">
            <w:pPr>
              <w:keepNext w:val="0"/>
              <w:spacing w:before="0" w:after="0"/>
              <w:jc w:val="center"/>
              <w:rPr>
                <w:rFonts w:cs="Arial"/>
                <w:sz w:val="18"/>
                <w:szCs w:val="18"/>
                <w:lang w:eastAsia="pt-BR"/>
              </w:rPr>
            </w:pPr>
          </w:p>
        </w:tc>
        <w:tc>
          <w:tcPr>
            <w:tcW w:w="657" w:type="pct"/>
            <w:tcBorders>
              <w:top w:val="nil"/>
              <w:left w:val="nil"/>
              <w:bottom w:val="nil"/>
              <w:right w:val="nil"/>
            </w:tcBorders>
            <w:noWrap/>
            <w:vAlign w:val="center"/>
          </w:tcPr>
          <w:p w14:paraId="5DAB9545" w14:textId="48B61679" w:rsidR="002C1FE9" w:rsidRPr="007D4BE6" w:rsidRDefault="002C1FE9" w:rsidP="002A19D0">
            <w:pPr>
              <w:keepNext w:val="0"/>
              <w:spacing w:before="0" w:after="0"/>
              <w:jc w:val="right"/>
              <w:rPr>
                <w:rFonts w:cs="Arial"/>
                <w:sz w:val="18"/>
                <w:szCs w:val="18"/>
                <w:lang w:eastAsia="pt-BR"/>
              </w:rPr>
            </w:pPr>
            <w:r>
              <w:rPr>
                <w:rFonts w:cs="Arial"/>
                <w:sz w:val="18"/>
                <w:szCs w:val="18"/>
                <w:lang w:eastAsia="pt-BR"/>
              </w:rPr>
              <w:t>(100.755)</w:t>
            </w:r>
          </w:p>
        </w:tc>
        <w:tc>
          <w:tcPr>
            <w:tcW w:w="87" w:type="pct"/>
            <w:gridSpan w:val="3"/>
            <w:tcBorders>
              <w:top w:val="nil"/>
              <w:left w:val="nil"/>
              <w:bottom w:val="nil"/>
              <w:right w:val="nil"/>
            </w:tcBorders>
            <w:noWrap/>
            <w:vAlign w:val="center"/>
          </w:tcPr>
          <w:p w14:paraId="1A8A617E" w14:textId="77777777" w:rsidR="002C1FE9" w:rsidRPr="0089296C" w:rsidRDefault="002C1FE9"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tcPr>
          <w:p w14:paraId="49CAE80E" w14:textId="77777777" w:rsidR="002C1FE9" w:rsidRPr="0089296C" w:rsidRDefault="002C1FE9"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tcPr>
          <w:p w14:paraId="08352D4B" w14:textId="75BCCB5A" w:rsidR="002C1FE9" w:rsidRPr="0089296C" w:rsidRDefault="002C1FE9" w:rsidP="002A19D0">
            <w:pPr>
              <w:keepNext w:val="0"/>
              <w:spacing w:before="0" w:after="0"/>
              <w:jc w:val="right"/>
              <w:rPr>
                <w:rFonts w:cs="Arial"/>
                <w:sz w:val="18"/>
                <w:szCs w:val="18"/>
                <w:lang w:eastAsia="pt-BR"/>
              </w:rPr>
            </w:pPr>
            <w:r>
              <w:rPr>
                <w:rFonts w:cs="Arial"/>
                <w:sz w:val="18"/>
                <w:szCs w:val="18"/>
                <w:lang w:eastAsia="pt-BR"/>
              </w:rPr>
              <w:t>(83.359)</w:t>
            </w:r>
          </w:p>
        </w:tc>
        <w:tc>
          <w:tcPr>
            <w:tcW w:w="87" w:type="pct"/>
            <w:gridSpan w:val="2"/>
            <w:tcBorders>
              <w:top w:val="nil"/>
              <w:left w:val="nil"/>
              <w:bottom w:val="nil"/>
              <w:right w:val="nil"/>
            </w:tcBorders>
            <w:noWrap/>
            <w:vAlign w:val="bottom"/>
          </w:tcPr>
          <w:p w14:paraId="7B173F4E" w14:textId="77777777" w:rsidR="002C1FE9" w:rsidRPr="0089296C" w:rsidRDefault="002C1FE9" w:rsidP="00995D52">
            <w:pPr>
              <w:keepNext w:val="0"/>
              <w:spacing w:before="0" w:after="0"/>
              <w:jc w:val="left"/>
              <w:rPr>
                <w:rFonts w:cs="Arial"/>
                <w:sz w:val="18"/>
                <w:szCs w:val="18"/>
                <w:lang w:eastAsia="pt-BR"/>
              </w:rPr>
            </w:pPr>
          </w:p>
        </w:tc>
      </w:tr>
      <w:tr w:rsidR="002A19D0" w:rsidRPr="007D4BE6" w14:paraId="15F8E1B0" w14:textId="77777777" w:rsidTr="002A19D0">
        <w:trPr>
          <w:gridAfter w:val="1"/>
          <w:wAfter w:w="673" w:type="pct"/>
          <w:trHeight w:val="170"/>
        </w:trPr>
        <w:tc>
          <w:tcPr>
            <w:tcW w:w="2245" w:type="pct"/>
            <w:tcBorders>
              <w:top w:val="nil"/>
              <w:left w:val="nil"/>
              <w:bottom w:val="nil"/>
              <w:right w:val="nil"/>
            </w:tcBorders>
            <w:noWrap/>
            <w:vAlign w:val="bottom"/>
            <w:hideMark/>
          </w:tcPr>
          <w:p w14:paraId="6FCF55E5"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Serviços de Terceiros</w:t>
            </w:r>
          </w:p>
        </w:tc>
        <w:tc>
          <w:tcPr>
            <w:tcW w:w="79" w:type="pct"/>
            <w:tcBorders>
              <w:top w:val="nil"/>
              <w:left w:val="nil"/>
              <w:bottom w:val="nil"/>
              <w:right w:val="nil"/>
            </w:tcBorders>
            <w:noWrap/>
            <w:vAlign w:val="bottom"/>
            <w:hideMark/>
          </w:tcPr>
          <w:p w14:paraId="001F1720"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43C6CD83"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3CC6FED9" w14:textId="44C3AB34" w:rsidR="00995D52" w:rsidRPr="007D4BE6" w:rsidRDefault="00E75012" w:rsidP="002A19D0">
            <w:pPr>
              <w:keepNext w:val="0"/>
              <w:spacing w:before="0" w:after="0"/>
              <w:jc w:val="right"/>
              <w:rPr>
                <w:rFonts w:cs="Arial"/>
                <w:sz w:val="18"/>
                <w:szCs w:val="18"/>
                <w:lang w:eastAsia="pt-BR"/>
              </w:rPr>
            </w:pPr>
            <w:r>
              <w:rPr>
                <w:rFonts w:cs="Arial"/>
                <w:sz w:val="18"/>
                <w:szCs w:val="18"/>
                <w:lang w:eastAsia="pt-BR"/>
              </w:rPr>
              <w:t xml:space="preserve">          (7.184</w:t>
            </w:r>
            <w:r w:rsidR="00995D52" w:rsidRPr="007D4BE6">
              <w:rPr>
                <w:rFonts w:cs="Arial"/>
                <w:sz w:val="18"/>
                <w:szCs w:val="18"/>
                <w:lang w:eastAsia="pt-BR"/>
              </w:rPr>
              <w:t>)</w:t>
            </w:r>
          </w:p>
        </w:tc>
        <w:tc>
          <w:tcPr>
            <w:tcW w:w="87" w:type="pct"/>
            <w:gridSpan w:val="3"/>
            <w:tcBorders>
              <w:top w:val="nil"/>
              <w:left w:val="nil"/>
              <w:bottom w:val="nil"/>
              <w:right w:val="nil"/>
            </w:tcBorders>
            <w:noWrap/>
            <w:vAlign w:val="center"/>
            <w:hideMark/>
          </w:tcPr>
          <w:p w14:paraId="392B8E0B"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56F51336"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12EEE8F2" w14:textId="1080AAD4" w:rsidR="00995D52" w:rsidRPr="007D4BE6" w:rsidRDefault="002C1FE9" w:rsidP="002A19D0">
            <w:pPr>
              <w:keepNext w:val="0"/>
              <w:spacing w:before="0" w:after="0"/>
              <w:jc w:val="right"/>
              <w:rPr>
                <w:rFonts w:cs="Arial"/>
                <w:sz w:val="18"/>
                <w:szCs w:val="18"/>
                <w:lang w:eastAsia="pt-BR"/>
              </w:rPr>
            </w:pPr>
            <w:r>
              <w:rPr>
                <w:rFonts w:cs="Arial"/>
                <w:sz w:val="18"/>
                <w:szCs w:val="18"/>
                <w:lang w:eastAsia="pt-BR"/>
              </w:rPr>
              <w:t xml:space="preserve">             (9.343</w:t>
            </w:r>
            <w:r w:rsidR="00995D52" w:rsidRPr="007D4BE6">
              <w:rPr>
                <w:rFonts w:cs="Arial"/>
                <w:sz w:val="18"/>
                <w:szCs w:val="18"/>
                <w:lang w:eastAsia="pt-BR"/>
              </w:rPr>
              <w:t>)</w:t>
            </w:r>
          </w:p>
        </w:tc>
        <w:tc>
          <w:tcPr>
            <w:tcW w:w="87" w:type="pct"/>
            <w:gridSpan w:val="2"/>
            <w:tcBorders>
              <w:top w:val="nil"/>
              <w:left w:val="nil"/>
              <w:bottom w:val="nil"/>
              <w:right w:val="nil"/>
            </w:tcBorders>
            <w:noWrap/>
            <w:vAlign w:val="bottom"/>
            <w:hideMark/>
          </w:tcPr>
          <w:p w14:paraId="726B35B9"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0EA94E53" w14:textId="77777777" w:rsidTr="002A19D0">
        <w:trPr>
          <w:gridAfter w:val="1"/>
          <w:wAfter w:w="673" w:type="pct"/>
          <w:trHeight w:val="170"/>
        </w:trPr>
        <w:tc>
          <w:tcPr>
            <w:tcW w:w="2245" w:type="pct"/>
            <w:tcBorders>
              <w:top w:val="nil"/>
              <w:left w:val="nil"/>
              <w:bottom w:val="nil"/>
              <w:right w:val="nil"/>
            </w:tcBorders>
            <w:noWrap/>
            <w:vAlign w:val="bottom"/>
            <w:hideMark/>
          </w:tcPr>
          <w:p w14:paraId="07F6CA93"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Gerais de Funcionamento das Instalações</w:t>
            </w:r>
          </w:p>
        </w:tc>
        <w:tc>
          <w:tcPr>
            <w:tcW w:w="79" w:type="pct"/>
            <w:tcBorders>
              <w:top w:val="nil"/>
              <w:left w:val="nil"/>
              <w:bottom w:val="nil"/>
              <w:right w:val="nil"/>
            </w:tcBorders>
            <w:noWrap/>
            <w:vAlign w:val="bottom"/>
            <w:hideMark/>
          </w:tcPr>
          <w:p w14:paraId="21C60E45"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461E2EA1"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0EEFADDC" w14:textId="4B635297" w:rsidR="00995D52" w:rsidRPr="007D4BE6" w:rsidRDefault="00E75012" w:rsidP="002A19D0">
            <w:pPr>
              <w:keepNext w:val="0"/>
              <w:spacing w:before="0" w:after="0"/>
              <w:jc w:val="right"/>
              <w:rPr>
                <w:rFonts w:cs="Arial"/>
                <w:sz w:val="18"/>
                <w:szCs w:val="18"/>
                <w:lang w:eastAsia="pt-BR"/>
              </w:rPr>
            </w:pPr>
            <w:r>
              <w:rPr>
                <w:rFonts w:cs="Arial"/>
                <w:sz w:val="18"/>
                <w:szCs w:val="18"/>
                <w:lang w:eastAsia="pt-BR"/>
              </w:rPr>
              <w:t xml:space="preserve">          (2.704</w:t>
            </w:r>
            <w:r w:rsidR="00995D52" w:rsidRPr="007D4BE6">
              <w:rPr>
                <w:rFonts w:cs="Arial"/>
                <w:sz w:val="18"/>
                <w:szCs w:val="18"/>
                <w:lang w:eastAsia="pt-BR"/>
              </w:rPr>
              <w:t>)</w:t>
            </w:r>
          </w:p>
        </w:tc>
        <w:tc>
          <w:tcPr>
            <w:tcW w:w="87" w:type="pct"/>
            <w:gridSpan w:val="3"/>
            <w:tcBorders>
              <w:top w:val="nil"/>
              <w:left w:val="nil"/>
              <w:bottom w:val="nil"/>
              <w:right w:val="nil"/>
            </w:tcBorders>
            <w:noWrap/>
            <w:vAlign w:val="center"/>
            <w:hideMark/>
          </w:tcPr>
          <w:p w14:paraId="1BED7C75"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00CC5C70"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3B02F68D" w14:textId="6D1C0955" w:rsidR="00995D52" w:rsidRPr="007D4BE6" w:rsidRDefault="002C1FE9" w:rsidP="002A19D0">
            <w:pPr>
              <w:keepNext w:val="0"/>
              <w:spacing w:before="0" w:after="0"/>
              <w:jc w:val="right"/>
              <w:rPr>
                <w:rFonts w:cs="Arial"/>
                <w:sz w:val="18"/>
                <w:szCs w:val="18"/>
                <w:lang w:eastAsia="pt-BR"/>
              </w:rPr>
            </w:pPr>
            <w:r>
              <w:rPr>
                <w:rFonts w:cs="Arial"/>
                <w:sz w:val="18"/>
                <w:szCs w:val="18"/>
                <w:lang w:eastAsia="pt-BR"/>
              </w:rPr>
              <w:t xml:space="preserve">             (2.631</w:t>
            </w:r>
            <w:r w:rsidR="00995D52" w:rsidRPr="007D4BE6">
              <w:rPr>
                <w:rFonts w:cs="Arial"/>
                <w:sz w:val="18"/>
                <w:szCs w:val="18"/>
                <w:lang w:eastAsia="pt-BR"/>
              </w:rPr>
              <w:t>)</w:t>
            </w:r>
          </w:p>
        </w:tc>
        <w:tc>
          <w:tcPr>
            <w:tcW w:w="87" w:type="pct"/>
            <w:gridSpan w:val="2"/>
            <w:tcBorders>
              <w:top w:val="nil"/>
              <w:left w:val="nil"/>
              <w:bottom w:val="nil"/>
              <w:right w:val="nil"/>
            </w:tcBorders>
            <w:noWrap/>
            <w:vAlign w:val="bottom"/>
            <w:hideMark/>
          </w:tcPr>
          <w:p w14:paraId="7BB94C19"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7E16DCAB" w14:textId="77777777" w:rsidTr="002A19D0">
        <w:trPr>
          <w:gridAfter w:val="1"/>
          <w:wAfter w:w="673" w:type="pct"/>
          <w:trHeight w:val="170"/>
        </w:trPr>
        <w:tc>
          <w:tcPr>
            <w:tcW w:w="2245" w:type="pct"/>
            <w:tcBorders>
              <w:top w:val="nil"/>
              <w:left w:val="nil"/>
              <w:bottom w:val="nil"/>
              <w:right w:val="nil"/>
            </w:tcBorders>
            <w:noWrap/>
            <w:vAlign w:val="bottom"/>
            <w:hideMark/>
          </w:tcPr>
          <w:p w14:paraId="102E87B8"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Gerais da Administração</w:t>
            </w:r>
          </w:p>
        </w:tc>
        <w:tc>
          <w:tcPr>
            <w:tcW w:w="79" w:type="pct"/>
            <w:tcBorders>
              <w:top w:val="nil"/>
              <w:left w:val="nil"/>
              <w:bottom w:val="nil"/>
              <w:right w:val="nil"/>
            </w:tcBorders>
            <w:noWrap/>
            <w:vAlign w:val="bottom"/>
            <w:hideMark/>
          </w:tcPr>
          <w:p w14:paraId="64194ED8"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39F2ACBB"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2DD949DE" w14:textId="6EF7EECC" w:rsidR="00995D52" w:rsidRPr="007D4BE6" w:rsidRDefault="00E75012" w:rsidP="002A19D0">
            <w:pPr>
              <w:keepNext w:val="0"/>
              <w:spacing w:before="0" w:after="0"/>
              <w:jc w:val="right"/>
              <w:rPr>
                <w:rFonts w:cs="Arial"/>
                <w:sz w:val="18"/>
                <w:szCs w:val="18"/>
                <w:lang w:eastAsia="pt-BR"/>
              </w:rPr>
            </w:pPr>
            <w:r>
              <w:rPr>
                <w:rFonts w:cs="Arial"/>
                <w:sz w:val="18"/>
                <w:szCs w:val="18"/>
                <w:lang w:eastAsia="pt-BR"/>
              </w:rPr>
              <w:t xml:space="preserve">          (3.952</w:t>
            </w:r>
            <w:r w:rsidR="00995D52" w:rsidRPr="007D4BE6">
              <w:rPr>
                <w:rFonts w:cs="Arial"/>
                <w:sz w:val="18"/>
                <w:szCs w:val="18"/>
                <w:lang w:eastAsia="pt-BR"/>
              </w:rPr>
              <w:t>)</w:t>
            </w:r>
          </w:p>
        </w:tc>
        <w:tc>
          <w:tcPr>
            <w:tcW w:w="87" w:type="pct"/>
            <w:gridSpan w:val="3"/>
            <w:tcBorders>
              <w:top w:val="nil"/>
              <w:left w:val="nil"/>
              <w:bottom w:val="nil"/>
              <w:right w:val="nil"/>
            </w:tcBorders>
            <w:noWrap/>
            <w:vAlign w:val="center"/>
            <w:hideMark/>
          </w:tcPr>
          <w:p w14:paraId="03F38B84"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313BED78"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6311D601" w14:textId="43CBED1D" w:rsidR="00995D52" w:rsidRPr="007D4BE6" w:rsidRDefault="002C1FE9" w:rsidP="002A19D0">
            <w:pPr>
              <w:keepNext w:val="0"/>
              <w:spacing w:before="0" w:after="0"/>
              <w:jc w:val="right"/>
              <w:rPr>
                <w:rFonts w:cs="Arial"/>
                <w:sz w:val="18"/>
                <w:szCs w:val="18"/>
                <w:lang w:eastAsia="pt-BR"/>
              </w:rPr>
            </w:pPr>
            <w:r>
              <w:rPr>
                <w:rFonts w:cs="Arial"/>
                <w:sz w:val="18"/>
                <w:szCs w:val="18"/>
                <w:lang w:eastAsia="pt-BR"/>
              </w:rPr>
              <w:t xml:space="preserve">             (5.518</w:t>
            </w:r>
            <w:r w:rsidR="00995D52" w:rsidRPr="007D4BE6">
              <w:rPr>
                <w:rFonts w:cs="Arial"/>
                <w:sz w:val="18"/>
                <w:szCs w:val="18"/>
                <w:lang w:eastAsia="pt-BR"/>
              </w:rPr>
              <w:t>)</w:t>
            </w:r>
          </w:p>
        </w:tc>
        <w:tc>
          <w:tcPr>
            <w:tcW w:w="87" w:type="pct"/>
            <w:gridSpan w:val="2"/>
            <w:tcBorders>
              <w:top w:val="nil"/>
              <w:left w:val="nil"/>
              <w:bottom w:val="nil"/>
              <w:right w:val="nil"/>
            </w:tcBorders>
            <w:noWrap/>
            <w:vAlign w:val="bottom"/>
            <w:hideMark/>
          </w:tcPr>
          <w:p w14:paraId="3E4BD428"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4C4A4CB3" w14:textId="77777777" w:rsidTr="002A19D0">
        <w:trPr>
          <w:gridAfter w:val="1"/>
          <w:wAfter w:w="673" w:type="pct"/>
          <w:trHeight w:val="170"/>
        </w:trPr>
        <w:tc>
          <w:tcPr>
            <w:tcW w:w="2245" w:type="pct"/>
            <w:tcBorders>
              <w:top w:val="nil"/>
              <w:left w:val="nil"/>
              <w:bottom w:val="nil"/>
              <w:right w:val="nil"/>
            </w:tcBorders>
            <w:noWrap/>
            <w:vAlign w:val="bottom"/>
            <w:hideMark/>
          </w:tcPr>
          <w:p w14:paraId="4E1C79AA"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Impostos, Taxas e Contribuições</w:t>
            </w:r>
          </w:p>
        </w:tc>
        <w:tc>
          <w:tcPr>
            <w:tcW w:w="79" w:type="pct"/>
            <w:tcBorders>
              <w:top w:val="nil"/>
              <w:left w:val="nil"/>
              <w:bottom w:val="nil"/>
              <w:right w:val="nil"/>
            </w:tcBorders>
            <w:noWrap/>
            <w:vAlign w:val="bottom"/>
            <w:hideMark/>
          </w:tcPr>
          <w:p w14:paraId="35745E2D"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4C4DC202"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5E18A283" w14:textId="08E656F2" w:rsidR="00995D52" w:rsidRPr="007D4BE6" w:rsidRDefault="00E75012" w:rsidP="002A19D0">
            <w:pPr>
              <w:keepNext w:val="0"/>
              <w:spacing w:before="0" w:after="0"/>
              <w:jc w:val="right"/>
              <w:rPr>
                <w:rFonts w:cs="Arial"/>
                <w:sz w:val="18"/>
                <w:szCs w:val="18"/>
                <w:lang w:eastAsia="pt-BR"/>
              </w:rPr>
            </w:pPr>
            <w:r>
              <w:rPr>
                <w:rFonts w:cs="Arial"/>
                <w:sz w:val="18"/>
                <w:szCs w:val="18"/>
                <w:lang w:eastAsia="pt-BR"/>
              </w:rPr>
              <w:t xml:space="preserve">             (368</w:t>
            </w:r>
            <w:r w:rsidR="00995D52" w:rsidRPr="007D4BE6">
              <w:rPr>
                <w:rFonts w:cs="Arial"/>
                <w:sz w:val="18"/>
                <w:szCs w:val="18"/>
                <w:lang w:eastAsia="pt-BR"/>
              </w:rPr>
              <w:t>)</w:t>
            </w:r>
          </w:p>
        </w:tc>
        <w:tc>
          <w:tcPr>
            <w:tcW w:w="87" w:type="pct"/>
            <w:gridSpan w:val="3"/>
            <w:tcBorders>
              <w:top w:val="nil"/>
              <w:left w:val="nil"/>
              <w:bottom w:val="nil"/>
              <w:right w:val="nil"/>
            </w:tcBorders>
            <w:noWrap/>
            <w:vAlign w:val="center"/>
            <w:hideMark/>
          </w:tcPr>
          <w:p w14:paraId="721F68FB"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3A0B6CE1"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635CCBC7" w14:textId="2BF563FB" w:rsidR="00995D52" w:rsidRPr="007D4BE6" w:rsidRDefault="002C1FE9" w:rsidP="002A19D0">
            <w:pPr>
              <w:keepNext w:val="0"/>
              <w:spacing w:before="0" w:after="0"/>
              <w:jc w:val="right"/>
              <w:rPr>
                <w:rFonts w:cs="Arial"/>
                <w:sz w:val="18"/>
                <w:szCs w:val="18"/>
                <w:lang w:eastAsia="pt-BR"/>
              </w:rPr>
            </w:pPr>
            <w:r>
              <w:rPr>
                <w:rFonts w:cs="Arial"/>
                <w:sz w:val="18"/>
                <w:szCs w:val="18"/>
                <w:lang w:eastAsia="pt-BR"/>
              </w:rPr>
              <w:t xml:space="preserve">                (369</w:t>
            </w:r>
            <w:r w:rsidR="00995D52" w:rsidRPr="007D4BE6">
              <w:rPr>
                <w:rFonts w:cs="Arial"/>
                <w:sz w:val="18"/>
                <w:szCs w:val="18"/>
                <w:lang w:eastAsia="pt-BR"/>
              </w:rPr>
              <w:t>)</w:t>
            </w:r>
          </w:p>
        </w:tc>
        <w:tc>
          <w:tcPr>
            <w:tcW w:w="87" w:type="pct"/>
            <w:gridSpan w:val="2"/>
            <w:tcBorders>
              <w:top w:val="nil"/>
              <w:left w:val="nil"/>
              <w:bottom w:val="nil"/>
              <w:right w:val="nil"/>
            </w:tcBorders>
            <w:noWrap/>
            <w:vAlign w:val="bottom"/>
            <w:hideMark/>
          </w:tcPr>
          <w:p w14:paraId="7A027B8A"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4F5A8ADD" w14:textId="77777777" w:rsidTr="002A19D0">
        <w:trPr>
          <w:gridAfter w:val="1"/>
          <w:wAfter w:w="673" w:type="pct"/>
          <w:trHeight w:val="170"/>
        </w:trPr>
        <w:tc>
          <w:tcPr>
            <w:tcW w:w="2245" w:type="pct"/>
            <w:tcBorders>
              <w:top w:val="nil"/>
              <w:left w:val="nil"/>
              <w:bottom w:val="nil"/>
              <w:right w:val="nil"/>
            </w:tcBorders>
            <w:noWrap/>
            <w:vAlign w:val="bottom"/>
            <w:hideMark/>
          </w:tcPr>
          <w:p w14:paraId="596D5AB3"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noWrap/>
            <w:vAlign w:val="bottom"/>
            <w:hideMark/>
          </w:tcPr>
          <w:p w14:paraId="533D5F8A"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74871B27"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single" w:sz="8" w:space="0" w:color="auto"/>
              <w:left w:val="nil"/>
              <w:bottom w:val="single" w:sz="4" w:space="0" w:color="auto"/>
              <w:right w:val="nil"/>
            </w:tcBorders>
            <w:noWrap/>
            <w:vAlign w:val="center"/>
            <w:hideMark/>
          </w:tcPr>
          <w:p w14:paraId="7E29A831" w14:textId="0768B4B7" w:rsidR="00995D52" w:rsidRPr="007D4BE6" w:rsidRDefault="00E75012" w:rsidP="002A19D0">
            <w:pPr>
              <w:keepNext w:val="0"/>
              <w:spacing w:before="0" w:after="0"/>
              <w:jc w:val="right"/>
              <w:rPr>
                <w:rFonts w:cs="Arial"/>
                <w:b/>
                <w:bCs/>
                <w:sz w:val="18"/>
                <w:szCs w:val="18"/>
                <w:lang w:eastAsia="pt-BR"/>
              </w:rPr>
            </w:pPr>
            <w:r>
              <w:rPr>
                <w:rFonts w:cs="Arial"/>
                <w:b/>
                <w:bCs/>
                <w:sz w:val="18"/>
                <w:szCs w:val="18"/>
                <w:lang w:eastAsia="pt-BR"/>
              </w:rPr>
              <w:t xml:space="preserve">        (114.963</w:t>
            </w:r>
            <w:r w:rsidR="00995D52" w:rsidRPr="007D4BE6">
              <w:rPr>
                <w:rFonts w:cs="Arial"/>
                <w:b/>
                <w:bCs/>
                <w:sz w:val="18"/>
                <w:szCs w:val="18"/>
                <w:lang w:eastAsia="pt-BR"/>
              </w:rPr>
              <w:t>)</w:t>
            </w:r>
          </w:p>
        </w:tc>
        <w:tc>
          <w:tcPr>
            <w:tcW w:w="87" w:type="pct"/>
            <w:gridSpan w:val="3"/>
            <w:tcBorders>
              <w:top w:val="nil"/>
              <w:left w:val="nil"/>
              <w:bottom w:val="nil"/>
              <w:right w:val="nil"/>
            </w:tcBorders>
            <w:noWrap/>
            <w:vAlign w:val="center"/>
            <w:hideMark/>
          </w:tcPr>
          <w:p w14:paraId="1F2657EA" w14:textId="77777777" w:rsidR="00995D52" w:rsidRPr="007D4BE6"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noWrap/>
            <w:vAlign w:val="center"/>
            <w:hideMark/>
          </w:tcPr>
          <w:p w14:paraId="1D076614"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single" w:sz="8" w:space="0" w:color="auto"/>
              <w:left w:val="nil"/>
              <w:bottom w:val="single" w:sz="4" w:space="0" w:color="auto"/>
              <w:right w:val="nil"/>
            </w:tcBorders>
            <w:noWrap/>
            <w:vAlign w:val="center"/>
            <w:hideMark/>
          </w:tcPr>
          <w:p w14:paraId="3FE3DE57" w14:textId="388E2565" w:rsidR="00995D52" w:rsidRPr="007D4BE6" w:rsidRDefault="002C1FE9" w:rsidP="002A19D0">
            <w:pPr>
              <w:keepNext w:val="0"/>
              <w:spacing w:before="0" w:after="0"/>
              <w:jc w:val="right"/>
              <w:rPr>
                <w:rFonts w:cs="Arial"/>
                <w:b/>
                <w:bCs/>
                <w:sz w:val="18"/>
                <w:szCs w:val="18"/>
                <w:lang w:eastAsia="pt-BR"/>
              </w:rPr>
            </w:pPr>
            <w:r>
              <w:rPr>
                <w:rFonts w:cs="Arial"/>
                <w:b/>
                <w:bCs/>
                <w:sz w:val="18"/>
                <w:szCs w:val="18"/>
                <w:lang w:eastAsia="pt-BR"/>
              </w:rPr>
              <w:t xml:space="preserve">           (101.220</w:t>
            </w:r>
            <w:r w:rsidR="00995D52" w:rsidRPr="007D4BE6">
              <w:rPr>
                <w:rFonts w:cs="Arial"/>
                <w:b/>
                <w:bCs/>
                <w:sz w:val="18"/>
                <w:szCs w:val="18"/>
                <w:lang w:eastAsia="pt-BR"/>
              </w:rPr>
              <w:t>)</w:t>
            </w:r>
          </w:p>
        </w:tc>
        <w:tc>
          <w:tcPr>
            <w:tcW w:w="87" w:type="pct"/>
            <w:gridSpan w:val="2"/>
            <w:tcBorders>
              <w:top w:val="nil"/>
              <w:left w:val="nil"/>
              <w:bottom w:val="nil"/>
              <w:right w:val="nil"/>
            </w:tcBorders>
            <w:noWrap/>
            <w:vAlign w:val="bottom"/>
            <w:hideMark/>
          </w:tcPr>
          <w:p w14:paraId="23D5779D" w14:textId="77777777" w:rsidR="00995D52" w:rsidRPr="007D4BE6" w:rsidRDefault="00995D52" w:rsidP="00995D52">
            <w:pPr>
              <w:keepNext w:val="0"/>
              <w:spacing w:before="0" w:after="0"/>
              <w:jc w:val="left"/>
              <w:rPr>
                <w:rFonts w:cs="Arial"/>
                <w:b/>
                <w:bCs/>
                <w:sz w:val="18"/>
                <w:szCs w:val="18"/>
                <w:lang w:eastAsia="pt-BR"/>
              </w:rPr>
            </w:pPr>
          </w:p>
        </w:tc>
      </w:tr>
      <w:tr w:rsidR="002A19D0" w:rsidRPr="007D4BE6" w14:paraId="1F4FCDEF" w14:textId="77777777" w:rsidTr="002A19D0">
        <w:trPr>
          <w:gridAfter w:val="1"/>
          <w:wAfter w:w="673" w:type="pct"/>
          <w:trHeight w:val="170"/>
        </w:trPr>
        <w:tc>
          <w:tcPr>
            <w:tcW w:w="2245" w:type="pct"/>
            <w:tcBorders>
              <w:top w:val="nil"/>
              <w:left w:val="nil"/>
              <w:bottom w:val="nil"/>
              <w:right w:val="nil"/>
            </w:tcBorders>
            <w:noWrap/>
            <w:vAlign w:val="bottom"/>
            <w:hideMark/>
          </w:tcPr>
          <w:p w14:paraId="5F8E2F67"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noWrap/>
            <w:vAlign w:val="bottom"/>
            <w:hideMark/>
          </w:tcPr>
          <w:p w14:paraId="6CBD6A91"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39AE28F3"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6965B7E2" w14:textId="77777777" w:rsidR="00995D52" w:rsidRPr="0089296C" w:rsidRDefault="00995D52" w:rsidP="002A19D0">
            <w:pPr>
              <w:keepNext w:val="0"/>
              <w:spacing w:before="0" w:after="0"/>
              <w:jc w:val="right"/>
              <w:rPr>
                <w:rFonts w:cs="Arial"/>
                <w:sz w:val="18"/>
                <w:szCs w:val="18"/>
                <w:lang w:eastAsia="pt-BR"/>
              </w:rPr>
            </w:pPr>
          </w:p>
        </w:tc>
        <w:tc>
          <w:tcPr>
            <w:tcW w:w="87" w:type="pct"/>
            <w:gridSpan w:val="3"/>
            <w:tcBorders>
              <w:top w:val="nil"/>
              <w:left w:val="nil"/>
              <w:bottom w:val="nil"/>
              <w:right w:val="nil"/>
            </w:tcBorders>
            <w:noWrap/>
            <w:vAlign w:val="center"/>
            <w:hideMark/>
          </w:tcPr>
          <w:p w14:paraId="7E4C4F7C"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509247F3"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16DF1184"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bottom"/>
            <w:hideMark/>
          </w:tcPr>
          <w:p w14:paraId="06AFBF70" w14:textId="77777777" w:rsidR="00995D52" w:rsidRPr="0089296C" w:rsidRDefault="00995D52" w:rsidP="00995D52">
            <w:pPr>
              <w:keepNext w:val="0"/>
              <w:spacing w:before="0" w:after="0"/>
              <w:jc w:val="left"/>
              <w:rPr>
                <w:rFonts w:cs="Arial"/>
                <w:sz w:val="18"/>
                <w:szCs w:val="18"/>
                <w:lang w:eastAsia="pt-BR"/>
              </w:rPr>
            </w:pPr>
          </w:p>
        </w:tc>
      </w:tr>
      <w:tr w:rsidR="002A19D0" w:rsidRPr="007D4BE6" w14:paraId="7D7946A7" w14:textId="77777777" w:rsidTr="002A19D0">
        <w:trPr>
          <w:gridAfter w:val="1"/>
          <w:wAfter w:w="673" w:type="pct"/>
          <w:trHeight w:val="170"/>
        </w:trPr>
        <w:tc>
          <w:tcPr>
            <w:tcW w:w="2245" w:type="pct"/>
            <w:tcBorders>
              <w:top w:val="nil"/>
              <w:left w:val="nil"/>
              <w:bottom w:val="nil"/>
              <w:right w:val="nil"/>
            </w:tcBorders>
            <w:noWrap/>
            <w:vAlign w:val="bottom"/>
            <w:hideMark/>
          </w:tcPr>
          <w:p w14:paraId="539BFDAC" w14:textId="77777777" w:rsidR="00995D52" w:rsidRPr="007D4BE6" w:rsidRDefault="00995D52" w:rsidP="00995D52">
            <w:pPr>
              <w:keepNext w:val="0"/>
              <w:spacing w:before="0" w:after="0"/>
              <w:jc w:val="left"/>
              <w:rPr>
                <w:rFonts w:cs="Arial"/>
                <w:b/>
                <w:bCs/>
                <w:sz w:val="18"/>
                <w:szCs w:val="18"/>
                <w:lang w:eastAsia="pt-BR"/>
              </w:rPr>
            </w:pPr>
            <w:r w:rsidRPr="007D4BE6">
              <w:rPr>
                <w:rFonts w:cs="Arial"/>
                <w:b/>
                <w:bCs/>
                <w:sz w:val="18"/>
                <w:szCs w:val="18"/>
                <w:lang w:eastAsia="pt-BR"/>
              </w:rPr>
              <w:t>RESULTADO BRUTO</w:t>
            </w:r>
          </w:p>
        </w:tc>
        <w:tc>
          <w:tcPr>
            <w:tcW w:w="79" w:type="pct"/>
            <w:tcBorders>
              <w:top w:val="nil"/>
              <w:left w:val="nil"/>
              <w:bottom w:val="nil"/>
              <w:right w:val="nil"/>
            </w:tcBorders>
            <w:noWrap/>
            <w:vAlign w:val="bottom"/>
            <w:hideMark/>
          </w:tcPr>
          <w:p w14:paraId="225FA400" w14:textId="77777777" w:rsidR="00995D52" w:rsidRPr="007D4BE6" w:rsidRDefault="00995D52" w:rsidP="00995D52">
            <w:pPr>
              <w:keepNext w:val="0"/>
              <w:spacing w:before="0" w:after="0"/>
              <w:jc w:val="left"/>
              <w:rPr>
                <w:rFonts w:cs="Arial"/>
                <w:b/>
                <w:bCs/>
                <w:sz w:val="18"/>
                <w:szCs w:val="18"/>
                <w:lang w:eastAsia="pt-BR"/>
              </w:rPr>
            </w:pPr>
          </w:p>
        </w:tc>
        <w:tc>
          <w:tcPr>
            <w:tcW w:w="373" w:type="pct"/>
            <w:gridSpan w:val="2"/>
            <w:tcBorders>
              <w:top w:val="nil"/>
              <w:left w:val="nil"/>
              <w:bottom w:val="nil"/>
              <w:right w:val="nil"/>
            </w:tcBorders>
            <w:noWrap/>
            <w:vAlign w:val="bottom"/>
            <w:hideMark/>
          </w:tcPr>
          <w:p w14:paraId="4A2358C9"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single" w:sz="4" w:space="0" w:color="auto"/>
              <w:left w:val="nil"/>
              <w:bottom w:val="single" w:sz="4" w:space="0" w:color="auto"/>
              <w:right w:val="nil"/>
            </w:tcBorders>
            <w:noWrap/>
            <w:vAlign w:val="center"/>
            <w:hideMark/>
          </w:tcPr>
          <w:p w14:paraId="4911E71E" w14:textId="4964384D" w:rsidR="00995D52" w:rsidRPr="007D4BE6" w:rsidRDefault="00E75012" w:rsidP="002A19D0">
            <w:pPr>
              <w:keepNext w:val="0"/>
              <w:spacing w:before="0" w:after="0"/>
              <w:jc w:val="right"/>
              <w:rPr>
                <w:rFonts w:cs="Arial"/>
                <w:b/>
                <w:bCs/>
                <w:sz w:val="18"/>
                <w:szCs w:val="18"/>
                <w:lang w:eastAsia="pt-BR"/>
              </w:rPr>
            </w:pPr>
            <w:r>
              <w:rPr>
                <w:rFonts w:cs="Arial"/>
                <w:b/>
                <w:bCs/>
                <w:sz w:val="18"/>
                <w:szCs w:val="18"/>
                <w:lang w:eastAsia="pt-BR"/>
              </w:rPr>
              <w:t xml:space="preserve">        (114.963</w:t>
            </w:r>
            <w:r w:rsidR="00995D52" w:rsidRPr="007D4BE6">
              <w:rPr>
                <w:rFonts w:cs="Arial"/>
                <w:b/>
                <w:bCs/>
                <w:sz w:val="18"/>
                <w:szCs w:val="18"/>
                <w:lang w:eastAsia="pt-BR"/>
              </w:rPr>
              <w:t>)</w:t>
            </w:r>
          </w:p>
        </w:tc>
        <w:tc>
          <w:tcPr>
            <w:tcW w:w="87" w:type="pct"/>
            <w:gridSpan w:val="3"/>
            <w:tcBorders>
              <w:top w:val="nil"/>
              <w:left w:val="nil"/>
              <w:bottom w:val="nil"/>
              <w:right w:val="nil"/>
            </w:tcBorders>
            <w:noWrap/>
            <w:vAlign w:val="center"/>
            <w:hideMark/>
          </w:tcPr>
          <w:p w14:paraId="4EDC4A68" w14:textId="77777777" w:rsidR="00995D52" w:rsidRPr="007D4BE6"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noWrap/>
            <w:vAlign w:val="center"/>
            <w:hideMark/>
          </w:tcPr>
          <w:p w14:paraId="741F4FD2"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single" w:sz="4" w:space="0" w:color="auto"/>
              <w:left w:val="nil"/>
              <w:bottom w:val="single" w:sz="4" w:space="0" w:color="auto"/>
              <w:right w:val="nil"/>
            </w:tcBorders>
            <w:noWrap/>
            <w:vAlign w:val="center"/>
            <w:hideMark/>
          </w:tcPr>
          <w:p w14:paraId="70461589" w14:textId="5D051766" w:rsidR="00995D52" w:rsidRPr="007D4BE6" w:rsidRDefault="002C1FE9" w:rsidP="002A19D0">
            <w:pPr>
              <w:keepNext w:val="0"/>
              <w:spacing w:before="0" w:after="0"/>
              <w:jc w:val="right"/>
              <w:rPr>
                <w:rFonts w:cs="Arial"/>
                <w:b/>
                <w:bCs/>
                <w:sz w:val="18"/>
                <w:szCs w:val="18"/>
                <w:lang w:eastAsia="pt-BR"/>
              </w:rPr>
            </w:pPr>
            <w:r>
              <w:rPr>
                <w:rFonts w:cs="Arial"/>
                <w:b/>
                <w:bCs/>
                <w:sz w:val="18"/>
                <w:szCs w:val="18"/>
                <w:lang w:eastAsia="pt-BR"/>
              </w:rPr>
              <w:t xml:space="preserve">           (101.220</w:t>
            </w:r>
            <w:r w:rsidR="00995D52" w:rsidRPr="007D4BE6">
              <w:rPr>
                <w:rFonts w:cs="Arial"/>
                <w:b/>
                <w:bCs/>
                <w:sz w:val="18"/>
                <w:szCs w:val="18"/>
                <w:lang w:eastAsia="pt-BR"/>
              </w:rPr>
              <w:t>)</w:t>
            </w:r>
          </w:p>
        </w:tc>
        <w:tc>
          <w:tcPr>
            <w:tcW w:w="87" w:type="pct"/>
            <w:gridSpan w:val="2"/>
            <w:tcBorders>
              <w:top w:val="nil"/>
              <w:left w:val="nil"/>
              <w:bottom w:val="nil"/>
              <w:right w:val="nil"/>
            </w:tcBorders>
            <w:noWrap/>
            <w:vAlign w:val="bottom"/>
            <w:hideMark/>
          </w:tcPr>
          <w:p w14:paraId="4BB5187D" w14:textId="77777777" w:rsidR="00995D52" w:rsidRPr="007D4BE6" w:rsidRDefault="00995D52" w:rsidP="00995D52">
            <w:pPr>
              <w:keepNext w:val="0"/>
              <w:spacing w:before="0" w:after="0"/>
              <w:jc w:val="left"/>
              <w:rPr>
                <w:rFonts w:cs="Arial"/>
                <w:b/>
                <w:bCs/>
                <w:sz w:val="18"/>
                <w:szCs w:val="18"/>
                <w:lang w:eastAsia="pt-BR"/>
              </w:rPr>
            </w:pPr>
          </w:p>
        </w:tc>
      </w:tr>
      <w:tr w:rsidR="002A19D0" w:rsidRPr="007D4BE6" w14:paraId="3EB0041B" w14:textId="77777777" w:rsidTr="002A19D0">
        <w:trPr>
          <w:gridAfter w:val="1"/>
          <w:wAfter w:w="673" w:type="pct"/>
          <w:trHeight w:val="170"/>
        </w:trPr>
        <w:tc>
          <w:tcPr>
            <w:tcW w:w="2245" w:type="pct"/>
            <w:tcBorders>
              <w:top w:val="nil"/>
              <w:left w:val="nil"/>
              <w:bottom w:val="nil"/>
              <w:right w:val="nil"/>
            </w:tcBorders>
            <w:noWrap/>
            <w:vAlign w:val="bottom"/>
            <w:hideMark/>
          </w:tcPr>
          <w:p w14:paraId="30986D4E"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noWrap/>
            <w:vAlign w:val="bottom"/>
            <w:hideMark/>
          </w:tcPr>
          <w:p w14:paraId="62A60DE5"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176FEBC0"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3BB3EB42" w14:textId="77777777" w:rsidR="00995D52" w:rsidRPr="0089296C" w:rsidRDefault="00995D52" w:rsidP="002A19D0">
            <w:pPr>
              <w:keepNext w:val="0"/>
              <w:spacing w:before="0" w:after="0"/>
              <w:jc w:val="right"/>
              <w:rPr>
                <w:rFonts w:cs="Arial"/>
                <w:sz w:val="18"/>
                <w:szCs w:val="18"/>
                <w:lang w:eastAsia="pt-BR"/>
              </w:rPr>
            </w:pPr>
          </w:p>
        </w:tc>
        <w:tc>
          <w:tcPr>
            <w:tcW w:w="87" w:type="pct"/>
            <w:gridSpan w:val="3"/>
            <w:tcBorders>
              <w:top w:val="nil"/>
              <w:left w:val="nil"/>
              <w:bottom w:val="nil"/>
              <w:right w:val="nil"/>
            </w:tcBorders>
            <w:noWrap/>
            <w:vAlign w:val="center"/>
            <w:hideMark/>
          </w:tcPr>
          <w:p w14:paraId="005519E6"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5BCF34A4"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3723583D"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bottom"/>
            <w:hideMark/>
          </w:tcPr>
          <w:p w14:paraId="61FCEA29" w14:textId="77777777" w:rsidR="00995D52" w:rsidRPr="0089296C" w:rsidRDefault="00995D52" w:rsidP="00995D52">
            <w:pPr>
              <w:keepNext w:val="0"/>
              <w:spacing w:before="0" w:after="0"/>
              <w:jc w:val="left"/>
              <w:rPr>
                <w:rFonts w:cs="Arial"/>
                <w:sz w:val="18"/>
                <w:szCs w:val="18"/>
                <w:lang w:eastAsia="pt-BR"/>
              </w:rPr>
            </w:pPr>
          </w:p>
        </w:tc>
      </w:tr>
      <w:tr w:rsidR="002A19D0" w:rsidRPr="007D4BE6" w14:paraId="342C881B" w14:textId="77777777" w:rsidTr="002A19D0">
        <w:trPr>
          <w:gridAfter w:val="1"/>
          <w:wAfter w:w="673" w:type="pct"/>
          <w:trHeight w:val="170"/>
        </w:trPr>
        <w:tc>
          <w:tcPr>
            <w:tcW w:w="2245" w:type="pct"/>
            <w:tcBorders>
              <w:top w:val="nil"/>
              <w:left w:val="nil"/>
              <w:bottom w:val="nil"/>
              <w:right w:val="nil"/>
            </w:tcBorders>
            <w:noWrap/>
            <w:vAlign w:val="bottom"/>
            <w:hideMark/>
          </w:tcPr>
          <w:p w14:paraId="019A5827" w14:textId="77777777" w:rsidR="00995D52" w:rsidRPr="007D4BE6" w:rsidRDefault="00995D52" w:rsidP="00995D52">
            <w:pPr>
              <w:keepNext w:val="0"/>
              <w:spacing w:before="0" w:after="0"/>
              <w:jc w:val="left"/>
              <w:rPr>
                <w:rFonts w:cs="Arial"/>
                <w:b/>
                <w:bCs/>
                <w:sz w:val="18"/>
                <w:szCs w:val="18"/>
                <w:lang w:eastAsia="pt-BR"/>
              </w:rPr>
            </w:pPr>
            <w:r w:rsidRPr="007D4BE6">
              <w:rPr>
                <w:rFonts w:cs="Arial"/>
                <w:b/>
                <w:bCs/>
                <w:sz w:val="18"/>
                <w:szCs w:val="18"/>
                <w:lang w:eastAsia="pt-BR"/>
              </w:rPr>
              <w:t>DESPESAS OPERACIONAIS</w:t>
            </w:r>
          </w:p>
        </w:tc>
        <w:tc>
          <w:tcPr>
            <w:tcW w:w="79" w:type="pct"/>
            <w:tcBorders>
              <w:top w:val="nil"/>
              <w:left w:val="nil"/>
              <w:bottom w:val="nil"/>
              <w:right w:val="nil"/>
            </w:tcBorders>
            <w:noWrap/>
            <w:vAlign w:val="bottom"/>
            <w:hideMark/>
          </w:tcPr>
          <w:p w14:paraId="19348991" w14:textId="77777777" w:rsidR="00995D52" w:rsidRPr="007D4BE6" w:rsidRDefault="00995D52" w:rsidP="00995D52">
            <w:pPr>
              <w:keepNext w:val="0"/>
              <w:spacing w:before="0" w:after="0"/>
              <w:jc w:val="left"/>
              <w:rPr>
                <w:rFonts w:cs="Arial"/>
                <w:b/>
                <w:bCs/>
                <w:sz w:val="18"/>
                <w:szCs w:val="18"/>
                <w:lang w:eastAsia="pt-BR"/>
              </w:rPr>
            </w:pPr>
          </w:p>
        </w:tc>
        <w:tc>
          <w:tcPr>
            <w:tcW w:w="373" w:type="pct"/>
            <w:gridSpan w:val="2"/>
            <w:tcBorders>
              <w:top w:val="nil"/>
              <w:left w:val="nil"/>
              <w:bottom w:val="nil"/>
              <w:right w:val="nil"/>
            </w:tcBorders>
            <w:noWrap/>
            <w:vAlign w:val="bottom"/>
            <w:hideMark/>
          </w:tcPr>
          <w:p w14:paraId="0F8E3867" w14:textId="77777777" w:rsidR="00995D52" w:rsidRPr="007D4BE6" w:rsidRDefault="00995D52" w:rsidP="00995D52">
            <w:pPr>
              <w:keepNext w:val="0"/>
              <w:spacing w:before="0" w:after="0"/>
              <w:jc w:val="center"/>
              <w:rPr>
                <w:rFonts w:cs="Arial"/>
                <w:sz w:val="18"/>
                <w:szCs w:val="18"/>
                <w:lang w:eastAsia="pt-BR"/>
              </w:rPr>
            </w:pPr>
            <w:r w:rsidRPr="007D4BE6">
              <w:rPr>
                <w:rFonts w:cs="Arial"/>
                <w:sz w:val="18"/>
                <w:szCs w:val="18"/>
                <w:lang w:eastAsia="pt-BR"/>
              </w:rPr>
              <w:t>21</w:t>
            </w:r>
          </w:p>
        </w:tc>
        <w:tc>
          <w:tcPr>
            <w:tcW w:w="657" w:type="pct"/>
            <w:tcBorders>
              <w:top w:val="nil"/>
              <w:left w:val="nil"/>
              <w:bottom w:val="nil"/>
              <w:right w:val="nil"/>
            </w:tcBorders>
            <w:noWrap/>
            <w:vAlign w:val="center"/>
            <w:hideMark/>
          </w:tcPr>
          <w:p w14:paraId="5E167349" w14:textId="77777777" w:rsidR="00995D52" w:rsidRPr="007D4BE6" w:rsidRDefault="00995D52" w:rsidP="002A19D0">
            <w:pPr>
              <w:keepNext w:val="0"/>
              <w:spacing w:before="0" w:after="0"/>
              <w:jc w:val="right"/>
              <w:rPr>
                <w:rFonts w:cs="Arial"/>
                <w:sz w:val="18"/>
                <w:szCs w:val="18"/>
                <w:lang w:eastAsia="pt-BR"/>
              </w:rPr>
            </w:pPr>
          </w:p>
        </w:tc>
        <w:tc>
          <w:tcPr>
            <w:tcW w:w="87" w:type="pct"/>
            <w:gridSpan w:val="3"/>
            <w:tcBorders>
              <w:top w:val="nil"/>
              <w:left w:val="nil"/>
              <w:bottom w:val="nil"/>
              <w:right w:val="nil"/>
            </w:tcBorders>
            <w:noWrap/>
            <w:vAlign w:val="center"/>
            <w:hideMark/>
          </w:tcPr>
          <w:p w14:paraId="1E51B1FE"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3F261FCF"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349F2D6E"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bottom"/>
            <w:hideMark/>
          </w:tcPr>
          <w:p w14:paraId="599E97A5" w14:textId="77777777" w:rsidR="00995D52" w:rsidRPr="0089296C" w:rsidRDefault="00995D52" w:rsidP="00995D52">
            <w:pPr>
              <w:keepNext w:val="0"/>
              <w:spacing w:before="0" w:after="0"/>
              <w:jc w:val="left"/>
              <w:rPr>
                <w:rFonts w:cs="Arial"/>
                <w:sz w:val="18"/>
                <w:szCs w:val="18"/>
                <w:lang w:eastAsia="pt-BR"/>
              </w:rPr>
            </w:pPr>
          </w:p>
        </w:tc>
      </w:tr>
      <w:tr w:rsidR="002A19D0" w:rsidRPr="007D4BE6" w14:paraId="30A98EEA" w14:textId="77777777" w:rsidTr="002A19D0">
        <w:trPr>
          <w:gridAfter w:val="1"/>
          <w:wAfter w:w="673" w:type="pct"/>
          <w:trHeight w:val="170"/>
        </w:trPr>
        <w:tc>
          <w:tcPr>
            <w:tcW w:w="2245" w:type="pct"/>
            <w:tcBorders>
              <w:top w:val="nil"/>
              <w:left w:val="nil"/>
              <w:bottom w:val="nil"/>
              <w:right w:val="nil"/>
            </w:tcBorders>
            <w:noWrap/>
            <w:vAlign w:val="bottom"/>
            <w:hideMark/>
          </w:tcPr>
          <w:p w14:paraId="2B6E549E" w14:textId="410A3301"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Remunerações</w:t>
            </w:r>
            <w:r w:rsidR="002C1FE9">
              <w:rPr>
                <w:rFonts w:cs="Arial"/>
                <w:sz w:val="18"/>
                <w:szCs w:val="18"/>
                <w:lang w:eastAsia="pt-BR"/>
              </w:rPr>
              <w:t>, Encargos Sociais e Benefícios</w:t>
            </w:r>
          </w:p>
        </w:tc>
        <w:tc>
          <w:tcPr>
            <w:tcW w:w="79" w:type="pct"/>
            <w:tcBorders>
              <w:top w:val="nil"/>
              <w:left w:val="nil"/>
              <w:bottom w:val="nil"/>
              <w:right w:val="nil"/>
            </w:tcBorders>
            <w:noWrap/>
            <w:vAlign w:val="bottom"/>
            <w:hideMark/>
          </w:tcPr>
          <w:p w14:paraId="42B0FEF3"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1B318A0B"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568992B3" w14:textId="5B1D4F11" w:rsidR="00995D52" w:rsidRPr="007D4BE6" w:rsidRDefault="00E75012" w:rsidP="002A19D0">
            <w:pPr>
              <w:keepNext w:val="0"/>
              <w:spacing w:before="0" w:after="0"/>
              <w:jc w:val="right"/>
              <w:rPr>
                <w:rFonts w:cs="Arial"/>
                <w:sz w:val="18"/>
                <w:szCs w:val="18"/>
                <w:lang w:eastAsia="pt-BR"/>
              </w:rPr>
            </w:pPr>
            <w:r>
              <w:rPr>
                <w:rFonts w:cs="Arial"/>
                <w:sz w:val="18"/>
                <w:szCs w:val="18"/>
                <w:lang w:eastAsia="pt-BR"/>
              </w:rPr>
              <w:t xml:space="preserve">        (47.538</w:t>
            </w:r>
            <w:r w:rsidR="00995D52" w:rsidRPr="007D4BE6">
              <w:rPr>
                <w:rFonts w:cs="Arial"/>
                <w:sz w:val="18"/>
                <w:szCs w:val="18"/>
                <w:lang w:eastAsia="pt-BR"/>
              </w:rPr>
              <w:t>)</w:t>
            </w:r>
          </w:p>
        </w:tc>
        <w:tc>
          <w:tcPr>
            <w:tcW w:w="87" w:type="pct"/>
            <w:gridSpan w:val="3"/>
            <w:tcBorders>
              <w:top w:val="nil"/>
              <w:left w:val="nil"/>
              <w:bottom w:val="nil"/>
              <w:right w:val="nil"/>
            </w:tcBorders>
            <w:noWrap/>
            <w:vAlign w:val="center"/>
            <w:hideMark/>
          </w:tcPr>
          <w:p w14:paraId="76CDBA89"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4D7A0DFC"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5E774BE5" w14:textId="3B787987"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w:t>
            </w:r>
            <w:r w:rsidR="002C1FE9">
              <w:rPr>
                <w:rFonts w:cs="Arial"/>
                <w:sz w:val="18"/>
                <w:szCs w:val="18"/>
                <w:lang w:eastAsia="pt-BR"/>
              </w:rPr>
              <w:t xml:space="preserve">      (34.644</w:t>
            </w:r>
            <w:r w:rsidR="00995D52" w:rsidRPr="007D4BE6">
              <w:rPr>
                <w:rFonts w:cs="Arial"/>
                <w:sz w:val="18"/>
                <w:szCs w:val="18"/>
                <w:lang w:eastAsia="pt-BR"/>
              </w:rPr>
              <w:t>)</w:t>
            </w:r>
          </w:p>
        </w:tc>
        <w:tc>
          <w:tcPr>
            <w:tcW w:w="87" w:type="pct"/>
            <w:gridSpan w:val="2"/>
            <w:tcBorders>
              <w:top w:val="nil"/>
              <w:left w:val="nil"/>
              <w:bottom w:val="nil"/>
              <w:right w:val="nil"/>
            </w:tcBorders>
            <w:noWrap/>
            <w:vAlign w:val="bottom"/>
            <w:hideMark/>
          </w:tcPr>
          <w:p w14:paraId="21A777BF"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2B692B05" w14:textId="77777777" w:rsidTr="002A19D0">
        <w:trPr>
          <w:gridAfter w:val="1"/>
          <w:wAfter w:w="673" w:type="pct"/>
          <w:trHeight w:val="170"/>
        </w:trPr>
        <w:tc>
          <w:tcPr>
            <w:tcW w:w="2245" w:type="pct"/>
            <w:tcBorders>
              <w:top w:val="nil"/>
              <w:left w:val="nil"/>
              <w:bottom w:val="nil"/>
              <w:right w:val="nil"/>
            </w:tcBorders>
            <w:noWrap/>
            <w:vAlign w:val="bottom"/>
            <w:hideMark/>
          </w:tcPr>
          <w:p w14:paraId="096A1821"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Materiais</w:t>
            </w:r>
          </w:p>
        </w:tc>
        <w:tc>
          <w:tcPr>
            <w:tcW w:w="79" w:type="pct"/>
            <w:tcBorders>
              <w:top w:val="nil"/>
              <w:left w:val="nil"/>
              <w:bottom w:val="nil"/>
              <w:right w:val="nil"/>
            </w:tcBorders>
            <w:noWrap/>
            <w:vAlign w:val="bottom"/>
            <w:hideMark/>
          </w:tcPr>
          <w:p w14:paraId="462C6568"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303B2232"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679BA2B7" w14:textId="7294D668" w:rsidR="00995D52" w:rsidRPr="007D4BE6" w:rsidRDefault="00123866" w:rsidP="002A19D0">
            <w:pPr>
              <w:keepNext w:val="0"/>
              <w:spacing w:before="0" w:after="0"/>
              <w:jc w:val="right"/>
              <w:rPr>
                <w:rFonts w:cs="Arial"/>
                <w:sz w:val="18"/>
                <w:szCs w:val="18"/>
                <w:lang w:eastAsia="pt-BR"/>
              </w:rPr>
            </w:pPr>
            <w:r>
              <w:rPr>
                <w:rFonts w:cs="Arial"/>
                <w:sz w:val="18"/>
                <w:szCs w:val="18"/>
                <w:lang w:eastAsia="pt-BR"/>
              </w:rPr>
              <w:t xml:space="preserve">              (164</w:t>
            </w:r>
            <w:r w:rsidR="00995D52" w:rsidRPr="007D4BE6">
              <w:rPr>
                <w:rFonts w:cs="Arial"/>
                <w:sz w:val="18"/>
                <w:szCs w:val="18"/>
                <w:lang w:eastAsia="pt-BR"/>
              </w:rPr>
              <w:t>)</w:t>
            </w:r>
          </w:p>
        </w:tc>
        <w:tc>
          <w:tcPr>
            <w:tcW w:w="87" w:type="pct"/>
            <w:gridSpan w:val="3"/>
            <w:tcBorders>
              <w:top w:val="nil"/>
              <w:left w:val="nil"/>
              <w:bottom w:val="nil"/>
              <w:right w:val="nil"/>
            </w:tcBorders>
            <w:noWrap/>
            <w:vAlign w:val="center"/>
            <w:hideMark/>
          </w:tcPr>
          <w:p w14:paraId="58BE3C6B"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1520AAF7"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214B9442" w14:textId="02DFD760" w:rsidR="00995D52" w:rsidRPr="007D4BE6" w:rsidRDefault="002C1FE9" w:rsidP="002A19D0">
            <w:pPr>
              <w:keepNext w:val="0"/>
              <w:spacing w:before="0" w:after="0"/>
              <w:jc w:val="right"/>
              <w:rPr>
                <w:rFonts w:cs="Arial"/>
                <w:sz w:val="18"/>
                <w:szCs w:val="18"/>
                <w:lang w:eastAsia="pt-BR"/>
              </w:rPr>
            </w:pPr>
            <w:r>
              <w:rPr>
                <w:rFonts w:cs="Arial"/>
                <w:sz w:val="18"/>
                <w:szCs w:val="18"/>
                <w:lang w:eastAsia="pt-BR"/>
              </w:rPr>
              <w:t xml:space="preserve">                (42</w:t>
            </w:r>
            <w:r w:rsidR="00995D52" w:rsidRPr="007D4BE6">
              <w:rPr>
                <w:rFonts w:cs="Arial"/>
                <w:sz w:val="18"/>
                <w:szCs w:val="18"/>
                <w:lang w:eastAsia="pt-BR"/>
              </w:rPr>
              <w:t>)</w:t>
            </w:r>
          </w:p>
        </w:tc>
        <w:tc>
          <w:tcPr>
            <w:tcW w:w="87" w:type="pct"/>
            <w:gridSpan w:val="2"/>
            <w:tcBorders>
              <w:top w:val="nil"/>
              <w:left w:val="nil"/>
              <w:bottom w:val="nil"/>
              <w:right w:val="nil"/>
            </w:tcBorders>
            <w:noWrap/>
            <w:vAlign w:val="bottom"/>
            <w:hideMark/>
          </w:tcPr>
          <w:p w14:paraId="6B83693D"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31FE2E73" w14:textId="77777777" w:rsidTr="002A19D0">
        <w:trPr>
          <w:gridAfter w:val="1"/>
          <w:wAfter w:w="673" w:type="pct"/>
          <w:trHeight w:val="170"/>
        </w:trPr>
        <w:tc>
          <w:tcPr>
            <w:tcW w:w="2245" w:type="pct"/>
            <w:tcBorders>
              <w:top w:val="nil"/>
              <w:left w:val="nil"/>
              <w:bottom w:val="nil"/>
              <w:right w:val="nil"/>
            </w:tcBorders>
            <w:noWrap/>
            <w:vAlign w:val="bottom"/>
            <w:hideMark/>
          </w:tcPr>
          <w:p w14:paraId="7CA41AFB"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Serviços de Terceiros</w:t>
            </w:r>
          </w:p>
        </w:tc>
        <w:tc>
          <w:tcPr>
            <w:tcW w:w="79" w:type="pct"/>
            <w:tcBorders>
              <w:top w:val="nil"/>
              <w:left w:val="nil"/>
              <w:bottom w:val="nil"/>
              <w:right w:val="nil"/>
            </w:tcBorders>
            <w:noWrap/>
            <w:vAlign w:val="bottom"/>
            <w:hideMark/>
          </w:tcPr>
          <w:p w14:paraId="3EAC09EB"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6905443A"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0A174655" w14:textId="754FFC20" w:rsidR="00995D52" w:rsidRPr="007D4BE6" w:rsidRDefault="00123866" w:rsidP="002A19D0">
            <w:pPr>
              <w:keepNext w:val="0"/>
              <w:spacing w:before="0" w:after="0"/>
              <w:jc w:val="right"/>
              <w:rPr>
                <w:rFonts w:cs="Arial"/>
                <w:sz w:val="18"/>
                <w:szCs w:val="18"/>
                <w:lang w:eastAsia="pt-BR"/>
              </w:rPr>
            </w:pPr>
            <w:r>
              <w:rPr>
                <w:rFonts w:cs="Arial"/>
                <w:sz w:val="18"/>
                <w:szCs w:val="18"/>
                <w:lang w:eastAsia="pt-BR"/>
              </w:rPr>
              <w:t xml:space="preserve">          (8.883</w:t>
            </w:r>
            <w:r w:rsidR="00995D52" w:rsidRPr="007D4BE6">
              <w:rPr>
                <w:rFonts w:cs="Arial"/>
                <w:sz w:val="18"/>
                <w:szCs w:val="18"/>
                <w:lang w:eastAsia="pt-BR"/>
              </w:rPr>
              <w:t>)</w:t>
            </w:r>
          </w:p>
        </w:tc>
        <w:tc>
          <w:tcPr>
            <w:tcW w:w="87" w:type="pct"/>
            <w:gridSpan w:val="3"/>
            <w:tcBorders>
              <w:top w:val="nil"/>
              <w:left w:val="nil"/>
              <w:bottom w:val="nil"/>
              <w:right w:val="nil"/>
            </w:tcBorders>
            <w:noWrap/>
            <w:vAlign w:val="center"/>
            <w:hideMark/>
          </w:tcPr>
          <w:p w14:paraId="39F1D584"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0D98E9FF"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3E55823A" w14:textId="20ADC159" w:rsidR="00995D52" w:rsidRPr="007D4BE6" w:rsidRDefault="002C1FE9" w:rsidP="002A19D0">
            <w:pPr>
              <w:keepNext w:val="0"/>
              <w:spacing w:before="0" w:after="0"/>
              <w:jc w:val="right"/>
              <w:rPr>
                <w:rFonts w:cs="Arial"/>
                <w:sz w:val="18"/>
                <w:szCs w:val="18"/>
                <w:lang w:eastAsia="pt-BR"/>
              </w:rPr>
            </w:pPr>
            <w:r>
              <w:rPr>
                <w:rFonts w:cs="Arial"/>
                <w:sz w:val="18"/>
                <w:szCs w:val="18"/>
                <w:lang w:eastAsia="pt-BR"/>
              </w:rPr>
              <w:t xml:space="preserve">             (8.289</w:t>
            </w:r>
            <w:r w:rsidR="00995D52" w:rsidRPr="007D4BE6">
              <w:rPr>
                <w:rFonts w:cs="Arial"/>
                <w:sz w:val="18"/>
                <w:szCs w:val="18"/>
                <w:lang w:eastAsia="pt-BR"/>
              </w:rPr>
              <w:t>)</w:t>
            </w:r>
          </w:p>
        </w:tc>
        <w:tc>
          <w:tcPr>
            <w:tcW w:w="87" w:type="pct"/>
            <w:gridSpan w:val="2"/>
            <w:tcBorders>
              <w:top w:val="nil"/>
              <w:left w:val="nil"/>
              <w:bottom w:val="nil"/>
              <w:right w:val="nil"/>
            </w:tcBorders>
            <w:noWrap/>
            <w:vAlign w:val="bottom"/>
            <w:hideMark/>
          </w:tcPr>
          <w:p w14:paraId="7171B373"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7242B09C" w14:textId="77777777" w:rsidTr="002A19D0">
        <w:trPr>
          <w:gridAfter w:val="1"/>
          <w:wAfter w:w="673" w:type="pct"/>
          <w:trHeight w:val="170"/>
        </w:trPr>
        <w:tc>
          <w:tcPr>
            <w:tcW w:w="2245" w:type="pct"/>
            <w:tcBorders>
              <w:top w:val="nil"/>
              <w:left w:val="nil"/>
              <w:bottom w:val="nil"/>
              <w:right w:val="nil"/>
            </w:tcBorders>
            <w:noWrap/>
            <w:vAlign w:val="bottom"/>
            <w:hideMark/>
          </w:tcPr>
          <w:p w14:paraId="1A2759CB"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Gerais de Funcionamento das Instalações</w:t>
            </w:r>
          </w:p>
        </w:tc>
        <w:tc>
          <w:tcPr>
            <w:tcW w:w="79" w:type="pct"/>
            <w:tcBorders>
              <w:top w:val="nil"/>
              <w:left w:val="nil"/>
              <w:bottom w:val="nil"/>
              <w:right w:val="nil"/>
            </w:tcBorders>
            <w:noWrap/>
            <w:vAlign w:val="bottom"/>
            <w:hideMark/>
          </w:tcPr>
          <w:p w14:paraId="72AC8BF9"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6082B762"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11C2020C" w14:textId="2E02FF7D" w:rsidR="00995D52" w:rsidRPr="007D4BE6" w:rsidRDefault="00843950" w:rsidP="002A19D0">
            <w:pPr>
              <w:keepNext w:val="0"/>
              <w:spacing w:before="0" w:after="0"/>
              <w:jc w:val="right"/>
              <w:rPr>
                <w:rFonts w:cs="Arial"/>
                <w:sz w:val="18"/>
                <w:szCs w:val="18"/>
                <w:lang w:eastAsia="pt-BR"/>
              </w:rPr>
            </w:pPr>
            <w:r>
              <w:rPr>
                <w:rFonts w:cs="Arial"/>
                <w:sz w:val="18"/>
                <w:szCs w:val="18"/>
                <w:lang w:eastAsia="pt-BR"/>
              </w:rPr>
              <w:t xml:space="preserve">          (6.973</w:t>
            </w:r>
            <w:r w:rsidR="00995D52" w:rsidRPr="007D4BE6">
              <w:rPr>
                <w:rFonts w:cs="Arial"/>
                <w:sz w:val="18"/>
                <w:szCs w:val="18"/>
                <w:lang w:eastAsia="pt-BR"/>
              </w:rPr>
              <w:t>)</w:t>
            </w:r>
          </w:p>
        </w:tc>
        <w:tc>
          <w:tcPr>
            <w:tcW w:w="87" w:type="pct"/>
            <w:gridSpan w:val="3"/>
            <w:tcBorders>
              <w:top w:val="nil"/>
              <w:left w:val="nil"/>
              <w:bottom w:val="nil"/>
              <w:right w:val="nil"/>
            </w:tcBorders>
            <w:noWrap/>
            <w:vAlign w:val="center"/>
            <w:hideMark/>
          </w:tcPr>
          <w:p w14:paraId="5AD538DC"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40F33A18"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4E089351" w14:textId="312C4EBA" w:rsidR="00995D52" w:rsidRPr="007D4BE6" w:rsidRDefault="002C1FE9" w:rsidP="002A19D0">
            <w:pPr>
              <w:keepNext w:val="0"/>
              <w:spacing w:before="0" w:after="0"/>
              <w:jc w:val="right"/>
              <w:rPr>
                <w:rFonts w:cs="Arial"/>
                <w:sz w:val="18"/>
                <w:szCs w:val="18"/>
                <w:lang w:eastAsia="pt-BR"/>
              </w:rPr>
            </w:pPr>
            <w:r>
              <w:rPr>
                <w:rFonts w:cs="Arial"/>
                <w:sz w:val="18"/>
                <w:szCs w:val="18"/>
                <w:lang w:eastAsia="pt-BR"/>
              </w:rPr>
              <w:t xml:space="preserve">             (7.149</w:t>
            </w:r>
            <w:r w:rsidR="00995D52" w:rsidRPr="007D4BE6">
              <w:rPr>
                <w:rFonts w:cs="Arial"/>
                <w:sz w:val="18"/>
                <w:szCs w:val="18"/>
                <w:lang w:eastAsia="pt-BR"/>
              </w:rPr>
              <w:t>)</w:t>
            </w:r>
          </w:p>
        </w:tc>
        <w:tc>
          <w:tcPr>
            <w:tcW w:w="87" w:type="pct"/>
            <w:gridSpan w:val="2"/>
            <w:tcBorders>
              <w:top w:val="nil"/>
              <w:left w:val="nil"/>
              <w:bottom w:val="nil"/>
              <w:right w:val="nil"/>
            </w:tcBorders>
            <w:noWrap/>
            <w:vAlign w:val="bottom"/>
            <w:hideMark/>
          </w:tcPr>
          <w:p w14:paraId="3A087A25"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4DE300D0" w14:textId="77777777" w:rsidTr="002A19D0">
        <w:trPr>
          <w:gridAfter w:val="1"/>
          <w:wAfter w:w="673" w:type="pct"/>
          <w:trHeight w:val="170"/>
        </w:trPr>
        <w:tc>
          <w:tcPr>
            <w:tcW w:w="2245" w:type="pct"/>
            <w:tcBorders>
              <w:top w:val="nil"/>
              <w:left w:val="nil"/>
              <w:bottom w:val="nil"/>
              <w:right w:val="nil"/>
            </w:tcBorders>
            <w:noWrap/>
            <w:vAlign w:val="bottom"/>
            <w:hideMark/>
          </w:tcPr>
          <w:p w14:paraId="037E4258"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Gerais da Administração</w:t>
            </w:r>
          </w:p>
        </w:tc>
        <w:tc>
          <w:tcPr>
            <w:tcW w:w="79" w:type="pct"/>
            <w:tcBorders>
              <w:top w:val="nil"/>
              <w:left w:val="nil"/>
              <w:bottom w:val="nil"/>
              <w:right w:val="nil"/>
            </w:tcBorders>
            <w:noWrap/>
            <w:vAlign w:val="bottom"/>
            <w:hideMark/>
          </w:tcPr>
          <w:p w14:paraId="1DC3CC37"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7B7E0DD4"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2DE57288" w14:textId="41DA62CE" w:rsidR="00995D52" w:rsidRPr="007D4BE6" w:rsidRDefault="00843950" w:rsidP="002A19D0">
            <w:pPr>
              <w:keepNext w:val="0"/>
              <w:spacing w:before="0" w:after="0"/>
              <w:jc w:val="right"/>
              <w:rPr>
                <w:rFonts w:cs="Arial"/>
                <w:sz w:val="18"/>
                <w:szCs w:val="18"/>
                <w:lang w:eastAsia="pt-BR"/>
              </w:rPr>
            </w:pPr>
            <w:r>
              <w:rPr>
                <w:rFonts w:cs="Arial"/>
                <w:sz w:val="18"/>
                <w:szCs w:val="18"/>
                <w:lang w:eastAsia="pt-BR"/>
              </w:rPr>
              <w:t xml:space="preserve">          (3.508</w:t>
            </w:r>
            <w:r w:rsidR="00995D52" w:rsidRPr="007D4BE6">
              <w:rPr>
                <w:rFonts w:cs="Arial"/>
                <w:sz w:val="18"/>
                <w:szCs w:val="18"/>
                <w:lang w:eastAsia="pt-BR"/>
              </w:rPr>
              <w:t>)</w:t>
            </w:r>
          </w:p>
        </w:tc>
        <w:tc>
          <w:tcPr>
            <w:tcW w:w="87" w:type="pct"/>
            <w:gridSpan w:val="3"/>
            <w:tcBorders>
              <w:top w:val="nil"/>
              <w:left w:val="nil"/>
              <w:bottom w:val="nil"/>
              <w:right w:val="nil"/>
            </w:tcBorders>
            <w:noWrap/>
            <w:vAlign w:val="center"/>
            <w:hideMark/>
          </w:tcPr>
          <w:p w14:paraId="56679044"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5E1657C5"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1A31FCF5" w14:textId="460C32BF" w:rsidR="00995D52" w:rsidRPr="007D4BE6" w:rsidRDefault="002C1FE9" w:rsidP="002A19D0">
            <w:pPr>
              <w:keepNext w:val="0"/>
              <w:spacing w:before="0" w:after="0"/>
              <w:jc w:val="right"/>
              <w:rPr>
                <w:rFonts w:cs="Arial"/>
                <w:sz w:val="18"/>
                <w:szCs w:val="18"/>
                <w:lang w:eastAsia="pt-BR"/>
              </w:rPr>
            </w:pPr>
            <w:r>
              <w:rPr>
                <w:rFonts w:cs="Arial"/>
                <w:sz w:val="18"/>
                <w:szCs w:val="18"/>
                <w:lang w:eastAsia="pt-BR"/>
              </w:rPr>
              <w:t xml:space="preserve">             (4.255</w:t>
            </w:r>
            <w:r w:rsidR="00995D52" w:rsidRPr="007D4BE6">
              <w:rPr>
                <w:rFonts w:cs="Arial"/>
                <w:sz w:val="18"/>
                <w:szCs w:val="18"/>
                <w:lang w:eastAsia="pt-BR"/>
              </w:rPr>
              <w:t>)</w:t>
            </w:r>
          </w:p>
        </w:tc>
        <w:tc>
          <w:tcPr>
            <w:tcW w:w="87" w:type="pct"/>
            <w:gridSpan w:val="2"/>
            <w:tcBorders>
              <w:top w:val="nil"/>
              <w:left w:val="nil"/>
              <w:bottom w:val="nil"/>
              <w:right w:val="nil"/>
            </w:tcBorders>
            <w:noWrap/>
            <w:vAlign w:val="bottom"/>
            <w:hideMark/>
          </w:tcPr>
          <w:p w14:paraId="0AC1F50F" w14:textId="77777777" w:rsidR="00995D52" w:rsidRPr="007D4BE6" w:rsidRDefault="00995D52" w:rsidP="00995D52">
            <w:pPr>
              <w:keepNext w:val="0"/>
              <w:spacing w:before="0" w:after="0"/>
              <w:jc w:val="left"/>
              <w:rPr>
                <w:rFonts w:cs="Arial"/>
                <w:sz w:val="18"/>
                <w:szCs w:val="18"/>
                <w:lang w:eastAsia="pt-BR"/>
              </w:rPr>
            </w:pPr>
          </w:p>
        </w:tc>
      </w:tr>
      <w:tr w:rsidR="008D2FCA" w:rsidRPr="007D4BE6" w14:paraId="64D85175" w14:textId="77777777" w:rsidTr="002A19D0">
        <w:trPr>
          <w:gridAfter w:val="1"/>
          <w:wAfter w:w="673" w:type="pct"/>
          <w:trHeight w:val="170"/>
        </w:trPr>
        <w:tc>
          <w:tcPr>
            <w:tcW w:w="2245" w:type="pct"/>
            <w:tcBorders>
              <w:top w:val="nil"/>
              <w:left w:val="nil"/>
              <w:bottom w:val="nil"/>
              <w:right w:val="nil"/>
            </w:tcBorders>
            <w:noWrap/>
            <w:vAlign w:val="bottom"/>
          </w:tcPr>
          <w:p w14:paraId="3864CB1F" w14:textId="45A72340" w:rsidR="008D2FCA" w:rsidRPr="007D4BE6" w:rsidRDefault="008D2FCA" w:rsidP="008D2FCA">
            <w:pPr>
              <w:keepNext w:val="0"/>
              <w:spacing w:before="0" w:after="0"/>
              <w:jc w:val="left"/>
              <w:rPr>
                <w:rFonts w:cs="Arial"/>
                <w:sz w:val="18"/>
                <w:szCs w:val="18"/>
                <w:lang w:eastAsia="pt-BR"/>
              </w:rPr>
            </w:pPr>
            <w:r w:rsidRPr="007D4BE6">
              <w:rPr>
                <w:rFonts w:cs="Arial"/>
                <w:sz w:val="18"/>
                <w:szCs w:val="18"/>
                <w:lang w:eastAsia="pt-BR"/>
              </w:rPr>
              <w:t>Impostos, Taxas e Contribuições</w:t>
            </w:r>
          </w:p>
        </w:tc>
        <w:tc>
          <w:tcPr>
            <w:tcW w:w="79" w:type="pct"/>
            <w:tcBorders>
              <w:top w:val="nil"/>
              <w:left w:val="nil"/>
              <w:bottom w:val="nil"/>
              <w:right w:val="nil"/>
            </w:tcBorders>
            <w:noWrap/>
            <w:vAlign w:val="bottom"/>
          </w:tcPr>
          <w:p w14:paraId="0DD128E7" w14:textId="77777777" w:rsidR="008D2FCA" w:rsidRPr="007D4BE6"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tcPr>
          <w:p w14:paraId="2C1AD8B9" w14:textId="77777777" w:rsidR="008D2FCA" w:rsidRPr="0089296C" w:rsidRDefault="008D2FCA" w:rsidP="008D2FCA">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tcPr>
          <w:p w14:paraId="1CF8EA88" w14:textId="6792BAE7" w:rsidR="008D2FCA" w:rsidRDefault="00843950" w:rsidP="008D2FCA">
            <w:pPr>
              <w:keepNext w:val="0"/>
              <w:spacing w:before="0" w:after="0"/>
              <w:jc w:val="right"/>
              <w:rPr>
                <w:rFonts w:cs="Arial"/>
                <w:sz w:val="18"/>
                <w:szCs w:val="18"/>
                <w:lang w:eastAsia="pt-BR"/>
              </w:rPr>
            </w:pPr>
            <w:r>
              <w:rPr>
                <w:rFonts w:cs="Arial"/>
                <w:sz w:val="18"/>
                <w:szCs w:val="18"/>
                <w:lang w:eastAsia="pt-BR"/>
              </w:rPr>
              <w:t xml:space="preserve">            (204</w:t>
            </w:r>
            <w:r w:rsidR="008D2FCA" w:rsidRPr="007D4BE6">
              <w:rPr>
                <w:rFonts w:cs="Arial"/>
                <w:sz w:val="18"/>
                <w:szCs w:val="18"/>
                <w:lang w:eastAsia="pt-BR"/>
              </w:rPr>
              <w:t>)</w:t>
            </w:r>
          </w:p>
        </w:tc>
        <w:tc>
          <w:tcPr>
            <w:tcW w:w="87" w:type="pct"/>
            <w:gridSpan w:val="3"/>
            <w:tcBorders>
              <w:top w:val="nil"/>
              <w:left w:val="nil"/>
              <w:bottom w:val="nil"/>
              <w:right w:val="nil"/>
            </w:tcBorders>
            <w:noWrap/>
            <w:vAlign w:val="center"/>
          </w:tcPr>
          <w:p w14:paraId="144A1529" w14:textId="77777777" w:rsidR="008D2FCA" w:rsidRPr="007D4BE6" w:rsidRDefault="008D2FCA" w:rsidP="008D2FCA">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tcPr>
          <w:p w14:paraId="791A90BF"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tcPr>
          <w:p w14:paraId="0B2FDAD6" w14:textId="78C9CF21" w:rsidR="008D2FCA" w:rsidRDefault="008D2FCA" w:rsidP="008D2FCA">
            <w:pPr>
              <w:keepNext w:val="0"/>
              <w:spacing w:before="0" w:after="0"/>
              <w:jc w:val="right"/>
              <w:rPr>
                <w:rFonts w:cs="Arial"/>
                <w:sz w:val="18"/>
                <w:szCs w:val="18"/>
                <w:lang w:eastAsia="pt-BR"/>
              </w:rPr>
            </w:pPr>
            <w:r>
              <w:rPr>
                <w:rFonts w:cs="Arial"/>
                <w:sz w:val="18"/>
                <w:szCs w:val="18"/>
                <w:lang w:eastAsia="pt-BR"/>
              </w:rPr>
              <w:t xml:space="preserve">               (1.575</w:t>
            </w:r>
            <w:r w:rsidRPr="007D4BE6">
              <w:rPr>
                <w:rFonts w:cs="Arial"/>
                <w:sz w:val="18"/>
                <w:szCs w:val="18"/>
                <w:lang w:eastAsia="pt-BR"/>
              </w:rPr>
              <w:t>)</w:t>
            </w:r>
          </w:p>
        </w:tc>
        <w:tc>
          <w:tcPr>
            <w:tcW w:w="87" w:type="pct"/>
            <w:gridSpan w:val="2"/>
            <w:tcBorders>
              <w:top w:val="nil"/>
              <w:left w:val="nil"/>
              <w:bottom w:val="nil"/>
              <w:right w:val="nil"/>
            </w:tcBorders>
            <w:noWrap/>
            <w:vAlign w:val="bottom"/>
          </w:tcPr>
          <w:p w14:paraId="45EB0980" w14:textId="77777777" w:rsidR="008D2FCA" w:rsidRPr="007D4BE6" w:rsidRDefault="008D2FCA" w:rsidP="008D2FCA">
            <w:pPr>
              <w:keepNext w:val="0"/>
              <w:spacing w:before="0" w:after="0"/>
              <w:jc w:val="left"/>
              <w:rPr>
                <w:rFonts w:cs="Arial"/>
                <w:sz w:val="18"/>
                <w:szCs w:val="18"/>
                <w:lang w:eastAsia="pt-BR"/>
              </w:rPr>
            </w:pPr>
          </w:p>
        </w:tc>
      </w:tr>
      <w:tr w:rsidR="008D2FCA" w:rsidRPr="007D4BE6" w14:paraId="4060892B" w14:textId="77777777" w:rsidTr="002A19D0">
        <w:trPr>
          <w:gridAfter w:val="1"/>
          <w:wAfter w:w="673" w:type="pct"/>
          <w:trHeight w:val="170"/>
        </w:trPr>
        <w:tc>
          <w:tcPr>
            <w:tcW w:w="2245" w:type="pct"/>
            <w:tcBorders>
              <w:top w:val="nil"/>
              <w:left w:val="nil"/>
              <w:bottom w:val="nil"/>
              <w:right w:val="nil"/>
            </w:tcBorders>
            <w:noWrap/>
            <w:vAlign w:val="bottom"/>
            <w:hideMark/>
          </w:tcPr>
          <w:p w14:paraId="18A30687" w14:textId="6AB51491" w:rsidR="008D2FCA" w:rsidRPr="007D4BE6" w:rsidRDefault="008D2FCA" w:rsidP="008D2FCA">
            <w:pPr>
              <w:keepNext w:val="0"/>
              <w:spacing w:before="0" w:after="0"/>
              <w:jc w:val="left"/>
              <w:rPr>
                <w:rFonts w:cs="Arial"/>
                <w:sz w:val="18"/>
                <w:szCs w:val="18"/>
                <w:lang w:eastAsia="pt-BR"/>
              </w:rPr>
            </w:pPr>
            <w:r w:rsidRPr="007D4BE6">
              <w:rPr>
                <w:rFonts w:cs="Arial"/>
                <w:sz w:val="18"/>
                <w:szCs w:val="18"/>
                <w:lang w:eastAsia="pt-BR"/>
              </w:rPr>
              <w:t xml:space="preserve">Indenização e provisão de Contingências </w:t>
            </w:r>
          </w:p>
        </w:tc>
        <w:tc>
          <w:tcPr>
            <w:tcW w:w="79" w:type="pct"/>
            <w:tcBorders>
              <w:top w:val="nil"/>
              <w:left w:val="nil"/>
              <w:bottom w:val="nil"/>
              <w:right w:val="nil"/>
            </w:tcBorders>
            <w:noWrap/>
            <w:vAlign w:val="bottom"/>
            <w:hideMark/>
          </w:tcPr>
          <w:p w14:paraId="413E3026" w14:textId="77777777" w:rsidR="008D2FCA" w:rsidRPr="007D4BE6"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09CA0A1C" w14:textId="77777777" w:rsidR="008D2FCA" w:rsidRPr="0089296C" w:rsidRDefault="008D2FCA" w:rsidP="008D2FCA">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26F281A8" w14:textId="282C16D0" w:rsidR="008D2FCA" w:rsidRPr="007D4BE6" w:rsidRDefault="008D2FCA" w:rsidP="008D2FCA">
            <w:pPr>
              <w:keepNext w:val="0"/>
              <w:spacing w:before="0" w:after="0"/>
              <w:jc w:val="right"/>
              <w:rPr>
                <w:rFonts w:cs="Arial"/>
                <w:sz w:val="18"/>
                <w:szCs w:val="18"/>
                <w:lang w:eastAsia="pt-BR"/>
              </w:rPr>
            </w:pPr>
            <w:r>
              <w:rPr>
                <w:rFonts w:cs="Arial"/>
                <w:sz w:val="18"/>
                <w:szCs w:val="18"/>
                <w:lang w:eastAsia="pt-BR"/>
              </w:rPr>
              <w:t xml:space="preserve">               (488</w:t>
            </w:r>
            <w:r w:rsidRPr="007D4BE6">
              <w:rPr>
                <w:rFonts w:cs="Arial"/>
                <w:sz w:val="18"/>
                <w:szCs w:val="18"/>
                <w:lang w:eastAsia="pt-BR"/>
              </w:rPr>
              <w:t>)</w:t>
            </w:r>
          </w:p>
        </w:tc>
        <w:tc>
          <w:tcPr>
            <w:tcW w:w="87" w:type="pct"/>
            <w:gridSpan w:val="3"/>
            <w:tcBorders>
              <w:top w:val="nil"/>
              <w:left w:val="nil"/>
              <w:bottom w:val="nil"/>
              <w:right w:val="nil"/>
            </w:tcBorders>
            <w:noWrap/>
            <w:vAlign w:val="center"/>
            <w:hideMark/>
          </w:tcPr>
          <w:p w14:paraId="4064C753" w14:textId="77777777" w:rsidR="008D2FCA" w:rsidRPr="007D4BE6" w:rsidRDefault="008D2FCA" w:rsidP="008D2FCA">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753F84F4"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20DC81A0" w14:textId="0A462210" w:rsidR="008D2FCA" w:rsidRPr="007D4BE6" w:rsidRDefault="008D2FCA" w:rsidP="008D2FCA">
            <w:pPr>
              <w:keepNext w:val="0"/>
              <w:spacing w:before="0" w:after="0"/>
              <w:jc w:val="right"/>
              <w:rPr>
                <w:rFonts w:cs="Arial"/>
                <w:sz w:val="18"/>
                <w:szCs w:val="18"/>
                <w:lang w:eastAsia="pt-BR"/>
              </w:rPr>
            </w:pPr>
            <w:r>
              <w:rPr>
                <w:rFonts w:cs="Arial"/>
                <w:sz w:val="18"/>
                <w:szCs w:val="18"/>
                <w:lang w:eastAsia="pt-BR"/>
              </w:rPr>
              <w:t xml:space="preserve">                (285</w:t>
            </w:r>
            <w:r w:rsidRPr="007D4BE6">
              <w:rPr>
                <w:rFonts w:cs="Arial"/>
                <w:sz w:val="18"/>
                <w:szCs w:val="18"/>
                <w:lang w:eastAsia="pt-BR"/>
              </w:rPr>
              <w:t>)</w:t>
            </w:r>
          </w:p>
        </w:tc>
        <w:tc>
          <w:tcPr>
            <w:tcW w:w="87" w:type="pct"/>
            <w:gridSpan w:val="2"/>
            <w:tcBorders>
              <w:top w:val="nil"/>
              <w:left w:val="nil"/>
              <w:bottom w:val="nil"/>
              <w:right w:val="nil"/>
            </w:tcBorders>
            <w:noWrap/>
            <w:vAlign w:val="bottom"/>
            <w:hideMark/>
          </w:tcPr>
          <w:p w14:paraId="466589B4" w14:textId="77777777" w:rsidR="008D2FCA" w:rsidRPr="007D4BE6" w:rsidRDefault="008D2FCA" w:rsidP="008D2FCA">
            <w:pPr>
              <w:keepNext w:val="0"/>
              <w:spacing w:before="0" w:after="0"/>
              <w:jc w:val="left"/>
              <w:rPr>
                <w:rFonts w:cs="Arial"/>
                <w:sz w:val="18"/>
                <w:szCs w:val="18"/>
                <w:lang w:eastAsia="pt-BR"/>
              </w:rPr>
            </w:pPr>
          </w:p>
        </w:tc>
      </w:tr>
      <w:tr w:rsidR="008D2FCA" w:rsidRPr="007D4BE6" w14:paraId="2B98F224" w14:textId="77777777" w:rsidTr="002A19D0">
        <w:trPr>
          <w:gridAfter w:val="1"/>
          <w:wAfter w:w="673" w:type="pct"/>
          <w:trHeight w:val="170"/>
        </w:trPr>
        <w:tc>
          <w:tcPr>
            <w:tcW w:w="2245" w:type="pct"/>
            <w:tcBorders>
              <w:top w:val="nil"/>
              <w:left w:val="nil"/>
              <w:bottom w:val="nil"/>
              <w:right w:val="nil"/>
            </w:tcBorders>
            <w:noWrap/>
            <w:vAlign w:val="bottom"/>
            <w:hideMark/>
          </w:tcPr>
          <w:p w14:paraId="527B1B19" w14:textId="77777777" w:rsidR="008D2FCA" w:rsidRPr="0089296C" w:rsidRDefault="008D2FCA" w:rsidP="008D2FCA">
            <w:pPr>
              <w:keepNext w:val="0"/>
              <w:spacing w:before="0" w:after="0"/>
              <w:jc w:val="left"/>
              <w:rPr>
                <w:rFonts w:cs="Arial"/>
                <w:sz w:val="18"/>
                <w:szCs w:val="18"/>
                <w:lang w:eastAsia="pt-BR"/>
              </w:rPr>
            </w:pPr>
          </w:p>
        </w:tc>
        <w:tc>
          <w:tcPr>
            <w:tcW w:w="79" w:type="pct"/>
            <w:tcBorders>
              <w:top w:val="nil"/>
              <w:left w:val="nil"/>
              <w:bottom w:val="nil"/>
              <w:right w:val="nil"/>
            </w:tcBorders>
            <w:noWrap/>
            <w:vAlign w:val="bottom"/>
            <w:hideMark/>
          </w:tcPr>
          <w:p w14:paraId="57CB7E2C" w14:textId="77777777" w:rsidR="008D2FCA" w:rsidRPr="0089296C"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34B453FF" w14:textId="77777777" w:rsidR="008D2FCA" w:rsidRPr="0089296C" w:rsidRDefault="008D2FCA" w:rsidP="008D2FCA">
            <w:pPr>
              <w:keepNext w:val="0"/>
              <w:spacing w:before="0" w:after="0"/>
              <w:jc w:val="left"/>
              <w:rPr>
                <w:rFonts w:cs="Arial"/>
                <w:sz w:val="18"/>
                <w:szCs w:val="18"/>
                <w:lang w:eastAsia="pt-BR"/>
              </w:rPr>
            </w:pPr>
          </w:p>
        </w:tc>
        <w:tc>
          <w:tcPr>
            <w:tcW w:w="657" w:type="pct"/>
            <w:tcBorders>
              <w:top w:val="single" w:sz="8" w:space="0" w:color="auto"/>
              <w:left w:val="nil"/>
              <w:bottom w:val="single" w:sz="4" w:space="0" w:color="auto"/>
              <w:right w:val="nil"/>
            </w:tcBorders>
            <w:noWrap/>
            <w:vAlign w:val="center"/>
            <w:hideMark/>
          </w:tcPr>
          <w:p w14:paraId="05073AB4" w14:textId="2C961A36" w:rsidR="008D2FCA" w:rsidRPr="007D4BE6" w:rsidRDefault="008D2FCA" w:rsidP="008D2FCA">
            <w:pPr>
              <w:keepNext w:val="0"/>
              <w:spacing w:before="0" w:after="0"/>
              <w:jc w:val="right"/>
              <w:rPr>
                <w:rFonts w:cs="Arial"/>
                <w:b/>
                <w:bCs/>
                <w:sz w:val="18"/>
                <w:szCs w:val="18"/>
                <w:lang w:eastAsia="pt-BR"/>
              </w:rPr>
            </w:pPr>
            <w:r>
              <w:rPr>
                <w:rFonts w:cs="Arial"/>
                <w:b/>
                <w:bCs/>
                <w:sz w:val="18"/>
                <w:szCs w:val="18"/>
                <w:lang w:eastAsia="pt-BR"/>
              </w:rPr>
              <w:t xml:space="preserve">        (67.758</w:t>
            </w:r>
            <w:r w:rsidRPr="007D4BE6">
              <w:rPr>
                <w:rFonts w:cs="Arial"/>
                <w:b/>
                <w:bCs/>
                <w:sz w:val="18"/>
                <w:szCs w:val="18"/>
                <w:lang w:eastAsia="pt-BR"/>
              </w:rPr>
              <w:t>)</w:t>
            </w:r>
          </w:p>
        </w:tc>
        <w:tc>
          <w:tcPr>
            <w:tcW w:w="87" w:type="pct"/>
            <w:gridSpan w:val="3"/>
            <w:tcBorders>
              <w:top w:val="nil"/>
              <w:left w:val="nil"/>
              <w:bottom w:val="nil"/>
              <w:right w:val="nil"/>
            </w:tcBorders>
            <w:noWrap/>
            <w:vAlign w:val="center"/>
            <w:hideMark/>
          </w:tcPr>
          <w:p w14:paraId="0163AF6F" w14:textId="77777777" w:rsidR="008D2FCA" w:rsidRPr="007D4BE6" w:rsidRDefault="008D2FCA" w:rsidP="008D2FCA">
            <w:pPr>
              <w:keepNext w:val="0"/>
              <w:spacing w:before="0" w:after="0"/>
              <w:jc w:val="right"/>
              <w:rPr>
                <w:rFonts w:cs="Arial"/>
                <w:b/>
                <w:bCs/>
                <w:sz w:val="18"/>
                <w:szCs w:val="18"/>
                <w:lang w:eastAsia="pt-BR"/>
              </w:rPr>
            </w:pPr>
          </w:p>
        </w:tc>
        <w:tc>
          <w:tcPr>
            <w:tcW w:w="87" w:type="pct"/>
            <w:gridSpan w:val="2"/>
            <w:tcBorders>
              <w:top w:val="nil"/>
              <w:left w:val="nil"/>
              <w:bottom w:val="nil"/>
              <w:right w:val="nil"/>
            </w:tcBorders>
            <w:noWrap/>
            <w:vAlign w:val="center"/>
            <w:hideMark/>
          </w:tcPr>
          <w:p w14:paraId="684DF6F6"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single" w:sz="8" w:space="0" w:color="auto"/>
              <w:left w:val="nil"/>
              <w:bottom w:val="single" w:sz="4" w:space="0" w:color="auto"/>
              <w:right w:val="nil"/>
            </w:tcBorders>
            <w:noWrap/>
            <w:vAlign w:val="center"/>
            <w:hideMark/>
          </w:tcPr>
          <w:p w14:paraId="120819B5" w14:textId="779814BA" w:rsidR="008D2FCA" w:rsidRPr="007D4BE6" w:rsidRDefault="008D2FCA" w:rsidP="008D2FCA">
            <w:pPr>
              <w:keepNext w:val="0"/>
              <w:spacing w:before="0" w:after="0"/>
              <w:jc w:val="right"/>
              <w:rPr>
                <w:rFonts w:cs="Arial"/>
                <w:b/>
                <w:bCs/>
                <w:sz w:val="18"/>
                <w:szCs w:val="18"/>
                <w:lang w:eastAsia="pt-BR"/>
              </w:rPr>
            </w:pPr>
            <w:r>
              <w:rPr>
                <w:rFonts w:cs="Arial"/>
                <w:b/>
                <w:bCs/>
                <w:sz w:val="18"/>
                <w:szCs w:val="18"/>
                <w:lang w:eastAsia="pt-BR"/>
              </w:rPr>
              <w:t xml:space="preserve">           (56.239</w:t>
            </w:r>
            <w:r w:rsidRPr="007D4BE6">
              <w:rPr>
                <w:rFonts w:cs="Arial"/>
                <w:b/>
                <w:bCs/>
                <w:sz w:val="18"/>
                <w:szCs w:val="18"/>
                <w:lang w:eastAsia="pt-BR"/>
              </w:rPr>
              <w:t>)</w:t>
            </w:r>
          </w:p>
        </w:tc>
        <w:tc>
          <w:tcPr>
            <w:tcW w:w="87" w:type="pct"/>
            <w:gridSpan w:val="2"/>
            <w:tcBorders>
              <w:top w:val="nil"/>
              <w:left w:val="nil"/>
              <w:bottom w:val="nil"/>
              <w:right w:val="nil"/>
            </w:tcBorders>
            <w:noWrap/>
            <w:vAlign w:val="bottom"/>
            <w:hideMark/>
          </w:tcPr>
          <w:p w14:paraId="5BCEE7A1" w14:textId="77777777" w:rsidR="008D2FCA" w:rsidRPr="007D4BE6" w:rsidRDefault="008D2FCA" w:rsidP="008D2FCA">
            <w:pPr>
              <w:keepNext w:val="0"/>
              <w:spacing w:before="0" w:after="0"/>
              <w:jc w:val="left"/>
              <w:rPr>
                <w:rFonts w:cs="Arial"/>
                <w:b/>
                <w:bCs/>
                <w:sz w:val="18"/>
                <w:szCs w:val="18"/>
                <w:lang w:eastAsia="pt-BR"/>
              </w:rPr>
            </w:pPr>
          </w:p>
        </w:tc>
      </w:tr>
      <w:tr w:rsidR="008D2FCA" w:rsidRPr="007D4BE6" w14:paraId="4160A3DC" w14:textId="77777777" w:rsidTr="002A19D0">
        <w:trPr>
          <w:gridAfter w:val="1"/>
          <w:wAfter w:w="673" w:type="pct"/>
          <w:trHeight w:val="170"/>
        </w:trPr>
        <w:tc>
          <w:tcPr>
            <w:tcW w:w="2245" w:type="pct"/>
            <w:tcBorders>
              <w:top w:val="nil"/>
              <w:left w:val="nil"/>
              <w:bottom w:val="nil"/>
              <w:right w:val="nil"/>
            </w:tcBorders>
            <w:noWrap/>
            <w:vAlign w:val="bottom"/>
            <w:hideMark/>
          </w:tcPr>
          <w:p w14:paraId="258E2313" w14:textId="77777777" w:rsidR="008D2FCA" w:rsidRPr="0089296C" w:rsidRDefault="008D2FCA" w:rsidP="008D2FCA">
            <w:pPr>
              <w:keepNext w:val="0"/>
              <w:spacing w:before="0" w:after="0"/>
              <w:jc w:val="left"/>
              <w:rPr>
                <w:rFonts w:cs="Arial"/>
                <w:sz w:val="18"/>
                <w:szCs w:val="18"/>
                <w:lang w:eastAsia="pt-BR"/>
              </w:rPr>
            </w:pPr>
          </w:p>
        </w:tc>
        <w:tc>
          <w:tcPr>
            <w:tcW w:w="79" w:type="pct"/>
            <w:tcBorders>
              <w:top w:val="nil"/>
              <w:left w:val="nil"/>
              <w:bottom w:val="nil"/>
              <w:right w:val="nil"/>
            </w:tcBorders>
            <w:noWrap/>
            <w:vAlign w:val="bottom"/>
            <w:hideMark/>
          </w:tcPr>
          <w:p w14:paraId="58E45B21" w14:textId="77777777" w:rsidR="008D2FCA" w:rsidRPr="0089296C"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4B88E8EA" w14:textId="77777777" w:rsidR="008D2FCA" w:rsidRPr="0089296C" w:rsidRDefault="008D2FCA" w:rsidP="008D2FCA">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5E5C305F" w14:textId="77777777" w:rsidR="008D2FCA" w:rsidRPr="0089296C" w:rsidRDefault="008D2FCA" w:rsidP="008D2FCA">
            <w:pPr>
              <w:keepNext w:val="0"/>
              <w:spacing w:before="0" w:after="0"/>
              <w:jc w:val="right"/>
              <w:rPr>
                <w:rFonts w:cs="Arial"/>
                <w:sz w:val="18"/>
                <w:szCs w:val="18"/>
                <w:lang w:eastAsia="pt-BR"/>
              </w:rPr>
            </w:pPr>
          </w:p>
        </w:tc>
        <w:tc>
          <w:tcPr>
            <w:tcW w:w="87" w:type="pct"/>
            <w:gridSpan w:val="3"/>
            <w:tcBorders>
              <w:top w:val="nil"/>
              <w:left w:val="nil"/>
              <w:bottom w:val="nil"/>
              <w:right w:val="nil"/>
            </w:tcBorders>
            <w:noWrap/>
            <w:vAlign w:val="center"/>
            <w:hideMark/>
          </w:tcPr>
          <w:p w14:paraId="11B8A4C6" w14:textId="77777777" w:rsidR="008D2FCA" w:rsidRPr="0089296C" w:rsidRDefault="008D2FCA" w:rsidP="008D2FCA">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739607DC"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5DB86B25" w14:textId="77777777" w:rsidR="008D2FCA" w:rsidRPr="0089296C" w:rsidRDefault="008D2FCA" w:rsidP="008D2FCA">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bottom"/>
            <w:hideMark/>
          </w:tcPr>
          <w:p w14:paraId="06F35DC3" w14:textId="77777777" w:rsidR="008D2FCA" w:rsidRPr="0089296C" w:rsidRDefault="008D2FCA" w:rsidP="008D2FCA">
            <w:pPr>
              <w:keepNext w:val="0"/>
              <w:spacing w:before="0" w:after="0"/>
              <w:jc w:val="left"/>
              <w:rPr>
                <w:rFonts w:cs="Arial"/>
                <w:sz w:val="18"/>
                <w:szCs w:val="18"/>
                <w:lang w:eastAsia="pt-BR"/>
              </w:rPr>
            </w:pPr>
          </w:p>
        </w:tc>
      </w:tr>
      <w:tr w:rsidR="008D2FCA" w:rsidRPr="007D4BE6" w14:paraId="332CDA75" w14:textId="77777777" w:rsidTr="002A19D0">
        <w:trPr>
          <w:gridAfter w:val="1"/>
          <w:wAfter w:w="673" w:type="pct"/>
          <w:trHeight w:val="170"/>
        </w:trPr>
        <w:tc>
          <w:tcPr>
            <w:tcW w:w="2245" w:type="pct"/>
            <w:tcBorders>
              <w:top w:val="nil"/>
              <w:left w:val="nil"/>
              <w:bottom w:val="nil"/>
              <w:right w:val="nil"/>
            </w:tcBorders>
            <w:noWrap/>
            <w:vAlign w:val="bottom"/>
            <w:hideMark/>
          </w:tcPr>
          <w:p w14:paraId="337AF43B" w14:textId="77777777" w:rsidR="008D2FCA" w:rsidRPr="007D4BE6" w:rsidRDefault="008D2FCA" w:rsidP="008D2FCA">
            <w:pPr>
              <w:keepNext w:val="0"/>
              <w:spacing w:before="0" w:after="0"/>
              <w:jc w:val="left"/>
              <w:rPr>
                <w:rFonts w:cs="Arial"/>
                <w:b/>
                <w:bCs/>
                <w:sz w:val="18"/>
                <w:szCs w:val="18"/>
                <w:lang w:eastAsia="pt-BR"/>
              </w:rPr>
            </w:pPr>
            <w:r w:rsidRPr="007D4BE6">
              <w:rPr>
                <w:rFonts w:cs="Arial"/>
                <w:b/>
                <w:bCs/>
                <w:sz w:val="18"/>
                <w:szCs w:val="18"/>
                <w:lang w:eastAsia="pt-BR"/>
              </w:rPr>
              <w:t>OUTRAS RECEITAS OPERACIONAIS</w:t>
            </w:r>
          </w:p>
        </w:tc>
        <w:tc>
          <w:tcPr>
            <w:tcW w:w="79" w:type="pct"/>
            <w:tcBorders>
              <w:top w:val="nil"/>
              <w:left w:val="nil"/>
              <w:bottom w:val="nil"/>
              <w:right w:val="nil"/>
            </w:tcBorders>
            <w:noWrap/>
            <w:vAlign w:val="bottom"/>
            <w:hideMark/>
          </w:tcPr>
          <w:p w14:paraId="0EF855F3" w14:textId="77777777" w:rsidR="008D2FCA" w:rsidRPr="007D4BE6" w:rsidRDefault="008D2FCA" w:rsidP="008D2FCA">
            <w:pPr>
              <w:keepNext w:val="0"/>
              <w:spacing w:before="0" w:after="0"/>
              <w:jc w:val="left"/>
              <w:rPr>
                <w:rFonts w:cs="Arial"/>
                <w:b/>
                <w:bCs/>
                <w:sz w:val="18"/>
                <w:szCs w:val="18"/>
                <w:lang w:eastAsia="pt-BR"/>
              </w:rPr>
            </w:pPr>
          </w:p>
        </w:tc>
        <w:tc>
          <w:tcPr>
            <w:tcW w:w="373" w:type="pct"/>
            <w:gridSpan w:val="2"/>
            <w:tcBorders>
              <w:top w:val="nil"/>
              <w:left w:val="nil"/>
              <w:bottom w:val="nil"/>
              <w:right w:val="nil"/>
            </w:tcBorders>
            <w:noWrap/>
            <w:vAlign w:val="bottom"/>
            <w:hideMark/>
          </w:tcPr>
          <w:p w14:paraId="68060EEF" w14:textId="77777777" w:rsidR="008D2FCA" w:rsidRPr="0089296C" w:rsidRDefault="008D2FCA" w:rsidP="008D2FCA">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4B77E7DA" w14:textId="77777777" w:rsidR="008D2FCA" w:rsidRPr="0089296C" w:rsidRDefault="008D2FCA" w:rsidP="008D2FCA">
            <w:pPr>
              <w:keepNext w:val="0"/>
              <w:spacing w:before="0" w:after="0"/>
              <w:jc w:val="right"/>
              <w:rPr>
                <w:rFonts w:cs="Arial"/>
                <w:sz w:val="18"/>
                <w:szCs w:val="18"/>
                <w:lang w:eastAsia="pt-BR"/>
              </w:rPr>
            </w:pPr>
          </w:p>
        </w:tc>
        <w:tc>
          <w:tcPr>
            <w:tcW w:w="87" w:type="pct"/>
            <w:gridSpan w:val="3"/>
            <w:tcBorders>
              <w:top w:val="nil"/>
              <w:left w:val="nil"/>
              <w:bottom w:val="nil"/>
              <w:right w:val="nil"/>
            </w:tcBorders>
            <w:noWrap/>
            <w:vAlign w:val="center"/>
            <w:hideMark/>
          </w:tcPr>
          <w:p w14:paraId="520667CB" w14:textId="77777777" w:rsidR="008D2FCA" w:rsidRPr="0089296C" w:rsidRDefault="008D2FCA" w:rsidP="008D2FCA">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5AC8A92A"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5F0EA8F7" w14:textId="77777777" w:rsidR="008D2FCA" w:rsidRPr="0089296C" w:rsidRDefault="008D2FCA" w:rsidP="008D2FCA">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bottom"/>
            <w:hideMark/>
          </w:tcPr>
          <w:p w14:paraId="5074FD79" w14:textId="77777777" w:rsidR="008D2FCA" w:rsidRPr="0089296C" w:rsidRDefault="008D2FCA" w:rsidP="008D2FCA">
            <w:pPr>
              <w:keepNext w:val="0"/>
              <w:spacing w:before="0" w:after="0"/>
              <w:jc w:val="left"/>
              <w:rPr>
                <w:rFonts w:cs="Arial"/>
                <w:sz w:val="18"/>
                <w:szCs w:val="18"/>
                <w:lang w:eastAsia="pt-BR"/>
              </w:rPr>
            </w:pPr>
          </w:p>
        </w:tc>
      </w:tr>
      <w:tr w:rsidR="008D2FCA" w:rsidRPr="007D4BE6" w14:paraId="46715C92" w14:textId="77777777" w:rsidTr="002A19D0">
        <w:trPr>
          <w:gridAfter w:val="1"/>
          <w:wAfter w:w="673" w:type="pct"/>
          <w:trHeight w:val="170"/>
        </w:trPr>
        <w:tc>
          <w:tcPr>
            <w:tcW w:w="2245" w:type="pct"/>
            <w:tcBorders>
              <w:top w:val="nil"/>
              <w:left w:val="nil"/>
              <w:bottom w:val="nil"/>
              <w:right w:val="nil"/>
            </w:tcBorders>
            <w:noWrap/>
            <w:vAlign w:val="bottom"/>
            <w:hideMark/>
          </w:tcPr>
          <w:p w14:paraId="5AC589A0" w14:textId="77777777" w:rsidR="008D2FCA" w:rsidRPr="007D4BE6" w:rsidRDefault="008D2FCA" w:rsidP="008D2FCA">
            <w:pPr>
              <w:keepNext w:val="0"/>
              <w:spacing w:before="0" w:after="0"/>
              <w:jc w:val="left"/>
              <w:rPr>
                <w:rFonts w:cs="Arial"/>
                <w:sz w:val="18"/>
                <w:szCs w:val="18"/>
                <w:lang w:eastAsia="pt-BR"/>
              </w:rPr>
            </w:pPr>
            <w:r w:rsidRPr="007D4BE6">
              <w:rPr>
                <w:rFonts w:cs="Arial"/>
                <w:sz w:val="18"/>
                <w:szCs w:val="18"/>
                <w:lang w:eastAsia="pt-BR"/>
              </w:rPr>
              <w:t>Recursos Recebidos do Tesouro Nacional</w:t>
            </w:r>
          </w:p>
        </w:tc>
        <w:tc>
          <w:tcPr>
            <w:tcW w:w="79" w:type="pct"/>
            <w:tcBorders>
              <w:top w:val="nil"/>
              <w:left w:val="nil"/>
              <w:bottom w:val="nil"/>
              <w:right w:val="nil"/>
            </w:tcBorders>
            <w:noWrap/>
            <w:vAlign w:val="bottom"/>
            <w:hideMark/>
          </w:tcPr>
          <w:p w14:paraId="673DB822" w14:textId="77777777" w:rsidR="008D2FCA" w:rsidRPr="007D4BE6"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45CDD79A" w14:textId="77777777" w:rsidR="008D2FCA" w:rsidRPr="007D4BE6" w:rsidRDefault="008D2FCA" w:rsidP="008D2FCA">
            <w:pPr>
              <w:keepNext w:val="0"/>
              <w:spacing w:before="0" w:after="0"/>
              <w:jc w:val="center"/>
              <w:rPr>
                <w:rFonts w:cs="Arial"/>
                <w:sz w:val="18"/>
                <w:szCs w:val="18"/>
                <w:lang w:eastAsia="pt-BR"/>
              </w:rPr>
            </w:pPr>
            <w:r w:rsidRPr="007D4BE6">
              <w:rPr>
                <w:rFonts w:cs="Arial"/>
                <w:sz w:val="18"/>
                <w:szCs w:val="18"/>
                <w:lang w:eastAsia="pt-BR"/>
              </w:rPr>
              <w:t>22</w:t>
            </w:r>
          </w:p>
        </w:tc>
        <w:tc>
          <w:tcPr>
            <w:tcW w:w="657" w:type="pct"/>
            <w:tcBorders>
              <w:top w:val="nil"/>
              <w:left w:val="nil"/>
              <w:bottom w:val="nil"/>
              <w:right w:val="nil"/>
            </w:tcBorders>
            <w:noWrap/>
            <w:vAlign w:val="center"/>
            <w:hideMark/>
          </w:tcPr>
          <w:p w14:paraId="04D51454" w14:textId="35EB6700" w:rsidR="008D2FCA" w:rsidRPr="007D4BE6" w:rsidRDefault="008D2FCA" w:rsidP="008D2FCA">
            <w:pPr>
              <w:keepNext w:val="0"/>
              <w:spacing w:before="0" w:after="0"/>
              <w:jc w:val="right"/>
              <w:rPr>
                <w:rFonts w:cs="Arial"/>
                <w:sz w:val="18"/>
                <w:szCs w:val="18"/>
                <w:lang w:eastAsia="pt-BR"/>
              </w:rPr>
            </w:pPr>
            <w:r>
              <w:rPr>
                <w:rFonts w:cs="Arial"/>
                <w:sz w:val="18"/>
                <w:szCs w:val="18"/>
                <w:lang w:eastAsia="pt-BR"/>
              </w:rPr>
              <w:t xml:space="preserve">        176.455</w:t>
            </w:r>
            <w:r w:rsidRPr="007D4BE6">
              <w:rPr>
                <w:rFonts w:cs="Arial"/>
                <w:sz w:val="18"/>
                <w:szCs w:val="18"/>
                <w:lang w:eastAsia="pt-BR"/>
              </w:rPr>
              <w:t xml:space="preserve"> </w:t>
            </w:r>
          </w:p>
        </w:tc>
        <w:tc>
          <w:tcPr>
            <w:tcW w:w="87" w:type="pct"/>
            <w:gridSpan w:val="3"/>
            <w:tcBorders>
              <w:top w:val="nil"/>
              <w:left w:val="nil"/>
              <w:bottom w:val="nil"/>
              <w:right w:val="nil"/>
            </w:tcBorders>
            <w:noWrap/>
            <w:vAlign w:val="center"/>
            <w:hideMark/>
          </w:tcPr>
          <w:p w14:paraId="7D7984C6" w14:textId="77777777" w:rsidR="008D2FCA" w:rsidRPr="007D4BE6" w:rsidRDefault="008D2FCA" w:rsidP="008D2FCA">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39E78ADA"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02C6AED5" w14:textId="45FA9AC3" w:rsidR="008D2FCA" w:rsidRPr="007D4BE6" w:rsidRDefault="008D2FCA" w:rsidP="008D2FCA">
            <w:pPr>
              <w:keepNext w:val="0"/>
              <w:spacing w:before="0" w:after="0"/>
              <w:jc w:val="right"/>
              <w:rPr>
                <w:rFonts w:cs="Arial"/>
                <w:sz w:val="18"/>
                <w:szCs w:val="18"/>
                <w:lang w:eastAsia="pt-BR"/>
              </w:rPr>
            </w:pPr>
            <w:r>
              <w:rPr>
                <w:rFonts w:cs="Arial"/>
                <w:sz w:val="18"/>
                <w:szCs w:val="18"/>
                <w:lang w:eastAsia="pt-BR"/>
              </w:rPr>
              <w:t xml:space="preserve">           155.151</w:t>
            </w:r>
          </w:p>
        </w:tc>
        <w:tc>
          <w:tcPr>
            <w:tcW w:w="87" w:type="pct"/>
            <w:gridSpan w:val="2"/>
            <w:tcBorders>
              <w:top w:val="nil"/>
              <w:left w:val="nil"/>
              <w:bottom w:val="nil"/>
              <w:right w:val="nil"/>
            </w:tcBorders>
            <w:noWrap/>
            <w:vAlign w:val="bottom"/>
            <w:hideMark/>
          </w:tcPr>
          <w:p w14:paraId="1B2DC87E" w14:textId="77777777" w:rsidR="008D2FCA" w:rsidRPr="007D4BE6" w:rsidRDefault="008D2FCA" w:rsidP="008D2FCA">
            <w:pPr>
              <w:keepNext w:val="0"/>
              <w:spacing w:before="0" w:after="0"/>
              <w:jc w:val="left"/>
              <w:rPr>
                <w:rFonts w:cs="Arial"/>
                <w:sz w:val="18"/>
                <w:szCs w:val="18"/>
                <w:lang w:eastAsia="pt-BR"/>
              </w:rPr>
            </w:pPr>
          </w:p>
        </w:tc>
      </w:tr>
      <w:tr w:rsidR="008D2FCA" w:rsidRPr="007D4BE6" w14:paraId="1DABE090" w14:textId="77777777" w:rsidTr="002A19D0">
        <w:trPr>
          <w:trHeight w:val="170"/>
        </w:trPr>
        <w:tc>
          <w:tcPr>
            <w:tcW w:w="2324" w:type="pct"/>
            <w:gridSpan w:val="2"/>
            <w:tcBorders>
              <w:top w:val="nil"/>
              <w:left w:val="nil"/>
              <w:bottom w:val="nil"/>
              <w:right w:val="nil"/>
            </w:tcBorders>
            <w:noWrap/>
            <w:vAlign w:val="bottom"/>
            <w:hideMark/>
          </w:tcPr>
          <w:p w14:paraId="05F932DF" w14:textId="6A2888CB" w:rsidR="008D2FCA" w:rsidRPr="007D4BE6" w:rsidRDefault="008D2FCA" w:rsidP="008D2FCA">
            <w:pPr>
              <w:keepNext w:val="0"/>
              <w:spacing w:before="0" w:after="0"/>
              <w:jc w:val="left"/>
              <w:rPr>
                <w:rFonts w:cs="Arial"/>
                <w:sz w:val="18"/>
                <w:szCs w:val="18"/>
                <w:lang w:eastAsia="pt-BR"/>
              </w:rPr>
            </w:pPr>
            <w:r w:rsidRPr="007D4BE6">
              <w:rPr>
                <w:rFonts w:cs="Arial"/>
                <w:sz w:val="18"/>
                <w:szCs w:val="18"/>
                <w:lang w:eastAsia="pt-BR"/>
              </w:rPr>
              <w:t>Reembolso de Custos e Despesas - Leilões</w:t>
            </w:r>
          </w:p>
        </w:tc>
        <w:tc>
          <w:tcPr>
            <w:tcW w:w="349" w:type="pct"/>
            <w:tcBorders>
              <w:top w:val="nil"/>
              <w:left w:val="nil"/>
              <w:bottom w:val="nil"/>
              <w:right w:val="nil"/>
            </w:tcBorders>
            <w:noWrap/>
            <w:vAlign w:val="bottom"/>
            <w:hideMark/>
          </w:tcPr>
          <w:p w14:paraId="442142B8" w14:textId="77777777" w:rsidR="008D2FCA" w:rsidRPr="007D4BE6" w:rsidRDefault="008D2FCA" w:rsidP="008D2FCA">
            <w:pPr>
              <w:keepNext w:val="0"/>
              <w:spacing w:before="0" w:after="0"/>
              <w:jc w:val="center"/>
              <w:rPr>
                <w:rFonts w:cs="Arial"/>
                <w:sz w:val="18"/>
                <w:szCs w:val="18"/>
                <w:lang w:eastAsia="pt-BR"/>
              </w:rPr>
            </w:pPr>
            <w:r w:rsidRPr="007D4BE6">
              <w:rPr>
                <w:rFonts w:cs="Arial"/>
                <w:sz w:val="18"/>
                <w:szCs w:val="18"/>
                <w:lang w:eastAsia="pt-BR"/>
              </w:rPr>
              <w:t>23</w:t>
            </w:r>
          </w:p>
        </w:tc>
        <w:tc>
          <w:tcPr>
            <w:tcW w:w="685" w:type="pct"/>
            <w:gridSpan w:val="3"/>
            <w:tcBorders>
              <w:top w:val="nil"/>
              <w:left w:val="nil"/>
              <w:bottom w:val="nil"/>
              <w:right w:val="nil"/>
            </w:tcBorders>
            <w:noWrap/>
            <w:vAlign w:val="center"/>
            <w:hideMark/>
          </w:tcPr>
          <w:p w14:paraId="4B095F0A" w14:textId="51251B11" w:rsidR="008D2FCA" w:rsidRPr="007D4BE6" w:rsidRDefault="008D2FCA" w:rsidP="008D2FCA">
            <w:pPr>
              <w:keepNext w:val="0"/>
              <w:spacing w:before="0" w:after="0"/>
              <w:jc w:val="right"/>
              <w:rPr>
                <w:rFonts w:cs="Arial"/>
                <w:sz w:val="18"/>
                <w:szCs w:val="18"/>
                <w:lang w:eastAsia="pt-BR"/>
              </w:rPr>
            </w:pPr>
            <w:r w:rsidRPr="007D4BE6">
              <w:rPr>
                <w:rFonts w:cs="Arial"/>
                <w:sz w:val="18"/>
                <w:szCs w:val="18"/>
                <w:lang w:eastAsia="pt-BR"/>
              </w:rPr>
              <w:t xml:space="preserve">       </w:t>
            </w:r>
            <w:r>
              <w:rPr>
                <w:rFonts w:cs="Arial"/>
                <w:sz w:val="18"/>
                <w:szCs w:val="18"/>
                <w:lang w:eastAsia="pt-BR"/>
              </w:rPr>
              <w:t>-</w:t>
            </w:r>
            <w:r w:rsidRPr="007D4BE6">
              <w:rPr>
                <w:rFonts w:cs="Arial"/>
                <w:sz w:val="18"/>
                <w:szCs w:val="18"/>
                <w:lang w:eastAsia="pt-BR"/>
              </w:rPr>
              <w:t xml:space="preserve"> </w:t>
            </w:r>
          </w:p>
        </w:tc>
        <w:tc>
          <w:tcPr>
            <w:tcW w:w="77" w:type="pct"/>
            <w:tcBorders>
              <w:top w:val="nil"/>
              <w:left w:val="nil"/>
              <w:bottom w:val="nil"/>
              <w:right w:val="nil"/>
            </w:tcBorders>
            <w:noWrap/>
            <w:vAlign w:val="center"/>
            <w:hideMark/>
          </w:tcPr>
          <w:p w14:paraId="418FE670" w14:textId="77777777" w:rsidR="008D2FCA" w:rsidRPr="007D4BE6" w:rsidRDefault="008D2FCA" w:rsidP="008D2FCA">
            <w:pPr>
              <w:keepNext w:val="0"/>
              <w:spacing w:before="0" w:after="0"/>
              <w:rPr>
                <w:rFonts w:cs="Arial"/>
                <w:sz w:val="18"/>
                <w:szCs w:val="18"/>
                <w:lang w:eastAsia="pt-BR"/>
              </w:rPr>
            </w:pPr>
          </w:p>
        </w:tc>
        <w:tc>
          <w:tcPr>
            <w:tcW w:w="79" w:type="pct"/>
            <w:gridSpan w:val="2"/>
            <w:tcBorders>
              <w:top w:val="nil"/>
              <w:left w:val="nil"/>
              <w:bottom w:val="nil"/>
              <w:right w:val="nil"/>
            </w:tcBorders>
            <w:noWrap/>
            <w:vAlign w:val="center"/>
            <w:hideMark/>
          </w:tcPr>
          <w:p w14:paraId="48882E6E" w14:textId="77777777" w:rsidR="008D2FCA" w:rsidRPr="0089296C" w:rsidRDefault="008D2FCA" w:rsidP="008D2FCA">
            <w:pPr>
              <w:keepNext w:val="0"/>
              <w:spacing w:before="0" w:after="0"/>
              <w:jc w:val="right"/>
              <w:rPr>
                <w:rFonts w:cs="Arial"/>
                <w:sz w:val="18"/>
                <w:szCs w:val="18"/>
                <w:lang w:eastAsia="pt-BR"/>
              </w:rPr>
            </w:pPr>
          </w:p>
        </w:tc>
        <w:tc>
          <w:tcPr>
            <w:tcW w:w="734" w:type="pct"/>
            <w:gridSpan w:val="4"/>
            <w:tcBorders>
              <w:top w:val="nil"/>
              <w:left w:val="nil"/>
              <w:bottom w:val="nil"/>
              <w:right w:val="nil"/>
            </w:tcBorders>
            <w:noWrap/>
            <w:vAlign w:val="center"/>
            <w:hideMark/>
          </w:tcPr>
          <w:p w14:paraId="2B6A0056" w14:textId="279438B6" w:rsidR="008D2FCA" w:rsidRPr="007D4BE6" w:rsidRDefault="008D2FCA" w:rsidP="008D2FCA">
            <w:pPr>
              <w:keepNext w:val="0"/>
              <w:spacing w:before="0" w:after="0"/>
              <w:jc w:val="right"/>
              <w:rPr>
                <w:rFonts w:cs="Arial"/>
                <w:sz w:val="18"/>
                <w:szCs w:val="18"/>
                <w:lang w:eastAsia="pt-BR"/>
              </w:rPr>
            </w:pPr>
            <w:r>
              <w:rPr>
                <w:rFonts w:cs="Arial"/>
                <w:sz w:val="18"/>
                <w:szCs w:val="18"/>
                <w:lang w:eastAsia="pt-BR"/>
              </w:rPr>
              <w:t xml:space="preserve">              11.239</w:t>
            </w:r>
            <w:r w:rsidRPr="007D4BE6">
              <w:rPr>
                <w:rFonts w:cs="Arial"/>
                <w:sz w:val="18"/>
                <w:szCs w:val="18"/>
                <w:lang w:eastAsia="pt-BR"/>
              </w:rPr>
              <w:t xml:space="preserve"> </w:t>
            </w:r>
          </w:p>
        </w:tc>
        <w:tc>
          <w:tcPr>
            <w:tcW w:w="752" w:type="pct"/>
            <w:gridSpan w:val="2"/>
            <w:tcBorders>
              <w:top w:val="nil"/>
              <w:left w:val="nil"/>
              <w:bottom w:val="nil"/>
              <w:right w:val="nil"/>
            </w:tcBorders>
            <w:noWrap/>
            <w:vAlign w:val="bottom"/>
            <w:hideMark/>
          </w:tcPr>
          <w:p w14:paraId="1C9BBCEF" w14:textId="77777777" w:rsidR="008D2FCA" w:rsidRPr="007D4BE6" w:rsidRDefault="008D2FCA" w:rsidP="008D2FCA">
            <w:pPr>
              <w:keepNext w:val="0"/>
              <w:spacing w:before="0" w:after="0"/>
              <w:jc w:val="left"/>
              <w:rPr>
                <w:rFonts w:cs="Arial"/>
                <w:sz w:val="18"/>
                <w:szCs w:val="18"/>
                <w:lang w:eastAsia="pt-BR"/>
              </w:rPr>
            </w:pPr>
          </w:p>
        </w:tc>
      </w:tr>
      <w:tr w:rsidR="008D2FCA" w:rsidRPr="007D4BE6" w14:paraId="01D61B66" w14:textId="77777777" w:rsidTr="002A19D0">
        <w:trPr>
          <w:gridAfter w:val="1"/>
          <w:wAfter w:w="673" w:type="pct"/>
          <w:trHeight w:val="170"/>
        </w:trPr>
        <w:tc>
          <w:tcPr>
            <w:tcW w:w="2245" w:type="pct"/>
            <w:tcBorders>
              <w:top w:val="nil"/>
              <w:left w:val="nil"/>
              <w:bottom w:val="nil"/>
              <w:right w:val="nil"/>
            </w:tcBorders>
            <w:noWrap/>
            <w:vAlign w:val="bottom"/>
            <w:hideMark/>
          </w:tcPr>
          <w:p w14:paraId="65D2AF94" w14:textId="77777777" w:rsidR="008D2FCA" w:rsidRPr="007D4BE6" w:rsidRDefault="008D2FCA" w:rsidP="008D2FCA">
            <w:pPr>
              <w:keepNext w:val="0"/>
              <w:spacing w:before="0" w:after="0"/>
              <w:jc w:val="left"/>
              <w:rPr>
                <w:rFonts w:cs="Arial"/>
                <w:sz w:val="18"/>
                <w:szCs w:val="18"/>
                <w:lang w:eastAsia="pt-BR"/>
              </w:rPr>
            </w:pPr>
            <w:r w:rsidRPr="007D4BE6">
              <w:rPr>
                <w:rFonts w:cs="Arial"/>
                <w:sz w:val="18"/>
                <w:szCs w:val="18"/>
                <w:lang w:eastAsia="pt-BR"/>
              </w:rPr>
              <w:t>Outras receitas</w:t>
            </w:r>
          </w:p>
        </w:tc>
        <w:tc>
          <w:tcPr>
            <w:tcW w:w="79" w:type="pct"/>
            <w:tcBorders>
              <w:top w:val="nil"/>
              <w:left w:val="nil"/>
              <w:bottom w:val="nil"/>
              <w:right w:val="nil"/>
            </w:tcBorders>
            <w:noWrap/>
            <w:vAlign w:val="bottom"/>
            <w:hideMark/>
          </w:tcPr>
          <w:p w14:paraId="5EA6B49A" w14:textId="77777777" w:rsidR="008D2FCA" w:rsidRPr="007D4BE6"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center"/>
            <w:hideMark/>
          </w:tcPr>
          <w:p w14:paraId="3C6B711B" w14:textId="77777777" w:rsidR="008D2FCA" w:rsidRPr="0089296C" w:rsidRDefault="008D2FCA" w:rsidP="008D2FCA">
            <w:pPr>
              <w:keepNext w:val="0"/>
              <w:spacing w:before="0" w:after="0"/>
              <w:jc w:val="right"/>
              <w:rPr>
                <w:rFonts w:cs="Arial"/>
                <w:sz w:val="18"/>
                <w:szCs w:val="18"/>
                <w:lang w:eastAsia="pt-BR"/>
              </w:rPr>
            </w:pPr>
          </w:p>
        </w:tc>
        <w:tc>
          <w:tcPr>
            <w:tcW w:w="657" w:type="pct"/>
            <w:tcBorders>
              <w:top w:val="nil"/>
              <w:left w:val="nil"/>
              <w:bottom w:val="nil"/>
              <w:right w:val="nil"/>
            </w:tcBorders>
            <w:noWrap/>
            <w:vAlign w:val="center"/>
            <w:hideMark/>
          </w:tcPr>
          <w:p w14:paraId="00DEE7A3" w14:textId="22D086AF" w:rsidR="008D2FCA" w:rsidRPr="007D4BE6" w:rsidRDefault="008D2FCA" w:rsidP="008D2FCA">
            <w:pPr>
              <w:keepNext w:val="0"/>
              <w:spacing w:before="0" w:after="0"/>
              <w:jc w:val="right"/>
              <w:rPr>
                <w:rFonts w:cs="Arial"/>
                <w:sz w:val="18"/>
                <w:szCs w:val="18"/>
                <w:lang w:eastAsia="pt-BR"/>
              </w:rPr>
            </w:pPr>
            <w:r>
              <w:rPr>
                <w:rFonts w:cs="Arial"/>
                <w:sz w:val="18"/>
                <w:szCs w:val="18"/>
                <w:lang w:eastAsia="pt-BR"/>
              </w:rPr>
              <w:t xml:space="preserve">               1.193</w:t>
            </w:r>
            <w:r w:rsidRPr="007D4BE6">
              <w:rPr>
                <w:rFonts w:cs="Arial"/>
                <w:sz w:val="18"/>
                <w:szCs w:val="18"/>
                <w:lang w:eastAsia="pt-BR"/>
              </w:rPr>
              <w:t xml:space="preserve"> </w:t>
            </w:r>
          </w:p>
        </w:tc>
        <w:tc>
          <w:tcPr>
            <w:tcW w:w="87" w:type="pct"/>
            <w:gridSpan w:val="3"/>
            <w:tcBorders>
              <w:top w:val="nil"/>
              <w:left w:val="nil"/>
              <w:bottom w:val="nil"/>
              <w:right w:val="nil"/>
            </w:tcBorders>
            <w:noWrap/>
            <w:vAlign w:val="center"/>
            <w:hideMark/>
          </w:tcPr>
          <w:p w14:paraId="02690EFE" w14:textId="77777777" w:rsidR="008D2FCA" w:rsidRPr="007D4BE6" w:rsidRDefault="008D2FCA" w:rsidP="008D2FCA">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1370D149"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6A19A688" w14:textId="3F5EC5B9" w:rsidR="008D2FCA" w:rsidRPr="007D4BE6" w:rsidRDefault="008D2FCA" w:rsidP="008D2FCA">
            <w:pPr>
              <w:keepNext w:val="0"/>
              <w:spacing w:before="0" w:after="0"/>
              <w:jc w:val="right"/>
              <w:rPr>
                <w:rFonts w:cs="Arial"/>
                <w:sz w:val="18"/>
                <w:szCs w:val="18"/>
                <w:lang w:eastAsia="pt-BR"/>
              </w:rPr>
            </w:pPr>
            <w:r>
              <w:rPr>
                <w:rFonts w:cs="Arial"/>
                <w:sz w:val="18"/>
                <w:szCs w:val="18"/>
                <w:lang w:eastAsia="pt-BR"/>
              </w:rPr>
              <w:t xml:space="preserve">              1.173</w:t>
            </w:r>
          </w:p>
        </w:tc>
        <w:tc>
          <w:tcPr>
            <w:tcW w:w="87" w:type="pct"/>
            <w:gridSpan w:val="2"/>
            <w:tcBorders>
              <w:top w:val="nil"/>
              <w:left w:val="nil"/>
              <w:bottom w:val="nil"/>
              <w:right w:val="nil"/>
            </w:tcBorders>
            <w:noWrap/>
            <w:vAlign w:val="bottom"/>
            <w:hideMark/>
          </w:tcPr>
          <w:p w14:paraId="7516AC1F" w14:textId="77777777" w:rsidR="008D2FCA" w:rsidRPr="007D4BE6" w:rsidRDefault="008D2FCA" w:rsidP="008D2FCA">
            <w:pPr>
              <w:keepNext w:val="0"/>
              <w:spacing w:before="0" w:after="0"/>
              <w:jc w:val="left"/>
              <w:rPr>
                <w:rFonts w:cs="Arial"/>
                <w:sz w:val="18"/>
                <w:szCs w:val="18"/>
                <w:lang w:eastAsia="pt-BR"/>
              </w:rPr>
            </w:pPr>
          </w:p>
        </w:tc>
      </w:tr>
      <w:tr w:rsidR="008D2FCA" w:rsidRPr="007D4BE6" w14:paraId="31F8DC4A" w14:textId="77777777" w:rsidTr="002A19D0">
        <w:trPr>
          <w:gridAfter w:val="1"/>
          <w:wAfter w:w="673" w:type="pct"/>
          <w:trHeight w:val="170"/>
        </w:trPr>
        <w:tc>
          <w:tcPr>
            <w:tcW w:w="2245" w:type="pct"/>
            <w:tcBorders>
              <w:top w:val="nil"/>
              <w:left w:val="nil"/>
              <w:bottom w:val="nil"/>
              <w:right w:val="nil"/>
            </w:tcBorders>
            <w:noWrap/>
            <w:vAlign w:val="bottom"/>
            <w:hideMark/>
          </w:tcPr>
          <w:p w14:paraId="0DE5CE88" w14:textId="77777777" w:rsidR="008D2FCA" w:rsidRPr="0089296C" w:rsidRDefault="008D2FCA" w:rsidP="008D2FCA">
            <w:pPr>
              <w:keepNext w:val="0"/>
              <w:spacing w:before="0" w:after="0"/>
              <w:jc w:val="left"/>
              <w:rPr>
                <w:rFonts w:cs="Arial"/>
                <w:sz w:val="18"/>
                <w:szCs w:val="18"/>
                <w:lang w:eastAsia="pt-BR"/>
              </w:rPr>
            </w:pPr>
          </w:p>
        </w:tc>
        <w:tc>
          <w:tcPr>
            <w:tcW w:w="79" w:type="pct"/>
            <w:tcBorders>
              <w:top w:val="nil"/>
              <w:left w:val="nil"/>
              <w:bottom w:val="nil"/>
              <w:right w:val="nil"/>
            </w:tcBorders>
            <w:noWrap/>
            <w:vAlign w:val="bottom"/>
            <w:hideMark/>
          </w:tcPr>
          <w:p w14:paraId="4430ECE8" w14:textId="77777777" w:rsidR="008D2FCA" w:rsidRPr="0089296C"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23FD6549" w14:textId="77777777" w:rsidR="008D2FCA" w:rsidRPr="0089296C" w:rsidRDefault="008D2FCA" w:rsidP="008D2FCA">
            <w:pPr>
              <w:keepNext w:val="0"/>
              <w:spacing w:before="0" w:after="0"/>
              <w:jc w:val="left"/>
              <w:rPr>
                <w:rFonts w:cs="Arial"/>
                <w:sz w:val="18"/>
                <w:szCs w:val="18"/>
                <w:lang w:eastAsia="pt-BR"/>
              </w:rPr>
            </w:pPr>
          </w:p>
        </w:tc>
        <w:tc>
          <w:tcPr>
            <w:tcW w:w="657" w:type="pct"/>
            <w:tcBorders>
              <w:top w:val="single" w:sz="8" w:space="0" w:color="auto"/>
              <w:left w:val="nil"/>
              <w:bottom w:val="nil"/>
              <w:right w:val="nil"/>
            </w:tcBorders>
            <w:noWrap/>
            <w:vAlign w:val="center"/>
            <w:hideMark/>
          </w:tcPr>
          <w:p w14:paraId="4B2375AA" w14:textId="12709E45" w:rsidR="008D2FCA" w:rsidRPr="007D4BE6" w:rsidRDefault="008D2FCA" w:rsidP="008D2FCA">
            <w:pPr>
              <w:keepNext w:val="0"/>
              <w:spacing w:before="0" w:after="0"/>
              <w:jc w:val="right"/>
              <w:rPr>
                <w:rFonts w:cs="Arial"/>
                <w:b/>
                <w:bCs/>
                <w:sz w:val="18"/>
                <w:szCs w:val="18"/>
                <w:lang w:eastAsia="pt-BR"/>
              </w:rPr>
            </w:pPr>
            <w:r>
              <w:rPr>
                <w:rFonts w:cs="Arial"/>
                <w:b/>
                <w:bCs/>
                <w:sz w:val="18"/>
                <w:szCs w:val="18"/>
                <w:lang w:eastAsia="pt-BR"/>
              </w:rPr>
              <w:t xml:space="preserve">        177.648</w:t>
            </w:r>
            <w:r w:rsidRPr="007D4BE6">
              <w:rPr>
                <w:rFonts w:cs="Arial"/>
                <w:b/>
                <w:bCs/>
                <w:sz w:val="18"/>
                <w:szCs w:val="18"/>
                <w:lang w:eastAsia="pt-BR"/>
              </w:rPr>
              <w:t xml:space="preserve"> </w:t>
            </w:r>
          </w:p>
        </w:tc>
        <w:tc>
          <w:tcPr>
            <w:tcW w:w="87" w:type="pct"/>
            <w:gridSpan w:val="3"/>
            <w:tcBorders>
              <w:top w:val="nil"/>
              <w:left w:val="nil"/>
              <w:bottom w:val="nil"/>
              <w:right w:val="nil"/>
            </w:tcBorders>
            <w:noWrap/>
            <w:vAlign w:val="center"/>
            <w:hideMark/>
          </w:tcPr>
          <w:p w14:paraId="2A65D3ED" w14:textId="77777777" w:rsidR="008D2FCA" w:rsidRPr="007D4BE6" w:rsidRDefault="008D2FCA" w:rsidP="008D2FCA">
            <w:pPr>
              <w:keepNext w:val="0"/>
              <w:spacing w:before="0" w:after="0"/>
              <w:jc w:val="right"/>
              <w:rPr>
                <w:rFonts w:cs="Arial"/>
                <w:b/>
                <w:bCs/>
                <w:sz w:val="18"/>
                <w:szCs w:val="18"/>
                <w:lang w:eastAsia="pt-BR"/>
              </w:rPr>
            </w:pPr>
          </w:p>
        </w:tc>
        <w:tc>
          <w:tcPr>
            <w:tcW w:w="87" w:type="pct"/>
            <w:gridSpan w:val="2"/>
            <w:tcBorders>
              <w:top w:val="nil"/>
              <w:left w:val="nil"/>
              <w:bottom w:val="nil"/>
              <w:right w:val="nil"/>
            </w:tcBorders>
            <w:noWrap/>
            <w:vAlign w:val="center"/>
            <w:hideMark/>
          </w:tcPr>
          <w:p w14:paraId="1F7FE46C"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single" w:sz="8" w:space="0" w:color="auto"/>
              <w:left w:val="nil"/>
              <w:bottom w:val="nil"/>
              <w:right w:val="nil"/>
            </w:tcBorders>
            <w:noWrap/>
            <w:vAlign w:val="center"/>
            <w:hideMark/>
          </w:tcPr>
          <w:p w14:paraId="086AB4FE" w14:textId="5811F2B5" w:rsidR="008D2FCA" w:rsidRPr="007D4BE6" w:rsidRDefault="008D2FCA" w:rsidP="008D2FCA">
            <w:pPr>
              <w:keepNext w:val="0"/>
              <w:spacing w:before="0" w:after="0"/>
              <w:jc w:val="right"/>
              <w:rPr>
                <w:rFonts w:cs="Arial"/>
                <w:b/>
                <w:bCs/>
                <w:sz w:val="18"/>
                <w:szCs w:val="18"/>
                <w:lang w:eastAsia="pt-BR"/>
              </w:rPr>
            </w:pPr>
            <w:r>
              <w:rPr>
                <w:rFonts w:cs="Arial"/>
                <w:b/>
                <w:bCs/>
                <w:sz w:val="18"/>
                <w:szCs w:val="18"/>
                <w:lang w:eastAsia="pt-BR"/>
              </w:rPr>
              <w:t xml:space="preserve">           167.563</w:t>
            </w:r>
            <w:r w:rsidRPr="007D4BE6">
              <w:rPr>
                <w:rFonts w:cs="Arial"/>
                <w:b/>
                <w:bCs/>
                <w:sz w:val="18"/>
                <w:szCs w:val="18"/>
                <w:lang w:eastAsia="pt-BR"/>
              </w:rPr>
              <w:t xml:space="preserve"> </w:t>
            </w:r>
          </w:p>
        </w:tc>
        <w:tc>
          <w:tcPr>
            <w:tcW w:w="87" w:type="pct"/>
            <w:gridSpan w:val="2"/>
            <w:tcBorders>
              <w:top w:val="nil"/>
              <w:left w:val="nil"/>
              <w:bottom w:val="nil"/>
              <w:right w:val="nil"/>
            </w:tcBorders>
            <w:noWrap/>
            <w:vAlign w:val="bottom"/>
            <w:hideMark/>
          </w:tcPr>
          <w:p w14:paraId="00AE18C5" w14:textId="77777777" w:rsidR="008D2FCA" w:rsidRPr="007D4BE6" w:rsidRDefault="008D2FCA" w:rsidP="008D2FCA">
            <w:pPr>
              <w:keepNext w:val="0"/>
              <w:spacing w:before="0" w:after="0"/>
              <w:jc w:val="left"/>
              <w:rPr>
                <w:rFonts w:cs="Arial"/>
                <w:b/>
                <w:bCs/>
                <w:sz w:val="18"/>
                <w:szCs w:val="18"/>
                <w:lang w:eastAsia="pt-BR"/>
              </w:rPr>
            </w:pPr>
          </w:p>
        </w:tc>
      </w:tr>
      <w:tr w:rsidR="008D2FCA" w:rsidRPr="007D4BE6" w14:paraId="72E5EAE3" w14:textId="77777777" w:rsidTr="002A19D0">
        <w:trPr>
          <w:gridAfter w:val="1"/>
          <w:wAfter w:w="673" w:type="pct"/>
          <w:trHeight w:val="170"/>
        </w:trPr>
        <w:tc>
          <w:tcPr>
            <w:tcW w:w="2245" w:type="pct"/>
            <w:tcBorders>
              <w:top w:val="nil"/>
              <w:left w:val="nil"/>
              <w:bottom w:val="nil"/>
              <w:right w:val="nil"/>
            </w:tcBorders>
            <w:noWrap/>
            <w:vAlign w:val="bottom"/>
            <w:hideMark/>
          </w:tcPr>
          <w:p w14:paraId="3327C87E" w14:textId="77777777" w:rsidR="008D2FCA" w:rsidRPr="0089296C" w:rsidRDefault="008D2FCA" w:rsidP="008D2FCA">
            <w:pPr>
              <w:keepNext w:val="0"/>
              <w:spacing w:before="0" w:after="0"/>
              <w:jc w:val="left"/>
              <w:rPr>
                <w:rFonts w:cs="Arial"/>
                <w:sz w:val="18"/>
                <w:szCs w:val="18"/>
                <w:lang w:eastAsia="pt-BR"/>
              </w:rPr>
            </w:pPr>
          </w:p>
        </w:tc>
        <w:tc>
          <w:tcPr>
            <w:tcW w:w="79" w:type="pct"/>
            <w:tcBorders>
              <w:top w:val="nil"/>
              <w:left w:val="nil"/>
              <w:bottom w:val="nil"/>
              <w:right w:val="nil"/>
            </w:tcBorders>
            <w:noWrap/>
            <w:vAlign w:val="bottom"/>
            <w:hideMark/>
          </w:tcPr>
          <w:p w14:paraId="1843654D" w14:textId="77777777" w:rsidR="008D2FCA" w:rsidRPr="0089296C"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6C91FCCB" w14:textId="77777777" w:rsidR="008D2FCA" w:rsidRPr="0089296C" w:rsidRDefault="008D2FCA" w:rsidP="008D2FCA">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379BFAAF" w14:textId="77777777" w:rsidR="008D2FCA" w:rsidRPr="0089296C" w:rsidRDefault="008D2FCA" w:rsidP="008D2FCA">
            <w:pPr>
              <w:keepNext w:val="0"/>
              <w:spacing w:before="0" w:after="0"/>
              <w:jc w:val="right"/>
              <w:rPr>
                <w:rFonts w:cs="Arial"/>
                <w:sz w:val="18"/>
                <w:szCs w:val="18"/>
                <w:lang w:eastAsia="pt-BR"/>
              </w:rPr>
            </w:pPr>
          </w:p>
        </w:tc>
        <w:tc>
          <w:tcPr>
            <w:tcW w:w="87" w:type="pct"/>
            <w:gridSpan w:val="3"/>
            <w:tcBorders>
              <w:top w:val="nil"/>
              <w:left w:val="nil"/>
              <w:bottom w:val="nil"/>
              <w:right w:val="nil"/>
            </w:tcBorders>
            <w:noWrap/>
            <w:vAlign w:val="center"/>
            <w:hideMark/>
          </w:tcPr>
          <w:p w14:paraId="75ECE243" w14:textId="77777777" w:rsidR="008D2FCA" w:rsidRPr="0089296C" w:rsidRDefault="008D2FCA" w:rsidP="008D2FCA">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1BB12A9D"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76BC8FB1" w14:textId="77777777" w:rsidR="008D2FCA" w:rsidRPr="0089296C" w:rsidRDefault="008D2FCA" w:rsidP="008D2FCA">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bottom"/>
            <w:hideMark/>
          </w:tcPr>
          <w:p w14:paraId="3AE15E28" w14:textId="77777777" w:rsidR="008D2FCA" w:rsidRPr="0089296C" w:rsidRDefault="008D2FCA" w:rsidP="008D2FCA">
            <w:pPr>
              <w:keepNext w:val="0"/>
              <w:spacing w:before="0" w:after="0"/>
              <w:jc w:val="left"/>
              <w:rPr>
                <w:rFonts w:cs="Arial"/>
                <w:sz w:val="18"/>
                <w:szCs w:val="18"/>
                <w:lang w:eastAsia="pt-BR"/>
              </w:rPr>
            </w:pPr>
          </w:p>
        </w:tc>
      </w:tr>
      <w:tr w:rsidR="008D2FCA" w:rsidRPr="007D4BE6" w14:paraId="28C042C5" w14:textId="77777777" w:rsidTr="002A19D0">
        <w:trPr>
          <w:gridAfter w:val="1"/>
          <w:wAfter w:w="673" w:type="pct"/>
          <w:trHeight w:val="170"/>
        </w:trPr>
        <w:tc>
          <w:tcPr>
            <w:tcW w:w="2245" w:type="pct"/>
            <w:tcBorders>
              <w:top w:val="nil"/>
              <w:left w:val="nil"/>
              <w:bottom w:val="nil"/>
              <w:right w:val="nil"/>
            </w:tcBorders>
            <w:vAlign w:val="bottom"/>
            <w:hideMark/>
          </w:tcPr>
          <w:p w14:paraId="7970F5CE" w14:textId="77777777" w:rsidR="008D2FCA" w:rsidRPr="007D4BE6" w:rsidRDefault="008D2FCA" w:rsidP="008D2FCA">
            <w:pPr>
              <w:keepNext w:val="0"/>
              <w:spacing w:before="0" w:after="0"/>
              <w:jc w:val="left"/>
              <w:rPr>
                <w:rFonts w:cs="Arial"/>
                <w:b/>
                <w:bCs/>
                <w:sz w:val="18"/>
                <w:szCs w:val="18"/>
                <w:lang w:eastAsia="pt-BR"/>
              </w:rPr>
            </w:pPr>
            <w:r w:rsidRPr="007D4BE6">
              <w:rPr>
                <w:rFonts w:cs="Arial"/>
                <w:b/>
                <w:bCs/>
                <w:sz w:val="18"/>
                <w:szCs w:val="18"/>
                <w:lang w:eastAsia="pt-BR"/>
              </w:rPr>
              <w:t>RESULTADO ANTES DAS RECEITAS E DESPESAS FINANCEIRAS</w:t>
            </w:r>
          </w:p>
        </w:tc>
        <w:tc>
          <w:tcPr>
            <w:tcW w:w="79" w:type="pct"/>
            <w:tcBorders>
              <w:top w:val="nil"/>
              <w:left w:val="nil"/>
              <w:bottom w:val="nil"/>
              <w:right w:val="nil"/>
            </w:tcBorders>
            <w:noWrap/>
            <w:vAlign w:val="bottom"/>
            <w:hideMark/>
          </w:tcPr>
          <w:p w14:paraId="7D92DD0A" w14:textId="77777777" w:rsidR="008D2FCA" w:rsidRPr="007D4BE6" w:rsidRDefault="008D2FCA" w:rsidP="008D2FCA">
            <w:pPr>
              <w:keepNext w:val="0"/>
              <w:spacing w:before="0" w:after="0"/>
              <w:jc w:val="left"/>
              <w:rPr>
                <w:rFonts w:cs="Arial"/>
                <w:b/>
                <w:bCs/>
                <w:sz w:val="18"/>
                <w:szCs w:val="18"/>
                <w:lang w:eastAsia="pt-BR"/>
              </w:rPr>
            </w:pPr>
          </w:p>
        </w:tc>
        <w:tc>
          <w:tcPr>
            <w:tcW w:w="373" w:type="pct"/>
            <w:gridSpan w:val="2"/>
            <w:tcBorders>
              <w:top w:val="nil"/>
              <w:left w:val="nil"/>
              <w:bottom w:val="nil"/>
              <w:right w:val="nil"/>
            </w:tcBorders>
            <w:noWrap/>
            <w:vAlign w:val="bottom"/>
            <w:hideMark/>
          </w:tcPr>
          <w:p w14:paraId="0636B68E" w14:textId="77777777" w:rsidR="008D2FCA" w:rsidRPr="0089296C" w:rsidRDefault="008D2FCA" w:rsidP="008D2FCA">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7C062B0B" w14:textId="305C3518" w:rsidR="008D2FCA" w:rsidRPr="007D4BE6" w:rsidRDefault="008D2FCA" w:rsidP="008D2FCA">
            <w:pPr>
              <w:keepNext w:val="0"/>
              <w:spacing w:before="0" w:after="0"/>
              <w:jc w:val="right"/>
              <w:rPr>
                <w:rFonts w:cs="Arial"/>
                <w:b/>
                <w:bCs/>
                <w:sz w:val="18"/>
                <w:szCs w:val="18"/>
                <w:lang w:eastAsia="pt-BR"/>
              </w:rPr>
            </w:pPr>
            <w:r>
              <w:rPr>
                <w:rFonts w:cs="Arial"/>
                <w:b/>
                <w:bCs/>
                <w:sz w:val="18"/>
                <w:szCs w:val="18"/>
                <w:lang w:eastAsia="pt-BR"/>
              </w:rPr>
              <w:t xml:space="preserve">          (5.073)</w:t>
            </w:r>
          </w:p>
        </w:tc>
        <w:tc>
          <w:tcPr>
            <w:tcW w:w="87" w:type="pct"/>
            <w:gridSpan w:val="3"/>
            <w:tcBorders>
              <w:top w:val="nil"/>
              <w:left w:val="nil"/>
              <w:bottom w:val="nil"/>
              <w:right w:val="nil"/>
            </w:tcBorders>
            <w:noWrap/>
            <w:vAlign w:val="center"/>
            <w:hideMark/>
          </w:tcPr>
          <w:p w14:paraId="13AE2D73" w14:textId="77777777" w:rsidR="008D2FCA" w:rsidRPr="007D4BE6" w:rsidRDefault="008D2FCA" w:rsidP="008D2FCA">
            <w:pPr>
              <w:keepNext w:val="0"/>
              <w:spacing w:before="0" w:after="0"/>
              <w:jc w:val="right"/>
              <w:rPr>
                <w:rFonts w:cs="Arial"/>
                <w:b/>
                <w:bCs/>
                <w:sz w:val="18"/>
                <w:szCs w:val="18"/>
                <w:lang w:eastAsia="pt-BR"/>
              </w:rPr>
            </w:pPr>
          </w:p>
        </w:tc>
        <w:tc>
          <w:tcPr>
            <w:tcW w:w="87" w:type="pct"/>
            <w:gridSpan w:val="2"/>
            <w:tcBorders>
              <w:top w:val="nil"/>
              <w:left w:val="nil"/>
              <w:bottom w:val="nil"/>
              <w:right w:val="nil"/>
            </w:tcBorders>
            <w:noWrap/>
            <w:vAlign w:val="center"/>
            <w:hideMark/>
          </w:tcPr>
          <w:p w14:paraId="1C125059"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05A12952" w14:textId="28FAB080" w:rsidR="008D2FCA" w:rsidRPr="007D4BE6" w:rsidRDefault="008D2FCA" w:rsidP="008D2FCA">
            <w:pPr>
              <w:keepNext w:val="0"/>
              <w:spacing w:before="0" w:after="0"/>
              <w:jc w:val="right"/>
              <w:rPr>
                <w:rFonts w:cs="Arial"/>
                <w:b/>
                <w:bCs/>
                <w:sz w:val="18"/>
                <w:szCs w:val="18"/>
                <w:lang w:eastAsia="pt-BR"/>
              </w:rPr>
            </w:pPr>
            <w:r>
              <w:rPr>
                <w:rFonts w:cs="Arial"/>
                <w:b/>
                <w:bCs/>
                <w:sz w:val="18"/>
                <w:szCs w:val="18"/>
                <w:lang w:eastAsia="pt-BR"/>
              </w:rPr>
              <w:t xml:space="preserve">             10.104</w:t>
            </w:r>
          </w:p>
        </w:tc>
        <w:tc>
          <w:tcPr>
            <w:tcW w:w="87" w:type="pct"/>
            <w:gridSpan w:val="2"/>
            <w:tcBorders>
              <w:top w:val="nil"/>
              <w:left w:val="nil"/>
              <w:bottom w:val="nil"/>
              <w:right w:val="nil"/>
            </w:tcBorders>
            <w:noWrap/>
            <w:vAlign w:val="bottom"/>
            <w:hideMark/>
          </w:tcPr>
          <w:p w14:paraId="12BAF11B" w14:textId="77777777" w:rsidR="008D2FCA" w:rsidRPr="007D4BE6" w:rsidRDefault="008D2FCA" w:rsidP="008D2FCA">
            <w:pPr>
              <w:keepNext w:val="0"/>
              <w:spacing w:before="0" w:after="0"/>
              <w:jc w:val="left"/>
              <w:rPr>
                <w:rFonts w:cs="Arial"/>
                <w:b/>
                <w:bCs/>
                <w:sz w:val="18"/>
                <w:szCs w:val="18"/>
                <w:lang w:eastAsia="pt-BR"/>
              </w:rPr>
            </w:pPr>
          </w:p>
        </w:tc>
      </w:tr>
      <w:tr w:rsidR="008D2FCA" w:rsidRPr="007D4BE6" w14:paraId="7B4FDF90" w14:textId="77777777" w:rsidTr="002A19D0">
        <w:trPr>
          <w:gridAfter w:val="1"/>
          <w:wAfter w:w="673" w:type="pct"/>
          <w:trHeight w:val="170"/>
        </w:trPr>
        <w:tc>
          <w:tcPr>
            <w:tcW w:w="2245" w:type="pct"/>
            <w:tcBorders>
              <w:top w:val="nil"/>
              <w:left w:val="nil"/>
              <w:bottom w:val="nil"/>
              <w:right w:val="nil"/>
            </w:tcBorders>
            <w:noWrap/>
            <w:vAlign w:val="bottom"/>
            <w:hideMark/>
          </w:tcPr>
          <w:p w14:paraId="72CE4E9D" w14:textId="77777777" w:rsidR="008D2FCA" w:rsidRPr="0089296C" w:rsidRDefault="008D2FCA" w:rsidP="008D2FCA">
            <w:pPr>
              <w:keepNext w:val="0"/>
              <w:spacing w:before="0" w:after="0"/>
              <w:jc w:val="left"/>
              <w:rPr>
                <w:rFonts w:cs="Arial"/>
                <w:sz w:val="18"/>
                <w:szCs w:val="18"/>
                <w:lang w:eastAsia="pt-BR"/>
              </w:rPr>
            </w:pPr>
          </w:p>
        </w:tc>
        <w:tc>
          <w:tcPr>
            <w:tcW w:w="79" w:type="pct"/>
            <w:tcBorders>
              <w:top w:val="nil"/>
              <w:left w:val="nil"/>
              <w:bottom w:val="nil"/>
              <w:right w:val="nil"/>
            </w:tcBorders>
            <w:noWrap/>
            <w:vAlign w:val="bottom"/>
            <w:hideMark/>
          </w:tcPr>
          <w:p w14:paraId="6FAACF13" w14:textId="77777777" w:rsidR="008D2FCA" w:rsidRPr="0089296C"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06D6F76E" w14:textId="77777777" w:rsidR="008D2FCA" w:rsidRPr="0089296C" w:rsidRDefault="008D2FCA" w:rsidP="008D2FCA">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7FDEDD3F" w14:textId="77777777" w:rsidR="008D2FCA" w:rsidRPr="0089296C" w:rsidRDefault="008D2FCA" w:rsidP="008D2FCA">
            <w:pPr>
              <w:keepNext w:val="0"/>
              <w:spacing w:before="0" w:after="0"/>
              <w:jc w:val="right"/>
              <w:rPr>
                <w:rFonts w:cs="Arial"/>
                <w:sz w:val="18"/>
                <w:szCs w:val="18"/>
                <w:lang w:eastAsia="pt-BR"/>
              </w:rPr>
            </w:pPr>
          </w:p>
        </w:tc>
        <w:tc>
          <w:tcPr>
            <w:tcW w:w="87" w:type="pct"/>
            <w:gridSpan w:val="3"/>
            <w:tcBorders>
              <w:top w:val="nil"/>
              <w:left w:val="nil"/>
              <w:bottom w:val="nil"/>
              <w:right w:val="nil"/>
            </w:tcBorders>
            <w:noWrap/>
            <w:vAlign w:val="center"/>
            <w:hideMark/>
          </w:tcPr>
          <w:p w14:paraId="23DAB31F" w14:textId="77777777" w:rsidR="008D2FCA" w:rsidRPr="0089296C" w:rsidRDefault="008D2FCA" w:rsidP="008D2FCA">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18168235"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328DEBD8" w14:textId="77777777" w:rsidR="008D2FCA" w:rsidRPr="0089296C" w:rsidRDefault="008D2FCA" w:rsidP="008D2FCA">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bottom"/>
            <w:hideMark/>
          </w:tcPr>
          <w:p w14:paraId="099D86FA" w14:textId="77777777" w:rsidR="008D2FCA" w:rsidRPr="0089296C" w:rsidRDefault="008D2FCA" w:rsidP="008D2FCA">
            <w:pPr>
              <w:keepNext w:val="0"/>
              <w:spacing w:before="0" w:after="0"/>
              <w:jc w:val="left"/>
              <w:rPr>
                <w:rFonts w:cs="Arial"/>
                <w:sz w:val="18"/>
                <w:szCs w:val="18"/>
                <w:lang w:eastAsia="pt-BR"/>
              </w:rPr>
            </w:pPr>
          </w:p>
        </w:tc>
      </w:tr>
      <w:tr w:rsidR="008D2FCA" w:rsidRPr="007D4BE6" w14:paraId="0C6AA2B8" w14:textId="77777777" w:rsidTr="002A19D0">
        <w:trPr>
          <w:gridAfter w:val="1"/>
          <w:wAfter w:w="673" w:type="pct"/>
          <w:trHeight w:val="170"/>
        </w:trPr>
        <w:tc>
          <w:tcPr>
            <w:tcW w:w="2245" w:type="pct"/>
            <w:tcBorders>
              <w:top w:val="nil"/>
              <w:left w:val="nil"/>
              <w:bottom w:val="nil"/>
              <w:right w:val="nil"/>
            </w:tcBorders>
            <w:noWrap/>
            <w:vAlign w:val="bottom"/>
            <w:hideMark/>
          </w:tcPr>
          <w:p w14:paraId="424080BD" w14:textId="77777777" w:rsidR="008D2FCA" w:rsidRPr="007D4BE6" w:rsidRDefault="008D2FCA" w:rsidP="008D2FCA">
            <w:pPr>
              <w:keepNext w:val="0"/>
              <w:spacing w:before="0" w:after="0"/>
              <w:jc w:val="left"/>
              <w:rPr>
                <w:rFonts w:cs="Arial"/>
                <w:sz w:val="18"/>
                <w:szCs w:val="18"/>
                <w:lang w:eastAsia="pt-BR"/>
              </w:rPr>
            </w:pPr>
            <w:r w:rsidRPr="007D4BE6">
              <w:rPr>
                <w:rFonts w:cs="Arial"/>
                <w:sz w:val="18"/>
                <w:szCs w:val="18"/>
                <w:lang w:eastAsia="pt-BR"/>
              </w:rPr>
              <w:t>Receitas Financeiras</w:t>
            </w:r>
          </w:p>
        </w:tc>
        <w:tc>
          <w:tcPr>
            <w:tcW w:w="79" w:type="pct"/>
            <w:tcBorders>
              <w:top w:val="nil"/>
              <w:left w:val="nil"/>
              <w:bottom w:val="nil"/>
              <w:right w:val="nil"/>
            </w:tcBorders>
            <w:noWrap/>
            <w:vAlign w:val="bottom"/>
            <w:hideMark/>
          </w:tcPr>
          <w:p w14:paraId="3F979C04" w14:textId="77777777" w:rsidR="008D2FCA" w:rsidRPr="007D4BE6"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364918A0" w14:textId="77777777" w:rsidR="008D2FCA" w:rsidRPr="007D4BE6" w:rsidRDefault="008D2FCA" w:rsidP="008D2FCA">
            <w:pPr>
              <w:keepNext w:val="0"/>
              <w:spacing w:before="0" w:after="0"/>
              <w:jc w:val="center"/>
              <w:rPr>
                <w:rFonts w:cs="Arial"/>
                <w:sz w:val="18"/>
                <w:szCs w:val="18"/>
                <w:lang w:eastAsia="pt-BR"/>
              </w:rPr>
            </w:pPr>
            <w:r w:rsidRPr="007D4BE6">
              <w:rPr>
                <w:rFonts w:cs="Arial"/>
                <w:sz w:val="18"/>
                <w:szCs w:val="18"/>
                <w:lang w:eastAsia="pt-BR"/>
              </w:rPr>
              <w:t>24</w:t>
            </w:r>
          </w:p>
        </w:tc>
        <w:tc>
          <w:tcPr>
            <w:tcW w:w="657" w:type="pct"/>
            <w:tcBorders>
              <w:top w:val="nil"/>
              <w:left w:val="nil"/>
              <w:bottom w:val="nil"/>
              <w:right w:val="nil"/>
            </w:tcBorders>
            <w:noWrap/>
            <w:vAlign w:val="center"/>
            <w:hideMark/>
          </w:tcPr>
          <w:p w14:paraId="2D427D6E" w14:textId="69E8944E" w:rsidR="008D2FCA" w:rsidRPr="007D4BE6" w:rsidRDefault="008D2FCA" w:rsidP="008D2FCA">
            <w:pPr>
              <w:keepNext w:val="0"/>
              <w:spacing w:before="0" w:after="0"/>
              <w:jc w:val="right"/>
              <w:rPr>
                <w:rFonts w:cs="Arial"/>
                <w:sz w:val="18"/>
                <w:szCs w:val="18"/>
                <w:lang w:eastAsia="pt-BR"/>
              </w:rPr>
            </w:pPr>
            <w:r>
              <w:rPr>
                <w:rFonts w:cs="Arial"/>
                <w:sz w:val="18"/>
                <w:szCs w:val="18"/>
                <w:lang w:eastAsia="pt-BR"/>
              </w:rPr>
              <w:t xml:space="preserve">              627</w:t>
            </w:r>
            <w:r w:rsidRPr="007D4BE6">
              <w:rPr>
                <w:rFonts w:cs="Arial"/>
                <w:sz w:val="18"/>
                <w:szCs w:val="18"/>
                <w:lang w:eastAsia="pt-BR"/>
              </w:rPr>
              <w:t xml:space="preserve"> </w:t>
            </w:r>
          </w:p>
        </w:tc>
        <w:tc>
          <w:tcPr>
            <w:tcW w:w="87" w:type="pct"/>
            <w:gridSpan w:val="3"/>
            <w:tcBorders>
              <w:top w:val="nil"/>
              <w:left w:val="nil"/>
              <w:bottom w:val="nil"/>
              <w:right w:val="nil"/>
            </w:tcBorders>
            <w:noWrap/>
            <w:vAlign w:val="center"/>
            <w:hideMark/>
          </w:tcPr>
          <w:p w14:paraId="6AD2AD7D" w14:textId="77777777" w:rsidR="008D2FCA" w:rsidRPr="007D4BE6" w:rsidRDefault="008D2FCA" w:rsidP="008D2FCA">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2F568E05"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2693282A" w14:textId="1D749896" w:rsidR="008D2FCA" w:rsidRPr="007D4BE6" w:rsidRDefault="008D2FCA" w:rsidP="008D2FCA">
            <w:pPr>
              <w:keepNext w:val="0"/>
              <w:spacing w:before="0" w:after="0"/>
              <w:jc w:val="right"/>
              <w:rPr>
                <w:rFonts w:cs="Arial"/>
                <w:sz w:val="18"/>
                <w:szCs w:val="18"/>
                <w:lang w:eastAsia="pt-BR"/>
              </w:rPr>
            </w:pPr>
            <w:r>
              <w:rPr>
                <w:rFonts w:cs="Arial"/>
                <w:sz w:val="18"/>
                <w:szCs w:val="18"/>
                <w:lang w:eastAsia="pt-BR"/>
              </w:rPr>
              <w:t xml:space="preserve">                 980</w:t>
            </w:r>
            <w:r w:rsidRPr="007D4BE6">
              <w:rPr>
                <w:rFonts w:cs="Arial"/>
                <w:sz w:val="18"/>
                <w:szCs w:val="18"/>
                <w:lang w:eastAsia="pt-BR"/>
              </w:rPr>
              <w:t xml:space="preserve"> </w:t>
            </w:r>
          </w:p>
        </w:tc>
        <w:tc>
          <w:tcPr>
            <w:tcW w:w="87" w:type="pct"/>
            <w:gridSpan w:val="2"/>
            <w:tcBorders>
              <w:top w:val="nil"/>
              <w:left w:val="nil"/>
              <w:bottom w:val="nil"/>
              <w:right w:val="nil"/>
            </w:tcBorders>
            <w:noWrap/>
            <w:vAlign w:val="bottom"/>
            <w:hideMark/>
          </w:tcPr>
          <w:p w14:paraId="76789EA2" w14:textId="77777777" w:rsidR="008D2FCA" w:rsidRPr="007D4BE6" w:rsidRDefault="008D2FCA" w:rsidP="008D2FCA">
            <w:pPr>
              <w:keepNext w:val="0"/>
              <w:spacing w:before="0" w:after="0"/>
              <w:jc w:val="left"/>
              <w:rPr>
                <w:rFonts w:cs="Arial"/>
                <w:sz w:val="18"/>
                <w:szCs w:val="18"/>
                <w:lang w:eastAsia="pt-BR"/>
              </w:rPr>
            </w:pPr>
          </w:p>
        </w:tc>
      </w:tr>
      <w:tr w:rsidR="008D2FCA" w:rsidRPr="007D4BE6" w14:paraId="30EFD0B4" w14:textId="77777777" w:rsidTr="002A19D0">
        <w:trPr>
          <w:gridAfter w:val="1"/>
          <w:wAfter w:w="673" w:type="pct"/>
          <w:trHeight w:val="170"/>
        </w:trPr>
        <w:tc>
          <w:tcPr>
            <w:tcW w:w="2245" w:type="pct"/>
            <w:tcBorders>
              <w:top w:val="nil"/>
              <w:left w:val="nil"/>
              <w:bottom w:val="nil"/>
              <w:right w:val="nil"/>
            </w:tcBorders>
            <w:noWrap/>
            <w:vAlign w:val="bottom"/>
            <w:hideMark/>
          </w:tcPr>
          <w:p w14:paraId="71F115AD" w14:textId="77777777" w:rsidR="008D2FCA" w:rsidRPr="007D4BE6" w:rsidRDefault="008D2FCA" w:rsidP="008D2FCA">
            <w:pPr>
              <w:keepNext w:val="0"/>
              <w:spacing w:before="0" w:after="0"/>
              <w:jc w:val="left"/>
              <w:rPr>
                <w:rFonts w:cs="Arial"/>
                <w:sz w:val="18"/>
                <w:szCs w:val="18"/>
                <w:lang w:eastAsia="pt-BR"/>
              </w:rPr>
            </w:pPr>
            <w:r w:rsidRPr="007D4BE6">
              <w:rPr>
                <w:rFonts w:cs="Arial"/>
                <w:sz w:val="18"/>
                <w:szCs w:val="18"/>
                <w:lang w:eastAsia="pt-BR"/>
              </w:rPr>
              <w:t>Despesas Financeiras</w:t>
            </w:r>
          </w:p>
        </w:tc>
        <w:tc>
          <w:tcPr>
            <w:tcW w:w="79" w:type="pct"/>
            <w:tcBorders>
              <w:top w:val="nil"/>
              <w:left w:val="nil"/>
              <w:bottom w:val="nil"/>
              <w:right w:val="nil"/>
            </w:tcBorders>
            <w:noWrap/>
            <w:vAlign w:val="bottom"/>
            <w:hideMark/>
          </w:tcPr>
          <w:p w14:paraId="48D98DD3" w14:textId="77777777" w:rsidR="008D2FCA" w:rsidRPr="007D4BE6"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5D22BAC8" w14:textId="77777777" w:rsidR="008D2FCA" w:rsidRPr="007D4BE6" w:rsidRDefault="008D2FCA" w:rsidP="008D2FCA">
            <w:pPr>
              <w:keepNext w:val="0"/>
              <w:spacing w:before="0" w:after="0"/>
              <w:jc w:val="center"/>
              <w:rPr>
                <w:rFonts w:cs="Arial"/>
                <w:sz w:val="18"/>
                <w:szCs w:val="18"/>
                <w:lang w:eastAsia="pt-BR"/>
              </w:rPr>
            </w:pPr>
            <w:r w:rsidRPr="007D4BE6">
              <w:rPr>
                <w:rFonts w:cs="Arial"/>
                <w:sz w:val="18"/>
                <w:szCs w:val="18"/>
                <w:lang w:eastAsia="pt-BR"/>
              </w:rPr>
              <w:t>24</w:t>
            </w:r>
          </w:p>
        </w:tc>
        <w:tc>
          <w:tcPr>
            <w:tcW w:w="657" w:type="pct"/>
            <w:tcBorders>
              <w:top w:val="nil"/>
              <w:left w:val="nil"/>
              <w:bottom w:val="nil"/>
              <w:right w:val="nil"/>
            </w:tcBorders>
            <w:noWrap/>
            <w:vAlign w:val="center"/>
            <w:hideMark/>
          </w:tcPr>
          <w:p w14:paraId="18647069" w14:textId="36E1C3D2" w:rsidR="008D2FCA" w:rsidRPr="007D4BE6" w:rsidRDefault="008D2FCA" w:rsidP="008D2FCA">
            <w:pPr>
              <w:keepNext w:val="0"/>
              <w:spacing w:before="0" w:after="0"/>
              <w:jc w:val="right"/>
              <w:rPr>
                <w:rFonts w:cs="Arial"/>
                <w:sz w:val="18"/>
                <w:szCs w:val="18"/>
                <w:lang w:eastAsia="pt-BR"/>
              </w:rPr>
            </w:pPr>
            <w:r>
              <w:rPr>
                <w:rFonts w:cs="Arial"/>
                <w:sz w:val="18"/>
                <w:szCs w:val="18"/>
                <w:lang w:eastAsia="pt-BR"/>
              </w:rPr>
              <w:t xml:space="preserve">          (4.205</w:t>
            </w:r>
            <w:r w:rsidRPr="007D4BE6">
              <w:rPr>
                <w:rFonts w:cs="Arial"/>
                <w:sz w:val="18"/>
                <w:szCs w:val="18"/>
                <w:lang w:eastAsia="pt-BR"/>
              </w:rPr>
              <w:t>)</w:t>
            </w:r>
          </w:p>
        </w:tc>
        <w:tc>
          <w:tcPr>
            <w:tcW w:w="87" w:type="pct"/>
            <w:gridSpan w:val="3"/>
            <w:tcBorders>
              <w:top w:val="nil"/>
              <w:left w:val="nil"/>
              <w:bottom w:val="nil"/>
              <w:right w:val="nil"/>
            </w:tcBorders>
            <w:noWrap/>
            <w:vAlign w:val="center"/>
            <w:hideMark/>
          </w:tcPr>
          <w:p w14:paraId="6039393E" w14:textId="77777777" w:rsidR="008D2FCA" w:rsidRPr="007D4BE6" w:rsidRDefault="008D2FCA" w:rsidP="008D2FCA">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0E55FC35"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13B93A53" w14:textId="5715FA90" w:rsidR="008D2FCA" w:rsidRPr="007D4BE6" w:rsidRDefault="008D2FCA" w:rsidP="008D2FCA">
            <w:pPr>
              <w:keepNext w:val="0"/>
              <w:spacing w:before="0" w:after="0"/>
              <w:jc w:val="right"/>
              <w:rPr>
                <w:rFonts w:cs="Arial"/>
                <w:sz w:val="18"/>
                <w:szCs w:val="18"/>
                <w:lang w:eastAsia="pt-BR"/>
              </w:rPr>
            </w:pPr>
            <w:r>
              <w:rPr>
                <w:rFonts w:cs="Arial"/>
                <w:sz w:val="18"/>
                <w:szCs w:val="18"/>
                <w:lang w:eastAsia="pt-BR"/>
              </w:rPr>
              <w:t xml:space="preserve">             (2.063</w:t>
            </w:r>
            <w:r w:rsidRPr="007D4BE6">
              <w:rPr>
                <w:rFonts w:cs="Arial"/>
                <w:sz w:val="18"/>
                <w:szCs w:val="18"/>
                <w:lang w:eastAsia="pt-BR"/>
              </w:rPr>
              <w:t>)</w:t>
            </w:r>
          </w:p>
        </w:tc>
        <w:tc>
          <w:tcPr>
            <w:tcW w:w="87" w:type="pct"/>
            <w:gridSpan w:val="2"/>
            <w:tcBorders>
              <w:top w:val="nil"/>
              <w:left w:val="nil"/>
              <w:bottom w:val="nil"/>
              <w:right w:val="nil"/>
            </w:tcBorders>
            <w:noWrap/>
            <w:vAlign w:val="bottom"/>
            <w:hideMark/>
          </w:tcPr>
          <w:p w14:paraId="43FF370D" w14:textId="77777777" w:rsidR="008D2FCA" w:rsidRPr="007D4BE6" w:rsidRDefault="008D2FCA" w:rsidP="008D2FCA">
            <w:pPr>
              <w:keepNext w:val="0"/>
              <w:spacing w:before="0" w:after="0"/>
              <w:jc w:val="left"/>
              <w:rPr>
                <w:rFonts w:cs="Arial"/>
                <w:sz w:val="18"/>
                <w:szCs w:val="18"/>
                <w:lang w:eastAsia="pt-BR"/>
              </w:rPr>
            </w:pPr>
          </w:p>
        </w:tc>
      </w:tr>
      <w:tr w:rsidR="008D2FCA" w:rsidRPr="007D4BE6" w14:paraId="63427715" w14:textId="77777777" w:rsidTr="002A19D0">
        <w:trPr>
          <w:gridAfter w:val="1"/>
          <w:wAfter w:w="673" w:type="pct"/>
          <w:trHeight w:val="170"/>
        </w:trPr>
        <w:tc>
          <w:tcPr>
            <w:tcW w:w="2245" w:type="pct"/>
            <w:tcBorders>
              <w:top w:val="nil"/>
              <w:left w:val="nil"/>
              <w:bottom w:val="nil"/>
              <w:right w:val="nil"/>
            </w:tcBorders>
            <w:noWrap/>
            <w:vAlign w:val="bottom"/>
            <w:hideMark/>
          </w:tcPr>
          <w:p w14:paraId="7B266134" w14:textId="77777777" w:rsidR="008D2FCA" w:rsidRPr="0089296C" w:rsidRDefault="008D2FCA" w:rsidP="008D2FCA">
            <w:pPr>
              <w:keepNext w:val="0"/>
              <w:spacing w:before="0" w:after="0"/>
              <w:jc w:val="left"/>
              <w:rPr>
                <w:rFonts w:cs="Arial"/>
                <w:sz w:val="18"/>
                <w:szCs w:val="18"/>
                <w:lang w:eastAsia="pt-BR"/>
              </w:rPr>
            </w:pPr>
          </w:p>
        </w:tc>
        <w:tc>
          <w:tcPr>
            <w:tcW w:w="79" w:type="pct"/>
            <w:tcBorders>
              <w:top w:val="nil"/>
              <w:left w:val="nil"/>
              <w:bottom w:val="nil"/>
              <w:right w:val="nil"/>
            </w:tcBorders>
            <w:noWrap/>
            <w:vAlign w:val="bottom"/>
            <w:hideMark/>
          </w:tcPr>
          <w:p w14:paraId="0A6C039A" w14:textId="77777777" w:rsidR="008D2FCA" w:rsidRPr="0089296C"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6CD2DA39" w14:textId="77777777" w:rsidR="008D2FCA" w:rsidRPr="0089296C" w:rsidRDefault="008D2FCA" w:rsidP="008D2FCA">
            <w:pPr>
              <w:keepNext w:val="0"/>
              <w:spacing w:before="0" w:after="0"/>
              <w:jc w:val="left"/>
              <w:rPr>
                <w:rFonts w:cs="Arial"/>
                <w:sz w:val="18"/>
                <w:szCs w:val="18"/>
                <w:lang w:eastAsia="pt-BR"/>
              </w:rPr>
            </w:pPr>
          </w:p>
        </w:tc>
        <w:tc>
          <w:tcPr>
            <w:tcW w:w="657" w:type="pct"/>
            <w:tcBorders>
              <w:top w:val="nil"/>
              <w:left w:val="nil"/>
              <w:bottom w:val="single" w:sz="8" w:space="0" w:color="auto"/>
              <w:right w:val="nil"/>
            </w:tcBorders>
            <w:noWrap/>
            <w:vAlign w:val="center"/>
            <w:hideMark/>
          </w:tcPr>
          <w:p w14:paraId="700AAE25" w14:textId="77777777" w:rsidR="008D2FCA" w:rsidRPr="007D4BE6" w:rsidRDefault="008D2FCA" w:rsidP="008D2FCA">
            <w:pPr>
              <w:keepNext w:val="0"/>
              <w:spacing w:before="0" w:after="0"/>
              <w:jc w:val="right"/>
              <w:rPr>
                <w:rFonts w:cs="Arial"/>
                <w:b/>
                <w:bCs/>
                <w:sz w:val="18"/>
                <w:szCs w:val="18"/>
                <w:lang w:eastAsia="pt-BR"/>
              </w:rPr>
            </w:pPr>
            <w:r w:rsidRPr="007D4BE6">
              <w:rPr>
                <w:rFonts w:cs="Arial"/>
                <w:b/>
                <w:bCs/>
                <w:sz w:val="18"/>
                <w:szCs w:val="18"/>
                <w:lang w:eastAsia="pt-BR"/>
              </w:rPr>
              <w:t> </w:t>
            </w:r>
          </w:p>
        </w:tc>
        <w:tc>
          <w:tcPr>
            <w:tcW w:w="87" w:type="pct"/>
            <w:gridSpan w:val="3"/>
            <w:tcBorders>
              <w:top w:val="nil"/>
              <w:left w:val="nil"/>
              <w:bottom w:val="nil"/>
              <w:right w:val="nil"/>
            </w:tcBorders>
            <w:noWrap/>
            <w:vAlign w:val="center"/>
            <w:hideMark/>
          </w:tcPr>
          <w:p w14:paraId="64C7C1F1" w14:textId="77777777" w:rsidR="008D2FCA" w:rsidRPr="007D4BE6" w:rsidRDefault="008D2FCA" w:rsidP="008D2FCA">
            <w:pPr>
              <w:keepNext w:val="0"/>
              <w:spacing w:before="0" w:after="0"/>
              <w:jc w:val="right"/>
              <w:rPr>
                <w:rFonts w:cs="Arial"/>
                <w:b/>
                <w:bCs/>
                <w:sz w:val="18"/>
                <w:szCs w:val="18"/>
                <w:lang w:eastAsia="pt-BR"/>
              </w:rPr>
            </w:pPr>
          </w:p>
        </w:tc>
        <w:tc>
          <w:tcPr>
            <w:tcW w:w="87" w:type="pct"/>
            <w:gridSpan w:val="2"/>
            <w:tcBorders>
              <w:top w:val="nil"/>
              <w:left w:val="nil"/>
              <w:bottom w:val="nil"/>
              <w:right w:val="nil"/>
            </w:tcBorders>
            <w:noWrap/>
            <w:vAlign w:val="center"/>
            <w:hideMark/>
          </w:tcPr>
          <w:p w14:paraId="5E68282B"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nil"/>
              <w:left w:val="nil"/>
              <w:bottom w:val="single" w:sz="8" w:space="0" w:color="auto"/>
              <w:right w:val="nil"/>
            </w:tcBorders>
            <w:noWrap/>
            <w:vAlign w:val="center"/>
            <w:hideMark/>
          </w:tcPr>
          <w:p w14:paraId="5CD9EFDB" w14:textId="77777777" w:rsidR="008D2FCA" w:rsidRPr="007D4BE6" w:rsidRDefault="008D2FCA" w:rsidP="008D2FCA">
            <w:pPr>
              <w:keepNext w:val="0"/>
              <w:spacing w:before="0" w:after="0"/>
              <w:jc w:val="right"/>
              <w:rPr>
                <w:rFonts w:cs="Arial"/>
                <w:b/>
                <w:bCs/>
                <w:sz w:val="18"/>
                <w:szCs w:val="18"/>
                <w:lang w:eastAsia="pt-BR"/>
              </w:rPr>
            </w:pPr>
            <w:r w:rsidRPr="007D4BE6">
              <w:rPr>
                <w:rFonts w:cs="Arial"/>
                <w:b/>
                <w:bCs/>
                <w:sz w:val="18"/>
                <w:szCs w:val="18"/>
                <w:lang w:eastAsia="pt-BR"/>
              </w:rPr>
              <w:t> </w:t>
            </w:r>
          </w:p>
        </w:tc>
        <w:tc>
          <w:tcPr>
            <w:tcW w:w="87" w:type="pct"/>
            <w:gridSpan w:val="2"/>
            <w:tcBorders>
              <w:top w:val="nil"/>
              <w:left w:val="nil"/>
              <w:bottom w:val="nil"/>
              <w:right w:val="nil"/>
            </w:tcBorders>
            <w:noWrap/>
            <w:vAlign w:val="bottom"/>
            <w:hideMark/>
          </w:tcPr>
          <w:p w14:paraId="2FD39687" w14:textId="77777777" w:rsidR="008D2FCA" w:rsidRPr="007D4BE6" w:rsidRDefault="008D2FCA" w:rsidP="008D2FCA">
            <w:pPr>
              <w:keepNext w:val="0"/>
              <w:spacing w:before="0" w:after="0"/>
              <w:jc w:val="left"/>
              <w:rPr>
                <w:rFonts w:cs="Arial"/>
                <w:b/>
                <w:bCs/>
                <w:sz w:val="18"/>
                <w:szCs w:val="18"/>
                <w:lang w:eastAsia="pt-BR"/>
              </w:rPr>
            </w:pPr>
          </w:p>
        </w:tc>
      </w:tr>
      <w:tr w:rsidR="008D2FCA" w:rsidRPr="007D4BE6" w14:paraId="5D129C4D" w14:textId="77777777" w:rsidTr="002A19D0">
        <w:trPr>
          <w:gridAfter w:val="1"/>
          <w:wAfter w:w="673" w:type="pct"/>
          <w:trHeight w:val="170"/>
        </w:trPr>
        <w:tc>
          <w:tcPr>
            <w:tcW w:w="2245" w:type="pct"/>
            <w:tcBorders>
              <w:top w:val="nil"/>
              <w:left w:val="nil"/>
              <w:bottom w:val="nil"/>
              <w:right w:val="nil"/>
            </w:tcBorders>
            <w:noWrap/>
            <w:vAlign w:val="bottom"/>
            <w:hideMark/>
          </w:tcPr>
          <w:p w14:paraId="07DF49C2" w14:textId="77777777" w:rsidR="008D2FCA" w:rsidRPr="0089296C" w:rsidRDefault="008D2FCA" w:rsidP="008D2FCA">
            <w:pPr>
              <w:keepNext w:val="0"/>
              <w:spacing w:before="0" w:after="0"/>
              <w:jc w:val="left"/>
              <w:rPr>
                <w:rFonts w:cs="Arial"/>
                <w:sz w:val="18"/>
                <w:szCs w:val="18"/>
                <w:lang w:eastAsia="pt-BR"/>
              </w:rPr>
            </w:pPr>
          </w:p>
        </w:tc>
        <w:tc>
          <w:tcPr>
            <w:tcW w:w="79" w:type="pct"/>
            <w:tcBorders>
              <w:top w:val="nil"/>
              <w:left w:val="nil"/>
              <w:bottom w:val="nil"/>
              <w:right w:val="nil"/>
            </w:tcBorders>
            <w:noWrap/>
            <w:vAlign w:val="bottom"/>
            <w:hideMark/>
          </w:tcPr>
          <w:p w14:paraId="1C1D44E3" w14:textId="77777777" w:rsidR="008D2FCA" w:rsidRPr="0089296C"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29E86ECA" w14:textId="77777777" w:rsidR="008D2FCA" w:rsidRPr="0089296C" w:rsidRDefault="008D2FCA" w:rsidP="008D2FCA">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54EF094F" w14:textId="7A773B81" w:rsidR="008D2FCA" w:rsidRPr="007D4BE6" w:rsidRDefault="008D2FCA" w:rsidP="008D2FCA">
            <w:pPr>
              <w:keepNext w:val="0"/>
              <w:spacing w:before="0" w:after="0"/>
              <w:jc w:val="right"/>
              <w:rPr>
                <w:rFonts w:cs="Arial"/>
                <w:b/>
                <w:bCs/>
                <w:sz w:val="18"/>
                <w:szCs w:val="18"/>
                <w:lang w:eastAsia="pt-BR"/>
              </w:rPr>
            </w:pPr>
            <w:r>
              <w:rPr>
                <w:rFonts w:cs="Arial"/>
                <w:b/>
                <w:bCs/>
                <w:sz w:val="18"/>
                <w:szCs w:val="18"/>
                <w:lang w:eastAsia="pt-BR"/>
              </w:rPr>
              <w:t xml:space="preserve">          (3.578</w:t>
            </w:r>
            <w:r w:rsidRPr="007D4BE6">
              <w:rPr>
                <w:rFonts w:cs="Arial"/>
                <w:b/>
                <w:bCs/>
                <w:sz w:val="18"/>
                <w:szCs w:val="18"/>
                <w:lang w:eastAsia="pt-BR"/>
              </w:rPr>
              <w:t>)</w:t>
            </w:r>
          </w:p>
        </w:tc>
        <w:tc>
          <w:tcPr>
            <w:tcW w:w="87" w:type="pct"/>
            <w:gridSpan w:val="3"/>
            <w:tcBorders>
              <w:top w:val="nil"/>
              <w:left w:val="nil"/>
              <w:bottom w:val="nil"/>
              <w:right w:val="nil"/>
            </w:tcBorders>
            <w:noWrap/>
            <w:vAlign w:val="center"/>
            <w:hideMark/>
          </w:tcPr>
          <w:p w14:paraId="7144F1F0" w14:textId="77777777" w:rsidR="008D2FCA" w:rsidRPr="007D4BE6" w:rsidRDefault="008D2FCA" w:rsidP="008D2FCA">
            <w:pPr>
              <w:keepNext w:val="0"/>
              <w:spacing w:before="0" w:after="0"/>
              <w:jc w:val="right"/>
              <w:rPr>
                <w:rFonts w:cs="Arial"/>
                <w:b/>
                <w:bCs/>
                <w:sz w:val="18"/>
                <w:szCs w:val="18"/>
                <w:lang w:eastAsia="pt-BR"/>
              </w:rPr>
            </w:pPr>
          </w:p>
        </w:tc>
        <w:tc>
          <w:tcPr>
            <w:tcW w:w="87" w:type="pct"/>
            <w:gridSpan w:val="2"/>
            <w:tcBorders>
              <w:top w:val="nil"/>
              <w:left w:val="nil"/>
              <w:bottom w:val="nil"/>
              <w:right w:val="nil"/>
            </w:tcBorders>
            <w:noWrap/>
            <w:vAlign w:val="center"/>
            <w:hideMark/>
          </w:tcPr>
          <w:p w14:paraId="7D028702"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65025D9F" w14:textId="34FEDB11" w:rsidR="008D2FCA" w:rsidRPr="007D4BE6" w:rsidRDefault="008D2FCA" w:rsidP="008D2FCA">
            <w:pPr>
              <w:keepNext w:val="0"/>
              <w:spacing w:before="0" w:after="0"/>
              <w:jc w:val="right"/>
              <w:rPr>
                <w:rFonts w:cs="Arial"/>
                <w:b/>
                <w:bCs/>
                <w:sz w:val="18"/>
                <w:szCs w:val="18"/>
                <w:lang w:eastAsia="pt-BR"/>
              </w:rPr>
            </w:pPr>
            <w:r>
              <w:rPr>
                <w:rFonts w:cs="Arial"/>
                <w:b/>
                <w:bCs/>
                <w:sz w:val="18"/>
                <w:szCs w:val="18"/>
                <w:lang w:eastAsia="pt-BR"/>
              </w:rPr>
              <w:t xml:space="preserve">             (1.083</w:t>
            </w:r>
            <w:r w:rsidRPr="007D4BE6">
              <w:rPr>
                <w:rFonts w:cs="Arial"/>
                <w:b/>
                <w:bCs/>
                <w:sz w:val="18"/>
                <w:szCs w:val="18"/>
                <w:lang w:eastAsia="pt-BR"/>
              </w:rPr>
              <w:t>)</w:t>
            </w:r>
          </w:p>
        </w:tc>
        <w:tc>
          <w:tcPr>
            <w:tcW w:w="87" w:type="pct"/>
            <w:gridSpan w:val="2"/>
            <w:tcBorders>
              <w:top w:val="nil"/>
              <w:left w:val="nil"/>
              <w:bottom w:val="nil"/>
              <w:right w:val="nil"/>
            </w:tcBorders>
            <w:noWrap/>
            <w:vAlign w:val="bottom"/>
            <w:hideMark/>
          </w:tcPr>
          <w:p w14:paraId="26CE8D61" w14:textId="77777777" w:rsidR="008D2FCA" w:rsidRPr="007D4BE6" w:rsidRDefault="008D2FCA" w:rsidP="008D2FCA">
            <w:pPr>
              <w:keepNext w:val="0"/>
              <w:spacing w:before="0" w:after="0"/>
              <w:jc w:val="left"/>
              <w:rPr>
                <w:rFonts w:cs="Arial"/>
                <w:b/>
                <w:bCs/>
                <w:sz w:val="18"/>
                <w:szCs w:val="18"/>
                <w:lang w:eastAsia="pt-BR"/>
              </w:rPr>
            </w:pPr>
          </w:p>
        </w:tc>
      </w:tr>
      <w:tr w:rsidR="008D2FCA" w:rsidRPr="007D4BE6" w14:paraId="504FCFDE" w14:textId="77777777" w:rsidTr="002A19D0">
        <w:trPr>
          <w:gridAfter w:val="1"/>
          <w:wAfter w:w="673" w:type="pct"/>
          <w:trHeight w:val="170"/>
        </w:trPr>
        <w:tc>
          <w:tcPr>
            <w:tcW w:w="2245" w:type="pct"/>
            <w:tcBorders>
              <w:top w:val="nil"/>
              <w:left w:val="nil"/>
              <w:bottom w:val="nil"/>
              <w:right w:val="nil"/>
            </w:tcBorders>
            <w:noWrap/>
            <w:vAlign w:val="bottom"/>
            <w:hideMark/>
          </w:tcPr>
          <w:p w14:paraId="2E031C8D" w14:textId="77777777" w:rsidR="008D2FCA" w:rsidRPr="0089296C" w:rsidRDefault="008D2FCA" w:rsidP="008D2FCA">
            <w:pPr>
              <w:keepNext w:val="0"/>
              <w:spacing w:before="0" w:after="0"/>
              <w:jc w:val="left"/>
              <w:rPr>
                <w:rFonts w:cs="Arial"/>
                <w:sz w:val="18"/>
                <w:szCs w:val="18"/>
                <w:lang w:eastAsia="pt-BR"/>
              </w:rPr>
            </w:pPr>
          </w:p>
        </w:tc>
        <w:tc>
          <w:tcPr>
            <w:tcW w:w="79" w:type="pct"/>
            <w:tcBorders>
              <w:top w:val="nil"/>
              <w:left w:val="nil"/>
              <w:bottom w:val="nil"/>
              <w:right w:val="nil"/>
            </w:tcBorders>
            <w:noWrap/>
            <w:vAlign w:val="bottom"/>
            <w:hideMark/>
          </w:tcPr>
          <w:p w14:paraId="486B1A40" w14:textId="77777777" w:rsidR="008D2FCA" w:rsidRPr="0089296C"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4FDAD899" w14:textId="77777777" w:rsidR="008D2FCA" w:rsidRPr="0089296C" w:rsidRDefault="008D2FCA" w:rsidP="008D2FCA">
            <w:pPr>
              <w:keepNext w:val="0"/>
              <w:spacing w:before="0" w:after="0"/>
              <w:jc w:val="left"/>
              <w:rPr>
                <w:rFonts w:cs="Arial"/>
                <w:sz w:val="18"/>
                <w:szCs w:val="18"/>
                <w:lang w:eastAsia="pt-BR"/>
              </w:rPr>
            </w:pPr>
          </w:p>
        </w:tc>
        <w:tc>
          <w:tcPr>
            <w:tcW w:w="657" w:type="pct"/>
            <w:tcBorders>
              <w:top w:val="single" w:sz="4" w:space="0" w:color="auto"/>
              <w:left w:val="nil"/>
              <w:bottom w:val="nil"/>
              <w:right w:val="nil"/>
            </w:tcBorders>
            <w:noWrap/>
            <w:vAlign w:val="center"/>
            <w:hideMark/>
          </w:tcPr>
          <w:p w14:paraId="19B44D23" w14:textId="77777777" w:rsidR="008D2FCA" w:rsidRPr="007D4BE6" w:rsidRDefault="008D2FCA" w:rsidP="008D2FCA">
            <w:pPr>
              <w:keepNext w:val="0"/>
              <w:spacing w:before="0" w:after="0"/>
              <w:jc w:val="right"/>
              <w:rPr>
                <w:rFonts w:cs="Arial"/>
                <w:b/>
                <w:bCs/>
                <w:sz w:val="18"/>
                <w:szCs w:val="18"/>
                <w:lang w:eastAsia="pt-BR"/>
              </w:rPr>
            </w:pPr>
            <w:r w:rsidRPr="007D4BE6">
              <w:rPr>
                <w:rFonts w:cs="Arial"/>
                <w:b/>
                <w:bCs/>
                <w:sz w:val="18"/>
                <w:szCs w:val="18"/>
                <w:lang w:eastAsia="pt-BR"/>
              </w:rPr>
              <w:t> </w:t>
            </w:r>
          </w:p>
        </w:tc>
        <w:tc>
          <w:tcPr>
            <w:tcW w:w="87" w:type="pct"/>
            <w:gridSpan w:val="3"/>
            <w:tcBorders>
              <w:top w:val="nil"/>
              <w:left w:val="nil"/>
              <w:bottom w:val="nil"/>
              <w:right w:val="nil"/>
            </w:tcBorders>
            <w:noWrap/>
            <w:vAlign w:val="center"/>
            <w:hideMark/>
          </w:tcPr>
          <w:p w14:paraId="34FFEC3E" w14:textId="77777777" w:rsidR="008D2FCA" w:rsidRPr="007D4BE6" w:rsidRDefault="008D2FCA" w:rsidP="008D2FCA">
            <w:pPr>
              <w:keepNext w:val="0"/>
              <w:spacing w:before="0" w:after="0"/>
              <w:jc w:val="right"/>
              <w:rPr>
                <w:rFonts w:cs="Arial"/>
                <w:b/>
                <w:bCs/>
                <w:sz w:val="18"/>
                <w:szCs w:val="18"/>
                <w:lang w:eastAsia="pt-BR"/>
              </w:rPr>
            </w:pPr>
          </w:p>
        </w:tc>
        <w:tc>
          <w:tcPr>
            <w:tcW w:w="87" w:type="pct"/>
            <w:gridSpan w:val="2"/>
            <w:tcBorders>
              <w:top w:val="nil"/>
              <w:left w:val="nil"/>
              <w:bottom w:val="nil"/>
              <w:right w:val="nil"/>
            </w:tcBorders>
            <w:noWrap/>
            <w:vAlign w:val="center"/>
            <w:hideMark/>
          </w:tcPr>
          <w:p w14:paraId="5916C6A9"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single" w:sz="4" w:space="0" w:color="auto"/>
              <w:left w:val="nil"/>
              <w:bottom w:val="nil"/>
              <w:right w:val="nil"/>
            </w:tcBorders>
            <w:noWrap/>
            <w:vAlign w:val="center"/>
            <w:hideMark/>
          </w:tcPr>
          <w:p w14:paraId="59D02DD1" w14:textId="77777777" w:rsidR="008D2FCA" w:rsidRPr="007D4BE6" w:rsidRDefault="008D2FCA" w:rsidP="008D2FCA">
            <w:pPr>
              <w:keepNext w:val="0"/>
              <w:spacing w:before="0" w:after="0"/>
              <w:jc w:val="right"/>
              <w:rPr>
                <w:rFonts w:cs="Arial"/>
                <w:b/>
                <w:bCs/>
                <w:sz w:val="18"/>
                <w:szCs w:val="18"/>
                <w:lang w:eastAsia="pt-BR"/>
              </w:rPr>
            </w:pPr>
            <w:r w:rsidRPr="007D4BE6">
              <w:rPr>
                <w:rFonts w:cs="Arial"/>
                <w:b/>
                <w:bCs/>
                <w:sz w:val="18"/>
                <w:szCs w:val="18"/>
                <w:lang w:eastAsia="pt-BR"/>
              </w:rPr>
              <w:t> </w:t>
            </w:r>
          </w:p>
        </w:tc>
        <w:tc>
          <w:tcPr>
            <w:tcW w:w="87" w:type="pct"/>
            <w:gridSpan w:val="2"/>
            <w:tcBorders>
              <w:top w:val="nil"/>
              <w:left w:val="nil"/>
              <w:bottom w:val="nil"/>
              <w:right w:val="nil"/>
            </w:tcBorders>
            <w:noWrap/>
            <w:vAlign w:val="bottom"/>
            <w:hideMark/>
          </w:tcPr>
          <w:p w14:paraId="227A7E66" w14:textId="77777777" w:rsidR="008D2FCA" w:rsidRPr="007D4BE6" w:rsidRDefault="008D2FCA" w:rsidP="008D2FCA">
            <w:pPr>
              <w:keepNext w:val="0"/>
              <w:spacing w:before="0" w:after="0"/>
              <w:jc w:val="right"/>
              <w:rPr>
                <w:rFonts w:cs="Arial"/>
                <w:b/>
                <w:bCs/>
                <w:sz w:val="18"/>
                <w:szCs w:val="18"/>
                <w:lang w:eastAsia="pt-BR"/>
              </w:rPr>
            </w:pPr>
          </w:p>
        </w:tc>
      </w:tr>
      <w:tr w:rsidR="008D2FCA" w:rsidRPr="007D4BE6" w14:paraId="393D3DB5" w14:textId="77777777" w:rsidTr="002A19D0">
        <w:trPr>
          <w:gridAfter w:val="1"/>
          <w:wAfter w:w="673" w:type="pct"/>
          <w:trHeight w:val="170"/>
        </w:trPr>
        <w:tc>
          <w:tcPr>
            <w:tcW w:w="2245" w:type="pct"/>
            <w:tcBorders>
              <w:top w:val="nil"/>
              <w:left w:val="nil"/>
              <w:bottom w:val="nil"/>
              <w:right w:val="nil"/>
            </w:tcBorders>
            <w:noWrap/>
            <w:vAlign w:val="bottom"/>
            <w:hideMark/>
          </w:tcPr>
          <w:p w14:paraId="20E6560F" w14:textId="77777777" w:rsidR="008D2FCA" w:rsidRPr="007D4BE6" w:rsidRDefault="008D2FCA" w:rsidP="008D2FCA">
            <w:pPr>
              <w:keepNext w:val="0"/>
              <w:spacing w:before="0" w:after="0"/>
              <w:jc w:val="left"/>
              <w:rPr>
                <w:rFonts w:cs="Arial"/>
                <w:b/>
                <w:bCs/>
                <w:sz w:val="18"/>
                <w:szCs w:val="18"/>
                <w:lang w:eastAsia="pt-BR"/>
              </w:rPr>
            </w:pPr>
            <w:r w:rsidRPr="007D4BE6">
              <w:rPr>
                <w:rFonts w:cs="Arial"/>
                <w:b/>
                <w:bCs/>
                <w:sz w:val="18"/>
                <w:szCs w:val="18"/>
                <w:lang w:eastAsia="pt-BR"/>
              </w:rPr>
              <w:t>LUCRO ANTES DO IRPJ E DA CSLL</w:t>
            </w:r>
          </w:p>
        </w:tc>
        <w:tc>
          <w:tcPr>
            <w:tcW w:w="79" w:type="pct"/>
            <w:tcBorders>
              <w:top w:val="nil"/>
              <w:left w:val="nil"/>
              <w:bottom w:val="nil"/>
              <w:right w:val="nil"/>
            </w:tcBorders>
            <w:noWrap/>
            <w:vAlign w:val="bottom"/>
            <w:hideMark/>
          </w:tcPr>
          <w:p w14:paraId="3F805232" w14:textId="77777777" w:rsidR="008D2FCA" w:rsidRPr="007D4BE6" w:rsidRDefault="008D2FCA" w:rsidP="008D2FCA">
            <w:pPr>
              <w:keepNext w:val="0"/>
              <w:spacing w:before="0" w:after="0"/>
              <w:jc w:val="left"/>
              <w:rPr>
                <w:rFonts w:cs="Arial"/>
                <w:b/>
                <w:bCs/>
                <w:sz w:val="18"/>
                <w:szCs w:val="18"/>
                <w:lang w:eastAsia="pt-BR"/>
              </w:rPr>
            </w:pPr>
          </w:p>
        </w:tc>
        <w:tc>
          <w:tcPr>
            <w:tcW w:w="373" w:type="pct"/>
            <w:gridSpan w:val="2"/>
            <w:tcBorders>
              <w:top w:val="nil"/>
              <w:left w:val="nil"/>
              <w:bottom w:val="nil"/>
              <w:right w:val="nil"/>
            </w:tcBorders>
            <w:noWrap/>
            <w:vAlign w:val="bottom"/>
            <w:hideMark/>
          </w:tcPr>
          <w:p w14:paraId="38DE0C59" w14:textId="77777777" w:rsidR="008D2FCA" w:rsidRPr="0089296C" w:rsidRDefault="008D2FCA" w:rsidP="008D2FCA">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398C9769" w14:textId="4B7D8890" w:rsidR="008D2FCA" w:rsidRPr="007D4BE6" w:rsidRDefault="008D2FCA" w:rsidP="008D2FCA">
            <w:pPr>
              <w:keepNext w:val="0"/>
              <w:spacing w:before="0" w:after="0"/>
              <w:jc w:val="right"/>
              <w:rPr>
                <w:rFonts w:cs="Arial"/>
                <w:b/>
                <w:bCs/>
                <w:sz w:val="18"/>
                <w:szCs w:val="18"/>
                <w:lang w:eastAsia="pt-BR"/>
              </w:rPr>
            </w:pPr>
            <w:r>
              <w:rPr>
                <w:rFonts w:cs="Arial"/>
                <w:b/>
                <w:bCs/>
                <w:sz w:val="18"/>
                <w:szCs w:val="18"/>
                <w:lang w:eastAsia="pt-BR"/>
              </w:rPr>
              <w:t xml:space="preserve">          (8.651)</w:t>
            </w:r>
          </w:p>
        </w:tc>
        <w:tc>
          <w:tcPr>
            <w:tcW w:w="87" w:type="pct"/>
            <w:gridSpan w:val="3"/>
            <w:tcBorders>
              <w:top w:val="nil"/>
              <w:left w:val="nil"/>
              <w:bottom w:val="nil"/>
              <w:right w:val="nil"/>
            </w:tcBorders>
            <w:noWrap/>
            <w:vAlign w:val="center"/>
            <w:hideMark/>
          </w:tcPr>
          <w:p w14:paraId="61997241" w14:textId="77777777" w:rsidR="008D2FCA" w:rsidRPr="007D4BE6" w:rsidRDefault="008D2FCA" w:rsidP="008D2FCA">
            <w:pPr>
              <w:keepNext w:val="0"/>
              <w:spacing w:before="0" w:after="0"/>
              <w:jc w:val="right"/>
              <w:rPr>
                <w:rFonts w:cs="Arial"/>
                <w:b/>
                <w:bCs/>
                <w:sz w:val="18"/>
                <w:szCs w:val="18"/>
                <w:lang w:eastAsia="pt-BR"/>
              </w:rPr>
            </w:pPr>
          </w:p>
        </w:tc>
        <w:tc>
          <w:tcPr>
            <w:tcW w:w="87" w:type="pct"/>
            <w:gridSpan w:val="2"/>
            <w:tcBorders>
              <w:top w:val="nil"/>
              <w:left w:val="nil"/>
              <w:bottom w:val="nil"/>
              <w:right w:val="nil"/>
            </w:tcBorders>
            <w:noWrap/>
            <w:vAlign w:val="center"/>
            <w:hideMark/>
          </w:tcPr>
          <w:p w14:paraId="56C12305"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4A6956E0" w14:textId="70054CFC" w:rsidR="008D2FCA" w:rsidRPr="007D4BE6" w:rsidRDefault="008D2FCA" w:rsidP="008D2FCA">
            <w:pPr>
              <w:keepNext w:val="0"/>
              <w:spacing w:before="0" w:after="0"/>
              <w:jc w:val="right"/>
              <w:rPr>
                <w:rFonts w:cs="Arial"/>
                <w:b/>
                <w:bCs/>
                <w:sz w:val="18"/>
                <w:szCs w:val="18"/>
                <w:lang w:eastAsia="pt-BR"/>
              </w:rPr>
            </w:pPr>
            <w:r>
              <w:rPr>
                <w:rFonts w:cs="Arial"/>
                <w:b/>
                <w:bCs/>
                <w:sz w:val="18"/>
                <w:szCs w:val="18"/>
                <w:lang w:eastAsia="pt-BR"/>
              </w:rPr>
              <w:t xml:space="preserve">             9.021</w:t>
            </w:r>
          </w:p>
        </w:tc>
        <w:tc>
          <w:tcPr>
            <w:tcW w:w="87" w:type="pct"/>
            <w:gridSpan w:val="2"/>
            <w:tcBorders>
              <w:top w:val="nil"/>
              <w:left w:val="nil"/>
              <w:bottom w:val="nil"/>
              <w:right w:val="nil"/>
            </w:tcBorders>
            <w:noWrap/>
            <w:vAlign w:val="bottom"/>
            <w:hideMark/>
          </w:tcPr>
          <w:p w14:paraId="4636A3F8" w14:textId="77777777" w:rsidR="008D2FCA" w:rsidRPr="007D4BE6" w:rsidRDefault="008D2FCA" w:rsidP="008D2FCA">
            <w:pPr>
              <w:keepNext w:val="0"/>
              <w:spacing w:before="0" w:after="0"/>
              <w:jc w:val="left"/>
              <w:rPr>
                <w:rFonts w:cs="Arial"/>
                <w:b/>
                <w:bCs/>
                <w:sz w:val="18"/>
                <w:szCs w:val="18"/>
                <w:lang w:eastAsia="pt-BR"/>
              </w:rPr>
            </w:pPr>
          </w:p>
        </w:tc>
      </w:tr>
      <w:tr w:rsidR="008D2FCA" w:rsidRPr="007D4BE6" w14:paraId="13751147" w14:textId="77777777" w:rsidTr="002A19D0">
        <w:trPr>
          <w:gridAfter w:val="1"/>
          <w:wAfter w:w="673" w:type="pct"/>
          <w:trHeight w:val="170"/>
        </w:trPr>
        <w:tc>
          <w:tcPr>
            <w:tcW w:w="2245" w:type="pct"/>
            <w:tcBorders>
              <w:top w:val="nil"/>
              <w:left w:val="nil"/>
              <w:bottom w:val="nil"/>
              <w:right w:val="nil"/>
            </w:tcBorders>
            <w:noWrap/>
            <w:vAlign w:val="bottom"/>
            <w:hideMark/>
          </w:tcPr>
          <w:p w14:paraId="7D750FB5" w14:textId="77777777" w:rsidR="008D2FCA" w:rsidRPr="0089296C" w:rsidRDefault="008D2FCA" w:rsidP="008D2FCA">
            <w:pPr>
              <w:keepNext w:val="0"/>
              <w:spacing w:before="0" w:after="0"/>
              <w:jc w:val="left"/>
              <w:rPr>
                <w:rFonts w:cs="Arial"/>
                <w:sz w:val="18"/>
                <w:szCs w:val="18"/>
                <w:lang w:eastAsia="pt-BR"/>
              </w:rPr>
            </w:pPr>
          </w:p>
        </w:tc>
        <w:tc>
          <w:tcPr>
            <w:tcW w:w="79" w:type="pct"/>
            <w:tcBorders>
              <w:top w:val="nil"/>
              <w:left w:val="nil"/>
              <w:bottom w:val="nil"/>
              <w:right w:val="nil"/>
            </w:tcBorders>
            <w:noWrap/>
            <w:vAlign w:val="bottom"/>
            <w:hideMark/>
          </w:tcPr>
          <w:p w14:paraId="0EE8937C" w14:textId="77777777" w:rsidR="008D2FCA" w:rsidRPr="0089296C"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0B6EB1ED" w14:textId="77777777" w:rsidR="008D2FCA" w:rsidRPr="0089296C" w:rsidRDefault="008D2FCA" w:rsidP="008D2FCA">
            <w:pPr>
              <w:keepNext w:val="0"/>
              <w:spacing w:before="0" w:after="0"/>
              <w:jc w:val="left"/>
              <w:rPr>
                <w:rFonts w:cs="Arial"/>
                <w:sz w:val="18"/>
                <w:szCs w:val="18"/>
                <w:lang w:eastAsia="pt-BR"/>
              </w:rPr>
            </w:pPr>
          </w:p>
        </w:tc>
        <w:tc>
          <w:tcPr>
            <w:tcW w:w="657" w:type="pct"/>
            <w:tcBorders>
              <w:top w:val="nil"/>
              <w:left w:val="nil"/>
              <w:bottom w:val="nil"/>
              <w:right w:val="nil"/>
            </w:tcBorders>
            <w:noWrap/>
            <w:vAlign w:val="center"/>
            <w:hideMark/>
          </w:tcPr>
          <w:p w14:paraId="30AC7537" w14:textId="77777777" w:rsidR="008D2FCA" w:rsidRPr="0089296C" w:rsidRDefault="008D2FCA" w:rsidP="008D2FCA">
            <w:pPr>
              <w:keepNext w:val="0"/>
              <w:spacing w:before="0" w:after="0"/>
              <w:jc w:val="right"/>
              <w:rPr>
                <w:rFonts w:cs="Arial"/>
                <w:sz w:val="18"/>
                <w:szCs w:val="18"/>
                <w:lang w:eastAsia="pt-BR"/>
              </w:rPr>
            </w:pPr>
          </w:p>
        </w:tc>
        <w:tc>
          <w:tcPr>
            <w:tcW w:w="87" w:type="pct"/>
            <w:gridSpan w:val="3"/>
            <w:tcBorders>
              <w:top w:val="nil"/>
              <w:left w:val="nil"/>
              <w:bottom w:val="nil"/>
              <w:right w:val="nil"/>
            </w:tcBorders>
            <w:noWrap/>
            <w:vAlign w:val="center"/>
            <w:hideMark/>
          </w:tcPr>
          <w:p w14:paraId="63198796" w14:textId="77777777" w:rsidR="008D2FCA" w:rsidRPr="0089296C" w:rsidRDefault="008D2FCA" w:rsidP="008D2FCA">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65735FB4"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162B70E8" w14:textId="77777777" w:rsidR="008D2FCA" w:rsidRPr="0089296C" w:rsidRDefault="008D2FCA" w:rsidP="008D2FCA">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bottom"/>
            <w:hideMark/>
          </w:tcPr>
          <w:p w14:paraId="1B973911" w14:textId="77777777" w:rsidR="008D2FCA" w:rsidRPr="0089296C" w:rsidRDefault="008D2FCA" w:rsidP="008D2FCA">
            <w:pPr>
              <w:keepNext w:val="0"/>
              <w:spacing w:before="0" w:after="0"/>
              <w:jc w:val="right"/>
              <w:rPr>
                <w:rFonts w:cs="Arial"/>
                <w:sz w:val="18"/>
                <w:szCs w:val="18"/>
                <w:lang w:eastAsia="pt-BR"/>
              </w:rPr>
            </w:pPr>
          </w:p>
        </w:tc>
      </w:tr>
      <w:tr w:rsidR="008D2FCA" w:rsidRPr="007D4BE6" w14:paraId="5788C710" w14:textId="77777777" w:rsidTr="002A19D0">
        <w:trPr>
          <w:gridAfter w:val="1"/>
          <w:wAfter w:w="673" w:type="pct"/>
          <w:trHeight w:val="170"/>
        </w:trPr>
        <w:tc>
          <w:tcPr>
            <w:tcW w:w="2245" w:type="pct"/>
            <w:tcBorders>
              <w:top w:val="nil"/>
              <w:left w:val="nil"/>
              <w:bottom w:val="nil"/>
              <w:right w:val="nil"/>
            </w:tcBorders>
            <w:shd w:val="clear" w:color="000000" w:fill="FFFFFF"/>
            <w:noWrap/>
            <w:vAlign w:val="bottom"/>
            <w:hideMark/>
          </w:tcPr>
          <w:p w14:paraId="0D248AF1" w14:textId="77777777" w:rsidR="008D2FCA" w:rsidRPr="007D4BE6" w:rsidRDefault="008D2FCA" w:rsidP="008D2FCA">
            <w:pPr>
              <w:keepNext w:val="0"/>
              <w:spacing w:before="0" w:after="0"/>
              <w:jc w:val="left"/>
              <w:rPr>
                <w:rFonts w:cs="Arial"/>
                <w:sz w:val="18"/>
                <w:szCs w:val="18"/>
                <w:lang w:eastAsia="pt-BR"/>
              </w:rPr>
            </w:pPr>
            <w:r w:rsidRPr="007D4BE6">
              <w:rPr>
                <w:rFonts w:cs="Arial"/>
                <w:sz w:val="18"/>
                <w:szCs w:val="18"/>
                <w:lang w:eastAsia="pt-BR"/>
              </w:rPr>
              <w:t>IRPJ/CSLL correntes</w:t>
            </w:r>
          </w:p>
        </w:tc>
        <w:tc>
          <w:tcPr>
            <w:tcW w:w="79" w:type="pct"/>
            <w:tcBorders>
              <w:top w:val="nil"/>
              <w:left w:val="nil"/>
              <w:bottom w:val="nil"/>
              <w:right w:val="nil"/>
            </w:tcBorders>
            <w:noWrap/>
            <w:vAlign w:val="bottom"/>
            <w:hideMark/>
          </w:tcPr>
          <w:p w14:paraId="4DF2F13A" w14:textId="77777777" w:rsidR="008D2FCA" w:rsidRPr="007D4BE6"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7C1D2851" w14:textId="77777777" w:rsidR="008D2FCA" w:rsidRPr="007D4BE6" w:rsidRDefault="008D2FCA" w:rsidP="008D2FCA">
            <w:pPr>
              <w:keepNext w:val="0"/>
              <w:spacing w:before="0" w:after="0"/>
              <w:jc w:val="center"/>
              <w:rPr>
                <w:rFonts w:cs="Arial"/>
                <w:sz w:val="18"/>
                <w:szCs w:val="18"/>
                <w:lang w:eastAsia="pt-BR"/>
              </w:rPr>
            </w:pPr>
            <w:r w:rsidRPr="007D4BE6">
              <w:rPr>
                <w:rFonts w:cs="Arial"/>
                <w:sz w:val="18"/>
                <w:szCs w:val="18"/>
                <w:lang w:eastAsia="pt-BR"/>
              </w:rPr>
              <w:t>25</w:t>
            </w:r>
          </w:p>
        </w:tc>
        <w:tc>
          <w:tcPr>
            <w:tcW w:w="657" w:type="pct"/>
            <w:tcBorders>
              <w:top w:val="nil"/>
              <w:left w:val="nil"/>
              <w:bottom w:val="nil"/>
              <w:right w:val="nil"/>
            </w:tcBorders>
            <w:noWrap/>
            <w:vAlign w:val="center"/>
            <w:hideMark/>
          </w:tcPr>
          <w:p w14:paraId="05A09AFF" w14:textId="63109FA9" w:rsidR="008D2FCA" w:rsidRPr="007D4BE6" w:rsidRDefault="008D2FCA" w:rsidP="008D2FCA">
            <w:pPr>
              <w:keepNext w:val="0"/>
              <w:spacing w:before="0" w:after="0"/>
              <w:jc w:val="right"/>
              <w:rPr>
                <w:rFonts w:cs="Arial"/>
                <w:sz w:val="18"/>
                <w:szCs w:val="18"/>
                <w:lang w:eastAsia="pt-BR"/>
              </w:rPr>
            </w:pPr>
            <w:r>
              <w:rPr>
                <w:rFonts w:cs="Arial"/>
                <w:sz w:val="18"/>
                <w:szCs w:val="18"/>
                <w:lang w:eastAsia="pt-BR"/>
              </w:rPr>
              <w:t xml:space="preserve">           -</w:t>
            </w:r>
            <w:r w:rsidRPr="007D4BE6">
              <w:rPr>
                <w:rFonts w:cs="Arial"/>
                <w:sz w:val="18"/>
                <w:szCs w:val="18"/>
                <w:lang w:eastAsia="pt-BR"/>
              </w:rPr>
              <w:t xml:space="preserve"> </w:t>
            </w:r>
          </w:p>
        </w:tc>
        <w:tc>
          <w:tcPr>
            <w:tcW w:w="87" w:type="pct"/>
            <w:gridSpan w:val="3"/>
            <w:tcBorders>
              <w:top w:val="nil"/>
              <w:left w:val="nil"/>
              <w:bottom w:val="nil"/>
              <w:right w:val="nil"/>
            </w:tcBorders>
            <w:noWrap/>
            <w:vAlign w:val="center"/>
            <w:hideMark/>
          </w:tcPr>
          <w:p w14:paraId="7D66EDF1" w14:textId="77777777" w:rsidR="008D2FCA" w:rsidRPr="007D4BE6" w:rsidRDefault="008D2FCA" w:rsidP="008D2FCA">
            <w:pPr>
              <w:keepNext w:val="0"/>
              <w:spacing w:before="0" w:after="0"/>
              <w:jc w:val="right"/>
              <w:rPr>
                <w:rFonts w:cs="Arial"/>
                <w:sz w:val="18"/>
                <w:szCs w:val="18"/>
                <w:lang w:eastAsia="pt-BR"/>
              </w:rPr>
            </w:pPr>
          </w:p>
        </w:tc>
        <w:tc>
          <w:tcPr>
            <w:tcW w:w="87" w:type="pct"/>
            <w:gridSpan w:val="2"/>
            <w:tcBorders>
              <w:top w:val="nil"/>
              <w:left w:val="nil"/>
              <w:bottom w:val="nil"/>
              <w:right w:val="nil"/>
            </w:tcBorders>
            <w:noWrap/>
            <w:vAlign w:val="center"/>
            <w:hideMark/>
          </w:tcPr>
          <w:p w14:paraId="70C3376D"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nil"/>
              <w:left w:val="nil"/>
              <w:bottom w:val="nil"/>
              <w:right w:val="nil"/>
            </w:tcBorders>
            <w:noWrap/>
            <w:vAlign w:val="center"/>
            <w:hideMark/>
          </w:tcPr>
          <w:p w14:paraId="0C323AA0" w14:textId="23CDBA15" w:rsidR="008D2FCA" w:rsidRPr="007D4BE6" w:rsidRDefault="008D2FCA" w:rsidP="008D2FCA">
            <w:pPr>
              <w:keepNext w:val="0"/>
              <w:spacing w:before="0" w:after="0"/>
              <w:jc w:val="right"/>
              <w:rPr>
                <w:rFonts w:cs="Arial"/>
                <w:sz w:val="18"/>
                <w:szCs w:val="18"/>
                <w:lang w:eastAsia="pt-BR"/>
              </w:rPr>
            </w:pPr>
            <w:r>
              <w:rPr>
                <w:rFonts w:cs="Arial"/>
                <w:sz w:val="18"/>
                <w:szCs w:val="18"/>
                <w:lang w:eastAsia="pt-BR"/>
              </w:rPr>
              <w:t xml:space="preserve">                     (2.360)</w:t>
            </w:r>
            <w:r w:rsidRPr="007D4BE6">
              <w:rPr>
                <w:rFonts w:cs="Arial"/>
                <w:sz w:val="18"/>
                <w:szCs w:val="18"/>
                <w:lang w:eastAsia="pt-BR"/>
              </w:rPr>
              <w:t xml:space="preserve"> </w:t>
            </w:r>
          </w:p>
        </w:tc>
        <w:tc>
          <w:tcPr>
            <w:tcW w:w="87" w:type="pct"/>
            <w:gridSpan w:val="2"/>
            <w:tcBorders>
              <w:top w:val="nil"/>
              <w:left w:val="nil"/>
              <w:bottom w:val="nil"/>
              <w:right w:val="nil"/>
            </w:tcBorders>
            <w:noWrap/>
            <w:vAlign w:val="bottom"/>
            <w:hideMark/>
          </w:tcPr>
          <w:p w14:paraId="7DFFC07F" w14:textId="77777777" w:rsidR="008D2FCA" w:rsidRPr="007D4BE6" w:rsidRDefault="008D2FCA" w:rsidP="008D2FCA">
            <w:pPr>
              <w:keepNext w:val="0"/>
              <w:spacing w:before="0" w:after="0"/>
              <w:jc w:val="left"/>
              <w:rPr>
                <w:rFonts w:cs="Arial"/>
                <w:sz w:val="18"/>
                <w:szCs w:val="18"/>
                <w:lang w:eastAsia="pt-BR"/>
              </w:rPr>
            </w:pPr>
          </w:p>
        </w:tc>
      </w:tr>
      <w:tr w:rsidR="008D2FCA" w:rsidRPr="007D4BE6" w14:paraId="2DFA06AC" w14:textId="77777777" w:rsidTr="002A19D0">
        <w:trPr>
          <w:gridAfter w:val="1"/>
          <w:wAfter w:w="673" w:type="pct"/>
          <w:trHeight w:val="170"/>
        </w:trPr>
        <w:tc>
          <w:tcPr>
            <w:tcW w:w="2245" w:type="pct"/>
            <w:tcBorders>
              <w:top w:val="nil"/>
              <w:left w:val="nil"/>
              <w:bottom w:val="nil"/>
              <w:right w:val="nil"/>
            </w:tcBorders>
            <w:noWrap/>
            <w:vAlign w:val="bottom"/>
            <w:hideMark/>
          </w:tcPr>
          <w:p w14:paraId="3549A5A0" w14:textId="77777777" w:rsidR="008D2FCA" w:rsidRPr="0089296C" w:rsidRDefault="008D2FCA" w:rsidP="008D2FCA">
            <w:pPr>
              <w:keepNext w:val="0"/>
              <w:spacing w:before="0" w:after="0"/>
              <w:jc w:val="left"/>
              <w:rPr>
                <w:rFonts w:cs="Arial"/>
                <w:sz w:val="18"/>
                <w:szCs w:val="18"/>
                <w:lang w:eastAsia="pt-BR"/>
              </w:rPr>
            </w:pPr>
          </w:p>
        </w:tc>
        <w:tc>
          <w:tcPr>
            <w:tcW w:w="79" w:type="pct"/>
            <w:tcBorders>
              <w:top w:val="nil"/>
              <w:left w:val="nil"/>
              <w:bottom w:val="nil"/>
              <w:right w:val="nil"/>
            </w:tcBorders>
            <w:noWrap/>
            <w:vAlign w:val="bottom"/>
            <w:hideMark/>
          </w:tcPr>
          <w:p w14:paraId="6563CBC8" w14:textId="77777777" w:rsidR="008D2FCA" w:rsidRPr="0089296C"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408D9DA2" w14:textId="77777777" w:rsidR="008D2FCA" w:rsidRPr="0089296C" w:rsidRDefault="008D2FCA" w:rsidP="008D2FCA">
            <w:pPr>
              <w:keepNext w:val="0"/>
              <w:spacing w:before="0" w:after="0"/>
              <w:jc w:val="left"/>
              <w:rPr>
                <w:rFonts w:cs="Arial"/>
                <w:sz w:val="18"/>
                <w:szCs w:val="18"/>
                <w:lang w:eastAsia="pt-BR"/>
              </w:rPr>
            </w:pPr>
          </w:p>
        </w:tc>
        <w:tc>
          <w:tcPr>
            <w:tcW w:w="657" w:type="pct"/>
            <w:tcBorders>
              <w:top w:val="nil"/>
              <w:left w:val="nil"/>
              <w:bottom w:val="single" w:sz="8" w:space="0" w:color="auto"/>
              <w:right w:val="nil"/>
            </w:tcBorders>
            <w:noWrap/>
            <w:vAlign w:val="center"/>
            <w:hideMark/>
          </w:tcPr>
          <w:p w14:paraId="13E531DC" w14:textId="77777777" w:rsidR="008D2FCA" w:rsidRPr="007D4BE6" w:rsidRDefault="008D2FCA" w:rsidP="008D2FCA">
            <w:pPr>
              <w:keepNext w:val="0"/>
              <w:spacing w:before="0" w:after="0"/>
              <w:jc w:val="right"/>
              <w:rPr>
                <w:rFonts w:cs="Arial"/>
                <w:i/>
                <w:iCs/>
                <w:sz w:val="18"/>
                <w:szCs w:val="18"/>
                <w:lang w:eastAsia="pt-BR"/>
              </w:rPr>
            </w:pPr>
            <w:r w:rsidRPr="007D4BE6">
              <w:rPr>
                <w:rFonts w:cs="Arial"/>
                <w:i/>
                <w:iCs/>
                <w:sz w:val="18"/>
                <w:szCs w:val="18"/>
                <w:lang w:eastAsia="pt-BR"/>
              </w:rPr>
              <w:t> </w:t>
            </w:r>
          </w:p>
        </w:tc>
        <w:tc>
          <w:tcPr>
            <w:tcW w:w="87" w:type="pct"/>
            <w:gridSpan w:val="3"/>
            <w:tcBorders>
              <w:top w:val="nil"/>
              <w:left w:val="nil"/>
              <w:bottom w:val="nil"/>
              <w:right w:val="nil"/>
            </w:tcBorders>
            <w:noWrap/>
            <w:vAlign w:val="center"/>
            <w:hideMark/>
          </w:tcPr>
          <w:p w14:paraId="5AB68EE0" w14:textId="77777777" w:rsidR="008D2FCA" w:rsidRPr="007D4BE6" w:rsidRDefault="008D2FCA" w:rsidP="008D2FCA">
            <w:pPr>
              <w:keepNext w:val="0"/>
              <w:spacing w:before="0" w:after="0"/>
              <w:jc w:val="right"/>
              <w:rPr>
                <w:rFonts w:cs="Arial"/>
                <w:i/>
                <w:iCs/>
                <w:sz w:val="18"/>
                <w:szCs w:val="18"/>
                <w:lang w:eastAsia="pt-BR"/>
              </w:rPr>
            </w:pPr>
          </w:p>
        </w:tc>
        <w:tc>
          <w:tcPr>
            <w:tcW w:w="87" w:type="pct"/>
            <w:gridSpan w:val="2"/>
            <w:tcBorders>
              <w:top w:val="nil"/>
              <w:left w:val="nil"/>
              <w:bottom w:val="nil"/>
              <w:right w:val="nil"/>
            </w:tcBorders>
            <w:noWrap/>
            <w:vAlign w:val="center"/>
            <w:hideMark/>
          </w:tcPr>
          <w:p w14:paraId="28940BEE" w14:textId="77777777" w:rsidR="008D2FCA" w:rsidRPr="0089296C" w:rsidRDefault="008D2FCA" w:rsidP="008D2FCA">
            <w:pPr>
              <w:keepNext w:val="0"/>
              <w:spacing w:before="0" w:after="0"/>
              <w:jc w:val="right"/>
              <w:rPr>
                <w:rFonts w:cs="Arial"/>
                <w:sz w:val="18"/>
                <w:szCs w:val="18"/>
                <w:lang w:eastAsia="pt-BR"/>
              </w:rPr>
            </w:pPr>
          </w:p>
        </w:tc>
        <w:tc>
          <w:tcPr>
            <w:tcW w:w="712" w:type="pct"/>
            <w:gridSpan w:val="2"/>
            <w:tcBorders>
              <w:top w:val="nil"/>
              <w:left w:val="nil"/>
              <w:bottom w:val="single" w:sz="8" w:space="0" w:color="auto"/>
              <w:right w:val="nil"/>
            </w:tcBorders>
            <w:noWrap/>
            <w:vAlign w:val="center"/>
            <w:hideMark/>
          </w:tcPr>
          <w:p w14:paraId="529A7A28" w14:textId="77777777" w:rsidR="008D2FCA" w:rsidRPr="007D4BE6" w:rsidRDefault="008D2FCA" w:rsidP="008D2FCA">
            <w:pPr>
              <w:keepNext w:val="0"/>
              <w:spacing w:before="0" w:after="0"/>
              <w:jc w:val="right"/>
              <w:rPr>
                <w:rFonts w:cs="Arial"/>
                <w:i/>
                <w:iCs/>
                <w:sz w:val="18"/>
                <w:szCs w:val="18"/>
                <w:lang w:eastAsia="pt-BR"/>
              </w:rPr>
            </w:pPr>
            <w:r w:rsidRPr="007D4BE6">
              <w:rPr>
                <w:rFonts w:cs="Arial"/>
                <w:i/>
                <w:iCs/>
                <w:sz w:val="18"/>
                <w:szCs w:val="18"/>
                <w:lang w:eastAsia="pt-BR"/>
              </w:rPr>
              <w:t> </w:t>
            </w:r>
          </w:p>
        </w:tc>
        <w:tc>
          <w:tcPr>
            <w:tcW w:w="87" w:type="pct"/>
            <w:gridSpan w:val="2"/>
            <w:tcBorders>
              <w:top w:val="nil"/>
              <w:left w:val="nil"/>
              <w:bottom w:val="nil"/>
              <w:right w:val="nil"/>
            </w:tcBorders>
            <w:noWrap/>
            <w:vAlign w:val="bottom"/>
            <w:hideMark/>
          </w:tcPr>
          <w:p w14:paraId="0B4D426D" w14:textId="77777777" w:rsidR="008D2FCA" w:rsidRPr="007D4BE6" w:rsidRDefault="008D2FCA" w:rsidP="008D2FCA">
            <w:pPr>
              <w:keepNext w:val="0"/>
              <w:spacing w:before="0" w:after="0"/>
              <w:jc w:val="left"/>
              <w:rPr>
                <w:rFonts w:cs="Arial"/>
                <w:i/>
                <w:iCs/>
                <w:sz w:val="18"/>
                <w:szCs w:val="18"/>
                <w:lang w:eastAsia="pt-BR"/>
              </w:rPr>
            </w:pPr>
          </w:p>
        </w:tc>
      </w:tr>
      <w:tr w:rsidR="008D2FCA" w:rsidRPr="007D4BE6" w14:paraId="505BE365" w14:textId="77777777" w:rsidTr="002A19D0">
        <w:trPr>
          <w:gridAfter w:val="1"/>
          <w:wAfter w:w="673" w:type="pct"/>
          <w:trHeight w:val="170"/>
        </w:trPr>
        <w:tc>
          <w:tcPr>
            <w:tcW w:w="2245" w:type="pct"/>
            <w:tcBorders>
              <w:top w:val="nil"/>
              <w:left w:val="nil"/>
              <w:bottom w:val="nil"/>
              <w:right w:val="nil"/>
            </w:tcBorders>
            <w:noWrap/>
            <w:vAlign w:val="bottom"/>
          </w:tcPr>
          <w:p w14:paraId="23229754" w14:textId="054D5533" w:rsidR="008D2FCA" w:rsidRPr="0089296C" w:rsidRDefault="008D2FCA" w:rsidP="008D2FCA">
            <w:pPr>
              <w:keepNext w:val="0"/>
              <w:spacing w:before="0" w:after="0"/>
              <w:jc w:val="left"/>
              <w:rPr>
                <w:rFonts w:cs="Arial"/>
                <w:sz w:val="18"/>
                <w:szCs w:val="18"/>
                <w:lang w:eastAsia="pt-BR"/>
              </w:rPr>
            </w:pPr>
            <w:r w:rsidRPr="007D4BE6">
              <w:rPr>
                <w:rFonts w:cs="Arial"/>
                <w:b/>
                <w:bCs/>
                <w:sz w:val="18"/>
                <w:szCs w:val="18"/>
                <w:lang w:eastAsia="pt-BR"/>
              </w:rPr>
              <w:t>LUCRO (PREJUÍZO) LÍQUIDO DO EXERCÍCIO</w:t>
            </w:r>
          </w:p>
        </w:tc>
        <w:tc>
          <w:tcPr>
            <w:tcW w:w="79" w:type="pct"/>
            <w:tcBorders>
              <w:top w:val="nil"/>
              <w:left w:val="nil"/>
              <w:bottom w:val="nil"/>
              <w:right w:val="nil"/>
            </w:tcBorders>
            <w:noWrap/>
            <w:vAlign w:val="bottom"/>
          </w:tcPr>
          <w:p w14:paraId="01143D33" w14:textId="77777777" w:rsidR="008D2FCA" w:rsidRPr="0089296C"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tcPr>
          <w:p w14:paraId="007C6C2D" w14:textId="77777777" w:rsidR="008D2FCA" w:rsidRPr="0089296C" w:rsidRDefault="008D2FCA" w:rsidP="008D2FCA">
            <w:pPr>
              <w:keepNext w:val="0"/>
              <w:spacing w:before="0" w:after="0"/>
              <w:jc w:val="left"/>
              <w:rPr>
                <w:rFonts w:cs="Arial"/>
                <w:b/>
                <w:bCs/>
                <w:sz w:val="18"/>
                <w:szCs w:val="18"/>
                <w:lang w:eastAsia="pt-BR"/>
              </w:rPr>
            </w:pPr>
          </w:p>
        </w:tc>
        <w:tc>
          <w:tcPr>
            <w:tcW w:w="657" w:type="pct"/>
            <w:tcBorders>
              <w:top w:val="nil"/>
              <w:left w:val="nil"/>
              <w:bottom w:val="single" w:sz="8" w:space="0" w:color="auto"/>
              <w:right w:val="nil"/>
            </w:tcBorders>
            <w:noWrap/>
            <w:vAlign w:val="center"/>
          </w:tcPr>
          <w:p w14:paraId="404EB8FD" w14:textId="09787501" w:rsidR="008D2FCA" w:rsidRPr="007D4BE6" w:rsidRDefault="008D2FCA" w:rsidP="008D2FCA">
            <w:pPr>
              <w:keepNext w:val="0"/>
              <w:spacing w:before="0" w:after="0"/>
              <w:jc w:val="right"/>
              <w:rPr>
                <w:rFonts w:cs="Arial"/>
                <w:b/>
                <w:bCs/>
                <w:sz w:val="18"/>
                <w:szCs w:val="18"/>
                <w:lang w:eastAsia="pt-BR"/>
              </w:rPr>
            </w:pPr>
            <w:r>
              <w:rPr>
                <w:rFonts w:cs="Arial"/>
                <w:b/>
                <w:bCs/>
                <w:sz w:val="18"/>
                <w:szCs w:val="18"/>
                <w:lang w:eastAsia="pt-BR"/>
              </w:rPr>
              <w:t>(8.651)</w:t>
            </w:r>
          </w:p>
        </w:tc>
        <w:tc>
          <w:tcPr>
            <w:tcW w:w="87" w:type="pct"/>
            <w:gridSpan w:val="3"/>
            <w:tcBorders>
              <w:top w:val="nil"/>
              <w:left w:val="nil"/>
              <w:bottom w:val="nil"/>
              <w:right w:val="nil"/>
            </w:tcBorders>
            <w:noWrap/>
            <w:vAlign w:val="center"/>
          </w:tcPr>
          <w:p w14:paraId="271BA18E" w14:textId="77777777" w:rsidR="008D2FCA" w:rsidRPr="007D4BE6" w:rsidRDefault="008D2FCA" w:rsidP="008D2FCA">
            <w:pPr>
              <w:keepNext w:val="0"/>
              <w:spacing w:before="0" w:after="0"/>
              <w:jc w:val="right"/>
              <w:rPr>
                <w:rFonts w:cs="Arial"/>
                <w:b/>
                <w:bCs/>
                <w:sz w:val="18"/>
                <w:szCs w:val="18"/>
                <w:lang w:eastAsia="pt-BR"/>
              </w:rPr>
            </w:pPr>
          </w:p>
        </w:tc>
        <w:tc>
          <w:tcPr>
            <w:tcW w:w="87" w:type="pct"/>
            <w:gridSpan w:val="2"/>
            <w:tcBorders>
              <w:top w:val="nil"/>
              <w:left w:val="nil"/>
              <w:bottom w:val="nil"/>
              <w:right w:val="nil"/>
            </w:tcBorders>
            <w:noWrap/>
            <w:vAlign w:val="center"/>
          </w:tcPr>
          <w:p w14:paraId="6A11956E" w14:textId="77777777" w:rsidR="008D2FCA" w:rsidRPr="0089296C" w:rsidRDefault="008D2FCA" w:rsidP="008D2FCA">
            <w:pPr>
              <w:keepNext w:val="0"/>
              <w:spacing w:before="0" w:after="0"/>
              <w:jc w:val="right"/>
              <w:rPr>
                <w:rFonts w:cs="Arial"/>
                <w:b/>
                <w:bCs/>
                <w:sz w:val="18"/>
                <w:szCs w:val="18"/>
                <w:lang w:eastAsia="pt-BR"/>
              </w:rPr>
            </w:pPr>
          </w:p>
        </w:tc>
        <w:tc>
          <w:tcPr>
            <w:tcW w:w="712" w:type="pct"/>
            <w:gridSpan w:val="2"/>
            <w:tcBorders>
              <w:top w:val="nil"/>
              <w:left w:val="nil"/>
              <w:bottom w:val="single" w:sz="8" w:space="0" w:color="auto"/>
              <w:right w:val="nil"/>
            </w:tcBorders>
            <w:noWrap/>
            <w:vAlign w:val="center"/>
          </w:tcPr>
          <w:p w14:paraId="3F9E9CCA" w14:textId="27496295" w:rsidR="008D2FCA" w:rsidRPr="007D4BE6" w:rsidRDefault="008D2FCA" w:rsidP="008D2FCA">
            <w:pPr>
              <w:keepNext w:val="0"/>
              <w:spacing w:before="0" w:after="0"/>
              <w:jc w:val="right"/>
              <w:rPr>
                <w:rFonts w:cs="Arial"/>
                <w:b/>
                <w:bCs/>
                <w:sz w:val="18"/>
                <w:szCs w:val="18"/>
                <w:lang w:eastAsia="pt-BR"/>
              </w:rPr>
            </w:pPr>
            <w:r>
              <w:rPr>
                <w:rFonts w:cs="Arial"/>
                <w:b/>
                <w:bCs/>
                <w:sz w:val="18"/>
                <w:szCs w:val="18"/>
                <w:lang w:eastAsia="pt-BR"/>
              </w:rPr>
              <w:t>6.661</w:t>
            </w:r>
          </w:p>
        </w:tc>
        <w:tc>
          <w:tcPr>
            <w:tcW w:w="87" w:type="pct"/>
            <w:gridSpan w:val="2"/>
            <w:tcBorders>
              <w:top w:val="nil"/>
              <w:left w:val="nil"/>
              <w:bottom w:val="nil"/>
              <w:right w:val="nil"/>
            </w:tcBorders>
            <w:noWrap/>
            <w:vAlign w:val="bottom"/>
          </w:tcPr>
          <w:p w14:paraId="42F1C694" w14:textId="77777777" w:rsidR="008D2FCA" w:rsidRPr="007D4BE6" w:rsidRDefault="008D2FCA" w:rsidP="008D2FCA">
            <w:pPr>
              <w:keepNext w:val="0"/>
              <w:spacing w:before="0" w:after="0"/>
              <w:jc w:val="left"/>
              <w:rPr>
                <w:rFonts w:cs="Arial"/>
                <w:i/>
                <w:iCs/>
                <w:sz w:val="18"/>
                <w:szCs w:val="18"/>
                <w:lang w:eastAsia="pt-BR"/>
              </w:rPr>
            </w:pPr>
          </w:p>
        </w:tc>
      </w:tr>
      <w:tr w:rsidR="008D2FCA" w:rsidRPr="007D4BE6" w14:paraId="09405DD2" w14:textId="77777777" w:rsidTr="002A19D0">
        <w:trPr>
          <w:gridAfter w:val="1"/>
          <w:wAfter w:w="673" w:type="pct"/>
          <w:trHeight w:val="170"/>
        </w:trPr>
        <w:tc>
          <w:tcPr>
            <w:tcW w:w="2245" w:type="pct"/>
            <w:tcBorders>
              <w:top w:val="nil"/>
              <w:left w:val="nil"/>
              <w:bottom w:val="nil"/>
              <w:right w:val="nil"/>
            </w:tcBorders>
            <w:noWrap/>
            <w:vAlign w:val="bottom"/>
            <w:hideMark/>
          </w:tcPr>
          <w:p w14:paraId="4EEE07DC" w14:textId="77777777" w:rsidR="008D2FCA" w:rsidRPr="0089296C" w:rsidRDefault="008D2FCA" w:rsidP="008D2FCA">
            <w:pPr>
              <w:keepNext w:val="0"/>
              <w:spacing w:before="0" w:after="0"/>
              <w:jc w:val="left"/>
              <w:rPr>
                <w:rFonts w:cs="Arial"/>
                <w:sz w:val="18"/>
                <w:szCs w:val="18"/>
                <w:lang w:eastAsia="pt-BR"/>
              </w:rPr>
            </w:pPr>
          </w:p>
        </w:tc>
        <w:tc>
          <w:tcPr>
            <w:tcW w:w="79" w:type="pct"/>
            <w:tcBorders>
              <w:top w:val="nil"/>
              <w:left w:val="nil"/>
              <w:bottom w:val="nil"/>
              <w:right w:val="nil"/>
            </w:tcBorders>
            <w:noWrap/>
            <w:vAlign w:val="bottom"/>
            <w:hideMark/>
          </w:tcPr>
          <w:p w14:paraId="1CB05400" w14:textId="77777777" w:rsidR="008D2FCA" w:rsidRPr="0089296C"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33933CA6" w14:textId="77777777" w:rsidR="008D2FCA" w:rsidRPr="0089296C" w:rsidRDefault="008D2FCA" w:rsidP="008D2FCA">
            <w:pPr>
              <w:keepNext w:val="0"/>
              <w:spacing w:before="0" w:after="0"/>
              <w:jc w:val="left"/>
              <w:rPr>
                <w:rFonts w:cs="Arial"/>
                <w:sz w:val="18"/>
                <w:szCs w:val="18"/>
                <w:lang w:eastAsia="pt-BR"/>
              </w:rPr>
            </w:pPr>
          </w:p>
        </w:tc>
        <w:tc>
          <w:tcPr>
            <w:tcW w:w="657" w:type="pct"/>
            <w:tcBorders>
              <w:top w:val="nil"/>
              <w:left w:val="nil"/>
              <w:bottom w:val="nil"/>
              <w:right w:val="nil"/>
            </w:tcBorders>
            <w:noWrap/>
            <w:vAlign w:val="bottom"/>
            <w:hideMark/>
          </w:tcPr>
          <w:p w14:paraId="328A6C12" w14:textId="77777777" w:rsidR="008D2FCA" w:rsidRPr="0089296C" w:rsidRDefault="008D2FCA" w:rsidP="008D2FCA">
            <w:pPr>
              <w:keepNext w:val="0"/>
              <w:spacing w:before="0" w:after="0"/>
              <w:jc w:val="left"/>
              <w:rPr>
                <w:rFonts w:cs="Arial"/>
                <w:sz w:val="18"/>
                <w:szCs w:val="18"/>
                <w:lang w:eastAsia="pt-BR"/>
              </w:rPr>
            </w:pPr>
          </w:p>
        </w:tc>
        <w:tc>
          <w:tcPr>
            <w:tcW w:w="87" w:type="pct"/>
            <w:gridSpan w:val="3"/>
            <w:tcBorders>
              <w:top w:val="nil"/>
              <w:left w:val="nil"/>
              <w:bottom w:val="nil"/>
              <w:right w:val="nil"/>
            </w:tcBorders>
            <w:noWrap/>
            <w:vAlign w:val="bottom"/>
            <w:hideMark/>
          </w:tcPr>
          <w:p w14:paraId="0360B81F" w14:textId="77777777" w:rsidR="008D2FCA" w:rsidRPr="0089296C" w:rsidRDefault="008D2FCA" w:rsidP="008D2FCA">
            <w:pPr>
              <w:keepNext w:val="0"/>
              <w:spacing w:before="0" w:after="0"/>
              <w:jc w:val="left"/>
              <w:rPr>
                <w:rFonts w:cs="Arial"/>
                <w:sz w:val="18"/>
                <w:szCs w:val="18"/>
                <w:lang w:eastAsia="pt-BR"/>
              </w:rPr>
            </w:pPr>
          </w:p>
        </w:tc>
        <w:tc>
          <w:tcPr>
            <w:tcW w:w="87" w:type="pct"/>
            <w:gridSpan w:val="2"/>
            <w:tcBorders>
              <w:top w:val="nil"/>
              <w:left w:val="nil"/>
              <w:bottom w:val="nil"/>
              <w:right w:val="nil"/>
            </w:tcBorders>
            <w:noWrap/>
            <w:vAlign w:val="bottom"/>
            <w:hideMark/>
          </w:tcPr>
          <w:p w14:paraId="30843EFA" w14:textId="77777777" w:rsidR="008D2FCA" w:rsidRPr="0089296C" w:rsidRDefault="008D2FCA" w:rsidP="008D2FCA">
            <w:pPr>
              <w:keepNext w:val="0"/>
              <w:spacing w:before="0" w:after="0"/>
              <w:jc w:val="left"/>
              <w:rPr>
                <w:rFonts w:cs="Arial"/>
                <w:sz w:val="18"/>
                <w:szCs w:val="18"/>
                <w:lang w:eastAsia="pt-BR"/>
              </w:rPr>
            </w:pPr>
          </w:p>
        </w:tc>
        <w:tc>
          <w:tcPr>
            <w:tcW w:w="712" w:type="pct"/>
            <w:gridSpan w:val="2"/>
            <w:tcBorders>
              <w:top w:val="nil"/>
              <w:left w:val="nil"/>
              <w:bottom w:val="nil"/>
              <w:right w:val="nil"/>
            </w:tcBorders>
            <w:noWrap/>
            <w:vAlign w:val="bottom"/>
            <w:hideMark/>
          </w:tcPr>
          <w:p w14:paraId="5C70BBC2" w14:textId="77777777" w:rsidR="008D2FCA" w:rsidRPr="0089296C" w:rsidRDefault="008D2FCA" w:rsidP="008D2FCA">
            <w:pPr>
              <w:keepNext w:val="0"/>
              <w:spacing w:before="0" w:after="0"/>
              <w:jc w:val="left"/>
              <w:rPr>
                <w:rFonts w:cs="Arial"/>
                <w:sz w:val="18"/>
                <w:szCs w:val="18"/>
                <w:lang w:eastAsia="pt-BR"/>
              </w:rPr>
            </w:pPr>
          </w:p>
        </w:tc>
        <w:tc>
          <w:tcPr>
            <w:tcW w:w="87" w:type="pct"/>
            <w:gridSpan w:val="2"/>
            <w:tcBorders>
              <w:top w:val="nil"/>
              <w:left w:val="nil"/>
              <w:bottom w:val="nil"/>
              <w:right w:val="nil"/>
            </w:tcBorders>
            <w:noWrap/>
            <w:vAlign w:val="bottom"/>
            <w:hideMark/>
          </w:tcPr>
          <w:p w14:paraId="6BDFF17E" w14:textId="77777777" w:rsidR="008D2FCA" w:rsidRPr="0089296C" w:rsidRDefault="008D2FCA" w:rsidP="008D2FCA">
            <w:pPr>
              <w:keepNext w:val="0"/>
              <w:spacing w:before="0" w:after="0"/>
              <w:jc w:val="left"/>
              <w:rPr>
                <w:rFonts w:cs="Arial"/>
                <w:sz w:val="18"/>
                <w:szCs w:val="18"/>
                <w:lang w:eastAsia="pt-BR"/>
              </w:rPr>
            </w:pPr>
          </w:p>
        </w:tc>
      </w:tr>
      <w:tr w:rsidR="008D2FCA" w:rsidRPr="007D4BE6" w14:paraId="5239B6F3" w14:textId="77777777" w:rsidTr="002A19D0">
        <w:trPr>
          <w:gridAfter w:val="1"/>
          <w:wAfter w:w="673" w:type="pct"/>
          <w:trHeight w:val="170"/>
        </w:trPr>
        <w:tc>
          <w:tcPr>
            <w:tcW w:w="2245" w:type="pct"/>
            <w:tcBorders>
              <w:top w:val="nil"/>
              <w:left w:val="nil"/>
              <w:bottom w:val="nil"/>
              <w:right w:val="nil"/>
            </w:tcBorders>
            <w:shd w:val="clear" w:color="000000" w:fill="FFFFFF"/>
            <w:noWrap/>
            <w:vAlign w:val="bottom"/>
          </w:tcPr>
          <w:p w14:paraId="1A9AA5E3" w14:textId="77777777" w:rsidR="008D2FCA" w:rsidRPr="007D4BE6" w:rsidRDefault="008D2FCA" w:rsidP="008D2FCA">
            <w:pPr>
              <w:keepNext w:val="0"/>
              <w:spacing w:before="0" w:after="0"/>
              <w:jc w:val="left"/>
              <w:rPr>
                <w:rFonts w:cs="Arial"/>
                <w:sz w:val="18"/>
                <w:szCs w:val="18"/>
                <w:lang w:eastAsia="pt-BR"/>
              </w:rPr>
            </w:pPr>
          </w:p>
        </w:tc>
        <w:tc>
          <w:tcPr>
            <w:tcW w:w="79" w:type="pct"/>
            <w:tcBorders>
              <w:top w:val="nil"/>
              <w:left w:val="nil"/>
              <w:bottom w:val="nil"/>
              <w:right w:val="nil"/>
            </w:tcBorders>
            <w:noWrap/>
            <w:vAlign w:val="bottom"/>
          </w:tcPr>
          <w:p w14:paraId="39DAB9BA" w14:textId="77777777" w:rsidR="008D2FCA" w:rsidRPr="007D4BE6"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tcPr>
          <w:p w14:paraId="1713DA42" w14:textId="77777777" w:rsidR="008D2FCA" w:rsidRPr="0089296C" w:rsidRDefault="008D2FCA" w:rsidP="008D2FCA">
            <w:pPr>
              <w:keepNext w:val="0"/>
              <w:spacing w:before="0" w:after="0"/>
              <w:jc w:val="left"/>
              <w:rPr>
                <w:rFonts w:cs="Arial"/>
                <w:sz w:val="18"/>
                <w:szCs w:val="18"/>
                <w:lang w:eastAsia="pt-BR"/>
              </w:rPr>
            </w:pPr>
          </w:p>
        </w:tc>
        <w:tc>
          <w:tcPr>
            <w:tcW w:w="657" w:type="pct"/>
            <w:tcBorders>
              <w:top w:val="nil"/>
              <w:left w:val="nil"/>
              <w:bottom w:val="nil"/>
              <w:right w:val="nil"/>
            </w:tcBorders>
            <w:noWrap/>
            <w:vAlign w:val="bottom"/>
          </w:tcPr>
          <w:p w14:paraId="6FA8C69A" w14:textId="77777777" w:rsidR="008D2FCA" w:rsidRPr="0089296C" w:rsidRDefault="008D2FCA" w:rsidP="008D2FCA">
            <w:pPr>
              <w:keepNext w:val="0"/>
              <w:spacing w:before="0" w:after="0"/>
              <w:jc w:val="left"/>
              <w:rPr>
                <w:rFonts w:cs="Arial"/>
                <w:sz w:val="18"/>
                <w:szCs w:val="18"/>
                <w:lang w:eastAsia="pt-BR"/>
              </w:rPr>
            </w:pPr>
          </w:p>
        </w:tc>
        <w:tc>
          <w:tcPr>
            <w:tcW w:w="87" w:type="pct"/>
            <w:gridSpan w:val="3"/>
            <w:tcBorders>
              <w:top w:val="nil"/>
              <w:left w:val="nil"/>
              <w:bottom w:val="nil"/>
              <w:right w:val="nil"/>
            </w:tcBorders>
            <w:noWrap/>
            <w:vAlign w:val="bottom"/>
          </w:tcPr>
          <w:p w14:paraId="38D7FDBA" w14:textId="77777777" w:rsidR="008D2FCA" w:rsidRPr="0089296C" w:rsidRDefault="008D2FCA" w:rsidP="008D2FCA">
            <w:pPr>
              <w:keepNext w:val="0"/>
              <w:spacing w:before="0" w:after="0"/>
              <w:jc w:val="left"/>
              <w:rPr>
                <w:rFonts w:cs="Arial"/>
                <w:sz w:val="18"/>
                <w:szCs w:val="18"/>
                <w:lang w:eastAsia="pt-BR"/>
              </w:rPr>
            </w:pPr>
          </w:p>
        </w:tc>
        <w:tc>
          <w:tcPr>
            <w:tcW w:w="87" w:type="pct"/>
            <w:gridSpan w:val="2"/>
            <w:tcBorders>
              <w:top w:val="nil"/>
              <w:left w:val="nil"/>
              <w:bottom w:val="nil"/>
              <w:right w:val="nil"/>
            </w:tcBorders>
            <w:noWrap/>
            <w:vAlign w:val="bottom"/>
          </w:tcPr>
          <w:p w14:paraId="512DA51B" w14:textId="77777777" w:rsidR="008D2FCA" w:rsidRPr="0089296C" w:rsidRDefault="008D2FCA" w:rsidP="008D2FCA">
            <w:pPr>
              <w:keepNext w:val="0"/>
              <w:spacing w:before="0" w:after="0"/>
              <w:jc w:val="left"/>
              <w:rPr>
                <w:rFonts w:cs="Arial"/>
                <w:sz w:val="18"/>
                <w:szCs w:val="18"/>
                <w:lang w:eastAsia="pt-BR"/>
              </w:rPr>
            </w:pPr>
          </w:p>
        </w:tc>
        <w:tc>
          <w:tcPr>
            <w:tcW w:w="712" w:type="pct"/>
            <w:gridSpan w:val="2"/>
            <w:tcBorders>
              <w:top w:val="nil"/>
              <w:left w:val="nil"/>
              <w:bottom w:val="nil"/>
              <w:right w:val="nil"/>
            </w:tcBorders>
            <w:noWrap/>
            <w:vAlign w:val="bottom"/>
          </w:tcPr>
          <w:p w14:paraId="5F23E329" w14:textId="77777777" w:rsidR="008D2FCA" w:rsidRPr="0089296C" w:rsidRDefault="008D2FCA" w:rsidP="008D2FCA">
            <w:pPr>
              <w:keepNext w:val="0"/>
              <w:spacing w:before="0" w:after="0"/>
              <w:jc w:val="left"/>
              <w:rPr>
                <w:rFonts w:cs="Arial"/>
                <w:sz w:val="18"/>
                <w:szCs w:val="18"/>
                <w:lang w:eastAsia="pt-BR"/>
              </w:rPr>
            </w:pPr>
          </w:p>
        </w:tc>
        <w:tc>
          <w:tcPr>
            <w:tcW w:w="87" w:type="pct"/>
            <w:gridSpan w:val="2"/>
            <w:tcBorders>
              <w:top w:val="nil"/>
              <w:left w:val="nil"/>
              <w:bottom w:val="nil"/>
              <w:right w:val="nil"/>
            </w:tcBorders>
            <w:noWrap/>
            <w:vAlign w:val="bottom"/>
          </w:tcPr>
          <w:p w14:paraId="7ECE7A60" w14:textId="77777777" w:rsidR="008D2FCA" w:rsidRPr="0089296C" w:rsidRDefault="008D2FCA" w:rsidP="008D2FCA">
            <w:pPr>
              <w:keepNext w:val="0"/>
              <w:spacing w:before="0" w:after="0"/>
              <w:jc w:val="left"/>
              <w:rPr>
                <w:rFonts w:cs="Arial"/>
                <w:sz w:val="18"/>
                <w:szCs w:val="18"/>
                <w:lang w:eastAsia="pt-BR"/>
              </w:rPr>
            </w:pPr>
          </w:p>
        </w:tc>
      </w:tr>
      <w:tr w:rsidR="008D2FCA" w:rsidRPr="007D4BE6" w14:paraId="2D659191" w14:textId="77777777" w:rsidTr="002A19D0">
        <w:trPr>
          <w:gridAfter w:val="1"/>
          <w:wAfter w:w="673" w:type="pct"/>
          <w:trHeight w:val="170"/>
        </w:trPr>
        <w:tc>
          <w:tcPr>
            <w:tcW w:w="2245" w:type="pct"/>
            <w:tcBorders>
              <w:top w:val="nil"/>
              <w:left w:val="nil"/>
              <w:bottom w:val="nil"/>
              <w:right w:val="nil"/>
            </w:tcBorders>
            <w:shd w:val="clear" w:color="000000" w:fill="FFFFFF"/>
            <w:noWrap/>
            <w:vAlign w:val="bottom"/>
            <w:hideMark/>
          </w:tcPr>
          <w:p w14:paraId="055BFC43" w14:textId="79E2DEFB" w:rsidR="008D2FCA" w:rsidRPr="007D4BE6" w:rsidRDefault="008D2FCA" w:rsidP="008D2FCA">
            <w:pPr>
              <w:keepNext w:val="0"/>
              <w:spacing w:before="0" w:after="0"/>
              <w:jc w:val="left"/>
              <w:rPr>
                <w:rFonts w:cs="Arial"/>
                <w:sz w:val="18"/>
                <w:szCs w:val="18"/>
                <w:lang w:eastAsia="pt-BR"/>
              </w:rPr>
            </w:pPr>
          </w:p>
        </w:tc>
        <w:tc>
          <w:tcPr>
            <w:tcW w:w="79" w:type="pct"/>
            <w:tcBorders>
              <w:top w:val="nil"/>
              <w:left w:val="nil"/>
              <w:bottom w:val="nil"/>
              <w:right w:val="nil"/>
            </w:tcBorders>
            <w:noWrap/>
            <w:vAlign w:val="bottom"/>
            <w:hideMark/>
          </w:tcPr>
          <w:p w14:paraId="34E947F2" w14:textId="77777777" w:rsidR="008D2FCA" w:rsidRPr="007D4BE6" w:rsidRDefault="008D2FCA" w:rsidP="008D2FCA">
            <w:pPr>
              <w:keepNext w:val="0"/>
              <w:spacing w:before="0" w:after="0"/>
              <w:jc w:val="left"/>
              <w:rPr>
                <w:rFonts w:cs="Arial"/>
                <w:sz w:val="18"/>
                <w:szCs w:val="18"/>
                <w:lang w:eastAsia="pt-BR"/>
              </w:rPr>
            </w:pPr>
          </w:p>
        </w:tc>
        <w:tc>
          <w:tcPr>
            <w:tcW w:w="373" w:type="pct"/>
            <w:gridSpan w:val="2"/>
            <w:tcBorders>
              <w:top w:val="nil"/>
              <w:left w:val="nil"/>
              <w:bottom w:val="nil"/>
              <w:right w:val="nil"/>
            </w:tcBorders>
            <w:noWrap/>
            <w:vAlign w:val="bottom"/>
            <w:hideMark/>
          </w:tcPr>
          <w:p w14:paraId="7479CBD4" w14:textId="77777777" w:rsidR="008D2FCA" w:rsidRPr="0089296C" w:rsidRDefault="008D2FCA" w:rsidP="008D2FCA">
            <w:pPr>
              <w:keepNext w:val="0"/>
              <w:spacing w:before="0" w:after="0"/>
              <w:jc w:val="left"/>
              <w:rPr>
                <w:rFonts w:cs="Arial"/>
                <w:sz w:val="18"/>
                <w:szCs w:val="18"/>
                <w:lang w:eastAsia="pt-BR"/>
              </w:rPr>
            </w:pPr>
          </w:p>
        </w:tc>
        <w:tc>
          <w:tcPr>
            <w:tcW w:w="657" w:type="pct"/>
            <w:tcBorders>
              <w:top w:val="nil"/>
              <w:left w:val="nil"/>
              <w:bottom w:val="nil"/>
              <w:right w:val="nil"/>
            </w:tcBorders>
            <w:noWrap/>
            <w:vAlign w:val="bottom"/>
            <w:hideMark/>
          </w:tcPr>
          <w:p w14:paraId="7F8D77B4" w14:textId="77777777" w:rsidR="008D2FCA" w:rsidRPr="0089296C" w:rsidRDefault="008D2FCA" w:rsidP="008D2FCA">
            <w:pPr>
              <w:keepNext w:val="0"/>
              <w:spacing w:before="0" w:after="0"/>
              <w:jc w:val="left"/>
              <w:rPr>
                <w:rFonts w:cs="Arial"/>
                <w:sz w:val="18"/>
                <w:szCs w:val="18"/>
                <w:lang w:eastAsia="pt-BR"/>
              </w:rPr>
            </w:pPr>
          </w:p>
        </w:tc>
        <w:tc>
          <w:tcPr>
            <w:tcW w:w="87" w:type="pct"/>
            <w:gridSpan w:val="3"/>
            <w:tcBorders>
              <w:top w:val="nil"/>
              <w:left w:val="nil"/>
              <w:bottom w:val="nil"/>
              <w:right w:val="nil"/>
            </w:tcBorders>
            <w:noWrap/>
            <w:vAlign w:val="bottom"/>
            <w:hideMark/>
          </w:tcPr>
          <w:p w14:paraId="71361F9C" w14:textId="77777777" w:rsidR="008D2FCA" w:rsidRPr="0089296C" w:rsidRDefault="008D2FCA" w:rsidP="008D2FCA">
            <w:pPr>
              <w:keepNext w:val="0"/>
              <w:spacing w:before="0" w:after="0"/>
              <w:jc w:val="left"/>
              <w:rPr>
                <w:rFonts w:cs="Arial"/>
                <w:sz w:val="18"/>
                <w:szCs w:val="18"/>
                <w:lang w:eastAsia="pt-BR"/>
              </w:rPr>
            </w:pPr>
          </w:p>
        </w:tc>
        <w:tc>
          <w:tcPr>
            <w:tcW w:w="87" w:type="pct"/>
            <w:gridSpan w:val="2"/>
            <w:tcBorders>
              <w:top w:val="nil"/>
              <w:left w:val="nil"/>
              <w:bottom w:val="nil"/>
              <w:right w:val="nil"/>
            </w:tcBorders>
            <w:noWrap/>
            <w:vAlign w:val="bottom"/>
            <w:hideMark/>
          </w:tcPr>
          <w:p w14:paraId="4467A12D" w14:textId="77777777" w:rsidR="008D2FCA" w:rsidRPr="0089296C" w:rsidRDefault="008D2FCA" w:rsidP="008D2FCA">
            <w:pPr>
              <w:keepNext w:val="0"/>
              <w:spacing w:before="0" w:after="0"/>
              <w:jc w:val="left"/>
              <w:rPr>
                <w:rFonts w:cs="Arial"/>
                <w:sz w:val="18"/>
                <w:szCs w:val="18"/>
                <w:lang w:eastAsia="pt-BR"/>
              </w:rPr>
            </w:pPr>
          </w:p>
        </w:tc>
        <w:tc>
          <w:tcPr>
            <w:tcW w:w="712" w:type="pct"/>
            <w:gridSpan w:val="2"/>
            <w:tcBorders>
              <w:top w:val="nil"/>
              <w:left w:val="nil"/>
              <w:bottom w:val="nil"/>
              <w:right w:val="nil"/>
            </w:tcBorders>
            <w:noWrap/>
            <w:vAlign w:val="bottom"/>
            <w:hideMark/>
          </w:tcPr>
          <w:p w14:paraId="569F1EC7" w14:textId="77777777" w:rsidR="008D2FCA" w:rsidRPr="0089296C" w:rsidRDefault="008D2FCA" w:rsidP="008D2FCA">
            <w:pPr>
              <w:keepNext w:val="0"/>
              <w:spacing w:before="0" w:after="0"/>
              <w:jc w:val="left"/>
              <w:rPr>
                <w:rFonts w:cs="Arial"/>
                <w:sz w:val="18"/>
                <w:szCs w:val="18"/>
                <w:lang w:eastAsia="pt-BR"/>
              </w:rPr>
            </w:pPr>
          </w:p>
        </w:tc>
        <w:tc>
          <w:tcPr>
            <w:tcW w:w="87" w:type="pct"/>
            <w:gridSpan w:val="2"/>
            <w:tcBorders>
              <w:top w:val="nil"/>
              <w:left w:val="nil"/>
              <w:bottom w:val="nil"/>
              <w:right w:val="nil"/>
            </w:tcBorders>
            <w:noWrap/>
            <w:vAlign w:val="bottom"/>
            <w:hideMark/>
          </w:tcPr>
          <w:p w14:paraId="316C938F" w14:textId="77777777" w:rsidR="008D2FCA" w:rsidRPr="0089296C" w:rsidRDefault="008D2FCA" w:rsidP="008D2FCA">
            <w:pPr>
              <w:keepNext w:val="0"/>
              <w:spacing w:before="0" w:after="0"/>
              <w:jc w:val="left"/>
              <w:rPr>
                <w:rFonts w:cs="Arial"/>
                <w:sz w:val="18"/>
                <w:szCs w:val="18"/>
                <w:lang w:eastAsia="pt-BR"/>
              </w:rPr>
            </w:pPr>
          </w:p>
        </w:tc>
      </w:tr>
    </w:tbl>
    <w:p w14:paraId="1A8B63FA" w14:textId="220F1E0F" w:rsidR="00995D52" w:rsidRPr="007D4BE6" w:rsidRDefault="000A7AEA" w:rsidP="000A7AEA">
      <w:pPr>
        <w:keepNext w:val="0"/>
        <w:spacing w:before="0" w:after="0"/>
        <w:jc w:val="left"/>
        <w:rPr>
          <w:rFonts w:cs="Arial"/>
          <w:sz w:val="18"/>
          <w:szCs w:val="18"/>
          <w:lang w:eastAsia="pt-BR"/>
        </w:rPr>
        <w:sectPr w:rsidR="00995D52" w:rsidRPr="007D4BE6" w:rsidSect="005C1BA4">
          <w:pgSz w:w="11906" w:h="16838" w:code="9"/>
          <w:pgMar w:top="1417" w:right="1701" w:bottom="1417" w:left="1701" w:header="567" w:footer="284" w:gutter="0"/>
          <w:pgBorders w:zOrder="back" w:offsetFrom="page">
            <w:bottom w:val="single" w:sz="8" w:space="0" w:color="000000"/>
          </w:pgBorders>
          <w:cols w:space="708"/>
          <w:docGrid w:linePitch="360"/>
        </w:sectPr>
      </w:pPr>
      <w:r w:rsidRPr="007D4BE6">
        <w:rPr>
          <w:rFonts w:cs="Arial"/>
          <w:sz w:val="18"/>
          <w:szCs w:val="18"/>
          <w:lang w:eastAsia="pt-BR"/>
        </w:rPr>
        <w:t>As notas explicativas são parte integrante das demonstrações financeiras.</w:t>
      </w:r>
    </w:p>
    <w:tbl>
      <w:tblPr>
        <w:tblW w:w="5000" w:type="pct"/>
        <w:tblCellMar>
          <w:left w:w="70" w:type="dxa"/>
          <w:right w:w="70" w:type="dxa"/>
        </w:tblCellMar>
        <w:tblLook w:val="04A0" w:firstRow="1" w:lastRow="0" w:firstColumn="1" w:lastColumn="0" w:noHBand="0" w:noVBand="1"/>
      </w:tblPr>
      <w:tblGrid>
        <w:gridCol w:w="4303"/>
        <w:gridCol w:w="191"/>
        <w:gridCol w:w="191"/>
        <w:gridCol w:w="191"/>
        <w:gridCol w:w="191"/>
        <w:gridCol w:w="1361"/>
        <w:gridCol w:w="191"/>
        <w:gridCol w:w="191"/>
        <w:gridCol w:w="1503"/>
        <w:gridCol w:w="191"/>
      </w:tblGrid>
      <w:tr w:rsidR="003B0EBC" w:rsidRPr="007D4BE6" w14:paraId="0D5A7754" w14:textId="77777777" w:rsidTr="003B0EBC">
        <w:trPr>
          <w:trHeight w:val="227"/>
        </w:trPr>
        <w:tc>
          <w:tcPr>
            <w:tcW w:w="5000" w:type="pct"/>
            <w:gridSpan w:val="10"/>
            <w:tcBorders>
              <w:top w:val="nil"/>
              <w:left w:val="nil"/>
              <w:bottom w:val="nil"/>
              <w:right w:val="nil"/>
            </w:tcBorders>
            <w:shd w:val="clear" w:color="000000" w:fill="FFFFFF"/>
            <w:noWrap/>
            <w:vAlign w:val="bottom"/>
            <w:hideMark/>
          </w:tcPr>
          <w:p w14:paraId="13C1D022" w14:textId="77777777" w:rsidR="003B0EBC" w:rsidRPr="007D4BE6" w:rsidRDefault="003B0EBC" w:rsidP="003B0EBC">
            <w:pPr>
              <w:keepNext w:val="0"/>
              <w:spacing w:before="0" w:after="0"/>
              <w:jc w:val="center"/>
              <w:rPr>
                <w:rFonts w:cs="Arial"/>
                <w:b/>
                <w:bCs/>
                <w:sz w:val="18"/>
                <w:szCs w:val="18"/>
                <w:lang w:eastAsia="pt-BR"/>
              </w:rPr>
            </w:pPr>
            <w:bookmarkStart w:id="1" w:name="RANGE!B2:K15"/>
            <w:r w:rsidRPr="007D4BE6">
              <w:rPr>
                <w:rFonts w:cs="Arial"/>
                <w:b/>
                <w:bCs/>
                <w:sz w:val="18"/>
                <w:szCs w:val="18"/>
                <w:lang w:eastAsia="pt-BR"/>
              </w:rPr>
              <w:lastRenderedPageBreak/>
              <w:t>Empresa de Pesquisa Energética - EPE</w:t>
            </w:r>
            <w:bookmarkEnd w:id="1"/>
          </w:p>
        </w:tc>
      </w:tr>
      <w:tr w:rsidR="003B0EBC" w:rsidRPr="007D4BE6" w14:paraId="45AFF833" w14:textId="77777777" w:rsidTr="003B0EBC">
        <w:trPr>
          <w:trHeight w:val="227"/>
        </w:trPr>
        <w:tc>
          <w:tcPr>
            <w:tcW w:w="5000" w:type="pct"/>
            <w:gridSpan w:val="10"/>
            <w:tcBorders>
              <w:top w:val="nil"/>
              <w:left w:val="nil"/>
              <w:bottom w:val="nil"/>
              <w:right w:val="nil"/>
            </w:tcBorders>
            <w:shd w:val="clear" w:color="000000" w:fill="FFFFFF"/>
            <w:noWrap/>
            <w:vAlign w:val="bottom"/>
            <w:hideMark/>
          </w:tcPr>
          <w:p w14:paraId="62A09639" w14:textId="77777777" w:rsidR="003B0EBC" w:rsidRPr="007D4BE6" w:rsidRDefault="003B0EBC" w:rsidP="003B0EBC">
            <w:pPr>
              <w:keepNext w:val="0"/>
              <w:spacing w:before="0" w:after="0"/>
              <w:jc w:val="center"/>
              <w:rPr>
                <w:rFonts w:cs="Arial"/>
                <w:sz w:val="18"/>
                <w:szCs w:val="18"/>
                <w:lang w:eastAsia="pt-BR"/>
              </w:rPr>
            </w:pPr>
            <w:r w:rsidRPr="007D4BE6">
              <w:rPr>
                <w:rFonts w:cs="Arial"/>
                <w:sz w:val="18"/>
                <w:szCs w:val="18"/>
                <w:lang w:eastAsia="pt-BR"/>
              </w:rPr>
              <w:t>CNPJ 06.977.747/0001-80</w:t>
            </w:r>
          </w:p>
        </w:tc>
      </w:tr>
      <w:tr w:rsidR="003B0EBC" w:rsidRPr="007D4BE6" w14:paraId="27205333" w14:textId="77777777" w:rsidTr="003B0EBC">
        <w:trPr>
          <w:trHeight w:val="227"/>
        </w:trPr>
        <w:tc>
          <w:tcPr>
            <w:tcW w:w="5000" w:type="pct"/>
            <w:gridSpan w:val="10"/>
            <w:tcBorders>
              <w:top w:val="nil"/>
              <w:left w:val="nil"/>
              <w:bottom w:val="nil"/>
              <w:right w:val="nil"/>
            </w:tcBorders>
            <w:shd w:val="clear" w:color="000000" w:fill="FFFFFF"/>
            <w:noWrap/>
            <w:vAlign w:val="bottom"/>
            <w:hideMark/>
          </w:tcPr>
          <w:p w14:paraId="0AD1A129" w14:textId="0ECAD097" w:rsidR="003B0EBC" w:rsidRPr="007D4BE6" w:rsidRDefault="003B0EBC" w:rsidP="003B0EBC">
            <w:pPr>
              <w:keepNext w:val="0"/>
              <w:spacing w:before="0" w:after="0"/>
              <w:jc w:val="center"/>
              <w:rPr>
                <w:rFonts w:cs="Arial"/>
                <w:b/>
                <w:bCs/>
                <w:sz w:val="18"/>
                <w:szCs w:val="18"/>
                <w:lang w:eastAsia="pt-BR"/>
              </w:rPr>
            </w:pPr>
            <w:r w:rsidRPr="007D4BE6">
              <w:rPr>
                <w:rFonts w:cs="Arial"/>
                <w:b/>
                <w:bCs/>
                <w:sz w:val="18"/>
                <w:szCs w:val="18"/>
                <w:lang w:eastAsia="pt-BR"/>
              </w:rPr>
              <w:t>Demonstração do Resultado Abrangente</w:t>
            </w:r>
          </w:p>
        </w:tc>
      </w:tr>
      <w:tr w:rsidR="003B0EBC" w:rsidRPr="007D4BE6" w14:paraId="7C25B8A2" w14:textId="77777777" w:rsidTr="003B0EBC">
        <w:trPr>
          <w:trHeight w:val="227"/>
        </w:trPr>
        <w:tc>
          <w:tcPr>
            <w:tcW w:w="5000" w:type="pct"/>
            <w:gridSpan w:val="10"/>
            <w:tcBorders>
              <w:top w:val="nil"/>
              <w:left w:val="nil"/>
              <w:bottom w:val="nil"/>
              <w:right w:val="nil"/>
            </w:tcBorders>
            <w:shd w:val="clear" w:color="000000" w:fill="FFFFFF"/>
            <w:noWrap/>
            <w:vAlign w:val="bottom"/>
            <w:hideMark/>
          </w:tcPr>
          <w:p w14:paraId="1E2492F0" w14:textId="77777777" w:rsidR="003B0EBC" w:rsidRPr="007D4BE6" w:rsidRDefault="003B0EBC" w:rsidP="003B0EBC">
            <w:pPr>
              <w:keepNext w:val="0"/>
              <w:spacing w:before="0" w:after="0"/>
              <w:jc w:val="center"/>
              <w:rPr>
                <w:rFonts w:cs="Arial"/>
                <w:sz w:val="18"/>
                <w:szCs w:val="18"/>
                <w:lang w:eastAsia="pt-BR"/>
              </w:rPr>
            </w:pPr>
            <w:r w:rsidRPr="007D4BE6">
              <w:rPr>
                <w:rFonts w:cs="Arial"/>
                <w:sz w:val="18"/>
                <w:szCs w:val="18"/>
                <w:lang w:eastAsia="pt-BR"/>
              </w:rPr>
              <w:t>(em milhares de reais)</w:t>
            </w:r>
          </w:p>
        </w:tc>
      </w:tr>
      <w:tr w:rsidR="001626CC" w:rsidRPr="007D4BE6" w14:paraId="209BA795" w14:textId="77777777" w:rsidTr="00995D52">
        <w:trPr>
          <w:trHeight w:val="285"/>
        </w:trPr>
        <w:tc>
          <w:tcPr>
            <w:tcW w:w="2531" w:type="pct"/>
            <w:tcBorders>
              <w:top w:val="nil"/>
              <w:left w:val="nil"/>
              <w:bottom w:val="nil"/>
              <w:right w:val="nil"/>
            </w:tcBorders>
            <w:shd w:val="clear" w:color="000000" w:fill="FFFFFF"/>
            <w:noWrap/>
            <w:vAlign w:val="bottom"/>
            <w:hideMark/>
          </w:tcPr>
          <w:p w14:paraId="4E290893"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3" w:type="pct"/>
            <w:tcBorders>
              <w:top w:val="nil"/>
              <w:left w:val="nil"/>
              <w:bottom w:val="nil"/>
              <w:right w:val="nil"/>
            </w:tcBorders>
            <w:shd w:val="clear" w:color="000000" w:fill="FFFFFF"/>
            <w:noWrap/>
            <w:vAlign w:val="bottom"/>
            <w:hideMark/>
          </w:tcPr>
          <w:p w14:paraId="173AD4A2"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46FC0D8A"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4EA033EF"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72F538A1"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800" w:type="pct"/>
            <w:tcBorders>
              <w:top w:val="nil"/>
              <w:left w:val="nil"/>
              <w:bottom w:val="nil"/>
              <w:right w:val="nil"/>
            </w:tcBorders>
            <w:noWrap/>
            <w:vAlign w:val="bottom"/>
            <w:hideMark/>
          </w:tcPr>
          <w:p w14:paraId="448A6C67" w14:textId="77777777" w:rsidR="003B0EBC" w:rsidRPr="007D4BE6" w:rsidRDefault="003B0EBC" w:rsidP="003B0EBC">
            <w:pPr>
              <w:keepNext w:val="0"/>
              <w:spacing w:before="0" w:after="0"/>
              <w:jc w:val="left"/>
              <w:rPr>
                <w:rFonts w:cs="Arial"/>
                <w:sz w:val="18"/>
                <w:szCs w:val="18"/>
                <w:lang w:eastAsia="pt-BR"/>
              </w:rPr>
            </w:pPr>
          </w:p>
        </w:tc>
        <w:tc>
          <w:tcPr>
            <w:tcW w:w="112" w:type="pct"/>
            <w:tcBorders>
              <w:top w:val="nil"/>
              <w:left w:val="nil"/>
              <w:bottom w:val="nil"/>
              <w:right w:val="nil"/>
            </w:tcBorders>
            <w:shd w:val="clear" w:color="000000" w:fill="FFFFFF"/>
            <w:noWrap/>
            <w:vAlign w:val="bottom"/>
            <w:hideMark/>
          </w:tcPr>
          <w:p w14:paraId="0D6D8543"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3D9E06A6"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883" w:type="pct"/>
            <w:tcBorders>
              <w:top w:val="nil"/>
              <w:left w:val="nil"/>
              <w:bottom w:val="nil"/>
              <w:right w:val="nil"/>
            </w:tcBorders>
            <w:shd w:val="clear" w:color="000000" w:fill="FFFFFF"/>
            <w:noWrap/>
            <w:vAlign w:val="bottom"/>
            <w:hideMark/>
          </w:tcPr>
          <w:p w14:paraId="7271E7B1"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16D265E4"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r>
      <w:tr w:rsidR="001626CC" w:rsidRPr="007D4BE6" w14:paraId="44611E93" w14:textId="77777777" w:rsidTr="00F317A5">
        <w:trPr>
          <w:trHeight w:val="276"/>
        </w:trPr>
        <w:tc>
          <w:tcPr>
            <w:tcW w:w="2531" w:type="pct"/>
            <w:tcBorders>
              <w:top w:val="nil"/>
              <w:left w:val="nil"/>
              <w:bottom w:val="nil"/>
              <w:right w:val="nil"/>
            </w:tcBorders>
            <w:shd w:val="clear" w:color="000000" w:fill="FFFFFF"/>
            <w:noWrap/>
            <w:vAlign w:val="bottom"/>
            <w:hideMark/>
          </w:tcPr>
          <w:p w14:paraId="0E78CB1C"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3" w:type="pct"/>
            <w:tcBorders>
              <w:top w:val="nil"/>
              <w:left w:val="nil"/>
              <w:bottom w:val="nil"/>
              <w:right w:val="nil"/>
            </w:tcBorders>
            <w:shd w:val="clear" w:color="000000" w:fill="FFFFFF"/>
            <w:noWrap/>
            <w:vAlign w:val="bottom"/>
            <w:hideMark/>
          </w:tcPr>
          <w:p w14:paraId="4B14ABB1"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730B79D1"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1A4D42EF"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vAlign w:val="center"/>
            <w:hideMark/>
          </w:tcPr>
          <w:p w14:paraId="210D95FB" w14:textId="77777777" w:rsidR="003B0EBC" w:rsidRPr="007D4BE6" w:rsidRDefault="003B0EBC" w:rsidP="003B0EBC">
            <w:pPr>
              <w:keepNext w:val="0"/>
              <w:spacing w:before="0" w:after="0"/>
              <w:jc w:val="center"/>
              <w:rPr>
                <w:rFonts w:cs="Arial"/>
                <w:b/>
                <w:bCs/>
                <w:sz w:val="18"/>
                <w:szCs w:val="18"/>
                <w:lang w:eastAsia="pt-BR"/>
              </w:rPr>
            </w:pPr>
            <w:r w:rsidRPr="007D4BE6">
              <w:rPr>
                <w:rFonts w:cs="Arial"/>
                <w:b/>
                <w:bCs/>
                <w:sz w:val="18"/>
                <w:szCs w:val="18"/>
                <w:lang w:eastAsia="pt-BR"/>
              </w:rPr>
              <w:t> </w:t>
            </w:r>
          </w:p>
        </w:tc>
        <w:tc>
          <w:tcPr>
            <w:tcW w:w="800" w:type="pct"/>
            <w:tcBorders>
              <w:top w:val="nil"/>
              <w:left w:val="nil"/>
              <w:bottom w:val="single" w:sz="8" w:space="0" w:color="auto"/>
              <w:right w:val="nil"/>
            </w:tcBorders>
            <w:vAlign w:val="center"/>
            <w:hideMark/>
          </w:tcPr>
          <w:p w14:paraId="213F78C8" w14:textId="0162A716" w:rsidR="003B0EBC" w:rsidRPr="007D4BE6" w:rsidRDefault="00560792" w:rsidP="003B0EBC">
            <w:pPr>
              <w:keepNext w:val="0"/>
              <w:spacing w:before="0" w:after="0"/>
              <w:jc w:val="center"/>
              <w:rPr>
                <w:rFonts w:cs="Arial"/>
                <w:b/>
                <w:bCs/>
                <w:sz w:val="18"/>
                <w:szCs w:val="18"/>
                <w:lang w:eastAsia="pt-BR"/>
              </w:rPr>
            </w:pPr>
            <w:r>
              <w:rPr>
                <w:rFonts w:cs="Arial"/>
                <w:b/>
                <w:bCs/>
                <w:sz w:val="18"/>
                <w:szCs w:val="18"/>
                <w:lang w:eastAsia="pt-BR"/>
              </w:rPr>
              <w:t>31/12/2025</w:t>
            </w:r>
          </w:p>
        </w:tc>
        <w:tc>
          <w:tcPr>
            <w:tcW w:w="112" w:type="pct"/>
            <w:tcBorders>
              <w:top w:val="nil"/>
              <w:left w:val="nil"/>
              <w:bottom w:val="nil"/>
              <w:right w:val="nil"/>
            </w:tcBorders>
            <w:shd w:val="clear" w:color="000000" w:fill="FFFFFF"/>
            <w:noWrap/>
            <w:vAlign w:val="center"/>
            <w:hideMark/>
          </w:tcPr>
          <w:p w14:paraId="1B0945C8" w14:textId="77777777" w:rsidR="003B0EBC" w:rsidRPr="007D4BE6" w:rsidRDefault="003B0EBC" w:rsidP="003B0EBC">
            <w:pPr>
              <w:keepNext w:val="0"/>
              <w:spacing w:before="0" w:after="0"/>
              <w:jc w:val="left"/>
              <w:rPr>
                <w:rFonts w:cs="Arial"/>
                <w:b/>
                <w:bCs/>
                <w:sz w:val="18"/>
                <w:szCs w:val="18"/>
                <w:lang w:eastAsia="pt-BR"/>
              </w:rPr>
            </w:pPr>
            <w:r w:rsidRPr="007D4BE6">
              <w:rPr>
                <w:rFonts w:cs="Arial"/>
                <w:b/>
                <w:bCs/>
                <w:sz w:val="18"/>
                <w:szCs w:val="18"/>
                <w:lang w:eastAsia="pt-BR"/>
              </w:rPr>
              <w:t> </w:t>
            </w:r>
          </w:p>
        </w:tc>
        <w:tc>
          <w:tcPr>
            <w:tcW w:w="112" w:type="pct"/>
            <w:tcBorders>
              <w:top w:val="nil"/>
              <w:left w:val="nil"/>
              <w:bottom w:val="nil"/>
              <w:right w:val="nil"/>
            </w:tcBorders>
            <w:shd w:val="clear" w:color="000000" w:fill="FFFFFF"/>
            <w:noWrap/>
            <w:vAlign w:val="center"/>
            <w:hideMark/>
          </w:tcPr>
          <w:p w14:paraId="4DC6DB2D" w14:textId="77777777" w:rsidR="003B0EBC" w:rsidRPr="007D4BE6" w:rsidRDefault="003B0EBC" w:rsidP="003B0EBC">
            <w:pPr>
              <w:keepNext w:val="0"/>
              <w:spacing w:before="0" w:after="0"/>
              <w:jc w:val="left"/>
              <w:rPr>
                <w:rFonts w:cs="Arial"/>
                <w:b/>
                <w:bCs/>
                <w:sz w:val="18"/>
                <w:szCs w:val="18"/>
                <w:lang w:eastAsia="pt-BR"/>
              </w:rPr>
            </w:pPr>
            <w:r w:rsidRPr="007D4BE6">
              <w:rPr>
                <w:rFonts w:cs="Arial"/>
                <w:b/>
                <w:bCs/>
                <w:sz w:val="18"/>
                <w:szCs w:val="18"/>
                <w:lang w:eastAsia="pt-BR"/>
              </w:rPr>
              <w:t> </w:t>
            </w:r>
          </w:p>
        </w:tc>
        <w:tc>
          <w:tcPr>
            <w:tcW w:w="883" w:type="pct"/>
            <w:tcBorders>
              <w:top w:val="nil"/>
              <w:left w:val="nil"/>
              <w:bottom w:val="single" w:sz="8" w:space="0" w:color="auto"/>
              <w:right w:val="nil"/>
            </w:tcBorders>
            <w:vAlign w:val="center"/>
            <w:hideMark/>
          </w:tcPr>
          <w:p w14:paraId="60D33F29" w14:textId="701A2445" w:rsidR="001626CC" w:rsidRPr="007D4BE6" w:rsidRDefault="00560792" w:rsidP="0048600C">
            <w:pPr>
              <w:keepNext w:val="0"/>
              <w:spacing w:before="0" w:after="0"/>
              <w:jc w:val="right"/>
              <w:rPr>
                <w:rFonts w:cs="Arial"/>
                <w:b/>
                <w:bCs/>
                <w:sz w:val="18"/>
                <w:szCs w:val="18"/>
                <w:lang w:eastAsia="pt-BR"/>
              </w:rPr>
            </w:pPr>
            <w:r>
              <w:rPr>
                <w:rFonts w:cs="Arial"/>
                <w:b/>
                <w:bCs/>
                <w:sz w:val="18"/>
                <w:szCs w:val="18"/>
                <w:lang w:eastAsia="pt-BR"/>
              </w:rPr>
              <w:t>31/12/2024</w:t>
            </w:r>
          </w:p>
        </w:tc>
        <w:tc>
          <w:tcPr>
            <w:tcW w:w="112" w:type="pct"/>
            <w:tcBorders>
              <w:top w:val="nil"/>
              <w:left w:val="nil"/>
              <w:bottom w:val="nil"/>
              <w:right w:val="nil"/>
            </w:tcBorders>
            <w:shd w:val="clear" w:color="000000" w:fill="FFFFFF"/>
            <w:noWrap/>
            <w:vAlign w:val="bottom"/>
            <w:hideMark/>
          </w:tcPr>
          <w:p w14:paraId="232B04BA"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r>
      <w:tr w:rsidR="001626CC" w:rsidRPr="007D4BE6" w14:paraId="1AB239C9" w14:textId="77777777" w:rsidTr="00995D52">
        <w:trPr>
          <w:trHeight w:val="264"/>
        </w:trPr>
        <w:tc>
          <w:tcPr>
            <w:tcW w:w="2531" w:type="pct"/>
            <w:tcBorders>
              <w:top w:val="nil"/>
              <w:left w:val="nil"/>
              <w:bottom w:val="nil"/>
              <w:right w:val="nil"/>
            </w:tcBorders>
            <w:shd w:val="clear" w:color="000000" w:fill="FFFFFF"/>
            <w:noWrap/>
            <w:vAlign w:val="bottom"/>
            <w:hideMark/>
          </w:tcPr>
          <w:p w14:paraId="5CDEC06C"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3" w:type="pct"/>
            <w:tcBorders>
              <w:top w:val="nil"/>
              <w:left w:val="nil"/>
              <w:bottom w:val="nil"/>
              <w:right w:val="nil"/>
            </w:tcBorders>
            <w:shd w:val="clear" w:color="000000" w:fill="FFFFFF"/>
            <w:noWrap/>
            <w:vAlign w:val="bottom"/>
            <w:hideMark/>
          </w:tcPr>
          <w:p w14:paraId="6888D2F6" w14:textId="77777777" w:rsidR="003B0EBC" w:rsidRPr="007D4BE6" w:rsidRDefault="003B0EBC" w:rsidP="003B0EBC">
            <w:pPr>
              <w:keepNext w:val="0"/>
              <w:spacing w:before="0" w:after="0"/>
              <w:jc w:val="left"/>
              <w:rPr>
                <w:rFonts w:cs="Arial"/>
                <w:i/>
                <w:iCs/>
                <w:sz w:val="18"/>
                <w:szCs w:val="18"/>
                <w:lang w:eastAsia="pt-BR"/>
              </w:rPr>
            </w:pPr>
            <w:r w:rsidRPr="007D4BE6">
              <w:rPr>
                <w:rFonts w:cs="Arial"/>
                <w:i/>
                <w:iCs/>
                <w:sz w:val="18"/>
                <w:szCs w:val="18"/>
                <w:lang w:eastAsia="pt-BR"/>
              </w:rPr>
              <w:t> </w:t>
            </w:r>
          </w:p>
        </w:tc>
        <w:tc>
          <w:tcPr>
            <w:tcW w:w="112" w:type="pct"/>
            <w:tcBorders>
              <w:top w:val="nil"/>
              <w:left w:val="nil"/>
              <w:bottom w:val="nil"/>
              <w:right w:val="nil"/>
            </w:tcBorders>
            <w:shd w:val="clear" w:color="000000" w:fill="FFFFFF"/>
            <w:noWrap/>
            <w:vAlign w:val="bottom"/>
            <w:hideMark/>
          </w:tcPr>
          <w:p w14:paraId="64121E80"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26290D5C"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0FF25BBD" w14:textId="77777777" w:rsidR="003B0EBC" w:rsidRPr="007D4BE6" w:rsidRDefault="003B0EBC" w:rsidP="003B0EBC">
            <w:pPr>
              <w:keepNext w:val="0"/>
              <w:spacing w:before="0" w:after="0"/>
              <w:jc w:val="left"/>
              <w:rPr>
                <w:rFonts w:cs="Arial"/>
                <w:i/>
                <w:iCs/>
                <w:sz w:val="18"/>
                <w:szCs w:val="18"/>
                <w:lang w:eastAsia="pt-BR"/>
              </w:rPr>
            </w:pPr>
            <w:r w:rsidRPr="007D4BE6">
              <w:rPr>
                <w:rFonts w:cs="Arial"/>
                <w:i/>
                <w:iCs/>
                <w:sz w:val="18"/>
                <w:szCs w:val="18"/>
                <w:lang w:eastAsia="pt-BR"/>
              </w:rPr>
              <w:t> </w:t>
            </w:r>
          </w:p>
        </w:tc>
        <w:tc>
          <w:tcPr>
            <w:tcW w:w="800" w:type="pct"/>
            <w:tcBorders>
              <w:top w:val="nil"/>
              <w:left w:val="nil"/>
              <w:bottom w:val="nil"/>
              <w:right w:val="nil"/>
            </w:tcBorders>
            <w:noWrap/>
            <w:vAlign w:val="bottom"/>
            <w:hideMark/>
          </w:tcPr>
          <w:p w14:paraId="5FB628EA" w14:textId="77777777" w:rsidR="003B0EBC" w:rsidRPr="007D4BE6" w:rsidRDefault="003B0EBC" w:rsidP="003B0EBC">
            <w:pPr>
              <w:keepNext w:val="0"/>
              <w:spacing w:before="0" w:after="0"/>
              <w:jc w:val="left"/>
              <w:rPr>
                <w:rFonts w:cs="Arial"/>
                <w:i/>
                <w:iCs/>
                <w:sz w:val="18"/>
                <w:szCs w:val="18"/>
                <w:lang w:eastAsia="pt-BR"/>
              </w:rPr>
            </w:pPr>
          </w:p>
        </w:tc>
        <w:tc>
          <w:tcPr>
            <w:tcW w:w="112" w:type="pct"/>
            <w:tcBorders>
              <w:top w:val="nil"/>
              <w:left w:val="nil"/>
              <w:bottom w:val="nil"/>
              <w:right w:val="nil"/>
            </w:tcBorders>
            <w:shd w:val="clear" w:color="000000" w:fill="FFFFFF"/>
            <w:noWrap/>
            <w:vAlign w:val="bottom"/>
            <w:hideMark/>
          </w:tcPr>
          <w:p w14:paraId="6A4C8F3E" w14:textId="77777777" w:rsidR="003B0EBC" w:rsidRPr="007D4BE6" w:rsidRDefault="003B0EBC" w:rsidP="003B0EBC">
            <w:pPr>
              <w:keepNext w:val="0"/>
              <w:spacing w:before="0" w:after="0"/>
              <w:jc w:val="left"/>
              <w:rPr>
                <w:rFonts w:cs="Arial"/>
                <w:i/>
                <w:iCs/>
                <w:sz w:val="18"/>
                <w:szCs w:val="18"/>
                <w:lang w:eastAsia="pt-BR"/>
              </w:rPr>
            </w:pPr>
            <w:r w:rsidRPr="007D4BE6">
              <w:rPr>
                <w:rFonts w:cs="Arial"/>
                <w:i/>
                <w:iCs/>
                <w:sz w:val="18"/>
                <w:szCs w:val="18"/>
                <w:lang w:eastAsia="pt-BR"/>
              </w:rPr>
              <w:t> </w:t>
            </w:r>
          </w:p>
        </w:tc>
        <w:tc>
          <w:tcPr>
            <w:tcW w:w="112" w:type="pct"/>
            <w:tcBorders>
              <w:top w:val="nil"/>
              <w:left w:val="nil"/>
              <w:bottom w:val="nil"/>
              <w:right w:val="nil"/>
            </w:tcBorders>
            <w:shd w:val="clear" w:color="000000" w:fill="FFFFFF"/>
            <w:noWrap/>
            <w:vAlign w:val="bottom"/>
            <w:hideMark/>
          </w:tcPr>
          <w:p w14:paraId="16202F7E" w14:textId="77777777" w:rsidR="003B0EBC" w:rsidRPr="007D4BE6" w:rsidRDefault="003B0EBC" w:rsidP="003B0EBC">
            <w:pPr>
              <w:keepNext w:val="0"/>
              <w:spacing w:before="0" w:after="0"/>
              <w:jc w:val="left"/>
              <w:rPr>
                <w:rFonts w:cs="Arial"/>
                <w:i/>
                <w:iCs/>
                <w:sz w:val="18"/>
                <w:szCs w:val="18"/>
                <w:lang w:eastAsia="pt-BR"/>
              </w:rPr>
            </w:pPr>
            <w:r w:rsidRPr="007D4BE6">
              <w:rPr>
                <w:rFonts w:cs="Arial"/>
                <w:i/>
                <w:iCs/>
                <w:sz w:val="18"/>
                <w:szCs w:val="18"/>
                <w:lang w:eastAsia="pt-BR"/>
              </w:rPr>
              <w:t> </w:t>
            </w:r>
          </w:p>
        </w:tc>
        <w:tc>
          <w:tcPr>
            <w:tcW w:w="883" w:type="pct"/>
            <w:tcBorders>
              <w:top w:val="nil"/>
              <w:left w:val="nil"/>
              <w:bottom w:val="nil"/>
              <w:right w:val="nil"/>
            </w:tcBorders>
            <w:noWrap/>
            <w:vAlign w:val="bottom"/>
            <w:hideMark/>
          </w:tcPr>
          <w:p w14:paraId="6BCAB2D0" w14:textId="77777777" w:rsidR="003B0EBC" w:rsidRPr="007D4BE6" w:rsidRDefault="003B0EBC" w:rsidP="003B0EBC">
            <w:pPr>
              <w:keepNext w:val="0"/>
              <w:spacing w:before="0" w:after="0"/>
              <w:jc w:val="left"/>
              <w:rPr>
                <w:rFonts w:cs="Arial"/>
                <w:i/>
                <w:iCs/>
                <w:sz w:val="18"/>
                <w:szCs w:val="18"/>
                <w:lang w:eastAsia="pt-BR"/>
              </w:rPr>
            </w:pPr>
          </w:p>
        </w:tc>
        <w:tc>
          <w:tcPr>
            <w:tcW w:w="112" w:type="pct"/>
            <w:tcBorders>
              <w:top w:val="nil"/>
              <w:left w:val="nil"/>
              <w:bottom w:val="nil"/>
              <w:right w:val="nil"/>
            </w:tcBorders>
            <w:shd w:val="clear" w:color="000000" w:fill="FFFFFF"/>
            <w:noWrap/>
            <w:vAlign w:val="bottom"/>
            <w:hideMark/>
          </w:tcPr>
          <w:p w14:paraId="5A3ABEB0"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r>
      <w:tr w:rsidR="003B0EBC" w:rsidRPr="007D4BE6" w14:paraId="40C3922E" w14:textId="77777777" w:rsidTr="00995D52">
        <w:trPr>
          <w:trHeight w:val="285"/>
        </w:trPr>
        <w:tc>
          <w:tcPr>
            <w:tcW w:w="2756" w:type="pct"/>
            <w:gridSpan w:val="3"/>
            <w:tcBorders>
              <w:top w:val="nil"/>
              <w:left w:val="nil"/>
              <w:bottom w:val="nil"/>
              <w:right w:val="nil"/>
            </w:tcBorders>
            <w:shd w:val="clear" w:color="000000" w:fill="FFFFFF"/>
            <w:noWrap/>
            <w:vAlign w:val="bottom"/>
            <w:hideMark/>
          </w:tcPr>
          <w:p w14:paraId="425F9150" w14:textId="77777777" w:rsidR="003B0EBC" w:rsidRPr="007D4BE6" w:rsidRDefault="003B0EBC" w:rsidP="003B0EBC">
            <w:pPr>
              <w:keepNext w:val="0"/>
              <w:spacing w:before="0" w:after="0"/>
              <w:jc w:val="left"/>
              <w:rPr>
                <w:rFonts w:cs="Arial"/>
                <w:b/>
                <w:bCs/>
                <w:sz w:val="18"/>
                <w:szCs w:val="18"/>
                <w:lang w:eastAsia="pt-BR"/>
              </w:rPr>
            </w:pPr>
            <w:r w:rsidRPr="007D4BE6">
              <w:rPr>
                <w:rFonts w:cs="Arial"/>
                <w:b/>
                <w:bCs/>
                <w:sz w:val="18"/>
                <w:szCs w:val="18"/>
                <w:lang w:eastAsia="pt-BR"/>
              </w:rPr>
              <w:t>LUCRO (PREJUÍZO) LÍQUIDO DO EXERCÍCIO</w:t>
            </w:r>
          </w:p>
        </w:tc>
        <w:tc>
          <w:tcPr>
            <w:tcW w:w="112" w:type="pct"/>
            <w:tcBorders>
              <w:top w:val="nil"/>
              <w:left w:val="nil"/>
              <w:bottom w:val="nil"/>
              <w:right w:val="nil"/>
            </w:tcBorders>
            <w:shd w:val="clear" w:color="000000" w:fill="FFFFFF"/>
            <w:noWrap/>
            <w:vAlign w:val="bottom"/>
            <w:hideMark/>
          </w:tcPr>
          <w:p w14:paraId="675673DD"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7AA7E243" w14:textId="77777777" w:rsidR="003B0EBC" w:rsidRPr="007D4BE6" w:rsidRDefault="003B0EBC" w:rsidP="003B0EBC">
            <w:pPr>
              <w:keepNext w:val="0"/>
              <w:spacing w:before="0" w:after="0"/>
              <w:jc w:val="left"/>
              <w:rPr>
                <w:rFonts w:cs="Arial"/>
                <w:b/>
                <w:bCs/>
                <w:sz w:val="18"/>
                <w:szCs w:val="18"/>
                <w:lang w:eastAsia="pt-BR"/>
              </w:rPr>
            </w:pPr>
            <w:r w:rsidRPr="007D4BE6">
              <w:rPr>
                <w:rFonts w:cs="Arial"/>
                <w:b/>
                <w:bCs/>
                <w:sz w:val="18"/>
                <w:szCs w:val="18"/>
                <w:lang w:eastAsia="pt-BR"/>
              </w:rPr>
              <w:t> </w:t>
            </w:r>
          </w:p>
        </w:tc>
        <w:tc>
          <w:tcPr>
            <w:tcW w:w="800" w:type="pct"/>
            <w:tcBorders>
              <w:top w:val="nil"/>
              <w:left w:val="nil"/>
              <w:bottom w:val="nil"/>
              <w:right w:val="nil"/>
            </w:tcBorders>
            <w:noWrap/>
            <w:vAlign w:val="center"/>
            <w:hideMark/>
          </w:tcPr>
          <w:p w14:paraId="15A023A5" w14:textId="54DF428A" w:rsidR="003B0EBC" w:rsidRPr="007D4BE6" w:rsidRDefault="00560792" w:rsidP="001626CC">
            <w:pPr>
              <w:keepNext w:val="0"/>
              <w:spacing w:before="0" w:after="0"/>
              <w:jc w:val="right"/>
              <w:rPr>
                <w:rFonts w:cs="Arial"/>
                <w:b/>
                <w:bCs/>
                <w:sz w:val="18"/>
                <w:szCs w:val="18"/>
                <w:lang w:eastAsia="pt-BR"/>
              </w:rPr>
            </w:pPr>
            <w:r>
              <w:rPr>
                <w:rFonts w:cs="Arial"/>
                <w:b/>
                <w:bCs/>
                <w:sz w:val="18"/>
                <w:szCs w:val="18"/>
                <w:lang w:eastAsia="pt-BR"/>
              </w:rPr>
              <w:t xml:space="preserve">             (8.651)</w:t>
            </w:r>
          </w:p>
        </w:tc>
        <w:tc>
          <w:tcPr>
            <w:tcW w:w="112" w:type="pct"/>
            <w:tcBorders>
              <w:top w:val="nil"/>
              <w:left w:val="nil"/>
              <w:bottom w:val="nil"/>
              <w:right w:val="nil"/>
            </w:tcBorders>
            <w:shd w:val="clear" w:color="000000" w:fill="FFFFFF"/>
            <w:noWrap/>
            <w:vAlign w:val="center"/>
            <w:hideMark/>
          </w:tcPr>
          <w:p w14:paraId="3B843BCC" w14:textId="77777777" w:rsidR="003B0EBC" w:rsidRPr="007D4BE6" w:rsidRDefault="003B0EBC" w:rsidP="001626CC">
            <w:pPr>
              <w:keepNext w:val="0"/>
              <w:spacing w:before="0" w:after="0"/>
              <w:jc w:val="right"/>
              <w:rPr>
                <w:rFonts w:cs="Arial"/>
                <w:b/>
                <w:bCs/>
                <w:sz w:val="18"/>
                <w:szCs w:val="18"/>
                <w:lang w:eastAsia="pt-BR"/>
              </w:rPr>
            </w:pPr>
            <w:r w:rsidRPr="007D4BE6">
              <w:rPr>
                <w:rFonts w:cs="Arial"/>
                <w:b/>
                <w:bCs/>
                <w:sz w:val="18"/>
                <w:szCs w:val="18"/>
                <w:lang w:eastAsia="pt-BR"/>
              </w:rPr>
              <w:t> </w:t>
            </w:r>
          </w:p>
        </w:tc>
        <w:tc>
          <w:tcPr>
            <w:tcW w:w="112" w:type="pct"/>
            <w:tcBorders>
              <w:top w:val="nil"/>
              <w:left w:val="nil"/>
              <w:bottom w:val="nil"/>
              <w:right w:val="nil"/>
            </w:tcBorders>
            <w:shd w:val="clear" w:color="000000" w:fill="FFFFFF"/>
            <w:noWrap/>
            <w:vAlign w:val="center"/>
            <w:hideMark/>
          </w:tcPr>
          <w:p w14:paraId="5AF6C631" w14:textId="77777777" w:rsidR="003B0EBC" w:rsidRPr="007D4BE6" w:rsidRDefault="003B0EBC" w:rsidP="001626CC">
            <w:pPr>
              <w:keepNext w:val="0"/>
              <w:spacing w:before="0" w:after="0"/>
              <w:jc w:val="right"/>
              <w:rPr>
                <w:rFonts w:cs="Arial"/>
                <w:b/>
                <w:bCs/>
                <w:sz w:val="18"/>
                <w:szCs w:val="18"/>
                <w:lang w:eastAsia="pt-BR"/>
              </w:rPr>
            </w:pPr>
            <w:r w:rsidRPr="007D4BE6">
              <w:rPr>
                <w:rFonts w:cs="Arial"/>
                <w:b/>
                <w:bCs/>
                <w:sz w:val="18"/>
                <w:szCs w:val="18"/>
                <w:lang w:eastAsia="pt-BR"/>
              </w:rPr>
              <w:t> </w:t>
            </w:r>
          </w:p>
        </w:tc>
        <w:tc>
          <w:tcPr>
            <w:tcW w:w="883" w:type="pct"/>
            <w:tcBorders>
              <w:top w:val="nil"/>
              <w:left w:val="nil"/>
              <w:bottom w:val="nil"/>
              <w:right w:val="nil"/>
            </w:tcBorders>
            <w:noWrap/>
            <w:vAlign w:val="center"/>
            <w:hideMark/>
          </w:tcPr>
          <w:p w14:paraId="481E31C6" w14:textId="0C6851E1" w:rsidR="003B0EBC" w:rsidRPr="007D4BE6" w:rsidRDefault="00560792" w:rsidP="001626CC">
            <w:pPr>
              <w:keepNext w:val="0"/>
              <w:spacing w:before="0" w:after="0"/>
              <w:jc w:val="right"/>
              <w:rPr>
                <w:rFonts w:cs="Arial"/>
                <w:b/>
                <w:bCs/>
                <w:sz w:val="18"/>
                <w:szCs w:val="18"/>
                <w:lang w:eastAsia="pt-BR"/>
              </w:rPr>
            </w:pPr>
            <w:r>
              <w:rPr>
                <w:rFonts w:cs="Arial"/>
                <w:b/>
                <w:bCs/>
                <w:sz w:val="18"/>
                <w:szCs w:val="18"/>
                <w:lang w:eastAsia="pt-BR"/>
              </w:rPr>
              <w:t xml:space="preserve">             6.661</w:t>
            </w:r>
          </w:p>
        </w:tc>
        <w:tc>
          <w:tcPr>
            <w:tcW w:w="112" w:type="pct"/>
            <w:tcBorders>
              <w:top w:val="nil"/>
              <w:left w:val="nil"/>
              <w:bottom w:val="nil"/>
              <w:right w:val="nil"/>
            </w:tcBorders>
            <w:shd w:val="clear" w:color="000000" w:fill="FFFFFF"/>
            <w:noWrap/>
            <w:vAlign w:val="center"/>
            <w:hideMark/>
          </w:tcPr>
          <w:p w14:paraId="496848F4"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r>
      <w:tr w:rsidR="003B0EBC" w:rsidRPr="007D4BE6" w14:paraId="0E862ADD" w14:textId="77777777" w:rsidTr="00995D52">
        <w:trPr>
          <w:trHeight w:val="285"/>
        </w:trPr>
        <w:tc>
          <w:tcPr>
            <w:tcW w:w="2531" w:type="pct"/>
            <w:tcBorders>
              <w:top w:val="nil"/>
              <w:left w:val="nil"/>
              <w:bottom w:val="nil"/>
              <w:right w:val="nil"/>
            </w:tcBorders>
            <w:shd w:val="clear" w:color="000000" w:fill="FFFFFF"/>
            <w:noWrap/>
            <w:vAlign w:val="bottom"/>
            <w:hideMark/>
          </w:tcPr>
          <w:p w14:paraId="29CBCAE0" w14:textId="77777777" w:rsidR="003B0EBC" w:rsidRPr="007D4BE6" w:rsidRDefault="003B0EBC" w:rsidP="003B0EBC">
            <w:pPr>
              <w:keepNext w:val="0"/>
              <w:spacing w:before="0" w:after="0"/>
              <w:jc w:val="left"/>
              <w:rPr>
                <w:rFonts w:cs="Arial"/>
                <w:b/>
                <w:bCs/>
                <w:sz w:val="18"/>
                <w:szCs w:val="18"/>
                <w:lang w:eastAsia="pt-BR"/>
              </w:rPr>
            </w:pPr>
            <w:r w:rsidRPr="007D4BE6">
              <w:rPr>
                <w:rFonts w:cs="Arial"/>
                <w:b/>
                <w:bCs/>
                <w:sz w:val="18"/>
                <w:szCs w:val="18"/>
                <w:lang w:eastAsia="pt-BR"/>
              </w:rPr>
              <w:t> </w:t>
            </w:r>
          </w:p>
        </w:tc>
        <w:tc>
          <w:tcPr>
            <w:tcW w:w="113" w:type="pct"/>
            <w:tcBorders>
              <w:top w:val="nil"/>
              <w:left w:val="nil"/>
              <w:bottom w:val="nil"/>
              <w:right w:val="nil"/>
            </w:tcBorders>
            <w:shd w:val="clear" w:color="000000" w:fill="FFFFFF"/>
            <w:noWrap/>
            <w:vAlign w:val="bottom"/>
            <w:hideMark/>
          </w:tcPr>
          <w:p w14:paraId="0A32B6E4"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569EEF31"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2A4B04A4"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1AFDD941"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800" w:type="pct"/>
            <w:tcBorders>
              <w:top w:val="nil"/>
              <w:left w:val="nil"/>
              <w:bottom w:val="nil"/>
              <w:right w:val="nil"/>
            </w:tcBorders>
            <w:noWrap/>
            <w:vAlign w:val="center"/>
            <w:hideMark/>
          </w:tcPr>
          <w:p w14:paraId="178445A4" w14:textId="77777777" w:rsidR="003B0EBC" w:rsidRPr="007D4BE6" w:rsidRDefault="003B0EBC" w:rsidP="001626CC">
            <w:pPr>
              <w:keepNext w:val="0"/>
              <w:spacing w:before="0" w:after="0"/>
              <w:jc w:val="right"/>
              <w:rPr>
                <w:rFonts w:cs="Arial"/>
                <w:sz w:val="18"/>
                <w:szCs w:val="18"/>
                <w:lang w:eastAsia="pt-BR"/>
              </w:rPr>
            </w:pPr>
          </w:p>
        </w:tc>
        <w:tc>
          <w:tcPr>
            <w:tcW w:w="112" w:type="pct"/>
            <w:tcBorders>
              <w:top w:val="nil"/>
              <w:left w:val="nil"/>
              <w:bottom w:val="nil"/>
              <w:right w:val="nil"/>
            </w:tcBorders>
            <w:shd w:val="clear" w:color="000000" w:fill="FFFFFF"/>
            <w:noWrap/>
            <w:vAlign w:val="center"/>
            <w:hideMark/>
          </w:tcPr>
          <w:p w14:paraId="487072CE"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center"/>
            <w:hideMark/>
          </w:tcPr>
          <w:p w14:paraId="1CF11497"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c>
          <w:tcPr>
            <w:tcW w:w="883" w:type="pct"/>
            <w:tcBorders>
              <w:top w:val="nil"/>
              <w:left w:val="nil"/>
              <w:bottom w:val="nil"/>
              <w:right w:val="nil"/>
            </w:tcBorders>
            <w:noWrap/>
            <w:vAlign w:val="center"/>
            <w:hideMark/>
          </w:tcPr>
          <w:p w14:paraId="67AFB0D5" w14:textId="77777777" w:rsidR="003B0EBC" w:rsidRPr="007D4BE6" w:rsidRDefault="003B0EBC" w:rsidP="001626CC">
            <w:pPr>
              <w:keepNext w:val="0"/>
              <w:spacing w:before="0" w:after="0"/>
              <w:jc w:val="right"/>
              <w:rPr>
                <w:rFonts w:cs="Arial"/>
                <w:sz w:val="18"/>
                <w:szCs w:val="18"/>
                <w:lang w:eastAsia="pt-BR"/>
              </w:rPr>
            </w:pPr>
          </w:p>
        </w:tc>
        <w:tc>
          <w:tcPr>
            <w:tcW w:w="112" w:type="pct"/>
            <w:tcBorders>
              <w:top w:val="nil"/>
              <w:left w:val="nil"/>
              <w:bottom w:val="nil"/>
              <w:right w:val="nil"/>
            </w:tcBorders>
            <w:shd w:val="clear" w:color="000000" w:fill="FFFFFF"/>
            <w:noWrap/>
            <w:vAlign w:val="center"/>
            <w:hideMark/>
          </w:tcPr>
          <w:p w14:paraId="5A1FBC43"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r>
      <w:tr w:rsidR="003B0EBC" w:rsidRPr="007D4BE6" w14:paraId="3DF906A0" w14:textId="77777777" w:rsidTr="00995D52">
        <w:trPr>
          <w:trHeight w:val="264"/>
        </w:trPr>
        <w:tc>
          <w:tcPr>
            <w:tcW w:w="2531" w:type="pct"/>
            <w:tcBorders>
              <w:top w:val="nil"/>
              <w:left w:val="nil"/>
              <w:bottom w:val="nil"/>
              <w:right w:val="nil"/>
            </w:tcBorders>
            <w:shd w:val="clear" w:color="000000" w:fill="FFFFFF"/>
            <w:noWrap/>
            <w:vAlign w:val="bottom"/>
            <w:hideMark/>
          </w:tcPr>
          <w:p w14:paraId="4C270F91"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Outros resultados abrangentes</w:t>
            </w:r>
          </w:p>
        </w:tc>
        <w:tc>
          <w:tcPr>
            <w:tcW w:w="113" w:type="pct"/>
            <w:tcBorders>
              <w:top w:val="nil"/>
              <w:left w:val="nil"/>
              <w:bottom w:val="nil"/>
              <w:right w:val="nil"/>
            </w:tcBorders>
            <w:shd w:val="clear" w:color="000000" w:fill="FFFFFF"/>
            <w:noWrap/>
            <w:vAlign w:val="bottom"/>
            <w:hideMark/>
          </w:tcPr>
          <w:p w14:paraId="118CF8C2"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682FDE1A"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0F686B0F"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33DFC93C"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800" w:type="pct"/>
            <w:tcBorders>
              <w:top w:val="nil"/>
              <w:left w:val="nil"/>
              <w:bottom w:val="nil"/>
              <w:right w:val="nil"/>
            </w:tcBorders>
            <w:noWrap/>
            <w:vAlign w:val="center"/>
            <w:hideMark/>
          </w:tcPr>
          <w:p w14:paraId="2B37D1C6"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112" w:type="pct"/>
            <w:tcBorders>
              <w:top w:val="nil"/>
              <w:left w:val="nil"/>
              <w:bottom w:val="nil"/>
              <w:right w:val="nil"/>
            </w:tcBorders>
            <w:shd w:val="clear" w:color="000000" w:fill="FFFFFF"/>
            <w:noWrap/>
            <w:vAlign w:val="center"/>
            <w:hideMark/>
          </w:tcPr>
          <w:p w14:paraId="17775DA4"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center"/>
            <w:hideMark/>
          </w:tcPr>
          <w:p w14:paraId="595025B5"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c>
          <w:tcPr>
            <w:tcW w:w="883" w:type="pct"/>
            <w:tcBorders>
              <w:top w:val="nil"/>
              <w:left w:val="nil"/>
              <w:bottom w:val="nil"/>
              <w:right w:val="nil"/>
            </w:tcBorders>
            <w:noWrap/>
            <w:vAlign w:val="center"/>
            <w:hideMark/>
          </w:tcPr>
          <w:p w14:paraId="72C37561"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112" w:type="pct"/>
            <w:tcBorders>
              <w:top w:val="nil"/>
              <w:left w:val="nil"/>
              <w:bottom w:val="nil"/>
              <w:right w:val="nil"/>
            </w:tcBorders>
            <w:shd w:val="clear" w:color="000000" w:fill="FFFFFF"/>
            <w:noWrap/>
            <w:vAlign w:val="center"/>
            <w:hideMark/>
          </w:tcPr>
          <w:p w14:paraId="4F7B0844"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r>
      <w:tr w:rsidR="003B0EBC" w:rsidRPr="007D4BE6" w14:paraId="3557E086" w14:textId="77777777" w:rsidTr="00995D52">
        <w:trPr>
          <w:trHeight w:val="285"/>
        </w:trPr>
        <w:tc>
          <w:tcPr>
            <w:tcW w:w="2531" w:type="pct"/>
            <w:tcBorders>
              <w:top w:val="nil"/>
              <w:left w:val="nil"/>
              <w:bottom w:val="nil"/>
              <w:right w:val="nil"/>
            </w:tcBorders>
            <w:shd w:val="clear" w:color="000000" w:fill="FFFFFF"/>
            <w:noWrap/>
            <w:vAlign w:val="bottom"/>
            <w:hideMark/>
          </w:tcPr>
          <w:p w14:paraId="157FED83"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3" w:type="pct"/>
            <w:tcBorders>
              <w:top w:val="nil"/>
              <w:left w:val="nil"/>
              <w:bottom w:val="nil"/>
              <w:right w:val="nil"/>
            </w:tcBorders>
            <w:shd w:val="clear" w:color="000000" w:fill="FFFFFF"/>
            <w:noWrap/>
            <w:vAlign w:val="bottom"/>
            <w:hideMark/>
          </w:tcPr>
          <w:p w14:paraId="67C775B5"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69FB86A7"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7169B611"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7F7A9E9C"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800" w:type="pct"/>
            <w:tcBorders>
              <w:top w:val="nil"/>
              <w:left w:val="nil"/>
              <w:bottom w:val="nil"/>
              <w:right w:val="nil"/>
            </w:tcBorders>
            <w:noWrap/>
            <w:vAlign w:val="center"/>
            <w:hideMark/>
          </w:tcPr>
          <w:p w14:paraId="1E23D15E" w14:textId="77777777" w:rsidR="003B0EBC" w:rsidRPr="007D4BE6" w:rsidRDefault="003B0EBC" w:rsidP="001626CC">
            <w:pPr>
              <w:keepNext w:val="0"/>
              <w:spacing w:before="0" w:after="0"/>
              <w:jc w:val="right"/>
              <w:rPr>
                <w:rFonts w:cs="Arial"/>
                <w:sz w:val="18"/>
                <w:szCs w:val="18"/>
                <w:lang w:eastAsia="pt-BR"/>
              </w:rPr>
            </w:pPr>
          </w:p>
        </w:tc>
        <w:tc>
          <w:tcPr>
            <w:tcW w:w="112" w:type="pct"/>
            <w:tcBorders>
              <w:top w:val="nil"/>
              <w:left w:val="nil"/>
              <w:bottom w:val="nil"/>
              <w:right w:val="nil"/>
            </w:tcBorders>
            <w:shd w:val="clear" w:color="000000" w:fill="FFFFFF"/>
            <w:noWrap/>
            <w:vAlign w:val="center"/>
            <w:hideMark/>
          </w:tcPr>
          <w:p w14:paraId="5F23BF04"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center"/>
            <w:hideMark/>
          </w:tcPr>
          <w:p w14:paraId="7963DB4F"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c>
          <w:tcPr>
            <w:tcW w:w="883" w:type="pct"/>
            <w:tcBorders>
              <w:top w:val="nil"/>
              <w:left w:val="nil"/>
              <w:bottom w:val="nil"/>
              <w:right w:val="nil"/>
            </w:tcBorders>
            <w:noWrap/>
            <w:vAlign w:val="center"/>
            <w:hideMark/>
          </w:tcPr>
          <w:p w14:paraId="06E16442" w14:textId="77777777" w:rsidR="003B0EBC" w:rsidRPr="007D4BE6" w:rsidRDefault="003B0EBC" w:rsidP="001626CC">
            <w:pPr>
              <w:keepNext w:val="0"/>
              <w:spacing w:before="0" w:after="0"/>
              <w:jc w:val="right"/>
              <w:rPr>
                <w:rFonts w:cs="Arial"/>
                <w:sz w:val="18"/>
                <w:szCs w:val="18"/>
                <w:lang w:eastAsia="pt-BR"/>
              </w:rPr>
            </w:pPr>
          </w:p>
        </w:tc>
        <w:tc>
          <w:tcPr>
            <w:tcW w:w="112" w:type="pct"/>
            <w:tcBorders>
              <w:top w:val="nil"/>
              <w:left w:val="nil"/>
              <w:bottom w:val="nil"/>
              <w:right w:val="nil"/>
            </w:tcBorders>
            <w:shd w:val="clear" w:color="000000" w:fill="FFFFFF"/>
            <w:noWrap/>
            <w:vAlign w:val="center"/>
            <w:hideMark/>
          </w:tcPr>
          <w:p w14:paraId="0FCFE383"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r>
      <w:tr w:rsidR="003B0EBC" w:rsidRPr="007D4BE6" w14:paraId="39CCABE4" w14:textId="77777777" w:rsidTr="00995D52">
        <w:trPr>
          <w:trHeight w:val="285"/>
        </w:trPr>
        <w:tc>
          <w:tcPr>
            <w:tcW w:w="2643" w:type="pct"/>
            <w:gridSpan w:val="2"/>
            <w:tcBorders>
              <w:top w:val="nil"/>
              <w:left w:val="nil"/>
              <w:bottom w:val="nil"/>
              <w:right w:val="nil"/>
            </w:tcBorders>
            <w:shd w:val="clear" w:color="000000" w:fill="FFFFFF"/>
            <w:noWrap/>
            <w:vAlign w:val="bottom"/>
            <w:hideMark/>
          </w:tcPr>
          <w:p w14:paraId="074D368C" w14:textId="77777777" w:rsidR="003B0EBC" w:rsidRPr="007D4BE6" w:rsidRDefault="003B0EBC" w:rsidP="003B0EBC">
            <w:pPr>
              <w:keepNext w:val="0"/>
              <w:spacing w:before="0" w:after="0"/>
              <w:jc w:val="left"/>
              <w:rPr>
                <w:rFonts w:cs="Arial"/>
                <w:b/>
                <w:bCs/>
                <w:sz w:val="18"/>
                <w:szCs w:val="18"/>
                <w:lang w:eastAsia="pt-BR"/>
              </w:rPr>
            </w:pPr>
            <w:r w:rsidRPr="007D4BE6">
              <w:rPr>
                <w:rFonts w:cs="Arial"/>
                <w:b/>
                <w:bCs/>
                <w:sz w:val="18"/>
                <w:szCs w:val="18"/>
                <w:lang w:eastAsia="pt-BR"/>
              </w:rPr>
              <w:t>RESULTADO ABRANGENTE TOTAL</w:t>
            </w:r>
          </w:p>
        </w:tc>
        <w:tc>
          <w:tcPr>
            <w:tcW w:w="112" w:type="pct"/>
            <w:tcBorders>
              <w:top w:val="nil"/>
              <w:left w:val="nil"/>
              <w:bottom w:val="nil"/>
              <w:right w:val="nil"/>
            </w:tcBorders>
            <w:shd w:val="clear" w:color="000000" w:fill="FFFFFF"/>
            <w:noWrap/>
            <w:vAlign w:val="bottom"/>
            <w:hideMark/>
          </w:tcPr>
          <w:p w14:paraId="38323F60"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7AB60749"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34426B50"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800" w:type="pct"/>
            <w:tcBorders>
              <w:top w:val="nil"/>
              <w:left w:val="nil"/>
              <w:bottom w:val="nil"/>
              <w:right w:val="nil"/>
            </w:tcBorders>
            <w:noWrap/>
            <w:vAlign w:val="center"/>
            <w:hideMark/>
          </w:tcPr>
          <w:p w14:paraId="731BB633" w14:textId="39AF3513" w:rsidR="003B0EBC" w:rsidRPr="007D4BE6" w:rsidRDefault="0048600C" w:rsidP="001626CC">
            <w:pPr>
              <w:keepNext w:val="0"/>
              <w:spacing w:before="0" w:after="0"/>
              <w:jc w:val="right"/>
              <w:rPr>
                <w:rFonts w:cs="Arial"/>
                <w:b/>
                <w:bCs/>
                <w:sz w:val="18"/>
                <w:szCs w:val="18"/>
                <w:lang w:eastAsia="pt-BR"/>
              </w:rPr>
            </w:pPr>
            <w:r w:rsidRPr="007D4BE6">
              <w:rPr>
                <w:rFonts w:cs="Arial"/>
                <w:b/>
                <w:bCs/>
                <w:sz w:val="18"/>
                <w:szCs w:val="18"/>
                <w:lang w:eastAsia="pt-BR"/>
              </w:rPr>
              <w:t xml:space="preserve">   </w:t>
            </w:r>
            <w:r w:rsidR="00560792">
              <w:rPr>
                <w:rFonts w:cs="Arial"/>
                <w:b/>
                <w:bCs/>
                <w:sz w:val="18"/>
                <w:szCs w:val="18"/>
                <w:lang w:eastAsia="pt-BR"/>
              </w:rPr>
              <w:t xml:space="preserve">          (8.651)</w:t>
            </w:r>
          </w:p>
        </w:tc>
        <w:tc>
          <w:tcPr>
            <w:tcW w:w="112" w:type="pct"/>
            <w:tcBorders>
              <w:top w:val="nil"/>
              <w:left w:val="nil"/>
              <w:bottom w:val="nil"/>
              <w:right w:val="nil"/>
            </w:tcBorders>
            <w:noWrap/>
            <w:vAlign w:val="center"/>
            <w:hideMark/>
          </w:tcPr>
          <w:p w14:paraId="0929B014" w14:textId="77777777" w:rsidR="003B0EBC" w:rsidRPr="007D4BE6" w:rsidRDefault="003B0EBC" w:rsidP="001626CC">
            <w:pPr>
              <w:keepNext w:val="0"/>
              <w:spacing w:before="0" w:after="0"/>
              <w:jc w:val="right"/>
              <w:rPr>
                <w:rFonts w:cs="Arial"/>
                <w:b/>
                <w:bCs/>
                <w:sz w:val="18"/>
                <w:szCs w:val="18"/>
                <w:lang w:eastAsia="pt-BR"/>
              </w:rPr>
            </w:pPr>
          </w:p>
        </w:tc>
        <w:tc>
          <w:tcPr>
            <w:tcW w:w="112" w:type="pct"/>
            <w:tcBorders>
              <w:top w:val="nil"/>
              <w:left w:val="nil"/>
              <w:bottom w:val="nil"/>
              <w:right w:val="nil"/>
            </w:tcBorders>
            <w:noWrap/>
            <w:vAlign w:val="center"/>
            <w:hideMark/>
          </w:tcPr>
          <w:p w14:paraId="1F5491F6" w14:textId="77777777" w:rsidR="003B0EBC" w:rsidRPr="0089296C" w:rsidRDefault="003B0EBC" w:rsidP="001626CC">
            <w:pPr>
              <w:keepNext w:val="0"/>
              <w:spacing w:before="0" w:after="0"/>
              <w:jc w:val="right"/>
              <w:rPr>
                <w:rFonts w:cs="Arial"/>
                <w:sz w:val="18"/>
                <w:szCs w:val="18"/>
                <w:lang w:eastAsia="pt-BR"/>
              </w:rPr>
            </w:pPr>
          </w:p>
        </w:tc>
        <w:tc>
          <w:tcPr>
            <w:tcW w:w="883" w:type="pct"/>
            <w:tcBorders>
              <w:top w:val="nil"/>
              <w:left w:val="nil"/>
              <w:bottom w:val="nil"/>
              <w:right w:val="nil"/>
            </w:tcBorders>
            <w:noWrap/>
            <w:vAlign w:val="center"/>
            <w:hideMark/>
          </w:tcPr>
          <w:p w14:paraId="0A7041AB" w14:textId="0FAA1A2D" w:rsidR="003B0EBC" w:rsidRPr="007D4BE6" w:rsidRDefault="00560792" w:rsidP="001626CC">
            <w:pPr>
              <w:keepNext w:val="0"/>
              <w:spacing w:before="0" w:after="0"/>
              <w:jc w:val="right"/>
              <w:rPr>
                <w:rFonts w:cs="Arial"/>
                <w:b/>
                <w:bCs/>
                <w:sz w:val="18"/>
                <w:szCs w:val="18"/>
                <w:lang w:eastAsia="pt-BR"/>
              </w:rPr>
            </w:pPr>
            <w:r>
              <w:rPr>
                <w:rFonts w:cs="Arial"/>
                <w:b/>
                <w:bCs/>
                <w:sz w:val="18"/>
                <w:szCs w:val="18"/>
                <w:lang w:eastAsia="pt-BR"/>
              </w:rPr>
              <w:t xml:space="preserve">             6.661</w:t>
            </w:r>
          </w:p>
        </w:tc>
        <w:tc>
          <w:tcPr>
            <w:tcW w:w="112" w:type="pct"/>
            <w:tcBorders>
              <w:top w:val="nil"/>
              <w:left w:val="nil"/>
              <w:bottom w:val="nil"/>
              <w:right w:val="nil"/>
            </w:tcBorders>
            <w:shd w:val="clear" w:color="000000" w:fill="FFFFFF"/>
            <w:noWrap/>
            <w:vAlign w:val="center"/>
            <w:hideMark/>
          </w:tcPr>
          <w:p w14:paraId="0F93F28C"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r>
      <w:tr w:rsidR="003B0EBC" w:rsidRPr="007D4BE6" w14:paraId="4E40CD2F" w14:textId="77777777" w:rsidTr="00995D52">
        <w:trPr>
          <w:trHeight w:val="285"/>
        </w:trPr>
        <w:tc>
          <w:tcPr>
            <w:tcW w:w="2531" w:type="pct"/>
            <w:tcBorders>
              <w:top w:val="nil"/>
              <w:left w:val="nil"/>
              <w:bottom w:val="nil"/>
              <w:right w:val="nil"/>
            </w:tcBorders>
            <w:shd w:val="clear" w:color="000000" w:fill="FFFFFF"/>
            <w:noWrap/>
            <w:vAlign w:val="bottom"/>
            <w:hideMark/>
          </w:tcPr>
          <w:p w14:paraId="7BEB2B28"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3" w:type="pct"/>
            <w:tcBorders>
              <w:top w:val="nil"/>
              <w:left w:val="nil"/>
              <w:bottom w:val="nil"/>
              <w:right w:val="nil"/>
            </w:tcBorders>
            <w:shd w:val="clear" w:color="000000" w:fill="FFFFFF"/>
            <w:noWrap/>
            <w:vAlign w:val="bottom"/>
            <w:hideMark/>
          </w:tcPr>
          <w:p w14:paraId="07E39BDD"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41DF2A5A"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296899F6"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2CE72EFC"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800" w:type="pct"/>
            <w:tcBorders>
              <w:top w:val="nil"/>
              <w:left w:val="nil"/>
              <w:bottom w:val="nil"/>
              <w:right w:val="nil"/>
            </w:tcBorders>
            <w:noWrap/>
            <w:vAlign w:val="center"/>
            <w:hideMark/>
          </w:tcPr>
          <w:p w14:paraId="3C02515D" w14:textId="77777777" w:rsidR="003B0EBC" w:rsidRPr="007D4BE6" w:rsidRDefault="003B0EBC" w:rsidP="001626CC">
            <w:pPr>
              <w:keepNext w:val="0"/>
              <w:spacing w:before="0" w:after="0"/>
              <w:jc w:val="right"/>
              <w:rPr>
                <w:rFonts w:cs="Arial"/>
                <w:sz w:val="18"/>
                <w:szCs w:val="18"/>
                <w:lang w:eastAsia="pt-BR"/>
              </w:rPr>
            </w:pPr>
          </w:p>
        </w:tc>
        <w:tc>
          <w:tcPr>
            <w:tcW w:w="112" w:type="pct"/>
            <w:tcBorders>
              <w:top w:val="nil"/>
              <w:left w:val="nil"/>
              <w:bottom w:val="nil"/>
              <w:right w:val="nil"/>
            </w:tcBorders>
            <w:shd w:val="clear" w:color="000000" w:fill="FFFFFF"/>
            <w:noWrap/>
            <w:vAlign w:val="center"/>
            <w:hideMark/>
          </w:tcPr>
          <w:p w14:paraId="3FF83221"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center"/>
            <w:hideMark/>
          </w:tcPr>
          <w:p w14:paraId="2FA7F18F"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c>
          <w:tcPr>
            <w:tcW w:w="883" w:type="pct"/>
            <w:tcBorders>
              <w:top w:val="nil"/>
              <w:left w:val="nil"/>
              <w:bottom w:val="nil"/>
              <w:right w:val="nil"/>
            </w:tcBorders>
            <w:shd w:val="clear" w:color="000000" w:fill="FFFFFF"/>
            <w:noWrap/>
            <w:vAlign w:val="center"/>
            <w:hideMark/>
          </w:tcPr>
          <w:p w14:paraId="58EABF0F"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center"/>
            <w:hideMark/>
          </w:tcPr>
          <w:p w14:paraId="40B0808F"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r>
      <w:tr w:rsidR="001626CC" w:rsidRPr="007D4BE6" w14:paraId="1E508971" w14:textId="77777777" w:rsidTr="00995D52">
        <w:trPr>
          <w:trHeight w:val="285"/>
        </w:trPr>
        <w:tc>
          <w:tcPr>
            <w:tcW w:w="4888" w:type="pct"/>
            <w:gridSpan w:val="9"/>
            <w:tcBorders>
              <w:top w:val="nil"/>
              <w:left w:val="nil"/>
              <w:bottom w:val="nil"/>
              <w:right w:val="nil"/>
            </w:tcBorders>
            <w:shd w:val="clear" w:color="000000" w:fill="FFFFFF"/>
            <w:noWrap/>
            <w:vAlign w:val="bottom"/>
            <w:hideMark/>
          </w:tcPr>
          <w:p w14:paraId="1EED4F4A" w14:textId="77777777" w:rsidR="001626CC" w:rsidRPr="007D4BE6" w:rsidRDefault="001626CC" w:rsidP="003B0EBC">
            <w:pPr>
              <w:keepNext w:val="0"/>
              <w:spacing w:before="0" w:after="0"/>
              <w:jc w:val="left"/>
              <w:rPr>
                <w:rFonts w:cs="Arial"/>
                <w:sz w:val="18"/>
                <w:szCs w:val="18"/>
                <w:lang w:eastAsia="pt-BR"/>
              </w:rPr>
            </w:pPr>
            <w:r w:rsidRPr="007D4BE6">
              <w:rPr>
                <w:rFonts w:cs="Arial"/>
                <w:sz w:val="18"/>
                <w:szCs w:val="18"/>
                <w:lang w:eastAsia="pt-BR"/>
              </w:rPr>
              <w:t>As notas explicativas são parte integrante das demonstrações financeiras.</w:t>
            </w:r>
          </w:p>
          <w:p w14:paraId="5E6CCB34" w14:textId="070D2912" w:rsidR="001626CC" w:rsidRPr="007D4BE6" w:rsidRDefault="001626CC" w:rsidP="003B0EBC">
            <w:pPr>
              <w:keepNext w:val="0"/>
              <w:spacing w:before="0" w:after="0"/>
              <w:jc w:val="left"/>
              <w:rPr>
                <w:rFonts w:cs="Arial"/>
                <w:sz w:val="18"/>
                <w:szCs w:val="18"/>
                <w:lang w:eastAsia="pt-BR"/>
              </w:rPr>
            </w:pPr>
            <w:r w:rsidRPr="007D4BE6">
              <w:rPr>
                <w:rFonts w:cs="Arial"/>
                <w:sz w:val="18"/>
                <w:szCs w:val="18"/>
                <w:lang w:eastAsia="pt-BR"/>
              </w:rPr>
              <w:t> </w:t>
            </w:r>
          </w:p>
          <w:p w14:paraId="2333A489" w14:textId="75EE9F93" w:rsidR="001626CC" w:rsidRPr="007D4BE6" w:rsidRDefault="001626CC" w:rsidP="003B0EBC">
            <w:pPr>
              <w:keepNext w:val="0"/>
              <w:spacing w:before="0" w:after="0"/>
              <w:jc w:val="left"/>
              <w:rPr>
                <w:rFonts w:cs="Arial"/>
                <w:sz w:val="18"/>
                <w:szCs w:val="18"/>
                <w:lang w:eastAsia="pt-BR"/>
              </w:rPr>
            </w:pPr>
            <w:r w:rsidRPr="007D4BE6">
              <w:rPr>
                <w:rFonts w:cs="Arial"/>
                <w:sz w:val="18"/>
                <w:szCs w:val="18"/>
                <w:lang w:eastAsia="pt-BR"/>
              </w:rPr>
              <w:t> </w:t>
            </w:r>
          </w:p>
          <w:p w14:paraId="541C1446" w14:textId="56A56C2B" w:rsidR="001626CC" w:rsidRPr="007D4BE6" w:rsidRDefault="001626C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5442B618" w14:textId="77777777" w:rsidR="001626CC" w:rsidRPr="007D4BE6" w:rsidRDefault="001626CC" w:rsidP="003B0EBC">
            <w:pPr>
              <w:keepNext w:val="0"/>
              <w:spacing w:before="0" w:after="0"/>
              <w:jc w:val="left"/>
              <w:rPr>
                <w:rFonts w:cs="Arial"/>
                <w:sz w:val="18"/>
                <w:szCs w:val="18"/>
                <w:lang w:eastAsia="pt-BR"/>
              </w:rPr>
            </w:pPr>
            <w:r w:rsidRPr="007D4BE6">
              <w:rPr>
                <w:rFonts w:cs="Arial"/>
                <w:sz w:val="18"/>
                <w:szCs w:val="18"/>
                <w:lang w:eastAsia="pt-BR"/>
              </w:rPr>
              <w:t> </w:t>
            </w:r>
          </w:p>
        </w:tc>
      </w:tr>
    </w:tbl>
    <w:p w14:paraId="08D78B51" w14:textId="77777777" w:rsidR="00A405A6" w:rsidRPr="007D4BE6" w:rsidRDefault="00A405A6" w:rsidP="000A44BC">
      <w:pPr>
        <w:keepNext w:val="0"/>
        <w:widowControl w:val="0"/>
        <w:autoSpaceDE w:val="0"/>
        <w:autoSpaceDN w:val="0"/>
        <w:adjustRightInd w:val="0"/>
        <w:jc w:val="center"/>
        <w:rPr>
          <w:rFonts w:cs="Arial"/>
          <w:sz w:val="20"/>
          <w:szCs w:val="20"/>
        </w:rPr>
      </w:pPr>
    </w:p>
    <w:p w14:paraId="500855AD" w14:textId="77777777" w:rsidR="00200E6E" w:rsidRPr="007D4BE6" w:rsidRDefault="00200E6E" w:rsidP="000A44BC">
      <w:pPr>
        <w:keepNext w:val="0"/>
        <w:widowControl w:val="0"/>
        <w:autoSpaceDE w:val="0"/>
        <w:autoSpaceDN w:val="0"/>
        <w:adjustRightInd w:val="0"/>
        <w:rPr>
          <w:rFonts w:cs="Arial"/>
          <w:sz w:val="20"/>
          <w:szCs w:val="20"/>
        </w:rPr>
        <w:sectPr w:rsidR="00200E6E" w:rsidRPr="007D4BE6" w:rsidSect="005C1BA4">
          <w:pgSz w:w="11906" w:h="16838" w:code="9"/>
          <w:pgMar w:top="1417" w:right="1701" w:bottom="1417" w:left="1701" w:header="567" w:footer="284" w:gutter="0"/>
          <w:pgBorders w:zOrder="back" w:offsetFrom="page">
            <w:bottom w:val="single" w:sz="8" w:space="0" w:color="000000"/>
          </w:pgBorders>
          <w:cols w:space="708"/>
          <w:docGrid w:linePitch="360"/>
        </w:sectPr>
      </w:pPr>
    </w:p>
    <w:p w14:paraId="6ACBB0FA" w14:textId="77777777" w:rsidR="00D90B15" w:rsidRPr="007D4BE6" w:rsidRDefault="00D90B15" w:rsidP="000A44BC">
      <w:pPr>
        <w:keepNext w:val="0"/>
        <w:widowControl w:val="0"/>
        <w:autoSpaceDE w:val="0"/>
        <w:autoSpaceDN w:val="0"/>
        <w:adjustRightInd w:val="0"/>
        <w:jc w:val="center"/>
        <w:rPr>
          <w:rFonts w:cs="Arial"/>
          <w:b/>
          <w:sz w:val="16"/>
          <w:szCs w:val="16"/>
        </w:rPr>
      </w:pPr>
    </w:p>
    <w:tbl>
      <w:tblPr>
        <w:tblW w:w="13380" w:type="dxa"/>
        <w:tblCellMar>
          <w:left w:w="70" w:type="dxa"/>
          <w:right w:w="70" w:type="dxa"/>
        </w:tblCellMar>
        <w:tblLook w:val="04A0" w:firstRow="1" w:lastRow="0" w:firstColumn="1" w:lastColumn="0" w:noHBand="0" w:noVBand="1"/>
      </w:tblPr>
      <w:tblGrid>
        <w:gridCol w:w="4221"/>
        <w:gridCol w:w="666"/>
        <w:gridCol w:w="1773"/>
        <w:gridCol w:w="191"/>
        <w:gridCol w:w="2080"/>
        <w:gridCol w:w="280"/>
        <w:gridCol w:w="1760"/>
        <w:gridCol w:w="280"/>
        <w:gridCol w:w="2160"/>
      </w:tblGrid>
      <w:tr w:rsidR="00537626" w:rsidRPr="007D4BE6" w14:paraId="72E7A6C1" w14:textId="77777777" w:rsidTr="36595F2D">
        <w:trPr>
          <w:trHeight w:val="264"/>
        </w:trPr>
        <w:tc>
          <w:tcPr>
            <w:tcW w:w="13380" w:type="dxa"/>
            <w:gridSpan w:val="9"/>
            <w:tcBorders>
              <w:top w:val="nil"/>
              <w:left w:val="nil"/>
              <w:bottom w:val="nil"/>
              <w:right w:val="nil"/>
            </w:tcBorders>
            <w:shd w:val="clear" w:color="auto" w:fill="FFFFFF" w:themeFill="background1"/>
            <w:noWrap/>
            <w:vAlign w:val="bottom"/>
            <w:hideMark/>
          </w:tcPr>
          <w:p w14:paraId="0C3F4931" w14:textId="77777777"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Empresa de Pesquisa Energética - EPE</w:t>
            </w:r>
          </w:p>
        </w:tc>
      </w:tr>
      <w:tr w:rsidR="00537626" w:rsidRPr="007D4BE6" w14:paraId="45A656F8" w14:textId="77777777" w:rsidTr="36595F2D">
        <w:trPr>
          <w:trHeight w:val="264"/>
        </w:trPr>
        <w:tc>
          <w:tcPr>
            <w:tcW w:w="13380" w:type="dxa"/>
            <w:gridSpan w:val="9"/>
            <w:tcBorders>
              <w:top w:val="nil"/>
              <w:left w:val="nil"/>
              <w:bottom w:val="nil"/>
              <w:right w:val="nil"/>
            </w:tcBorders>
            <w:shd w:val="clear" w:color="auto" w:fill="FFFFFF" w:themeFill="background1"/>
            <w:noWrap/>
            <w:vAlign w:val="bottom"/>
            <w:hideMark/>
          </w:tcPr>
          <w:p w14:paraId="3BF51EAB" w14:textId="77777777" w:rsidR="00537626" w:rsidRPr="007D4BE6" w:rsidRDefault="00537626" w:rsidP="00537626">
            <w:pPr>
              <w:keepNext w:val="0"/>
              <w:spacing w:before="0" w:after="0"/>
              <w:jc w:val="center"/>
              <w:rPr>
                <w:rFonts w:cs="Arial"/>
                <w:sz w:val="18"/>
                <w:szCs w:val="18"/>
                <w:lang w:eastAsia="pt-BR"/>
              </w:rPr>
            </w:pPr>
            <w:r w:rsidRPr="007D4BE6">
              <w:rPr>
                <w:rFonts w:cs="Arial"/>
                <w:sz w:val="18"/>
                <w:szCs w:val="18"/>
                <w:lang w:eastAsia="pt-BR"/>
              </w:rPr>
              <w:t>CNPJ 06.977.747/0001-80</w:t>
            </w:r>
          </w:p>
        </w:tc>
      </w:tr>
      <w:tr w:rsidR="00537626" w:rsidRPr="007D4BE6" w14:paraId="0FD6E025" w14:textId="77777777" w:rsidTr="36595F2D">
        <w:trPr>
          <w:trHeight w:val="264"/>
        </w:trPr>
        <w:tc>
          <w:tcPr>
            <w:tcW w:w="13380" w:type="dxa"/>
            <w:gridSpan w:val="9"/>
            <w:tcBorders>
              <w:top w:val="nil"/>
              <w:left w:val="nil"/>
              <w:bottom w:val="nil"/>
              <w:right w:val="nil"/>
            </w:tcBorders>
            <w:shd w:val="clear" w:color="auto" w:fill="FFFFFF" w:themeFill="background1"/>
            <w:noWrap/>
            <w:vAlign w:val="bottom"/>
            <w:hideMark/>
          </w:tcPr>
          <w:p w14:paraId="19634190" w14:textId="15B0DC2B"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Demonstração da Mutação do Patrimônio Líquido</w:t>
            </w:r>
          </w:p>
        </w:tc>
      </w:tr>
      <w:tr w:rsidR="00537626" w:rsidRPr="007D4BE6" w14:paraId="5C1FAC41" w14:textId="77777777" w:rsidTr="36595F2D">
        <w:trPr>
          <w:trHeight w:val="264"/>
        </w:trPr>
        <w:tc>
          <w:tcPr>
            <w:tcW w:w="13380" w:type="dxa"/>
            <w:gridSpan w:val="9"/>
            <w:tcBorders>
              <w:top w:val="nil"/>
              <w:left w:val="nil"/>
              <w:bottom w:val="nil"/>
              <w:right w:val="nil"/>
            </w:tcBorders>
            <w:shd w:val="clear" w:color="auto" w:fill="FFFFFF" w:themeFill="background1"/>
            <w:noWrap/>
            <w:vAlign w:val="bottom"/>
            <w:hideMark/>
          </w:tcPr>
          <w:p w14:paraId="4161B313" w14:textId="77777777" w:rsidR="00537626" w:rsidRPr="007D4BE6" w:rsidRDefault="00537626" w:rsidP="00537626">
            <w:pPr>
              <w:keepNext w:val="0"/>
              <w:spacing w:before="0" w:after="0"/>
              <w:jc w:val="center"/>
              <w:rPr>
                <w:rFonts w:cs="Arial"/>
                <w:sz w:val="18"/>
                <w:szCs w:val="18"/>
                <w:lang w:eastAsia="pt-BR"/>
              </w:rPr>
            </w:pPr>
            <w:r w:rsidRPr="007D4BE6">
              <w:rPr>
                <w:rFonts w:cs="Arial"/>
                <w:sz w:val="18"/>
                <w:szCs w:val="18"/>
                <w:lang w:eastAsia="pt-BR"/>
              </w:rPr>
              <w:t>(em milhares de reais)</w:t>
            </w:r>
          </w:p>
        </w:tc>
      </w:tr>
      <w:tr w:rsidR="00537626" w:rsidRPr="007D4BE6" w14:paraId="4DAB3EA9" w14:textId="77777777" w:rsidTr="36595F2D">
        <w:trPr>
          <w:trHeight w:val="264"/>
        </w:trPr>
        <w:tc>
          <w:tcPr>
            <w:tcW w:w="4221" w:type="dxa"/>
            <w:tcBorders>
              <w:top w:val="nil"/>
              <w:left w:val="nil"/>
              <w:bottom w:val="nil"/>
              <w:right w:val="nil"/>
            </w:tcBorders>
            <w:shd w:val="clear" w:color="auto" w:fill="FFFFFF" w:themeFill="background1"/>
            <w:noWrap/>
            <w:vAlign w:val="bottom"/>
            <w:hideMark/>
          </w:tcPr>
          <w:p w14:paraId="462016F9"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666" w:type="dxa"/>
            <w:tcBorders>
              <w:top w:val="nil"/>
              <w:left w:val="nil"/>
              <w:bottom w:val="nil"/>
              <w:right w:val="nil"/>
            </w:tcBorders>
            <w:shd w:val="clear" w:color="auto" w:fill="FFFFFF" w:themeFill="background1"/>
            <w:noWrap/>
            <w:vAlign w:val="bottom"/>
            <w:hideMark/>
          </w:tcPr>
          <w:p w14:paraId="581E34BC"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1773" w:type="dxa"/>
            <w:tcBorders>
              <w:top w:val="nil"/>
              <w:left w:val="nil"/>
              <w:bottom w:val="nil"/>
              <w:right w:val="nil"/>
            </w:tcBorders>
            <w:shd w:val="clear" w:color="auto" w:fill="FFFFFF" w:themeFill="background1"/>
            <w:noWrap/>
            <w:vAlign w:val="bottom"/>
            <w:hideMark/>
          </w:tcPr>
          <w:p w14:paraId="19D9E7D1"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160" w:type="dxa"/>
            <w:tcBorders>
              <w:top w:val="nil"/>
              <w:left w:val="nil"/>
              <w:bottom w:val="nil"/>
              <w:right w:val="nil"/>
            </w:tcBorders>
            <w:shd w:val="clear" w:color="auto" w:fill="FFFFFF" w:themeFill="background1"/>
            <w:noWrap/>
            <w:vAlign w:val="bottom"/>
            <w:hideMark/>
          </w:tcPr>
          <w:p w14:paraId="579EF665"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auto" w:fill="FFFFFF" w:themeFill="background1"/>
            <w:noWrap/>
            <w:vAlign w:val="bottom"/>
            <w:hideMark/>
          </w:tcPr>
          <w:p w14:paraId="085F66BF"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auto" w:fill="FFFFFF" w:themeFill="background1"/>
            <w:noWrap/>
            <w:vAlign w:val="bottom"/>
            <w:hideMark/>
          </w:tcPr>
          <w:p w14:paraId="4EF56FFF"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auto" w:fill="FFFFFF" w:themeFill="background1"/>
            <w:noWrap/>
            <w:vAlign w:val="bottom"/>
            <w:hideMark/>
          </w:tcPr>
          <w:p w14:paraId="38D675D5"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auto" w:fill="FFFFFF" w:themeFill="background1"/>
            <w:noWrap/>
            <w:vAlign w:val="bottom"/>
            <w:hideMark/>
          </w:tcPr>
          <w:p w14:paraId="1673514F"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shd w:val="clear" w:color="auto" w:fill="FFFFFF" w:themeFill="background1"/>
            <w:noWrap/>
            <w:vAlign w:val="bottom"/>
            <w:hideMark/>
          </w:tcPr>
          <w:p w14:paraId="610310E0"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r>
      <w:tr w:rsidR="00537626" w:rsidRPr="007D4BE6" w14:paraId="45F8A78C" w14:textId="77777777" w:rsidTr="36595F2D">
        <w:trPr>
          <w:trHeight w:val="1056"/>
        </w:trPr>
        <w:tc>
          <w:tcPr>
            <w:tcW w:w="4221" w:type="dxa"/>
            <w:tcBorders>
              <w:top w:val="nil"/>
              <w:left w:val="nil"/>
              <w:bottom w:val="nil"/>
              <w:right w:val="nil"/>
            </w:tcBorders>
            <w:shd w:val="clear" w:color="auto" w:fill="FFFFFF" w:themeFill="background1"/>
            <w:noWrap/>
            <w:vAlign w:val="bottom"/>
            <w:hideMark/>
          </w:tcPr>
          <w:p w14:paraId="3D8FB8B4"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666" w:type="dxa"/>
            <w:tcBorders>
              <w:top w:val="nil"/>
              <w:left w:val="nil"/>
              <w:bottom w:val="nil"/>
              <w:right w:val="nil"/>
            </w:tcBorders>
            <w:shd w:val="clear" w:color="auto" w:fill="FFFFFF" w:themeFill="background1"/>
            <w:noWrap/>
            <w:vAlign w:val="bottom"/>
            <w:hideMark/>
          </w:tcPr>
          <w:p w14:paraId="4DADAD07" w14:textId="77777777"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Notas</w:t>
            </w:r>
          </w:p>
        </w:tc>
        <w:tc>
          <w:tcPr>
            <w:tcW w:w="1773" w:type="dxa"/>
            <w:tcBorders>
              <w:top w:val="nil"/>
              <w:left w:val="nil"/>
              <w:bottom w:val="nil"/>
              <w:right w:val="nil"/>
            </w:tcBorders>
            <w:shd w:val="clear" w:color="auto" w:fill="FFFFFF" w:themeFill="background1"/>
            <w:vAlign w:val="center"/>
            <w:hideMark/>
          </w:tcPr>
          <w:p w14:paraId="1AD3C501" w14:textId="77777777"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Capital Social</w:t>
            </w:r>
          </w:p>
        </w:tc>
        <w:tc>
          <w:tcPr>
            <w:tcW w:w="160" w:type="dxa"/>
            <w:tcBorders>
              <w:top w:val="nil"/>
              <w:left w:val="nil"/>
              <w:bottom w:val="nil"/>
              <w:right w:val="nil"/>
            </w:tcBorders>
            <w:shd w:val="clear" w:color="auto" w:fill="FFFFFF" w:themeFill="background1"/>
            <w:vAlign w:val="center"/>
            <w:hideMark/>
          </w:tcPr>
          <w:p w14:paraId="49397A93" w14:textId="77777777"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 </w:t>
            </w:r>
          </w:p>
        </w:tc>
        <w:tc>
          <w:tcPr>
            <w:tcW w:w="2080" w:type="dxa"/>
            <w:tcBorders>
              <w:top w:val="nil"/>
              <w:left w:val="nil"/>
              <w:bottom w:val="nil"/>
              <w:right w:val="nil"/>
            </w:tcBorders>
            <w:shd w:val="clear" w:color="auto" w:fill="FFFFFF" w:themeFill="background1"/>
            <w:vAlign w:val="center"/>
            <w:hideMark/>
          </w:tcPr>
          <w:p w14:paraId="3D20309F" w14:textId="77777777"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Adiantamento para Futuro Aumento de Capital</w:t>
            </w:r>
          </w:p>
        </w:tc>
        <w:tc>
          <w:tcPr>
            <w:tcW w:w="280" w:type="dxa"/>
            <w:tcBorders>
              <w:top w:val="nil"/>
              <w:left w:val="nil"/>
              <w:bottom w:val="nil"/>
              <w:right w:val="nil"/>
            </w:tcBorders>
            <w:shd w:val="clear" w:color="auto" w:fill="FFFFFF" w:themeFill="background1"/>
            <w:vAlign w:val="center"/>
            <w:hideMark/>
          </w:tcPr>
          <w:p w14:paraId="16F607B9" w14:textId="77777777"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 </w:t>
            </w:r>
          </w:p>
        </w:tc>
        <w:tc>
          <w:tcPr>
            <w:tcW w:w="1760" w:type="dxa"/>
            <w:tcBorders>
              <w:top w:val="nil"/>
              <w:left w:val="nil"/>
              <w:bottom w:val="nil"/>
              <w:right w:val="nil"/>
            </w:tcBorders>
            <w:shd w:val="clear" w:color="auto" w:fill="FFFFFF" w:themeFill="background1"/>
            <w:vAlign w:val="center"/>
            <w:hideMark/>
          </w:tcPr>
          <w:p w14:paraId="77931461" w14:textId="77777777"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Lucros (prejuízos) acumulados</w:t>
            </w:r>
          </w:p>
        </w:tc>
        <w:tc>
          <w:tcPr>
            <w:tcW w:w="280" w:type="dxa"/>
            <w:tcBorders>
              <w:top w:val="nil"/>
              <w:left w:val="nil"/>
              <w:bottom w:val="nil"/>
              <w:right w:val="nil"/>
            </w:tcBorders>
            <w:shd w:val="clear" w:color="auto" w:fill="FFFFFF" w:themeFill="background1"/>
            <w:vAlign w:val="center"/>
            <w:hideMark/>
          </w:tcPr>
          <w:p w14:paraId="6081B4B6" w14:textId="77777777"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 </w:t>
            </w:r>
          </w:p>
        </w:tc>
        <w:tc>
          <w:tcPr>
            <w:tcW w:w="2160" w:type="dxa"/>
            <w:tcBorders>
              <w:top w:val="nil"/>
              <w:left w:val="nil"/>
              <w:bottom w:val="nil"/>
              <w:right w:val="nil"/>
            </w:tcBorders>
            <w:shd w:val="clear" w:color="auto" w:fill="FFFFFF" w:themeFill="background1"/>
            <w:vAlign w:val="center"/>
            <w:hideMark/>
          </w:tcPr>
          <w:p w14:paraId="6AFEA479" w14:textId="77777777"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Total</w:t>
            </w:r>
          </w:p>
        </w:tc>
      </w:tr>
      <w:tr w:rsidR="00537626" w:rsidRPr="007D4BE6" w14:paraId="5C8A51AB" w14:textId="77777777" w:rsidTr="36595F2D">
        <w:trPr>
          <w:trHeight w:val="264"/>
        </w:trPr>
        <w:tc>
          <w:tcPr>
            <w:tcW w:w="4221" w:type="dxa"/>
            <w:tcBorders>
              <w:top w:val="nil"/>
              <w:left w:val="nil"/>
              <w:bottom w:val="nil"/>
              <w:right w:val="nil"/>
            </w:tcBorders>
            <w:shd w:val="clear" w:color="auto" w:fill="FFFFFF" w:themeFill="background1"/>
            <w:noWrap/>
            <w:vAlign w:val="bottom"/>
            <w:hideMark/>
          </w:tcPr>
          <w:p w14:paraId="6F408DC8"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666" w:type="dxa"/>
            <w:tcBorders>
              <w:top w:val="nil"/>
              <w:left w:val="nil"/>
              <w:bottom w:val="nil"/>
              <w:right w:val="nil"/>
            </w:tcBorders>
            <w:noWrap/>
            <w:vAlign w:val="bottom"/>
            <w:hideMark/>
          </w:tcPr>
          <w:p w14:paraId="1A8C2F63" w14:textId="77777777" w:rsidR="00537626" w:rsidRPr="007D4BE6"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auto" w:fill="FFFFFF" w:themeFill="background1"/>
            <w:noWrap/>
            <w:vAlign w:val="bottom"/>
            <w:hideMark/>
          </w:tcPr>
          <w:p w14:paraId="0F02BB04"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160" w:type="dxa"/>
            <w:tcBorders>
              <w:top w:val="nil"/>
              <w:left w:val="nil"/>
              <w:bottom w:val="nil"/>
              <w:right w:val="nil"/>
            </w:tcBorders>
            <w:shd w:val="clear" w:color="auto" w:fill="FFFFFF" w:themeFill="background1"/>
            <w:noWrap/>
            <w:vAlign w:val="bottom"/>
            <w:hideMark/>
          </w:tcPr>
          <w:p w14:paraId="76CD37F4"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auto" w:fill="FFFFFF" w:themeFill="background1"/>
            <w:noWrap/>
            <w:vAlign w:val="bottom"/>
            <w:hideMark/>
          </w:tcPr>
          <w:p w14:paraId="39E891FD"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auto" w:fill="FFFFFF" w:themeFill="background1"/>
            <w:noWrap/>
            <w:vAlign w:val="bottom"/>
            <w:hideMark/>
          </w:tcPr>
          <w:p w14:paraId="2A35649D"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noWrap/>
            <w:vAlign w:val="bottom"/>
            <w:hideMark/>
          </w:tcPr>
          <w:p w14:paraId="5D619C5F" w14:textId="77777777" w:rsidR="00537626" w:rsidRPr="007D4BE6" w:rsidRDefault="00537626" w:rsidP="00537626">
            <w:pPr>
              <w:keepNext w:val="0"/>
              <w:spacing w:before="0" w:after="0"/>
              <w:jc w:val="left"/>
              <w:rPr>
                <w:rFonts w:cs="Arial"/>
                <w:sz w:val="18"/>
                <w:szCs w:val="18"/>
                <w:lang w:eastAsia="pt-BR"/>
              </w:rPr>
            </w:pPr>
          </w:p>
        </w:tc>
        <w:tc>
          <w:tcPr>
            <w:tcW w:w="280" w:type="dxa"/>
            <w:tcBorders>
              <w:top w:val="nil"/>
              <w:left w:val="nil"/>
              <w:bottom w:val="nil"/>
              <w:right w:val="nil"/>
            </w:tcBorders>
            <w:shd w:val="clear" w:color="auto" w:fill="FFFFFF" w:themeFill="background1"/>
            <w:noWrap/>
            <w:vAlign w:val="bottom"/>
            <w:hideMark/>
          </w:tcPr>
          <w:p w14:paraId="04B8D157"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noWrap/>
            <w:vAlign w:val="bottom"/>
            <w:hideMark/>
          </w:tcPr>
          <w:p w14:paraId="4143AE81" w14:textId="77777777" w:rsidR="00537626" w:rsidRPr="007D4BE6" w:rsidRDefault="00537626" w:rsidP="00537626">
            <w:pPr>
              <w:keepNext w:val="0"/>
              <w:spacing w:before="0" w:after="0"/>
              <w:jc w:val="left"/>
              <w:rPr>
                <w:rFonts w:cs="Arial"/>
                <w:sz w:val="18"/>
                <w:szCs w:val="18"/>
                <w:lang w:eastAsia="pt-BR"/>
              </w:rPr>
            </w:pPr>
          </w:p>
        </w:tc>
      </w:tr>
      <w:tr w:rsidR="00537626" w:rsidRPr="007D4BE6" w14:paraId="09516804" w14:textId="77777777" w:rsidTr="36595F2D">
        <w:trPr>
          <w:trHeight w:val="264"/>
        </w:trPr>
        <w:tc>
          <w:tcPr>
            <w:tcW w:w="4221" w:type="dxa"/>
            <w:tcBorders>
              <w:top w:val="nil"/>
              <w:left w:val="nil"/>
              <w:bottom w:val="nil"/>
              <w:right w:val="nil"/>
            </w:tcBorders>
            <w:noWrap/>
            <w:vAlign w:val="bottom"/>
            <w:hideMark/>
          </w:tcPr>
          <w:p w14:paraId="416BFFE9" w14:textId="77777777" w:rsidR="00537626" w:rsidRPr="0089296C" w:rsidRDefault="00537626" w:rsidP="00537626">
            <w:pPr>
              <w:keepNext w:val="0"/>
              <w:spacing w:before="0" w:after="0"/>
              <w:jc w:val="left"/>
              <w:rPr>
                <w:rFonts w:cs="Arial"/>
                <w:sz w:val="18"/>
                <w:szCs w:val="18"/>
                <w:lang w:eastAsia="pt-BR"/>
              </w:rPr>
            </w:pPr>
          </w:p>
        </w:tc>
        <w:tc>
          <w:tcPr>
            <w:tcW w:w="666" w:type="dxa"/>
            <w:tcBorders>
              <w:top w:val="nil"/>
              <w:left w:val="nil"/>
              <w:bottom w:val="nil"/>
              <w:right w:val="nil"/>
            </w:tcBorders>
            <w:noWrap/>
            <w:vAlign w:val="bottom"/>
            <w:hideMark/>
          </w:tcPr>
          <w:p w14:paraId="674571F9" w14:textId="77777777" w:rsidR="00537626" w:rsidRPr="0089296C"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noWrap/>
            <w:vAlign w:val="bottom"/>
            <w:hideMark/>
          </w:tcPr>
          <w:p w14:paraId="6E323F9C" w14:textId="77777777" w:rsidR="00537626" w:rsidRPr="0089296C" w:rsidRDefault="00537626" w:rsidP="00537626">
            <w:pPr>
              <w:keepNext w:val="0"/>
              <w:spacing w:before="0" w:after="0"/>
              <w:jc w:val="center"/>
              <w:rPr>
                <w:rFonts w:cs="Arial"/>
                <w:sz w:val="18"/>
                <w:szCs w:val="18"/>
                <w:lang w:eastAsia="pt-BR"/>
              </w:rPr>
            </w:pPr>
          </w:p>
        </w:tc>
        <w:tc>
          <w:tcPr>
            <w:tcW w:w="160" w:type="dxa"/>
            <w:tcBorders>
              <w:top w:val="nil"/>
              <w:left w:val="nil"/>
              <w:bottom w:val="nil"/>
              <w:right w:val="nil"/>
            </w:tcBorders>
            <w:noWrap/>
            <w:vAlign w:val="bottom"/>
            <w:hideMark/>
          </w:tcPr>
          <w:p w14:paraId="18BF41EE" w14:textId="77777777" w:rsidR="00537626" w:rsidRPr="0089296C" w:rsidRDefault="00537626" w:rsidP="00537626">
            <w:pPr>
              <w:keepNext w:val="0"/>
              <w:spacing w:before="0" w:after="0"/>
              <w:jc w:val="left"/>
              <w:rPr>
                <w:rFonts w:cs="Arial"/>
                <w:sz w:val="18"/>
                <w:szCs w:val="18"/>
                <w:lang w:eastAsia="pt-BR"/>
              </w:rPr>
            </w:pPr>
          </w:p>
        </w:tc>
        <w:tc>
          <w:tcPr>
            <w:tcW w:w="2080" w:type="dxa"/>
            <w:tcBorders>
              <w:top w:val="nil"/>
              <w:left w:val="nil"/>
              <w:bottom w:val="nil"/>
              <w:right w:val="nil"/>
            </w:tcBorders>
            <w:noWrap/>
            <w:vAlign w:val="bottom"/>
            <w:hideMark/>
          </w:tcPr>
          <w:p w14:paraId="7C50FD7B" w14:textId="77777777" w:rsidR="00537626" w:rsidRPr="0089296C" w:rsidRDefault="00537626" w:rsidP="00537626">
            <w:pPr>
              <w:keepNext w:val="0"/>
              <w:spacing w:before="0" w:after="0"/>
              <w:jc w:val="left"/>
              <w:rPr>
                <w:rFonts w:cs="Arial"/>
                <w:sz w:val="18"/>
                <w:szCs w:val="18"/>
                <w:lang w:eastAsia="pt-BR"/>
              </w:rPr>
            </w:pPr>
          </w:p>
        </w:tc>
        <w:tc>
          <w:tcPr>
            <w:tcW w:w="280" w:type="dxa"/>
            <w:tcBorders>
              <w:top w:val="nil"/>
              <w:left w:val="nil"/>
              <w:bottom w:val="nil"/>
              <w:right w:val="nil"/>
            </w:tcBorders>
            <w:noWrap/>
            <w:vAlign w:val="bottom"/>
            <w:hideMark/>
          </w:tcPr>
          <w:p w14:paraId="4A195676" w14:textId="77777777" w:rsidR="00537626" w:rsidRPr="0089296C" w:rsidRDefault="00537626" w:rsidP="00537626">
            <w:pPr>
              <w:keepNext w:val="0"/>
              <w:spacing w:before="0" w:after="0"/>
              <w:jc w:val="left"/>
              <w:rPr>
                <w:rFonts w:cs="Arial"/>
                <w:sz w:val="18"/>
                <w:szCs w:val="18"/>
                <w:lang w:eastAsia="pt-BR"/>
              </w:rPr>
            </w:pPr>
          </w:p>
        </w:tc>
        <w:tc>
          <w:tcPr>
            <w:tcW w:w="1760" w:type="dxa"/>
            <w:tcBorders>
              <w:top w:val="nil"/>
              <w:left w:val="nil"/>
              <w:bottom w:val="nil"/>
              <w:right w:val="nil"/>
            </w:tcBorders>
            <w:noWrap/>
            <w:vAlign w:val="bottom"/>
            <w:hideMark/>
          </w:tcPr>
          <w:p w14:paraId="4916D398" w14:textId="77777777" w:rsidR="00537626" w:rsidRPr="0089296C" w:rsidRDefault="00537626" w:rsidP="00537626">
            <w:pPr>
              <w:keepNext w:val="0"/>
              <w:spacing w:before="0" w:after="0"/>
              <w:jc w:val="left"/>
              <w:rPr>
                <w:rFonts w:cs="Arial"/>
                <w:sz w:val="18"/>
                <w:szCs w:val="18"/>
                <w:lang w:eastAsia="pt-BR"/>
              </w:rPr>
            </w:pPr>
          </w:p>
        </w:tc>
        <w:tc>
          <w:tcPr>
            <w:tcW w:w="280" w:type="dxa"/>
            <w:tcBorders>
              <w:top w:val="nil"/>
              <w:left w:val="nil"/>
              <w:bottom w:val="nil"/>
              <w:right w:val="nil"/>
            </w:tcBorders>
            <w:noWrap/>
            <w:vAlign w:val="bottom"/>
            <w:hideMark/>
          </w:tcPr>
          <w:p w14:paraId="0BC0492F" w14:textId="77777777" w:rsidR="00537626" w:rsidRPr="0089296C" w:rsidRDefault="00537626" w:rsidP="00537626">
            <w:pPr>
              <w:keepNext w:val="0"/>
              <w:spacing w:before="0" w:after="0"/>
              <w:jc w:val="left"/>
              <w:rPr>
                <w:rFonts w:cs="Arial"/>
                <w:sz w:val="18"/>
                <w:szCs w:val="18"/>
                <w:lang w:eastAsia="pt-BR"/>
              </w:rPr>
            </w:pPr>
          </w:p>
        </w:tc>
        <w:tc>
          <w:tcPr>
            <w:tcW w:w="2160" w:type="dxa"/>
            <w:tcBorders>
              <w:top w:val="nil"/>
              <w:left w:val="nil"/>
              <w:bottom w:val="nil"/>
              <w:right w:val="nil"/>
            </w:tcBorders>
            <w:noWrap/>
            <w:vAlign w:val="bottom"/>
            <w:hideMark/>
          </w:tcPr>
          <w:p w14:paraId="6AC4572E" w14:textId="77777777" w:rsidR="00537626" w:rsidRPr="0089296C" w:rsidRDefault="00537626" w:rsidP="00537626">
            <w:pPr>
              <w:keepNext w:val="0"/>
              <w:spacing w:before="0" w:after="0"/>
              <w:jc w:val="left"/>
              <w:rPr>
                <w:rFonts w:cs="Arial"/>
                <w:sz w:val="18"/>
                <w:szCs w:val="18"/>
                <w:lang w:eastAsia="pt-BR"/>
              </w:rPr>
            </w:pPr>
          </w:p>
        </w:tc>
      </w:tr>
      <w:tr w:rsidR="00537626" w:rsidRPr="007D4BE6" w14:paraId="72089742" w14:textId="77777777" w:rsidTr="36595F2D">
        <w:trPr>
          <w:trHeight w:val="276"/>
        </w:trPr>
        <w:tc>
          <w:tcPr>
            <w:tcW w:w="4221" w:type="dxa"/>
            <w:tcBorders>
              <w:top w:val="nil"/>
              <w:left w:val="nil"/>
              <w:bottom w:val="nil"/>
              <w:right w:val="nil"/>
            </w:tcBorders>
            <w:noWrap/>
            <w:vAlign w:val="bottom"/>
            <w:hideMark/>
          </w:tcPr>
          <w:p w14:paraId="13100EF0" w14:textId="785EADC8" w:rsidR="00537626" w:rsidRPr="007D4BE6" w:rsidRDefault="00EA6550" w:rsidP="00537626">
            <w:pPr>
              <w:keepNext w:val="0"/>
              <w:spacing w:before="0" w:after="0"/>
              <w:jc w:val="left"/>
              <w:rPr>
                <w:rFonts w:cs="Arial"/>
                <w:b/>
                <w:bCs/>
                <w:sz w:val="18"/>
                <w:szCs w:val="18"/>
                <w:lang w:eastAsia="pt-BR"/>
              </w:rPr>
            </w:pPr>
            <w:r w:rsidRPr="007D4BE6">
              <w:rPr>
                <w:rFonts w:cs="Arial"/>
                <w:b/>
                <w:bCs/>
                <w:sz w:val="18"/>
                <w:szCs w:val="18"/>
                <w:lang w:eastAsia="pt-BR"/>
              </w:rPr>
              <w:t>Saldos em 31/12</w:t>
            </w:r>
            <w:r w:rsidR="00FD5CB1">
              <w:rPr>
                <w:rFonts w:cs="Arial"/>
                <w:b/>
                <w:bCs/>
                <w:sz w:val="18"/>
                <w:szCs w:val="18"/>
                <w:lang w:eastAsia="pt-BR"/>
              </w:rPr>
              <w:t>/2023</w:t>
            </w:r>
          </w:p>
        </w:tc>
        <w:tc>
          <w:tcPr>
            <w:tcW w:w="666" w:type="dxa"/>
            <w:tcBorders>
              <w:top w:val="nil"/>
              <w:left w:val="nil"/>
              <w:bottom w:val="nil"/>
              <w:right w:val="nil"/>
            </w:tcBorders>
            <w:noWrap/>
            <w:vAlign w:val="bottom"/>
            <w:hideMark/>
          </w:tcPr>
          <w:p w14:paraId="6A19CA7A" w14:textId="77777777" w:rsidR="00537626" w:rsidRPr="007D4BE6" w:rsidRDefault="00537626" w:rsidP="00537626">
            <w:pPr>
              <w:keepNext w:val="0"/>
              <w:spacing w:before="0" w:after="0"/>
              <w:jc w:val="left"/>
              <w:rPr>
                <w:rFonts w:cs="Arial"/>
                <w:b/>
                <w:bCs/>
                <w:sz w:val="18"/>
                <w:szCs w:val="18"/>
                <w:lang w:eastAsia="pt-BR"/>
              </w:rPr>
            </w:pPr>
          </w:p>
        </w:tc>
        <w:tc>
          <w:tcPr>
            <w:tcW w:w="1773" w:type="dxa"/>
            <w:tcBorders>
              <w:top w:val="single" w:sz="4" w:space="0" w:color="auto"/>
              <w:left w:val="nil"/>
              <w:bottom w:val="double" w:sz="6" w:space="0" w:color="auto"/>
              <w:right w:val="nil"/>
            </w:tcBorders>
            <w:noWrap/>
            <w:vAlign w:val="center"/>
            <w:hideMark/>
          </w:tcPr>
          <w:p w14:paraId="7A799A7C" w14:textId="3D4FD759" w:rsidR="00537626" w:rsidRPr="007D4BE6" w:rsidRDefault="00FD5CB1" w:rsidP="00537626">
            <w:pPr>
              <w:keepNext w:val="0"/>
              <w:spacing w:before="0" w:after="0"/>
              <w:jc w:val="right"/>
              <w:rPr>
                <w:rFonts w:cs="Arial"/>
                <w:b/>
                <w:bCs/>
                <w:sz w:val="18"/>
                <w:szCs w:val="18"/>
                <w:lang w:eastAsia="pt-BR"/>
              </w:rPr>
            </w:pPr>
            <w:r>
              <w:rPr>
                <w:rFonts w:cs="Arial"/>
                <w:b/>
                <w:bCs/>
                <w:sz w:val="18"/>
                <w:szCs w:val="18"/>
                <w:lang w:eastAsia="pt-BR"/>
              </w:rPr>
              <w:t xml:space="preserve">              31.019</w:t>
            </w:r>
            <w:r w:rsidR="00537626" w:rsidRPr="007D4BE6">
              <w:rPr>
                <w:rFonts w:cs="Arial"/>
                <w:b/>
                <w:bCs/>
                <w:sz w:val="18"/>
                <w:szCs w:val="18"/>
                <w:lang w:eastAsia="pt-BR"/>
              </w:rPr>
              <w:t xml:space="preserve"> </w:t>
            </w:r>
          </w:p>
        </w:tc>
        <w:tc>
          <w:tcPr>
            <w:tcW w:w="160" w:type="dxa"/>
            <w:tcBorders>
              <w:top w:val="nil"/>
              <w:left w:val="nil"/>
              <w:bottom w:val="nil"/>
              <w:right w:val="nil"/>
            </w:tcBorders>
            <w:noWrap/>
            <w:vAlign w:val="center"/>
            <w:hideMark/>
          </w:tcPr>
          <w:p w14:paraId="26288407" w14:textId="77777777" w:rsidR="00537626" w:rsidRPr="007D4BE6" w:rsidRDefault="00537626" w:rsidP="00537626">
            <w:pPr>
              <w:keepNext w:val="0"/>
              <w:spacing w:before="0" w:after="0"/>
              <w:jc w:val="right"/>
              <w:rPr>
                <w:rFonts w:cs="Arial"/>
                <w:b/>
                <w:bCs/>
                <w:sz w:val="18"/>
                <w:szCs w:val="18"/>
                <w:lang w:eastAsia="pt-BR"/>
              </w:rPr>
            </w:pPr>
          </w:p>
        </w:tc>
        <w:tc>
          <w:tcPr>
            <w:tcW w:w="2080" w:type="dxa"/>
            <w:tcBorders>
              <w:top w:val="single" w:sz="4" w:space="0" w:color="auto"/>
              <w:left w:val="nil"/>
              <w:bottom w:val="double" w:sz="6" w:space="0" w:color="auto"/>
              <w:right w:val="nil"/>
            </w:tcBorders>
            <w:noWrap/>
            <w:vAlign w:val="center"/>
            <w:hideMark/>
          </w:tcPr>
          <w:p w14:paraId="7B5DD97B" w14:textId="784065D7" w:rsidR="00537626" w:rsidRPr="007D4BE6" w:rsidRDefault="00EA6550" w:rsidP="00537626">
            <w:pPr>
              <w:keepNext w:val="0"/>
              <w:spacing w:before="0" w:after="0"/>
              <w:jc w:val="right"/>
              <w:rPr>
                <w:rFonts w:cs="Arial"/>
                <w:b/>
                <w:bCs/>
                <w:sz w:val="18"/>
                <w:szCs w:val="18"/>
                <w:lang w:eastAsia="pt-BR"/>
              </w:rPr>
            </w:pPr>
            <w:r w:rsidRPr="007D4BE6">
              <w:rPr>
                <w:rFonts w:cs="Arial"/>
                <w:b/>
                <w:bCs/>
                <w:sz w:val="18"/>
                <w:szCs w:val="18"/>
                <w:lang w:eastAsia="pt-BR"/>
              </w:rPr>
              <w:t xml:space="preserve">              </w:t>
            </w:r>
            <w:r w:rsidR="00FD5CB1">
              <w:rPr>
                <w:rFonts w:cs="Arial"/>
                <w:b/>
                <w:bCs/>
                <w:sz w:val="18"/>
                <w:szCs w:val="18"/>
                <w:lang w:eastAsia="pt-BR"/>
              </w:rPr>
              <w:t xml:space="preserve">          439</w:t>
            </w:r>
          </w:p>
        </w:tc>
        <w:tc>
          <w:tcPr>
            <w:tcW w:w="280" w:type="dxa"/>
            <w:tcBorders>
              <w:top w:val="nil"/>
              <w:left w:val="nil"/>
              <w:bottom w:val="nil"/>
              <w:right w:val="nil"/>
            </w:tcBorders>
            <w:noWrap/>
            <w:vAlign w:val="center"/>
            <w:hideMark/>
          </w:tcPr>
          <w:p w14:paraId="5A6D34D3" w14:textId="77777777" w:rsidR="00537626" w:rsidRPr="007D4BE6" w:rsidRDefault="00537626" w:rsidP="00537626">
            <w:pPr>
              <w:keepNext w:val="0"/>
              <w:spacing w:before="0" w:after="0"/>
              <w:jc w:val="right"/>
              <w:rPr>
                <w:rFonts w:cs="Arial"/>
                <w:b/>
                <w:bCs/>
                <w:sz w:val="18"/>
                <w:szCs w:val="18"/>
                <w:lang w:eastAsia="pt-BR"/>
              </w:rPr>
            </w:pPr>
          </w:p>
        </w:tc>
        <w:tc>
          <w:tcPr>
            <w:tcW w:w="1760" w:type="dxa"/>
            <w:tcBorders>
              <w:top w:val="single" w:sz="4" w:space="0" w:color="auto"/>
              <w:left w:val="nil"/>
              <w:bottom w:val="double" w:sz="6" w:space="0" w:color="auto"/>
              <w:right w:val="nil"/>
            </w:tcBorders>
            <w:noWrap/>
            <w:vAlign w:val="center"/>
            <w:hideMark/>
          </w:tcPr>
          <w:p w14:paraId="2A906748" w14:textId="49113C85" w:rsidR="00537626" w:rsidRPr="007D4BE6" w:rsidRDefault="00FD5CB1" w:rsidP="00537626">
            <w:pPr>
              <w:keepNext w:val="0"/>
              <w:spacing w:before="0" w:after="0"/>
              <w:jc w:val="right"/>
              <w:rPr>
                <w:rFonts w:cs="Arial"/>
                <w:b/>
                <w:bCs/>
                <w:sz w:val="18"/>
                <w:szCs w:val="18"/>
                <w:lang w:eastAsia="pt-BR"/>
              </w:rPr>
            </w:pPr>
            <w:r>
              <w:rPr>
                <w:rFonts w:cs="Arial"/>
                <w:b/>
                <w:bCs/>
                <w:sz w:val="18"/>
                <w:szCs w:val="18"/>
                <w:lang w:eastAsia="pt-BR"/>
              </w:rPr>
              <w:t xml:space="preserve">                 (9.495</w:t>
            </w:r>
            <w:r w:rsidR="00537626" w:rsidRPr="007D4BE6">
              <w:rPr>
                <w:rFonts w:cs="Arial"/>
                <w:b/>
                <w:bCs/>
                <w:sz w:val="18"/>
                <w:szCs w:val="18"/>
                <w:lang w:eastAsia="pt-BR"/>
              </w:rPr>
              <w:t>)</w:t>
            </w:r>
          </w:p>
        </w:tc>
        <w:tc>
          <w:tcPr>
            <w:tcW w:w="280" w:type="dxa"/>
            <w:tcBorders>
              <w:top w:val="nil"/>
              <w:left w:val="nil"/>
              <w:bottom w:val="nil"/>
              <w:right w:val="nil"/>
            </w:tcBorders>
            <w:noWrap/>
            <w:vAlign w:val="center"/>
            <w:hideMark/>
          </w:tcPr>
          <w:p w14:paraId="00D70CD4" w14:textId="77777777" w:rsidR="00537626" w:rsidRPr="007D4BE6" w:rsidRDefault="00537626" w:rsidP="00537626">
            <w:pPr>
              <w:keepNext w:val="0"/>
              <w:spacing w:before="0" w:after="0"/>
              <w:jc w:val="right"/>
              <w:rPr>
                <w:rFonts w:cs="Arial"/>
                <w:b/>
                <w:bCs/>
                <w:sz w:val="18"/>
                <w:szCs w:val="18"/>
                <w:lang w:eastAsia="pt-BR"/>
              </w:rPr>
            </w:pPr>
          </w:p>
        </w:tc>
        <w:tc>
          <w:tcPr>
            <w:tcW w:w="2160" w:type="dxa"/>
            <w:tcBorders>
              <w:top w:val="single" w:sz="4" w:space="0" w:color="auto"/>
              <w:left w:val="nil"/>
              <w:bottom w:val="double" w:sz="6" w:space="0" w:color="auto"/>
              <w:right w:val="nil"/>
            </w:tcBorders>
            <w:noWrap/>
            <w:vAlign w:val="center"/>
            <w:hideMark/>
          </w:tcPr>
          <w:p w14:paraId="5513C20F" w14:textId="0FC9188B" w:rsidR="00537626" w:rsidRPr="007D4BE6" w:rsidRDefault="00FD5CB1" w:rsidP="00537626">
            <w:pPr>
              <w:keepNext w:val="0"/>
              <w:spacing w:before="0" w:after="0"/>
              <w:jc w:val="right"/>
              <w:rPr>
                <w:rFonts w:cs="Arial"/>
                <w:b/>
                <w:bCs/>
                <w:sz w:val="18"/>
                <w:szCs w:val="18"/>
                <w:lang w:eastAsia="pt-BR"/>
              </w:rPr>
            </w:pPr>
            <w:r>
              <w:rPr>
                <w:rFonts w:cs="Arial"/>
                <w:b/>
                <w:bCs/>
                <w:sz w:val="18"/>
                <w:szCs w:val="18"/>
                <w:lang w:eastAsia="pt-BR"/>
              </w:rPr>
              <w:t xml:space="preserve">                       21.963</w:t>
            </w:r>
            <w:r w:rsidR="00537626" w:rsidRPr="007D4BE6">
              <w:rPr>
                <w:rFonts w:cs="Arial"/>
                <w:b/>
                <w:bCs/>
                <w:sz w:val="18"/>
                <w:szCs w:val="18"/>
                <w:lang w:eastAsia="pt-BR"/>
              </w:rPr>
              <w:t xml:space="preserve"> </w:t>
            </w:r>
          </w:p>
        </w:tc>
      </w:tr>
      <w:tr w:rsidR="00537626" w:rsidRPr="007D4BE6" w14:paraId="2069C294" w14:textId="77777777" w:rsidTr="36595F2D">
        <w:trPr>
          <w:trHeight w:val="276"/>
        </w:trPr>
        <w:tc>
          <w:tcPr>
            <w:tcW w:w="4221" w:type="dxa"/>
            <w:tcBorders>
              <w:top w:val="nil"/>
              <w:left w:val="nil"/>
              <w:bottom w:val="nil"/>
              <w:right w:val="nil"/>
            </w:tcBorders>
            <w:shd w:val="clear" w:color="auto" w:fill="FFFFFF" w:themeFill="background1"/>
            <w:noWrap/>
            <w:vAlign w:val="bottom"/>
            <w:hideMark/>
          </w:tcPr>
          <w:p w14:paraId="4E9FB42A"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666" w:type="dxa"/>
            <w:tcBorders>
              <w:top w:val="nil"/>
              <w:left w:val="nil"/>
              <w:bottom w:val="nil"/>
              <w:right w:val="nil"/>
            </w:tcBorders>
            <w:noWrap/>
            <w:vAlign w:val="bottom"/>
            <w:hideMark/>
          </w:tcPr>
          <w:p w14:paraId="5FCF8C64" w14:textId="77777777" w:rsidR="00537626" w:rsidRPr="007D4BE6"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auto" w:fill="FFFFFF" w:themeFill="background1"/>
            <w:noWrap/>
            <w:vAlign w:val="center"/>
            <w:hideMark/>
          </w:tcPr>
          <w:p w14:paraId="3849D010"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60" w:type="dxa"/>
            <w:tcBorders>
              <w:top w:val="nil"/>
              <w:left w:val="nil"/>
              <w:bottom w:val="nil"/>
              <w:right w:val="nil"/>
            </w:tcBorders>
            <w:shd w:val="clear" w:color="auto" w:fill="FFFFFF" w:themeFill="background1"/>
            <w:noWrap/>
            <w:vAlign w:val="center"/>
            <w:hideMark/>
          </w:tcPr>
          <w:p w14:paraId="02BFD9B2"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auto" w:fill="FFFFFF" w:themeFill="background1"/>
            <w:noWrap/>
            <w:vAlign w:val="center"/>
            <w:hideMark/>
          </w:tcPr>
          <w:p w14:paraId="150F3A03"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auto" w:fill="FFFFFF" w:themeFill="background1"/>
            <w:noWrap/>
            <w:vAlign w:val="center"/>
            <w:hideMark/>
          </w:tcPr>
          <w:p w14:paraId="04314F5A"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auto" w:fill="FFFFFF" w:themeFill="background1"/>
            <w:noWrap/>
            <w:vAlign w:val="center"/>
            <w:hideMark/>
          </w:tcPr>
          <w:p w14:paraId="72BDD408"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auto" w:fill="FFFFFF" w:themeFill="background1"/>
            <w:noWrap/>
            <w:vAlign w:val="center"/>
            <w:hideMark/>
          </w:tcPr>
          <w:p w14:paraId="777C3AC7"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shd w:val="clear" w:color="auto" w:fill="FFFFFF" w:themeFill="background1"/>
            <w:noWrap/>
            <w:vAlign w:val="center"/>
            <w:hideMark/>
          </w:tcPr>
          <w:p w14:paraId="73E7D881"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r>
      <w:tr w:rsidR="00537626" w:rsidRPr="007D4BE6" w14:paraId="2DA36995" w14:textId="77777777" w:rsidTr="36595F2D">
        <w:trPr>
          <w:trHeight w:val="264"/>
        </w:trPr>
        <w:tc>
          <w:tcPr>
            <w:tcW w:w="4221" w:type="dxa"/>
            <w:tcBorders>
              <w:top w:val="nil"/>
              <w:left w:val="nil"/>
              <w:bottom w:val="nil"/>
              <w:right w:val="nil"/>
            </w:tcBorders>
            <w:noWrap/>
            <w:vAlign w:val="bottom"/>
            <w:hideMark/>
          </w:tcPr>
          <w:p w14:paraId="145A6908"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Aumento de Capital</w:t>
            </w:r>
          </w:p>
        </w:tc>
        <w:tc>
          <w:tcPr>
            <w:tcW w:w="666" w:type="dxa"/>
            <w:tcBorders>
              <w:top w:val="nil"/>
              <w:left w:val="nil"/>
              <w:bottom w:val="nil"/>
              <w:right w:val="nil"/>
            </w:tcBorders>
            <w:noWrap/>
            <w:vAlign w:val="bottom"/>
            <w:hideMark/>
          </w:tcPr>
          <w:p w14:paraId="6B7C1366" w14:textId="08DB8692" w:rsidR="00537626" w:rsidRPr="007D4BE6" w:rsidRDefault="00FD276C" w:rsidP="00537626">
            <w:pPr>
              <w:keepNext w:val="0"/>
              <w:spacing w:before="0" w:after="0"/>
              <w:jc w:val="center"/>
              <w:rPr>
                <w:rFonts w:cs="Arial"/>
                <w:sz w:val="18"/>
                <w:szCs w:val="18"/>
                <w:lang w:eastAsia="pt-BR"/>
              </w:rPr>
            </w:pPr>
            <w:r w:rsidRPr="007D4BE6">
              <w:rPr>
                <w:rFonts w:cs="Arial"/>
                <w:sz w:val="18"/>
                <w:szCs w:val="18"/>
                <w:lang w:eastAsia="pt-BR"/>
              </w:rPr>
              <w:t>17</w:t>
            </w:r>
          </w:p>
        </w:tc>
        <w:tc>
          <w:tcPr>
            <w:tcW w:w="1773" w:type="dxa"/>
            <w:tcBorders>
              <w:top w:val="nil"/>
              <w:left w:val="nil"/>
              <w:bottom w:val="nil"/>
              <w:right w:val="nil"/>
            </w:tcBorders>
            <w:shd w:val="clear" w:color="auto" w:fill="FFFFFF" w:themeFill="background1"/>
            <w:noWrap/>
            <w:vAlign w:val="center"/>
            <w:hideMark/>
          </w:tcPr>
          <w:p w14:paraId="12011270" w14:textId="5EA58F21" w:rsidR="00537626" w:rsidRPr="007D4BE6" w:rsidRDefault="00FD5CB1" w:rsidP="00537626">
            <w:pPr>
              <w:keepNext w:val="0"/>
              <w:spacing w:before="0" w:after="0"/>
              <w:jc w:val="right"/>
              <w:rPr>
                <w:rFonts w:cs="Arial"/>
                <w:sz w:val="18"/>
                <w:szCs w:val="18"/>
                <w:lang w:eastAsia="pt-BR"/>
              </w:rPr>
            </w:pPr>
            <w:r>
              <w:rPr>
                <w:rFonts w:cs="Arial"/>
                <w:sz w:val="18"/>
                <w:szCs w:val="18"/>
                <w:lang w:eastAsia="pt-BR"/>
              </w:rPr>
              <w:t xml:space="preserve">                439</w:t>
            </w:r>
            <w:r w:rsidR="00537626" w:rsidRPr="007D4BE6">
              <w:rPr>
                <w:rFonts w:cs="Arial"/>
                <w:sz w:val="18"/>
                <w:szCs w:val="18"/>
                <w:lang w:eastAsia="pt-BR"/>
              </w:rPr>
              <w:t xml:space="preserve"> </w:t>
            </w:r>
          </w:p>
        </w:tc>
        <w:tc>
          <w:tcPr>
            <w:tcW w:w="160" w:type="dxa"/>
            <w:tcBorders>
              <w:top w:val="nil"/>
              <w:left w:val="nil"/>
              <w:bottom w:val="nil"/>
              <w:right w:val="nil"/>
            </w:tcBorders>
            <w:shd w:val="clear" w:color="auto" w:fill="FFFFFF" w:themeFill="background1"/>
            <w:noWrap/>
            <w:vAlign w:val="center"/>
            <w:hideMark/>
          </w:tcPr>
          <w:p w14:paraId="4E2D1932"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auto" w:fill="FFFFFF" w:themeFill="background1"/>
            <w:noWrap/>
            <w:vAlign w:val="center"/>
            <w:hideMark/>
          </w:tcPr>
          <w:p w14:paraId="332C6A15" w14:textId="4B6C7640" w:rsidR="00537626" w:rsidRPr="007D4BE6" w:rsidRDefault="00FD5CB1" w:rsidP="00537626">
            <w:pPr>
              <w:keepNext w:val="0"/>
              <w:spacing w:before="0" w:after="0"/>
              <w:jc w:val="right"/>
              <w:rPr>
                <w:rFonts w:cs="Arial"/>
                <w:sz w:val="18"/>
                <w:szCs w:val="18"/>
                <w:lang w:eastAsia="pt-BR"/>
              </w:rPr>
            </w:pPr>
            <w:r>
              <w:rPr>
                <w:rFonts w:cs="Arial"/>
                <w:sz w:val="18"/>
                <w:szCs w:val="18"/>
                <w:lang w:eastAsia="pt-BR"/>
              </w:rPr>
              <w:t xml:space="preserve">                      (439</w:t>
            </w:r>
            <w:r w:rsidR="00537626" w:rsidRPr="007D4BE6">
              <w:rPr>
                <w:rFonts w:cs="Arial"/>
                <w:sz w:val="18"/>
                <w:szCs w:val="18"/>
                <w:lang w:eastAsia="pt-BR"/>
              </w:rPr>
              <w:t>)</w:t>
            </w:r>
          </w:p>
        </w:tc>
        <w:tc>
          <w:tcPr>
            <w:tcW w:w="280" w:type="dxa"/>
            <w:tcBorders>
              <w:top w:val="nil"/>
              <w:left w:val="nil"/>
              <w:bottom w:val="nil"/>
              <w:right w:val="nil"/>
            </w:tcBorders>
            <w:shd w:val="clear" w:color="auto" w:fill="FFFFFF" w:themeFill="background1"/>
            <w:noWrap/>
            <w:vAlign w:val="center"/>
            <w:hideMark/>
          </w:tcPr>
          <w:p w14:paraId="49EE7614"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noWrap/>
            <w:vAlign w:val="center"/>
            <w:hideMark/>
          </w:tcPr>
          <w:p w14:paraId="5C34BDEC"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280" w:type="dxa"/>
            <w:tcBorders>
              <w:top w:val="nil"/>
              <w:left w:val="nil"/>
              <w:bottom w:val="nil"/>
              <w:right w:val="nil"/>
            </w:tcBorders>
            <w:shd w:val="clear" w:color="auto" w:fill="FFFFFF" w:themeFill="background1"/>
            <w:noWrap/>
            <w:vAlign w:val="center"/>
            <w:hideMark/>
          </w:tcPr>
          <w:p w14:paraId="6E66ECB6"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noWrap/>
            <w:vAlign w:val="center"/>
            <w:hideMark/>
          </w:tcPr>
          <w:p w14:paraId="7D93E41F"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r>
      <w:tr w:rsidR="00537626" w:rsidRPr="007D4BE6" w14:paraId="2F2E42D2" w14:textId="77777777" w:rsidTr="36595F2D">
        <w:trPr>
          <w:trHeight w:val="264"/>
        </w:trPr>
        <w:tc>
          <w:tcPr>
            <w:tcW w:w="4221" w:type="dxa"/>
            <w:tcBorders>
              <w:top w:val="nil"/>
              <w:left w:val="nil"/>
              <w:bottom w:val="nil"/>
              <w:right w:val="nil"/>
            </w:tcBorders>
            <w:noWrap/>
            <w:vAlign w:val="bottom"/>
            <w:hideMark/>
          </w:tcPr>
          <w:p w14:paraId="71163764" w14:textId="77777777" w:rsidR="00537626" w:rsidRPr="007D4BE6" w:rsidRDefault="00537626" w:rsidP="36595F2D">
            <w:pPr>
              <w:keepNext w:val="0"/>
              <w:spacing w:before="0" w:after="0"/>
              <w:jc w:val="left"/>
              <w:rPr>
                <w:rFonts w:cs="Arial"/>
                <w:sz w:val="18"/>
                <w:szCs w:val="18"/>
                <w:lang w:eastAsia="pt-BR"/>
              </w:rPr>
            </w:pPr>
            <w:proofErr w:type="spellStart"/>
            <w:r w:rsidRPr="36595F2D">
              <w:rPr>
                <w:rFonts w:cs="Arial"/>
                <w:sz w:val="18"/>
                <w:szCs w:val="18"/>
                <w:lang w:eastAsia="pt-BR"/>
              </w:rPr>
              <w:t>Adiant</w:t>
            </w:r>
            <w:proofErr w:type="spellEnd"/>
            <w:r w:rsidRPr="36595F2D">
              <w:rPr>
                <w:rFonts w:cs="Arial"/>
                <w:sz w:val="18"/>
                <w:szCs w:val="18"/>
                <w:lang w:eastAsia="pt-BR"/>
              </w:rPr>
              <w:t>. para Futuro Aumento de Capital</w:t>
            </w:r>
          </w:p>
        </w:tc>
        <w:tc>
          <w:tcPr>
            <w:tcW w:w="666" w:type="dxa"/>
            <w:tcBorders>
              <w:top w:val="nil"/>
              <w:left w:val="nil"/>
              <w:bottom w:val="nil"/>
              <w:right w:val="nil"/>
            </w:tcBorders>
            <w:noWrap/>
            <w:vAlign w:val="bottom"/>
            <w:hideMark/>
          </w:tcPr>
          <w:p w14:paraId="7C57F55B" w14:textId="77777777" w:rsidR="00537626" w:rsidRPr="007D4BE6"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noWrap/>
            <w:vAlign w:val="center"/>
            <w:hideMark/>
          </w:tcPr>
          <w:p w14:paraId="556C91FA"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160" w:type="dxa"/>
            <w:tcBorders>
              <w:top w:val="nil"/>
              <w:left w:val="nil"/>
              <w:bottom w:val="nil"/>
              <w:right w:val="nil"/>
            </w:tcBorders>
            <w:shd w:val="clear" w:color="auto" w:fill="FFFFFF" w:themeFill="background1"/>
            <w:noWrap/>
            <w:vAlign w:val="center"/>
            <w:hideMark/>
          </w:tcPr>
          <w:p w14:paraId="41290FA4"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noWrap/>
            <w:vAlign w:val="center"/>
            <w:hideMark/>
          </w:tcPr>
          <w:p w14:paraId="5F49EF07" w14:textId="4DAEC492" w:rsidR="00537626" w:rsidRPr="007D4BE6" w:rsidRDefault="00FD5CB1" w:rsidP="00537626">
            <w:pPr>
              <w:keepNext w:val="0"/>
              <w:spacing w:before="0" w:after="0"/>
              <w:jc w:val="right"/>
              <w:rPr>
                <w:rFonts w:cs="Arial"/>
                <w:sz w:val="18"/>
                <w:szCs w:val="18"/>
                <w:lang w:eastAsia="pt-BR"/>
              </w:rPr>
            </w:pPr>
            <w:r>
              <w:rPr>
                <w:rFonts w:cs="Arial"/>
                <w:sz w:val="18"/>
                <w:szCs w:val="18"/>
                <w:lang w:eastAsia="pt-BR"/>
              </w:rPr>
              <w:t xml:space="preserve">                        2.986</w:t>
            </w:r>
            <w:r w:rsidR="00537626" w:rsidRPr="007D4BE6">
              <w:rPr>
                <w:rFonts w:cs="Arial"/>
                <w:sz w:val="18"/>
                <w:szCs w:val="18"/>
                <w:lang w:eastAsia="pt-BR"/>
              </w:rPr>
              <w:t xml:space="preserve"> </w:t>
            </w:r>
          </w:p>
        </w:tc>
        <w:tc>
          <w:tcPr>
            <w:tcW w:w="280" w:type="dxa"/>
            <w:tcBorders>
              <w:top w:val="nil"/>
              <w:left w:val="nil"/>
              <w:bottom w:val="nil"/>
              <w:right w:val="nil"/>
            </w:tcBorders>
            <w:shd w:val="clear" w:color="auto" w:fill="FFFFFF" w:themeFill="background1"/>
            <w:noWrap/>
            <w:vAlign w:val="center"/>
            <w:hideMark/>
          </w:tcPr>
          <w:p w14:paraId="3263C153"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auto" w:fill="FFFFFF" w:themeFill="background1"/>
            <w:noWrap/>
            <w:vAlign w:val="center"/>
            <w:hideMark/>
          </w:tcPr>
          <w:p w14:paraId="37FC6891"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280" w:type="dxa"/>
            <w:tcBorders>
              <w:top w:val="nil"/>
              <w:left w:val="nil"/>
              <w:bottom w:val="nil"/>
              <w:right w:val="nil"/>
            </w:tcBorders>
            <w:shd w:val="clear" w:color="auto" w:fill="FFFFFF" w:themeFill="background1"/>
            <w:noWrap/>
            <w:vAlign w:val="center"/>
            <w:hideMark/>
          </w:tcPr>
          <w:p w14:paraId="69444D3A"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noWrap/>
            <w:vAlign w:val="center"/>
            <w:hideMark/>
          </w:tcPr>
          <w:p w14:paraId="7C53A001" w14:textId="6F2729FA" w:rsidR="00537626" w:rsidRPr="007D4BE6" w:rsidRDefault="00FD5CB1" w:rsidP="00537626">
            <w:pPr>
              <w:keepNext w:val="0"/>
              <w:spacing w:before="0" w:after="0"/>
              <w:jc w:val="right"/>
              <w:rPr>
                <w:rFonts w:cs="Arial"/>
                <w:sz w:val="18"/>
                <w:szCs w:val="18"/>
                <w:lang w:eastAsia="pt-BR"/>
              </w:rPr>
            </w:pPr>
            <w:r>
              <w:rPr>
                <w:rFonts w:cs="Arial"/>
                <w:sz w:val="18"/>
                <w:szCs w:val="18"/>
                <w:lang w:eastAsia="pt-BR"/>
              </w:rPr>
              <w:t xml:space="preserve">                         2.986</w:t>
            </w:r>
            <w:r w:rsidR="00537626" w:rsidRPr="007D4BE6">
              <w:rPr>
                <w:rFonts w:cs="Arial"/>
                <w:sz w:val="18"/>
                <w:szCs w:val="18"/>
                <w:lang w:eastAsia="pt-BR"/>
              </w:rPr>
              <w:t xml:space="preserve"> </w:t>
            </w:r>
          </w:p>
        </w:tc>
      </w:tr>
      <w:tr w:rsidR="00537626" w:rsidRPr="007D4BE6" w14:paraId="279B09A2" w14:textId="77777777" w:rsidTr="36595F2D">
        <w:trPr>
          <w:trHeight w:val="264"/>
        </w:trPr>
        <w:tc>
          <w:tcPr>
            <w:tcW w:w="4221" w:type="dxa"/>
            <w:tcBorders>
              <w:top w:val="nil"/>
              <w:left w:val="nil"/>
              <w:bottom w:val="nil"/>
              <w:right w:val="nil"/>
            </w:tcBorders>
            <w:noWrap/>
            <w:vAlign w:val="bottom"/>
            <w:hideMark/>
          </w:tcPr>
          <w:p w14:paraId="1CC640E4" w14:textId="502E8062" w:rsidR="00537626" w:rsidRPr="007D4BE6" w:rsidRDefault="002816E6" w:rsidP="00537626">
            <w:pPr>
              <w:keepNext w:val="0"/>
              <w:spacing w:before="0" w:after="0"/>
              <w:jc w:val="left"/>
              <w:rPr>
                <w:rFonts w:cs="Arial"/>
                <w:sz w:val="18"/>
                <w:szCs w:val="18"/>
                <w:lang w:eastAsia="pt-BR"/>
              </w:rPr>
            </w:pPr>
            <w:r w:rsidRPr="007D4BE6">
              <w:rPr>
                <w:rFonts w:cs="Arial"/>
                <w:sz w:val="18"/>
                <w:szCs w:val="18"/>
                <w:lang w:eastAsia="pt-BR"/>
              </w:rPr>
              <w:t>Resultado do exercício</w:t>
            </w:r>
          </w:p>
        </w:tc>
        <w:tc>
          <w:tcPr>
            <w:tcW w:w="666" w:type="dxa"/>
            <w:tcBorders>
              <w:top w:val="nil"/>
              <w:left w:val="nil"/>
              <w:bottom w:val="nil"/>
              <w:right w:val="nil"/>
            </w:tcBorders>
            <w:noWrap/>
            <w:vAlign w:val="bottom"/>
            <w:hideMark/>
          </w:tcPr>
          <w:p w14:paraId="7CB4330E" w14:textId="77777777" w:rsidR="00537626" w:rsidRPr="007D4BE6"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noWrap/>
            <w:vAlign w:val="center"/>
            <w:hideMark/>
          </w:tcPr>
          <w:p w14:paraId="2817A430"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160" w:type="dxa"/>
            <w:tcBorders>
              <w:top w:val="nil"/>
              <w:left w:val="nil"/>
              <w:bottom w:val="nil"/>
              <w:right w:val="nil"/>
            </w:tcBorders>
            <w:shd w:val="clear" w:color="auto" w:fill="FFFFFF" w:themeFill="background1"/>
            <w:noWrap/>
            <w:vAlign w:val="center"/>
            <w:hideMark/>
          </w:tcPr>
          <w:p w14:paraId="2E0281E8"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noWrap/>
            <w:vAlign w:val="center"/>
            <w:hideMark/>
          </w:tcPr>
          <w:p w14:paraId="313E6B29"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280" w:type="dxa"/>
            <w:tcBorders>
              <w:top w:val="nil"/>
              <w:left w:val="nil"/>
              <w:bottom w:val="nil"/>
              <w:right w:val="nil"/>
            </w:tcBorders>
            <w:shd w:val="clear" w:color="auto" w:fill="FFFFFF" w:themeFill="background1"/>
            <w:noWrap/>
            <w:vAlign w:val="center"/>
            <w:hideMark/>
          </w:tcPr>
          <w:p w14:paraId="42A1E17B"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auto" w:fill="FFFFFF" w:themeFill="background1"/>
            <w:noWrap/>
            <w:vAlign w:val="center"/>
            <w:hideMark/>
          </w:tcPr>
          <w:p w14:paraId="57540080" w14:textId="1AE5D3E9" w:rsidR="00537626" w:rsidRPr="007D4BE6" w:rsidRDefault="00FD5CB1" w:rsidP="00537626">
            <w:pPr>
              <w:keepNext w:val="0"/>
              <w:spacing w:before="0" w:after="0"/>
              <w:jc w:val="right"/>
              <w:rPr>
                <w:rFonts w:cs="Arial"/>
                <w:sz w:val="18"/>
                <w:szCs w:val="18"/>
                <w:lang w:eastAsia="pt-BR"/>
              </w:rPr>
            </w:pPr>
            <w:r>
              <w:rPr>
                <w:rFonts w:cs="Arial"/>
                <w:sz w:val="18"/>
                <w:szCs w:val="18"/>
                <w:lang w:eastAsia="pt-BR"/>
              </w:rPr>
              <w:t xml:space="preserve">                 6.661</w:t>
            </w:r>
          </w:p>
        </w:tc>
        <w:tc>
          <w:tcPr>
            <w:tcW w:w="280" w:type="dxa"/>
            <w:tcBorders>
              <w:top w:val="nil"/>
              <w:left w:val="nil"/>
              <w:bottom w:val="nil"/>
              <w:right w:val="nil"/>
            </w:tcBorders>
            <w:shd w:val="clear" w:color="auto" w:fill="FFFFFF" w:themeFill="background1"/>
            <w:noWrap/>
            <w:vAlign w:val="center"/>
            <w:hideMark/>
          </w:tcPr>
          <w:p w14:paraId="4CA42004"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noWrap/>
            <w:vAlign w:val="center"/>
            <w:hideMark/>
          </w:tcPr>
          <w:p w14:paraId="4F6D1A69" w14:textId="10A95A46" w:rsidR="00537626" w:rsidRPr="007D4BE6" w:rsidRDefault="00EA6550" w:rsidP="00537626">
            <w:pPr>
              <w:keepNext w:val="0"/>
              <w:spacing w:before="0" w:after="0"/>
              <w:jc w:val="right"/>
              <w:rPr>
                <w:rFonts w:cs="Arial"/>
                <w:sz w:val="18"/>
                <w:szCs w:val="18"/>
                <w:lang w:eastAsia="pt-BR"/>
              </w:rPr>
            </w:pPr>
            <w:r w:rsidRPr="007D4BE6">
              <w:rPr>
                <w:rFonts w:cs="Arial"/>
                <w:sz w:val="18"/>
                <w:szCs w:val="18"/>
                <w:lang w:eastAsia="pt-BR"/>
              </w:rPr>
              <w:t xml:space="preserve">                    </w:t>
            </w:r>
            <w:r w:rsidR="00FD5CB1">
              <w:rPr>
                <w:rFonts w:cs="Arial"/>
                <w:sz w:val="18"/>
                <w:szCs w:val="18"/>
                <w:lang w:eastAsia="pt-BR"/>
              </w:rPr>
              <w:t xml:space="preserve">    6.661</w:t>
            </w:r>
          </w:p>
        </w:tc>
      </w:tr>
      <w:tr w:rsidR="00537626" w:rsidRPr="007D4BE6" w14:paraId="1DB9DAD4" w14:textId="77777777" w:rsidTr="36595F2D">
        <w:trPr>
          <w:trHeight w:val="240"/>
        </w:trPr>
        <w:tc>
          <w:tcPr>
            <w:tcW w:w="4221" w:type="dxa"/>
            <w:tcBorders>
              <w:top w:val="nil"/>
              <w:left w:val="nil"/>
              <w:bottom w:val="nil"/>
              <w:right w:val="nil"/>
            </w:tcBorders>
            <w:shd w:val="clear" w:color="auto" w:fill="FFFFFF" w:themeFill="background1"/>
            <w:noWrap/>
            <w:vAlign w:val="bottom"/>
            <w:hideMark/>
          </w:tcPr>
          <w:p w14:paraId="01CD5D61"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666" w:type="dxa"/>
            <w:tcBorders>
              <w:top w:val="nil"/>
              <w:left w:val="nil"/>
              <w:bottom w:val="nil"/>
              <w:right w:val="nil"/>
            </w:tcBorders>
            <w:noWrap/>
            <w:vAlign w:val="bottom"/>
            <w:hideMark/>
          </w:tcPr>
          <w:p w14:paraId="3E83F754" w14:textId="77777777" w:rsidR="00537626" w:rsidRPr="007D4BE6"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auto" w:fill="FFFFFF" w:themeFill="background1"/>
            <w:noWrap/>
            <w:vAlign w:val="center"/>
            <w:hideMark/>
          </w:tcPr>
          <w:p w14:paraId="67B427FC"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60" w:type="dxa"/>
            <w:tcBorders>
              <w:top w:val="nil"/>
              <w:left w:val="nil"/>
              <w:bottom w:val="nil"/>
              <w:right w:val="nil"/>
            </w:tcBorders>
            <w:shd w:val="clear" w:color="auto" w:fill="FFFFFF" w:themeFill="background1"/>
            <w:noWrap/>
            <w:vAlign w:val="center"/>
            <w:hideMark/>
          </w:tcPr>
          <w:p w14:paraId="056ED08F"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auto" w:fill="FFFFFF" w:themeFill="background1"/>
            <w:noWrap/>
            <w:vAlign w:val="center"/>
            <w:hideMark/>
          </w:tcPr>
          <w:p w14:paraId="0743A18B"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auto" w:fill="FFFFFF" w:themeFill="background1"/>
            <w:noWrap/>
            <w:vAlign w:val="center"/>
            <w:hideMark/>
          </w:tcPr>
          <w:p w14:paraId="48990FB0"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auto" w:fill="FFFFFF" w:themeFill="background1"/>
            <w:noWrap/>
            <w:vAlign w:val="center"/>
            <w:hideMark/>
          </w:tcPr>
          <w:p w14:paraId="32FBA3A3"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auto" w:fill="FFFFFF" w:themeFill="background1"/>
            <w:noWrap/>
            <w:vAlign w:val="center"/>
            <w:hideMark/>
          </w:tcPr>
          <w:p w14:paraId="7AC16FBD"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noWrap/>
            <w:vAlign w:val="center"/>
            <w:hideMark/>
          </w:tcPr>
          <w:p w14:paraId="69E8A975" w14:textId="77777777" w:rsidR="00537626" w:rsidRPr="007D4BE6" w:rsidRDefault="00537626" w:rsidP="00537626">
            <w:pPr>
              <w:keepNext w:val="0"/>
              <w:spacing w:before="0" w:after="0"/>
              <w:jc w:val="right"/>
              <w:rPr>
                <w:rFonts w:cs="Arial"/>
                <w:sz w:val="18"/>
                <w:szCs w:val="18"/>
                <w:lang w:eastAsia="pt-BR"/>
              </w:rPr>
            </w:pPr>
          </w:p>
        </w:tc>
      </w:tr>
      <w:tr w:rsidR="00537626" w:rsidRPr="007D4BE6" w14:paraId="4584A873" w14:textId="77777777" w:rsidTr="36595F2D">
        <w:trPr>
          <w:trHeight w:val="276"/>
        </w:trPr>
        <w:tc>
          <w:tcPr>
            <w:tcW w:w="4221" w:type="dxa"/>
            <w:tcBorders>
              <w:top w:val="nil"/>
              <w:left w:val="nil"/>
              <w:bottom w:val="nil"/>
              <w:right w:val="nil"/>
            </w:tcBorders>
            <w:noWrap/>
            <w:vAlign w:val="bottom"/>
            <w:hideMark/>
          </w:tcPr>
          <w:p w14:paraId="7E0CAB03" w14:textId="4FC62FD6" w:rsidR="00537626" w:rsidRPr="007D4BE6" w:rsidRDefault="00FD5CB1" w:rsidP="00537626">
            <w:pPr>
              <w:keepNext w:val="0"/>
              <w:spacing w:before="0" w:after="0"/>
              <w:jc w:val="left"/>
              <w:rPr>
                <w:rFonts w:cs="Arial"/>
                <w:b/>
                <w:bCs/>
                <w:sz w:val="18"/>
                <w:szCs w:val="18"/>
                <w:lang w:eastAsia="pt-BR"/>
              </w:rPr>
            </w:pPr>
            <w:r>
              <w:rPr>
                <w:rFonts w:cs="Arial"/>
                <w:b/>
                <w:bCs/>
                <w:sz w:val="18"/>
                <w:szCs w:val="18"/>
                <w:lang w:eastAsia="pt-BR"/>
              </w:rPr>
              <w:t>Saldos em 31/12/2024</w:t>
            </w:r>
          </w:p>
        </w:tc>
        <w:tc>
          <w:tcPr>
            <w:tcW w:w="666" w:type="dxa"/>
            <w:tcBorders>
              <w:top w:val="nil"/>
              <w:left w:val="nil"/>
              <w:bottom w:val="nil"/>
              <w:right w:val="nil"/>
            </w:tcBorders>
            <w:noWrap/>
            <w:vAlign w:val="bottom"/>
            <w:hideMark/>
          </w:tcPr>
          <w:p w14:paraId="4709948A" w14:textId="77777777" w:rsidR="00537626" w:rsidRPr="007D4BE6" w:rsidRDefault="00537626" w:rsidP="00537626">
            <w:pPr>
              <w:keepNext w:val="0"/>
              <w:spacing w:before="0" w:after="0"/>
              <w:jc w:val="left"/>
              <w:rPr>
                <w:rFonts w:cs="Arial"/>
                <w:b/>
                <w:bCs/>
                <w:sz w:val="18"/>
                <w:szCs w:val="18"/>
                <w:lang w:eastAsia="pt-BR"/>
              </w:rPr>
            </w:pPr>
          </w:p>
        </w:tc>
        <w:tc>
          <w:tcPr>
            <w:tcW w:w="1773" w:type="dxa"/>
            <w:tcBorders>
              <w:top w:val="single" w:sz="4" w:space="0" w:color="auto"/>
              <w:left w:val="nil"/>
              <w:bottom w:val="double" w:sz="6" w:space="0" w:color="auto"/>
              <w:right w:val="nil"/>
            </w:tcBorders>
            <w:noWrap/>
            <w:vAlign w:val="center"/>
            <w:hideMark/>
          </w:tcPr>
          <w:p w14:paraId="5594551D" w14:textId="56CEFEB8" w:rsidR="00537626" w:rsidRPr="007D4BE6" w:rsidRDefault="00FD5CB1" w:rsidP="00537626">
            <w:pPr>
              <w:keepNext w:val="0"/>
              <w:spacing w:before="0" w:after="0"/>
              <w:jc w:val="right"/>
              <w:rPr>
                <w:rFonts w:cs="Arial"/>
                <w:b/>
                <w:bCs/>
                <w:sz w:val="18"/>
                <w:szCs w:val="18"/>
                <w:lang w:eastAsia="pt-BR"/>
              </w:rPr>
            </w:pPr>
            <w:r>
              <w:rPr>
                <w:rFonts w:cs="Arial"/>
                <w:b/>
                <w:bCs/>
                <w:sz w:val="18"/>
                <w:szCs w:val="18"/>
                <w:lang w:eastAsia="pt-BR"/>
              </w:rPr>
              <w:t xml:space="preserve">              31.458</w:t>
            </w:r>
            <w:r w:rsidR="00537626" w:rsidRPr="007D4BE6">
              <w:rPr>
                <w:rFonts w:cs="Arial"/>
                <w:b/>
                <w:bCs/>
                <w:sz w:val="18"/>
                <w:szCs w:val="18"/>
                <w:lang w:eastAsia="pt-BR"/>
              </w:rPr>
              <w:t xml:space="preserve"> </w:t>
            </w:r>
          </w:p>
        </w:tc>
        <w:tc>
          <w:tcPr>
            <w:tcW w:w="160" w:type="dxa"/>
            <w:tcBorders>
              <w:top w:val="nil"/>
              <w:left w:val="nil"/>
              <w:bottom w:val="nil"/>
              <w:right w:val="nil"/>
            </w:tcBorders>
            <w:noWrap/>
            <w:vAlign w:val="center"/>
            <w:hideMark/>
          </w:tcPr>
          <w:p w14:paraId="3692115A" w14:textId="77777777" w:rsidR="00537626" w:rsidRPr="007D4BE6" w:rsidRDefault="00537626" w:rsidP="00537626">
            <w:pPr>
              <w:keepNext w:val="0"/>
              <w:spacing w:before="0" w:after="0"/>
              <w:jc w:val="right"/>
              <w:rPr>
                <w:rFonts w:cs="Arial"/>
                <w:b/>
                <w:bCs/>
                <w:sz w:val="18"/>
                <w:szCs w:val="18"/>
                <w:lang w:eastAsia="pt-BR"/>
              </w:rPr>
            </w:pPr>
          </w:p>
        </w:tc>
        <w:tc>
          <w:tcPr>
            <w:tcW w:w="2080" w:type="dxa"/>
            <w:tcBorders>
              <w:top w:val="single" w:sz="4" w:space="0" w:color="auto"/>
              <w:left w:val="nil"/>
              <w:bottom w:val="double" w:sz="6" w:space="0" w:color="auto"/>
              <w:right w:val="nil"/>
            </w:tcBorders>
            <w:noWrap/>
            <w:vAlign w:val="center"/>
            <w:hideMark/>
          </w:tcPr>
          <w:p w14:paraId="1CB07F0B" w14:textId="4E4C8961" w:rsidR="00537626" w:rsidRPr="007D4BE6" w:rsidRDefault="00FD5CB1" w:rsidP="00537626">
            <w:pPr>
              <w:keepNext w:val="0"/>
              <w:spacing w:before="0" w:after="0"/>
              <w:jc w:val="right"/>
              <w:rPr>
                <w:rFonts w:cs="Arial"/>
                <w:b/>
                <w:bCs/>
                <w:sz w:val="18"/>
                <w:szCs w:val="18"/>
                <w:lang w:eastAsia="pt-BR"/>
              </w:rPr>
            </w:pPr>
            <w:r>
              <w:rPr>
                <w:rFonts w:cs="Arial"/>
                <w:b/>
                <w:bCs/>
                <w:sz w:val="18"/>
                <w:szCs w:val="18"/>
                <w:lang w:eastAsia="pt-BR"/>
              </w:rPr>
              <w:t xml:space="preserve">                        2.986</w:t>
            </w:r>
            <w:r w:rsidR="00537626" w:rsidRPr="007D4BE6">
              <w:rPr>
                <w:rFonts w:cs="Arial"/>
                <w:b/>
                <w:bCs/>
                <w:sz w:val="18"/>
                <w:szCs w:val="18"/>
                <w:lang w:eastAsia="pt-BR"/>
              </w:rPr>
              <w:t xml:space="preserve"> </w:t>
            </w:r>
          </w:p>
        </w:tc>
        <w:tc>
          <w:tcPr>
            <w:tcW w:w="280" w:type="dxa"/>
            <w:tcBorders>
              <w:top w:val="nil"/>
              <w:left w:val="nil"/>
              <w:bottom w:val="nil"/>
              <w:right w:val="nil"/>
            </w:tcBorders>
            <w:noWrap/>
            <w:vAlign w:val="center"/>
            <w:hideMark/>
          </w:tcPr>
          <w:p w14:paraId="3A067834" w14:textId="77777777" w:rsidR="00537626" w:rsidRPr="007D4BE6" w:rsidRDefault="00537626" w:rsidP="00537626">
            <w:pPr>
              <w:keepNext w:val="0"/>
              <w:spacing w:before="0" w:after="0"/>
              <w:jc w:val="right"/>
              <w:rPr>
                <w:rFonts w:cs="Arial"/>
                <w:b/>
                <w:bCs/>
                <w:sz w:val="18"/>
                <w:szCs w:val="18"/>
                <w:lang w:eastAsia="pt-BR"/>
              </w:rPr>
            </w:pPr>
          </w:p>
        </w:tc>
        <w:tc>
          <w:tcPr>
            <w:tcW w:w="1760" w:type="dxa"/>
            <w:tcBorders>
              <w:top w:val="single" w:sz="4" w:space="0" w:color="auto"/>
              <w:left w:val="nil"/>
              <w:bottom w:val="double" w:sz="6" w:space="0" w:color="auto"/>
              <w:right w:val="nil"/>
            </w:tcBorders>
            <w:noWrap/>
            <w:vAlign w:val="center"/>
            <w:hideMark/>
          </w:tcPr>
          <w:p w14:paraId="253E2701" w14:textId="4B4A5751" w:rsidR="00537626" w:rsidRPr="007D4BE6" w:rsidRDefault="00FD5CB1" w:rsidP="00537626">
            <w:pPr>
              <w:keepNext w:val="0"/>
              <w:spacing w:before="0" w:after="0"/>
              <w:jc w:val="right"/>
              <w:rPr>
                <w:rFonts w:cs="Arial"/>
                <w:b/>
                <w:bCs/>
                <w:sz w:val="18"/>
                <w:szCs w:val="18"/>
                <w:lang w:eastAsia="pt-BR"/>
              </w:rPr>
            </w:pPr>
            <w:r>
              <w:rPr>
                <w:rFonts w:cs="Arial"/>
                <w:b/>
                <w:bCs/>
                <w:sz w:val="18"/>
                <w:szCs w:val="18"/>
                <w:lang w:eastAsia="pt-BR"/>
              </w:rPr>
              <w:t xml:space="preserve">                 (2.834)</w:t>
            </w:r>
          </w:p>
        </w:tc>
        <w:tc>
          <w:tcPr>
            <w:tcW w:w="280" w:type="dxa"/>
            <w:tcBorders>
              <w:top w:val="nil"/>
              <w:left w:val="nil"/>
              <w:bottom w:val="nil"/>
              <w:right w:val="nil"/>
            </w:tcBorders>
            <w:noWrap/>
            <w:vAlign w:val="center"/>
            <w:hideMark/>
          </w:tcPr>
          <w:p w14:paraId="5C6B091C" w14:textId="77777777" w:rsidR="00537626" w:rsidRPr="007D4BE6" w:rsidRDefault="00537626" w:rsidP="00537626">
            <w:pPr>
              <w:keepNext w:val="0"/>
              <w:spacing w:before="0" w:after="0"/>
              <w:jc w:val="right"/>
              <w:rPr>
                <w:rFonts w:cs="Arial"/>
                <w:b/>
                <w:bCs/>
                <w:sz w:val="18"/>
                <w:szCs w:val="18"/>
                <w:lang w:eastAsia="pt-BR"/>
              </w:rPr>
            </w:pPr>
          </w:p>
        </w:tc>
        <w:tc>
          <w:tcPr>
            <w:tcW w:w="2160" w:type="dxa"/>
            <w:tcBorders>
              <w:top w:val="single" w:sz="4" w:space="0" w:color="auto"/>
              <w:left w:val="nil"/>
              <w:bottom w:val="double" w:sz="6" w:space="0" w:color="auto"/>
              <w:right w:val="nil"/>
            </w:tcBorders>
            <w:noWrap/>
            <w:vAlign w:val="center"/>
            <w:hideMark/>
          </w:tcPr>
          <w:p w14:paraId="11495669" w14:textId="79BC61B8" w:rsidR="00537626" w:rsidRPr="007D4BE6" w:rsidRDefault="00FD5CB1" w:rsidP="00537626">
            <w:pPr>
              <w:keepNext w:val="0"/>
              <w:spacing w:before="0" w:after="0"/>
              <w:jc w:val="right"/>
              <w:rPr>
                <w:rFonts w:cs="Arial"/>
                <w:b/>
                <w:bCs/>
                <w:sz w:val="18"/>
                <w:szCs w:val="18"/>
                <w:lang w:eastAsia="pt-BR"/>
              </w:rPr>
            </w:pPr>
            <w:r>
              <w:rPr>
                <w:rFonts w:cs="Arial"/>
                <w:b/>
                <w:bCs/>
                <w:sz w:val="18"/>
                <w:szCs w:val="18"/>
                <w:lang w:eastAsia="pt-BR"/>
              </w:rPr>
              <w:t xml:space="preserve">                       31.610</w:t>
            </w:r>
            <w:r w:rsidR="00537626" w:rsidRPr="007D4BE6">
              <w:rPr>
                <w:rFonts w:cs="Arial"/>
                <w:b/>
                <w:bCs/>
                <w:sz w:val="18"/>
                <w:szCs w:val="18"/>
                <w:lang w:eastAsia="pt-BR"/>
              </w:rPr>
              <w:t xml:space="preserve"> </w:t>
            </w:r>
          </w:p>
        </w:tc>
      </w:tr>
      <w:tr w:rsidR="00537626" w:rsidRPr="007D4BE6" w14:paraId="6DB3DA84" w14:textId="77777777" w:rsidTr="36595F2D">
        <w:trPr>
          <w:trHeight w:val="276"/>
        </w:trPr>
        <w:tc>
          <w:tcPr>
            <w:tcW w:w="4221" w:type="dxa"/>
            <w:tcBorders>
              <w:top w:val="nil"/>
              <w:left w:val="nil"/>
              <w:bottom w:val="nil"/>
              <w:right w:val="nil"/>
            </w:tcBorders>
            <w:noWrap/>
            <w:vAlign w:val="bottom"/>
            <w:hideMark/>
          </w:tcPr>
          <w:p w14:paraId="0D3F275C" w14:textId="77777777" w:rsidR="00537626" w:rsidRPr="007D4BE6" w:rsidRDefault="00537626" w:rsidP="00537626">
            <w:pPr>
              <w:keepNext w:val="0"/>
              <w:spacing w:before="0" w:after="0"/>
              <w:jc w:val="left"/>
              <w:rPr>
                <w:rFonts w:cs="Arial"/>
                <w:b/>
                <w:bCs/>
                <w:sz w:val="18"/>
                <w:szCs w:val="18"/>
                <w:lang w:eastAsia="pt-BR"/>
              </w:rPr>
            </w:pPr>
          </w:p>
        </w:tc>
        <w:tc>
          <w:tcPr>
            <w:tcW w:w="666" w:type="dxa"/>
            <w:tcBorders>
              <w:top w:val="nil"/>
              <w:left w:val="nil"/>
              <w:bottom w:val="nil"/>
              <w:right w:val="nil"/>
            </w:tcBorders>
            <w:noWrap/>
            <w:vAlign w:val="bottom"/>
            <w:hideMark/>
          </w:tcPr>
          <w:p w14:paraId="4AD5B742" w14:textId="77777777" w:rsidR="00537626" w:rsidRPr="0089296C"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auto" w:fill="FFFFFF" w:themeFill="background1"/>
            <w:noWrap/>
            <w:vAlign w:val="center"/>
            <w:hideMark/>
          </w:tcPr>
          <w:p w14:paraId="03E439B8"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60" w:type="dxa"/>
            <w:tcBorders>
              <w:top w:val="nil"/>
              <w:left w:val="nil"/>
              <w:bottom w:val="nil"/>
              <w:right w:val="nil"/>
            </w:tcBorders>
            <w:shd w:val="clear" w:color="auto" w:fill="FFFFFF" w:themeFill="background1"/>
            <w:noWrap/>
            <w:vAlign w:val="center"/>
            <w:hideMark/>
          </w:tcPr>
          <w:p w14:paraId="6586FA0B"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auto" w:fill="FFFFFF" w:themeFill="background1"/>
            <w:noWrap/>
            <w:vAlign w:val="center"/>
            <w:hideMark/>
          </w:tcPr>
          <w:p w14:paraId="06336CAA"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auto" w:fill="FFFFFF" w:themeFill="background1"/>
            <w:noWrap/>
            <w:vAlign w:val="center"/>
            <w:hideMark/>
          </w:tcPr>
          <w:p w14:paraId="7DDC621D"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noWrap/>
            <w:vAlign w:val="center"/>
            <w:hideMark/>
          </w:tcPr>
          <w:p w14:paraId="0AACE0C2" w14:textId="77777777" w:rsidR="00537626" w:rsidRPr="007D4BE6" w:rsidRDefault="00537626" w:rsidP="00537626">
            <w:pPr>
              <w:keepNext w:val="0"/>
              <w:spacing w:before="0" w:after="0"/>
              <w:jc w:val="right"/>
              <w:rPr>
                <w:rFonts w:cs="Arial"/>
                <w:sz w:val="18"/>
                <w:szCs w:val="18"/>
                <w:lang w:eastAsia="pt-BR"/>
              </w:rPr>
            </w:pPr>
          </w:p>
        </w:tc>
        <w:tc>
          <w:tcPr>
            <w:tcW w:w="280" w:type="dxa"/>
            <w:tcBorders>
              <w:top w:val="nil"/>
              <w:left w:val="nil"/>
              <w:bottom w:val="nil"/>
              <w:right w:val="nil"/>
            </w:tcBorders>
            <w:shd w:val="clear" w:color="auto" w:fill="FFFFFF" w:themeFill="background1"/>
            <w:noWrap/>
            <w:vAlign w:val="center"/>
            <w:hideMark/>
          </w:tcPr>
          <w:p w14:paraId="25372D72"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noWrap/>
            <w:vAlign w:val="center"/>
            <w:hideMark/>
          </w:tcPr>
          <w:p w14:paraId="50D74661" w14:textId="77777777" w:rsidR="00537626" w:rsidRPr="007D4BE6" w:rsidRDefault="00537626" w:rsidP="00537626">
            <w:pPr>
              <w:keepNext w:val="0"/>
              <w:spacing w:before="0" w:after="0"/>
              <w:jc w:val="right"/>
              <w:rPr>
                <w:rFonts w:cs="Arial"/>
                <w:sz w:val="18"/>
                <w:szCs w:val="18"/>
                <w:lang w:eastAsia="pt-BR"/>
              </w:rPr>
            </w:pPr>
          </w:p>
        </w:tc>
      </w:tr>
      <w:tr w:rsidR="00537626" w:rsidRPr="007D4BE6" w14:paraId="45FFD6D0" w14:textId="77777777" w:rsidTr="36595F2D">
        <w:trPr>
          <w:trHeight w:val="264"/>
        </w:trPr>
        <w:tc>
          <w:tcPr>
            <w:tcW w:w="4221" w:type="dxa"/>
            <w:tcBorders>
              <w:top w:val="nil"/>
              <w:left w:val="nil"/>
              <w:bottom w:val="nil"/>
              <w:right w:val="nil"/>
            </w:tcBorders>
            <w:noWrap/>
            <w:vAlign w:val="bottom"/>
            <w:hideMark/>
          </w:tcPr>
          <w:p w14:paraId="27D2EDA5"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Aumento de Capital</w:t>
            </w:r>
          </w:p>
        </w:tc>
        <w:tc>
          <w:tcPr>
            <w:tcW w:w="666" w:type="dxa"/>
            <w:tcBorders>
              <w:top w:val="nil"/>
              <w:left w:val="nil"/>
              <w:bottom w:val="nil"/>
              <w:right w:val="nil"/>
            </w:tcBorders>
            <w:noWrap/>
            <w:vAlign w:val="bottom"/>
            <w:hideMark/>
          </w:tcPr>
          <w:p w14:paraId="61F397CC" w14:textId="23E84965" w:rsidR="00537626" w:rsidRPr="007D4BE6" w:rsidRDefault="00FD276C" w:rsidP="00537626">
            <w:pPr>
              <w:keepNext w:val="0"/>
              <w:spacing w:before="0" w:after="0"/>
              <w:jc w:val="center"/>
              <w:rPr>
                <w:rFonts w:cs="Arial"/>
                <w:sz w:val="18"/>
                <w:szCs w:val="18"/>
                <w:lang w:eastAsia="pt-BR"/>
              </w:rPr>
            </w:pPr>
            <w:r w:rsidRPr="007D4BE6">
              <w:rPr>
                <w:rFonts w:cs="Arial"/>
                <w:sz w:val="18"/>
                <w:szCs w:val="18"/>
                <w:lang w:eastAsia="pt-BR"/>
              </w:rPr>
              <w:t>17</w:t>
            </w:r>
          </w:p>
        </w:tc>
        <w:tc>
          <w:tcPr>
            <w:tcW w:w="1773" w:type="dxa"/>
            <w:tcBorders>
              <w:top w:val="nil"/>
              <w:left w:val="nil"/>
              <w:bottom w:val="nil"/>
              <w:right w:val="nil"/>
            </w:tcBorders>
            <w:shd w:val="clear" w:color="auto" w:fill="FFFFFF" w:themeFill="background1"/>
            <w:noWrap/>
            <w:vAlign w:val="center"/>
            <w:hideMark/>
          </w:tcPr>
          <w:p w14:paraId="59136A8A" w14:textId="3D46B692" w:rsidR="00537626" w:rsidRPr="007D4BE6" w:rsidRDefault="00FD5CB1" w:rsidP="00537626">
            <w:pPr>
              <w:keepNext w:val="0"/>
              <w:spacing w:before="0" w:after="0"/>
              <w:jc w:val="right"/>
              <w:rPr>
                <w:rFonts w:cs="Arial"/>
                <w:sz w:val="18"/>
                <w:szCs w:val="18"/>
                <w:lang w:eastAsia="pt-BR"/>
              </w:rPr>
            </w:pPr>
            <w:r>
              <w:rPr>
                <w:rFonts w:cs="Arial"/>
                <w:sz w:val="18"/>
                <w:szCs w:val="18"/>
                <w:lang w:eastAsia="pt-BR"/>
              </w:rPr>
              <w:t xml:space="preserve">                2.986</w:t>
            </w:r>
            <w:r w:rsidR="00537626" w:rsidRPr="007D4BE6">
              <w:rPr>
                <w:rFonts w:cs="Arial"/>
                <w:sz w:val="18"/>
                <w:szCs w:val="18"/>
                <w:lang w:eastAsia="pt-BR"/>
              </w:rPr>
              <w:t xml:space="preserve"> </w:t>
            </w:r>
          </w:p>
        </w:tc>
        <w:tc>
          <w:tcPr>
            <w:tcW w:w="160" w:type="dxa"/>
            <w:tcBorders>
              <w:top w:val="nil"/>
              <w:left w:val="nil"/>
              <w:bottom w:val="nil"/>
              <w:right w:val="nil"/>
            </w:tcBorders>
            <w:shd w:val="clear" w:color="auto" w:fill="FFFFFF" w:themeFill="background1"/>
            <w:noWrap/>
            <w:vAlign w:val="center"/>
            <w:hideMark/>
          </w:tcPr>
          <w:p w14:paraId="58EB0C85"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auto" w:fill="FFFFFF" w:themeFill="background1"/>
            <w:noWrap/>
            <w:vAlign w:val="center"/>
            <w:hideMark/>
          </w:tcPr>
          <w:p w14:paraId="4C4C22BB" w14:textId="7399E349" w:rsidR="00537626" w:rsidRPr="007D4BE6" w:rsidRDefault="00FD5CB1" w:rsidP="00537626">
            <w:pPr>
              <w:keepNext w:val="0"/>
              <w:spacing w:before="0" w:after="0"/>
              <w:jc w:val="right"/>
              <w:rPr>
                <w:rFonts w:cs="Arial"/>
                <w:sz w:val="18"/>
                <w:szCs w:val="18"/>
                <w:lang w:eastAsia="pt-BR"/>
              </w:rPr>
            </w:pPr>
            <w:r>
              <w:rPr>
                <w:rFonts w:cs="Arial"/>
                <w:sz w:val="18"/>
                <w:szCs w:val="18"/>
                <w:lang w:eastAsia="pt-BR"/>
              </w:rPr>
              <w:t xml:space="preserve">                      (2.986</w:t>
            </w:r>
            <w:r w:rsidR="00537626" w:rsidRPr="007D4BE6">
              <w:rPr>
                <w:rFonts w:cs="Arial"/>
                <w:sz w:val="18"/>
                <w:szCs w:val="18"/>
                <w:lang w:eastAsia="pt-BR"/>
              </w:rPr>
              <w:t>)</w:t>
            </w:r>
          </w:p>
        </w:tc>
        <w:tc>
          <w:tcPr>
            <w:tcW w:w="280" w:type="dxa"/>
            <w:tcBorders>
              <w:top w:val="nil"/>
              <w:left w:val="nil"/>
              <w:bottom w:val="nil"/>
              <w:right w:val="nil"/>
            </w:tcBorders>
            <w:shd w:val="clear" w:color="auto" w:fill="FFFFFF" w:themeFill="background1"/>
            <w:noWrap/>
            <w:vAlign w:val="center"/>
            <w:hideMark/>
          </w:tcPr>
          <w:p w14:paraId="1FDD46AA"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noWrap/>
            <w:vAlign w:val="center"/>
            <w:hideMark/>
          </w:tcPr>
          <w:p w14:paraId="06EC9C5C"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280" w:type="dxa"/>
            <w:tcBorders>
              <w:top w:val="nil"/>
              <w:left w:val="nil"/>
              <w:bottom w:val="nil"/>
              <w:right w:val="nil"/>
            </w:tcBorders>
            <w:shd w:val="clear" w:color="auto" w:fill="FFFFFF" w:themeFill="background1"/>
            <w:noWrap/>
            <w:vAlign w:val="center"/>
            <w:hideMark/>
          </w:tcPr>
          <w:p w14:paraId="3E373C87"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noWrap/>
            <w:vAlign w:val="center"/>
            <w:hideMark/>
          </w:tcPr>
          <w:p w14:paraId="6819EF57"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r>
      <w:tr w:rsidR="00537626" w:rsidRPr="007D4BE6" w14:paraId="1463068F" w14:textId="77777777" w:rsidTr="36595F2D">
        <w:trPr>
          <w:trHeight w:val="264"/>
        </w:trPr>
        <w:tc>
          <w:tcPr>
            <w:tcW w:w="4221" w:type="dxa"/>
            <w:tcBorders>
              <w:top w:val="nil"/>
              <w:left w:val="nil"/>
              <w:bottom w:val="nil"/>
              <w:right w:val="nil"/>
            </w:tcBorders>
            <w:noWrap/>
            <w:vAlign w:val="bottom"/>
            <w:hideMark/>
          </w:tcPr>
          <w:p w14:paraId="02E0CD39" w14:textId="77777777" w:rsidR="00537626" w:rsidRPr="007D4BE6" w:rsidRDefault="00537626" w:rsidP="36595F2D">
            <w:pPr>
              <w:keepNext w:val="0"/>
              <w:spacing w:before="0" w:after="0"/>
              <w:jc w:val="left"/>
              <w:rPr>
                <w:rFonts w:cs="Arial"/>
                <w:sz w:val="18"/>
                <w:szCs w:val="18"/>
                <w:lang w:eastAsia="pt-BR"/>
              </w:rPr>
            </w:pPr>
            <w:proofErr w:type="spellStart"/>
            <w:r w:rsidRPr="36595F2D">
              <w:rPr>
                <w:rFonts w:cs="Arial"/>
                <w:sz w:val="18"/>
                <w:szCs w:val="18"/>
                <w:lang w:eastAsia="pt-BR"/>
              </w:rPr>
              <w:t>Adiant</w:t>
            </w:r>
            <w:proofErr w:type="spellEnd"/>
            <w:r w:rsidRPr="36595F2D">
              <w:rPr>
                <w:rFonts w:cs="Arial"/>
                <w:sz w:val="18"/>
                <w:szCs w:val="18"/>
                <w:lang w:eastAsia="pt-BR"/>
              </w:rPr>
              <w:t>. para Futuro Aumento de Capital</w:t>
            </w:r>
          </w:p>
        </w:tc>
        <w:tc>
          <w:tcPr>
            <w:tcW w:w="666" w:type="dxa"/>
            <w:tcBorders>
              <w:top w:val="nil"/>
              <w:left w:val="nil"/>
              <w:bottom w:val="nil"/>
              <w:right w:val="nil"/>
            </w:tcBorders>
            <w:noWrap/>
            <w:vAlign w:val="bottom"/>
            <w:hideMark/>
          </w:tcPr>
          <w:p w14:paraId="052DA727" w14:textId="5238B85E" w:rsidR="00537626" w:rsidRPr="007D4BE6" w:rsidRDefault="00537626" w:rsidP="00537626">
            <w:pPr>
              <w:keepNext w:val="0"/>
              <w:spacing w:before="0" w:after="0"/>
              <w:jc w:val="center"/>
              <w:rPr>
                <w:rFonts w:cs="Arial"/>
                <w:sz w:val="18"/>
                <w:szCs w:val="18"/>
                <w:lang w:eastAsia="pt-BR"/>
              </w:rPr>
            </w:pPr>
            <w:r w:rsidRPr="007D4BE6">
              <w:rPr>
                <w:rFonts w:cs="Arial"/>
                <w:sz w:val="18"/>
                <w:szCs w:val="18"/>
                <w:lang w:eastAsia="pt-BR"/>
              </w:rPr>
              <w:t>1</w:t>
            </w:r>
            <w:r w:rsidR="00FD276C" w:rsidRPr="007D4BE6">
              <w:rPr>
                <w:rFonts w:cs="Arial"/>
                <w:sz w:val="18"/>
                <w:szCs w:val="18"/>
                <w:lang w:eastAsia="pt-BR"/>
              </w:rPr>
              <w:t>8</w:t>
            </w:r>
          </w:p>
        </w:tc>
        <w:tc>
          <w:tcPr>
            <w:tcW w:w="1773" w:type="dxa"/>
            <w:tcBorders>
              <w:top w:val="nil"/>
              <w:left w:val="nil"/>
              <w:bottom w:val="nil"/>
              <w:right w:val="nil"/>
            </w:tcBorders>
            <w:noWrap/>
            <w:vAlign w:val="center"/>
            <w:hideMark/>
          </w:tcPr>
          <w:p w14:paraId="4372336D"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160" w:type="dxa"/>
            <w:tcBorders>
              <w:top w:val="nil"/>
              <w:left w:val="nil"/>
              <w:bottom w:val="nil"/>
              <w:right w:val="nil"/>
            </w:tcBorders>
            <w:shd w:val="clear" w:color="auto" w:fill="FFFFFF" w:themeFill="background1"/>
            <w:noWrap/>
            <w:vAlign w:val="center"/>
            <w:hideMark/>
          </w:tcPr>
          <w:p w14:paraId="0F2BA62C"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noWrap/>
            <w:vAlign w:val="center"/>
            <w:hideMark/>
          </w:tcPr>
          <w:p w14:paraId="1892986A" w14:textId="79F0C488" w:rsidR="00537626" w:rsidRPr="007D4BE6" w:rsidRDefault="00FD5CB1" w:rsidP="00537626">
            <w:pPr>
              <w:keepNext w:val="0"/>
              <w:spacing w:before="0" w:after="0"/>
              <w:jc w:val="right"/>
              <w:rPr>
                <w:rFonts w:cs="Arial"/>
                <w:sz w:val="18"/>
                <w:szCs w:val="18"/>
                <w:lang w:eastAsia="pt-BR"/>
              </w:rPr>
            </w:pPr>
            <w:r>
              <w:rPr>
                <w:rFonts w:cs="Arial"/>
                <w:sz w:val="18"/>
                <w:szCs w:val="18"/>
                <w:lang w:eastAsia="pt-BR"/>
              </w:rPr>
              <w:t xml:space="preserve">                           1.711</w:t>
            </w:r>
            <w:r w:rsidR="00537626" w:rsidRPr="007D4BE6">
              <w:rPr>
                <w:rFonts w:cs="Arial"/>
                <w:sz w:val="18"/>
                <w:szCs w:val="18"/>
                <w:lang w:eastAsia="pt-BR"/>
              </w:rPr>
              <w:t xml:space="preserve"> </w:t>
            </w:r>
          </w:p>
        </w:tc>
        <w:tc>
          <w:tcPr>
            <w:tcW w:w="280" w:type="dxa"/>
            <w:tcBorders>
              <w:top w:val="nil"/>
              <w:left w:val="nil"/>
              <w:bottom w:val="nil"/>
              <w:right w:val="nil"/>
            </w:tcBorders>
            <w:shd w:val="clear" w:color="auto" w:fill="FFFFFF" w:themeFill="background1"/>
            <w:noWrap/>
            <w:vAlign w:val="center"/>
            <w:hideMark/>
          </w:tcPr>
          <w:p w14:paraId="4AEDD759"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auto" w:fill="FFFFFF" w:themeFill="background1"/>
            <w:noWrap/>
            <w:vAlign w:val="center"/>
            <w:hideMark/>
          </w:tcPr>
          <w:p w14:paraId="216B5E0E"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280" w:type="dxa"/>
            <w:tcBorders>
              <w:top w:val="nil"/>
              <w:left w:val="nil"/>
              <w:bottom w:val="nil"/>
              <w:right w:val="nil"/>
            </w:tcBorders>
            <w:shd w:val="clear" w:color="auto" w:fill="FFFFFF" w:themeFill="background1"/>
            <w:noWrap/>
            <w:vAlign w:val="center"/>
            <w:hideMark/>
          </w:tcPr>
          <w:p w14:paraId="2F040811"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noWrap/>
            <w:vAlign w:val="center"/>
            <w:hideMark/>
          </w:tcPr>
          <w:p w14:paraId="48B64ADE" w14:textId="121B6127" w:rsidR="00537626" w:rsidRPr="007D4BE6" w:rsidRDefault="00C177EF" w:rsidP="00537626">
            <w:pPr>
              <w:keepNext w:val="0"/>
              <w:spacing w:before="0" w:after="0"/>
              <w:jc w:val="right"/>
              <w:rPr>
                <w:rFonts w:cs="Arial"/>
                <w:sz w:val="18"/>
                <w:szCs w:val="18"/>
                <w:lang w:eastAsia="pt-BR"/>
              </w:rPr>
            </w:pPr>
            <w:r w:rsidRPr="007D4BE6">
              <w:rPr>
                <w:rFonts w:cs="Arial"/>
                <w:sz w:val="18"/>
                <w:szCs w:val="18"/>
                <w:lang w:eastAsia="pt-BR"/>
              </w:rPr>
              <w:t xml:space="preserve"> </w:t>
            </w:r>
            <w:r w:rsidR="00FD5CB1">
              <w:rPr>
                <w:rFonts w:cs="Arial"/>
                <w:sz w:val="18"/>
                <w:szCs w:val="18"/>
                <w:lang w:eastAsia="pt-BR"/>
              </w:rPr>
              <w:t xml:space="preserve">                           1.711</w:t>
            </w:r>
            <w:r w:rsidR="00537626" w:rsidRPr="007D4BE6">
              <w:rPr>
                <w:rFonts w:cs="Arial"/>
                <w:sz w:val="18"/>
                <w:szCs w:val="18"/>
                <w:lang w:eastAsia="pt-BR"/>
              </w:rPr>
              <w:t xml:space="preserve"> </w:t>
            </w:r>
          </w:p>
        </w:tc>
      </w:tr>
      <w:tr w:rsidR="00537626" w:rsidRPr="007D4BE6" w14:paraId="45C4EF02" w14:textId="77777777" w:rsidTr="36595F2D">
        <w:trPr>
          <w:trHeight w:val="264"/>
        </w:trPr>
        <w:tc>
          <w:tcPr>
            <w:tcW w:w="4221" w:type="dxa"/>
            <w:tcBorders>
              <w:top w:val="nil"/>
              <w:left w:val="nil"/>
              <w:bottom w:val="nil"/>
              <w:right w:val="nil"/>
            </w:tcBorders>
            <w:noWrap/>
            <w:vAlign w:val="bottom"/>
            <w:hideMark/>
          </w:tcPr>
          <w:p w14:paraId="35FF629C" w14:textId="4707D39A" w:rsidR="00537626" w:rsidRPr="007D4BE6" w:rsidRDefault="002816E6" w:rsidP="00537626">
            <w:pPr>
              <w:keepNext w:val="0"/>
              <w:spacing w:before="0" w:after="0"/>
              <w:jc w:val="left"/>
              <w:rPr>
                <w:rFonts w:cs="Arial"/>
                <w:sz w:val="18"/>
                <w:szCs w:val="18"/>
                <w:lang w:eastAsia="pt-BR"/>
              </w:rPr>
            </w:pPr>
            <w:r w:rsidRPr="007D4BE6">
              <w:rPr>
                <w:rFonts w:cs="Arial"/>
                <w:sz w:val="18"/>
                <w:szCs w:val="18"/>
                <w:lang w:eastAsia="pt-BR"/>
              </w:rPr>
              <w:t>Resultado do exercício</w:t>
            </w:r>
          </w:p>
        </w:tc>
        <w:tc>
          <w:tcPr>
            <w:tcW w:w="666" w:type="dxa"/>
            <w:tcBorders>
              <w:top w:val="nil"/>
              <w:left w:val="nil"/>
              <w:bottom w:val="nil"/>
              <w:right w:val="nil"/>
            </w:tcBorders>
            <w:noWrap/>
            <w:vAlign w:val="bottom"/>
            <w:hideMark/>
          </w:tcPr>
          <w:p w14:paraId="2176B92A" w14:textId="5F0AA284" w:rsidR="00537626" w:rsidRPr="007D4BE6" w:rsidRDefault="00FD276C" w:rsidP="00537626">
            <w:pPr>
              <w:keepNext w:val="0"/>
              <w:spacing w:before="0" w:after="0"/>
              <w:jc w:val="center"/>
              <w:rPr>
                <w:rFonts w:cs="Arial"/>
                <w:sz w:val="18"/>
                <w:szCs w:val="18"/>
                <w:lang w:eastAsia="pt-BR"/>
              </w:rPr>
            </w:pPr>
            <w:r w:rsidRPr="007D4BE6">
              <w:rPr>
                <w:rFonts w:cs="Arial"/>
                <w:sz w:val="18"/>
                <w:szCs w:val="18"/>
                <w:lang w:eastAsia="pt-BR"/>
              </w:rPr>
              <w:t>19</w:t>
            </w:r>
          </w:p>
        </w:tc>
        <w:tc>
          <w:tcPr>
            <w:tcW w:w="1773" w:type="dxa"/>
            <w:tcBorders>
              <w:top w:val="nil"/>
              <w:left w:val="nil"/>
              <w:bottom w:val="nil"/>
              <w:right w:val="nil"/>
            </w:tcBorders>
            <w:noWrap/>
            <w:vAlign w:val="center"/>
            <w:hideMark/>
          </w:tcPr>
          <w:p w14:paraId="62AA4677"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160" w:type="dxa"/>
            <w:tcBorders>
              <w:top w:val="nil"/>
              <w:left w:val="nil"/>
              <w:bottom w:val="nil"/>
              <w:right w:val="nil"/>
            </w:tcBorders>
            <w:shd w:val="clear" w:color="auto" w:fill="FFFFFF" w:themeFill="background1"/>
            <w:noWrap/>
            <w:vAlign w:val="center"/>
            <w:hideMark/>
          </w:tcPr>
          <w:p w14:paraId="395E24A3"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noWrap/>
            <w:vAlign w:val="center"/>
            <w:hideMark/>
          </w:tcPr>
          <w:p w14:paraId="6BB06026"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280" w:type="dxa"/>
            <w:tcBorders>
              <w:top w:val="nil"/>
              <w:left w:val="nil"/>
              <w:bottom w:val="nil"/>
              <w:right w:val="nil"/>
            </w:tcBorders>
            <w:shd w:val="clear" w:color="auto" w:fill="FFFFFF" w:themeFill="background1"/>
            <w:noWrap/>
            <w:vAlign w:val="center"/>
            <w:hideMark/>
          </w:tcPr>
          <w:p w14:paraId="686570F6"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auto" w:fill="FFFFFF" w:themeFill="background1"/>
            <w:noWrap/>
            <w:vAlign w:val="center"/>
            <w:hideMark/>
          </w:tcPr>
          <w:p w14:paraId="16AB8195" w14:textId="4DB72FC4" w:rsidR="00537626" w:rsidRPr="007D4BE6" w:rsidRDefault="00FD5CB1" w:rsidP="00537626">
            <w:pPr>
              <w:keepNext w:val="0"/>
              <w:spacing w:before="0" w:after="0"/>
              <w:jc w:val="right"/>
              <w:rPr>
                <w:rFonts w:cs="Arial"/>
                <w:sz w:val="18"/>
                <w:szCs w:val="18"/>
                <w:lang w:eastAsia="pt-BR"/>
              </w:rPr>
            </w:pPr>
            <w:r>
              <w:rPr>
                <w:rFonts w:cs="Arial"/>
                <w:sz w:val="18"/>
                <w:szCs w:val="18"/>
                <w:lang w:eastAsia="pt-BR"/>
              </w:rPr>
              <w:t xml:space="preserve">                 (8.651)</w:t>
            </w:r>
          </w:p>
        </w:tc>
        <w:tc>
          <w:tcPr>
            <w:tcW w:w="280" w:type="dxa"/>
            <w:tcBorders>
              <w:top w:val="nil"/>
              <w:left w:val="nil"/>
              <w:bottom w:val="nil"/>
              <w:right w:val="nil"/>
            </w:tcBorders>
            <w:shd w:val="clear" w:color="auto" w:fill="FFFFFF" w:themeFill="background1"/>
            <w:noWrap/>
            <w:vAlign w:val="center"/>
            <w:hideMark/>
          </w:tcPr>
          <w:p w14:paraId="4C970067"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noWrap/>
            <w:vAlign w:val="center"/>
            <w:hideMark/>
          </w:tcPr>
          <w:p w14:paraId="57F75000" w14:textId="3BC28E64" w:rsidR="00537626" w:rsidRPr="007D4BE6" w:rsidRDefault="00FD5CB1" w:rsidP="00537626">
            <w:pPr>
              <w:keepNext w:val="0"/>
              <w:spacing w:before="0" w:after="0"/>
              <w:jc w:val="right"/>
              <w:rPr>
                <w:rFonts w:cs="Arial"/>
                <w:sz w:val="18"/>
                <w:szCs w:val="18"/>
                <w:lang w:eastAsia="pt-BR"/>
              </w:rPr>
            </w:pPr>
            <w:r>
              <w:rPr>
                <w:rFonts w:cs="Arial"/>
                <w:sz w:val="18"/>
                <w:szCs w:val="18"/>
                <w:lang w:eastAsia="pt-BR"/>
              </w:rPr>
              <w:t xml:space="preserve">                        (8.651)</w:t>
            </w:r>
          </w:p>
        </w:tc>
      </w:tr>
      <w:tr w:rsidR="00537626" w:rsidRPr="007D4BE6" w14:paraId="6C269034" w14:textId="77777777" w:rsidTr="36595F2D">
        <w:trPr>
          <w:trHeight w:val="264"/>
        </w:trPr>
        <w:tc>
          <w:tcPr>
            <w:tcW w:w="4221" w:type="dxa"/>
            <w:tcBorders>
              <w:top w:val="nil"/>
              <w:left w:val="nil"/>
              <w:bottom w:val="nil"/>
              <w:right w:val="nil"/>
            </w:tcBorders>
            <w:shd w:val="clear" w:color="auto" w:fill="FFFFFF" w:themeFill="background1"/>
            <w:noWrap/>
            <w:vAlign w:val="bottom"/>
            <w:hideMark/>
          </w:tcPr>
          <w:p w14:paraId="2F1205DB"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666" w:type="dxa"/>
            <w:tcBorders>
              <w:top w:val="nil"/>
              <w:left w:val="nil"/>
              <w:bottom w:val="nil"/>
              <w:right w:val="nil"/>
            </w:tcBorders>
            <w:noWrap/>
            <w:vAlign w:val="bottom"/>
            <w:hideMark/>
          </w:tcPr>
          <w:p w14:paraId="61776C23" w14:textId="77777777" w:rsidR="00537626" w:rsidRPr="007D4BE6"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auto" w:fill="FFFFFF" w:themeFill="background1"/>
            <w:noWrap/>
            <w:vAlign w:val="center"/>
            <w:hideMark/>
          </w:tcPr>
          <w:p w14:paraId="3D7C62CA"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60" w:type="dxa"/>
            <w:tcBorders>
              <w:top w:val="nil"/>
              <w:left w:val="nil"/>
              <w:bottom w:val="nil"/>
              <w:right w:val="nil"/>
            </w:tcBorders>
            <w:shd w:val="clear" w:color="auto" w:fill="FFFFFF" w:themeFill="background1"/>
            <w:noWrap/>
            <w:vAlign w:val="center"/>
            <w:hideMark/>
          </w:tcPr>
          <w:p w14:paraId="67E6C4AF"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auto" w:fill="FFFFFF" w:themeFill="background1"/>
            <w:noWrap/>
            <w:vAlign w:val="center"/>
            <w:hideMark/>
          </w:tcPr>
          <w:p w14:paraId="1B145D98"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auto" w:fill="FFFFFF" w:themeFill="background1"/>
            <w:noWrap/>
            <w:vAlign w:val="center"/>
            <w:hideMark/>
          </w:tcPr>
          <w:p w14:paraId="775758E5"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auto" w:fill="FFFFFF" w:themeFill="background1"/>
            <w:noWrap/>
            <w:vAlign w:val="center"/>
            <w:hideMark/>
          </w:tcPr>
          <w:p w14:paraId="6CFA50BC"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auto" w:fill="FFFFFF" w:themeFill="background1"/>
            <w:noWrap/>
            <w:vAlign w:val="center"/>
            <w:hideMark/>
          </w:tcPr>
          <w:p w14:paraId="59F82CC3"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noWrap/>
            <w:vAlign w:val="center"/>
            <w:hideMark/>
          </w:tcPr>
          <w:p w14:paraId="20DA2768" w14:textId="77777777" w:rsidR="00537626" w:rsidRPr="007D4BE6" w:rsidRDefault="00537626" w:rsidP="00537626">
            <w:pPr>
              <w:keepNext w:val="0"/>
              <w:spacing w:before="0" w:after="0"/>
              <w:jc w:val="right"/>
              <w:rPr>
                <w:rFonts w:cs="Arial"/>
                <w:sz w:val="18"/>
                <w:szCs w:val="18"/>
                <w:lang w:eastAsia="pt-BR"/>
              </w:rPr>
            </w:pPr>
          </w:p>
        </w:tc>
      </w:tr>
      <w:tr w:rsidR="00537626" w:rsidRPr="007D4BE6" w14:paraId="0C3C3E03" w14:textId="77777777" w:rsidTr="36595F2D">
        <w:trPr>
          <w:trHeight w:val="276"/>
        </w:trPr>
        <w:tc>
          <w:tcPr>
            <w:tcW w:w="4221" w:type="dxa"/>
            <w:tcBorders>
              <w:top w:val="nil"/>
              <w:left w:val="nil"/>
              <w:bottom w:val="nil"/>
              <w:right w:val="nil"/>
            </w:tcBorders>
            <w:noWrap/>
            <w:vAlign w:val="bottom"/>
            <w:hideMark/>
          </w:tcPr>
          <w:p w14:paraId="1E77096A" w14:textId="250302EC" w:rsidR="00537626" w:rsidRPr="007D4BE6" w:rsidRDefault="00FD5CB1" w:rsidP="00537626">
            <w:pPr>
              <w:keepNext w:val="0"/>
              <w:spacing w:before="0" w:after="0"/>
              <w:jc w:val="left"/>
              <w:rPr>
                <w:rFonts w:cs="Arial"/>
                <w:b/>
                <w:bCs/>
                <w:sz w:val="18"/>
                <w:szCs w:val="18"/>
                <w:lang w:eastAsia="pt-BR"/>
              </w:rPr>
            </w:pPr>
            <w:r>
              <w:rPr>
                <w:rFonts w:cs="Arial"/>
                <w:b/>
                <w:bCs/>
                <w:sz w:val="18"/>
                <w:szCs w:val="18"/>
                <w:lang w:eastAsia="pt-BR"/>
              </w:rPr>
              <w:t>Saldos em 31/12/2025</w:t>
            </w:r>
          </w:p>
        </w:tc>
        <w:tc>
          <w:tcPr>
            <w:tcW w:w="666" w:type="dxa"/>
            <w:tcBorders>
              <w:top w:val="nil"/>
              <w:left w:val="nil"/>
              <w:bottom w:val="nil"/>
              <w:right w:val="nil"/>
            </w:tcBorders>
            <w:noWrap/>
            <w:vAlign w:val="bottom"/>
            <w:hideMark/>
          </w:tcPr>
          <w:p w14:paraId="57B0D7FC" w14:textId="77777777" w:rsidR="00537626" w:rsidRPr="007D4BE6" w:rsidRDefault="00537626" w:rsidP="00537626">
            <w:pPr>
              <w:keepNext w:val="0"/>
              <w:spacing w:before="0" w:after="0"/>
              <w:jc w:val="left"/>
              <w:rPr>
                <w:rFonts w:cs="Arial"/>
                <w:b/>
                <w:bCs/>
                <w:sz w:val="18"/>
                <w:szCs w:val="18"/>
                <w:lang w:eastAsia="pt-BR"/>
              </w:rPr>
            </w:pPr>
          </w:p>
        </w:tc>
        <w:tc>
          <w:tcPr>
            <w:tcW w:w="1773" w:type="dxa"/>
            <w:tcBorders>
              <w:top w:val="single" w:sz="4" w:space="0" w:color="auto"/>
              <w:left w:val="nil"/>
              <w:bottom w:val="double" w:sz="6" w:space="0" w:color="auto"/>
              <w:right w:val="nil"/>
            </w:tcBorders>
            <w:noWrap/>
            <w:vAlign w:val="center"/>
            <w:hideMark/>
          </w:tcPr>
          <w:p w14:paraId="365ACC65" w14:textId="48D36587" w:rsidR="00537626" w:rsidRPr="007D4BE6" w:rsidRDefault="00FD5CB1" w:rsidP="00537626">
            <w:pPr>
              <w:keepNext w:val="0"/>
              <w:spacing w:before="0" w:after="0"/>
              <w:jc w:val="right"/>
              <w:rPr>
                <w:rFonts w:cs="Arial"/>
                <w:b/>
                <w:bCs/>
                <w:sz w:val="18"/>
                <w:szCs w:val="18"/>
                <w:lang w:eastAsia="pt-BR"/>
              </w:rPr>
            </w:pPr>
            <w:r>
              <w:rPr>
                <w:rFonts w:cs="Arial"/>
                <w:b/>
                <w:bCs/>
                <w:sz w:val="18"/>
                <w:szCs w:val="18"/>
                <w:lang w:eastAsia="pt-BR"/>
              </w:rPr>
              <w:t xml:space="preserve">              34.444</w:t>
            </w:r>
            <w:r w:rsidR="00537626" w:rsidRPr="007D4BE6">
              <w:rPr>
                <w:rFonts w:cs="Arial"/>
                <w:b/>
                <w:bCs/>
                <w:sz w:val="18"/>
                <w:szCs w:val="18"/>
                <w:lang w:eastAsia="pt-BR"/>
              </w:rPr>
              <w:t xml:space="preserve"> </w:t>
            </w:r>
          </w:p>
        </w:tc>
        <w:tc>
          <w:tcPr>
            <w:tcW w:w="160" w:type="dxa"/>
            <w:tcBorders>
              <w:top w:val="nil"/>
              <w:left w:val="nil"/>
              <w:bottom w:val="nil"/>
              <w:right w:val="nil"/>
            </w:tcBorders>
            <w:noWrap/>
            <w:vAlign w:val="center"/>
            <w:hideMark/>
          </w:tcPr>
          <w:p w14:paraId="545FFD1B" w14:textId="77777777" w:rsidR="00537626" w:rsidRPr="007D4BE6" w:rsidRDefault="00537626" w:rsidP="00537626">
            <w:pPr>
              <w:keepNext w:val="0"/>
              <w:spacing w:before="0" w:after="0"/>
              <w:jc w:val="right"/>
              <w:rPr>
                <w:rFonts w:cs="Arial"/>
                <w:b/>
                <w:bCs/>
                <w:sz w:val="18"/>
                <w:szCs w:val="18"/>
                <w:lang w:eastAsia="pt-BR"/>
              </w:rPr>
            </w:pPr>
          </w:p>
        </w:tc>
        <w:tc>
          <w:tcPr>
            <w:tcW w:w="2080" w:type="dxa"/>
            <w:tcBorders>
              <w:top w:val="single" w:sz="4" w:space="0" w:color="auto"/>
              <w:left w:val="nil"/>
              <w:bottom w:val="double" w:sz="6" w:space="0" w:color="auto"/>
              <w:right w:val="nil"/>
            </w:tcBorders>
            <w:noWrap/>
            <w:vAlign w:val="center"/>
            <w:hideMark/>
          </w:tcPr>
          <w:p w14:paraId="017DDA6A" w14:textId="213542B0" w:rsidR="00537626" w:rsidRPr="007D4BE6" w:rsidRDefault="00FD5CB1" w:rsidP="00537626">
            <w:pPr>
              <w:keepNext w:val="0"/>
              <w:spacing w:before="0" w:after="0"/>
              <w:jc w:val="right"/>
              <w:rPr>
                <w:rFonts w:cs="Arial"/>
                <w:b/>
                <w:bCs/>
                <w:sz w:val="18"/>
                <w:szCs w:val="18"/>
                <w:lang w:eastAsia="pt-BR"/>
              </w:rPr>
            </w:pPr>
            <w:r>
              <w:rPr>
                <w:rFonts w:cs="Arial"/>
                <w:b/>
                <w:bCs/>
                <w:sz w:val="18"/>
                <w:szCs w:val="18"/>
                <w:lang w:eastAsia="pt-BR"/>
              </w:rPr>
              <w:t xml:space="preserve">                           1.711</w:t>
            </w:r>
            <w:r w:rsidR="00537626" w:rsidRPr="007D4BE6">
              <w:rPr>
                <w:rFonts w:cs="Arial"/>
                <w:b/>
                <w:bCs/>
                <w:sz w:val="18"/>
                <w:szCs w:val="18"/>
                <w:lang w:eastAsia="pt-BR"/>
              </w:rPr>
              <w:t xml:space="preserve"> </w:t>
            </w:r>
          </w:p>
        </w:tc>
        <w:tc>
          <w:tcPr>
            <w:tcW w:w="280" w:type="dxa"/>
            <w:tcBorders>
              <w:top w:val="nil"/>
              <w:left w:val="nil"/>
              <w:bottom w:val="nil"/>
              <w:right w:val="nil"/>
            </w:tcBorders>
            <w:noWrap/>
            <w:vAlign w:val="center"/>
            <w:hideMark/>
          </w:tcPr>
          <w:p w14:paraId="5430D3AC" w14:textId="77777777" w:rsidR="00537626" w:rsidRPr="007D4BE6" w:rsidRDefault="00537626" w:rsidP="00537626">
            <w:pPr>
              <w:keepNext w:val="0"/>
              <w:spacing w:before="0" w:after="0"/>
              <w:jc w:val="right"/>
              <w:rPr>
                <w:rFonts w:cs="Arial"/>
                <w:b/>
                <w:bCs/>
                <w:sz w:val="18"/>
                <w:szCs w:val="18"/>
                <w:lang w:eastAsia="pt-BR"/>
              </w:rPr>
            </w:pPr>
          </w:p>
        </w:tc>
        <w:tc>
          <w:tcPr>
            <w:tcW w:w="1760" w:type="dxa"/>
            <w:tcBorders>
              <w:top w:val="single" w:sz="4" w:space="0" w:color="auto"/>
              <w:left w:val="nil"/>
              <w:bottom w:val="double" w:sz="6" w:space="0" w:color="auto"/>
              <w:right w:val="nil"/>
            </w:tcBorders>
            <w:noWrap/>
            <w:vAlign w:val="center"/>
            <w:hideMark/>
          </w:tcPr>
          <w:p w14:paraId="70354C0B" w14:textId="4635A8C2" w:rsidR="00537626" w:rsidRPr="007D4BE6" w:rsidRDefault="00FD5CB1" w:rsidP="00537626">
            <w:pPr>
              <w:keepNext w:val="0"/>
              <w:spacing w:before="0" w:after="0"/>
              <w:jc w:val="right"/>
              <w:rPr>
                <w:rFonts w:cs="Arial"/>
                <w:b/>
                <w:bCs/>
                <w:sz w:val="18"/>
                <w:szCs w:val="18"/>
                <w:lang w:eastAsia="pt-BR"/>
              </w:rPr>
            </w:pPr>
            <w:r>
              <w:rPr>
                <w:rFonts w:cs="Arial"/>
                <w:b/>
                <w:bCs/>
                <w:sz w:val="18"/>
                <w:szCs w:val="18"/>
                <w:lang w:eastAsia="pt-BR"/>
              </w:rPr>
              <w:t xml:space="preserve">                 (11.485</w:t>
            </w:r>
            <w:r w:rsidR="00537626" w:rsidRPr="007D4BE6">
              <w:rPr>
                <w:rFonts w:cs="Arial"/>
                <w:b/>
                <w:bCs/>
                <w:sz w:val="18"/>
                <w:szCs w:val="18"/>
                <w:lang w:eastAsia="pt-BR"/>
              </w:rPr>
              <w:t>)</w:t>
            </w:r>
          </w:p>
        </w:tc>
        <w:tc>
          <w:tcPr>
            <w:tcW w:w="280" w:type="dxa"/>
            <w:tcBorders>
              <w:top w:val="nil"/>
              <w:left w:val="nil"/>
              <w:bottom w:val="nil"/>
              <w:right w:val="nil"/>
            </w:tcBorders>
            <w:noWrap/>
            <w:vAlign w:val="center"/>
            <w:hideMark/>
          </w:tcPr>
          <w:p w14:paraId="47B33024" w14:textId="77777777" w:rsidR="00537626" w:rsidRPr="007D4BE6" w:rsidRDefault="00537626" w:rsidP="00537626">
            <w:pPr>
              <w:keepNext w:val="0"/>
              <w:spacing w:before="0" w:after="0"/>
              <w:jc w:val="right"/>
              <w:rPr>
                <w:rFonts w:cs="Arial"/>
                <w:b/>
                <w:bCs/>
                <w:sz w:val="18"/>
                <w:szCs w:val="18"/>
                <w:lang w:eastAsia="pt-BR"/>
              </w:rPr>
            </w:pPr>
          </w:p>
        </w:tc>
        <w:tc>
          <w:tcPr>
            <w:tcW w:w="2160" w:type="dxa"/>
            <w:tcBorders>
              <w:top w:val="single" w:sz="4" w:space="0" w:color="auto"/>
              <w:left w:val="nil"/>
              <w:bottom w:val="double" w:sz="6" w:space="0" w:color="auto"/>
              <w:right w:val="nil"/>
            </w:tcBorders>
            <w:noWrap/>
            <w:vAlign w:val="center"/>
            <w:hideMark/>
          </w:tcPr>
          <w:p w14:paraId="404AAF84" w14:textId="4667594F" w:rsidR="00537626" w:rsidRPr="007D4BE6" w:rsidRDefault="00C177EF" w:rsidP="00537626">
            <w:pPr>
              <w:keepNext w:val="0"/>
              <w:spacing w:before="0" w:after="0"/>
              <w:jc w:val="right"/>
              <w:rPr>
                <w:rFonts w:cs="Arial"/>
                <w:b/>
                <w:bCs/>
                <w:sz w:val="18"/>
                <w:szCs w:val="18"/>
                <w:lang w:eastAsia="pt-BR"/>
              </w:rPr>
            </w:pPr>
            <w:r w:rsidRPr="007D4BE6">
              <w:rPr>
                <w:rFonts w:cs="Arial"/>
                <w:b/>
                <w:bCs/>
                <w:sz w:val="18"/>
                <w:szCs w:val="18"/>
                <w:lang w:eastAsia="pt-BR"/>
              </w:rPr>
              <w:t xml:space="preserve">        </w:t>
            </w:r>
            <w:r w:rsidR="00FD5CB1">
              <w:rPr>
                <w:rFonts w:cs="Arial"/>
                <w:b/>
                <w:bCs/>
                <w:sz w:val="18"/>
                <w:szCs w:val="18"/>
                <w:lang w:eastAsia="pt-BR"/>
              </w:rPr>
              <w:t xml:space="preserve">               24.670</w:t>
            </w:r>
            <w:r w:rsidR="00537626" w:rsidRPr="007D4BE6">
              <w:rPr>
                <w:rFonts w:cs="Arial"/>
                <w:b/>
                <w:bCs/>
                <w:sz w:val="18"/>
                <w:szCs w:val="18"/>
                <w:lang w:eastAsia="pt-BR"/>
              </w:rPr>
              <w:t xml:space="preserve"> </w:t>
            </w:r>
          </w:p>
        </w:tc>
      </w:tr>
      <w:tr w:rsidR="00537626" w:rsidRPr="007D4BE6" w14:paraId="52A566DA" w14:textId="77777777" w:rsidTr="36595F2D">
        <w:trPr>
          <w:trHeight w:val="276"/>
        </w:trPr>
        <w:tc>
          <w:tcPr>
            <w:tcW w:w="4221" w:type="dxa"/>
            <w:tcBorders>
              <w:top w:val="nil"/>
              <w:left w:val="nil"/>
              <w:bottom w:val="nil"/>
              <w:right w:val="nil"/>
            </w:tcBorders>
            <w:noWrap/>
            <w:vAlign w:val="bottom"/>
            <w:hideMark/>
          </w:tcPr>
          <w:p w14:paraId="7E23B182" w14:textId="77777777" w:rsidR="00537626" w:rsidRPr="007D4BE6" w:rsidRDefault="00537626" w:rsidP="00537626">
            <w:pPr>
              <w:keepNext w:val="0"/>
              <w:spacing w:before="0" w:after="0"/>
              <w:jc w:val="left"/>
              <w:rPr>
                <w:rFonts w:cs="Arial"/>
                <w:b/>
                <w:bCs/>
                <w:sz w:val="18"/>
                <w:szCs w:val="18"/>
                <w:lang w:eastAsia="pt-BR"/>
              </w:rPr>
            </w:pPr>
          </w:p>
        </w:tc>
        <w:tc>
          <w:tcPr>
            <w:tcW w:w="666" w:type="dxa"/>
            <w:tcBorders>
              <w:top w:val="nil"/>
              <w:left w:val="nil"/>
              <w:bottom w:val="nil"/>
              <w:right w:val="nil"/>
            </w:tcBorders>
            <w:noWrap/>
            <w:vAlign w:val="bottom"/>
            <w:hideMark/>
          </w:tcPr>
          <w:p w14:paraId="3A5DBFD0" w14:textId="77777777" w:rsidR="00537626" w:rsidRPr="0089296C"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noWrap/>
            <w:vAlign w:val="bottom"/>
            <w:hideMark/>
          </w:tcPr>
          <w:p w14:paraId="39946482" w14:textId="77777777" w:rsidR="00537626" w:rsidRPr="0089296C" w:rsidRDefault="00537626" w:rsidP="00537626">
            <w:pPr>
              <w:keepNext w:val="0"/>
              <w:spacing w:before="0" w:after="0"/>
              <w:jc w:val="left"/>
              <w:rPr>
                <w:rFonts w:cs="Arial"/>
                <w:sz w:val="18"/>
                <w:szCs w:val="18"/>
                <w:lang w:eastAsia="pt-BR"/>
              </w:rPr>
            </w:pPr>
          </w:p>
        </w:tc>
        <w:tc>
          <w:tcPr>
            <w:tcW w:w="160" w:type="dxa"/>
            <w:tcBorders>
              <w:top w:val="nil"/>
              <w:left w:val="nil"/>
              <w:bottom w:val="nil"/>
              <w:right w:val="nil"/>
            </w:tcBorders>
            <w:noWrap/>
            <w:vAlign w:val="bottom"/>
            <w:hideMark/>
          </w:tcPr>
          <w:p w14:paraId="0CE08FD1" w14:textId="77777777" w:rsidR="00537626" w:rsidRPr="0089296C" w:rsidRDefault="00537626" w:rsidP="00537626">
            <w:pPr>
              <w:keepNext w:val="0"/>
              <w:spacing w:before="0" w:after="0"/>
              <w:jc w:val="left"/>
              <w:rPr>
                <w:rFonts w:cs="Arial"/>
                <w:sz w:val="18"/>
                <w:szCs w:val="18"/>
                <w:lang w:eastAsia="pt-BR"/>
              </w:rPr>
            </w:pPr>
          </w:p>
        </w:tc>
        <w:tc>
          <w:tcPr>
            <w:tcW w:w="2080" w:type="dxa"/>
            <w:tcBorders>
              <w:top w:val="nil"/>
              <w:left w:val="nil"/>
              <w:bottom w:val="nil"/>
              <w:right w:val="nil"/>
            </w:tcBorders>
            <w:noWrap/>
            <w:vAlign w:val="bottom"/>
            <w:hideMark/>
          </w:tcPr>
          <w:p w14:paraId="1DFA0E6F" w14:textId="77777777" w:rsidR="00537626" w:rsidRPr="0089296C" w:rsidRDefault="00537626" w:rsidP="00537626">
            <w:pPr>
              <w:keepNext w:val="0"/>
              <w:spacing w:before="0" w:after="0"/>
              <w:jc w:val="left"/>
              <w:rPr>
                <w:rFonts w:cs="Arial"/>
                <w:sz w:val="18"/>
                <w:szCs w:val="18"/>
                <w:lang w:eastAsia="pt-BR"/>
              </w:rPr>
            </w:pPr>
          </w:p>
        </w:tc>
        <w:tc>
          <w:tcPr>
            <w:tcW w:w="280" w:type="dxa"/>
            <w:tcBorders>
              <w:top w:val="nil"/>
              <w:left w:val="nil"/>
              <w:bottom w:val="nil"/>
              <w:right w:val="nil"/>
            </w:tcBorders>
            <w:noWrap/>
            <w:vAlign w:val="bottom"/>
            <w:hideMark/>
          </w:tcPr>
          <w:p w14:paraId="1D087312" w14:textId="77777777" w:rsidR="00537626" w:rsidRPr="0089296C" w:rsidRDefault="00537626" w:rsidP="00537626">
            <w:pPr>
              <w:keepNext w:val="0"/>
              <w:spacing w:before="0" w:after="0"/>
              <w:jc w:val="left"/>
              <w:rPr>
                <w:rFonts w:cs="Arial"/>
                <w:sz w:val="18"/>
                <w:szCs w:val="18"/>
                <w:lang w:eastAsia="pt-BR"/>
              </w:rPr>
            </w:pPr>
          </w:p>
        </w:tc>
        <w:tc>
          <w:tcPr>
            <w:tcW w:w="1760" w:type="dxa"/>
            <w:tcBorders>
              <w:top w:val="nil"/>
              <w:left w:val="nil"/>
              <w:bottom w:val="nil"/>
              <w:right w:val="nil"/>
            </w:tcBorders>
            <w:noWrap/>
            <w:vAlign w:val="bottom"/>
            <w:hideMark/>
          </w:tcPr>
          <w:p w14:paraId="68333C99" w14:textId="77777777" w:rsidR="00537626" w:rsidRPr="0089296C" w:rsidRDefault="00537626" w:rsidP="00537626">
            <w:pPr>
              <w:keepNext w:val="0"/>
              <w:spacing w:before="0" w:after="0"/>
              <w:jc w:val="left"/>
              <w:rPr>
                <w:rFonts w:cs="Arial"/>
                <w:sz w:val="18"/>
                <w:szCs w:val="18"/>
                <w:lang w:eastAsia="pt-BR"/>
              </w:rPr>
            </w:pPr>
          </w:p>
        </w:tc>
        <w:tc>
          <w:tcPr>
            <w:tcW w:w="280" w:type="dxa"/>
            <w:tcBorders>
              <w:top w:val="nil"/>
              <w:left w:val="nil"/>
              <w:bottom w:val="nil"/>
              <w:right w:val="nil"/>
            </w:tcBorders>
            <w:noWrap/>
            <w:vAlign w:val="bottom"/>
            <w:hideMark/>
          </w:tcPr>
          <w:p w14:paraId="10A8A93A" w14:textId="77777777" w:rsidR="00537626" w:rsidRPr="0089296C" w:rsidRDefault="00537626" w:rsidP="00537626">
            <w:pPr>
              <w:keepNext w:val="0"/>
              <w:spacing w:before="0" w:after="0"/>
              <w:jc w:val="left"/>
              <w:rPr>
                <w:rFonts w:cs="Arial"/>
                <w:sz w:val="18"/>
                <w:szCs w:val="18"/>
                <w:lang w:eastAsia="pt-BR"/>
              </w:rPr>
            </w:pPr>
          </w:p>
        </w:tc>
        <w:tc>
          <w:tcPr>
            <w:tcW w:w="2160" w:type="dxa"/>
            <w:tcBorders>
              <w:top w:val="nil"/>
              <w:left w:val="nil"/>
              <w:bottom w:val="nil"/>
              <w:right w:val="nil"/>
            </w:tcBorders>
            <w:noWrap/>
            <w:vAlign w:val="bottom"/>
            <w:hideMark/>
          </w:tcPr>
          <w:p w14:paraId="3170E246" w14:textId="77777777" w:rsidR="00537626" w:rsidRPr="0089296C" w:rsidRDefault="00537626" w:rsidP="00537626">
            <w:pPr>
              <w:keepNext w:val="0"/>
              <w:spacing w:before="0" w:after="0"/>
              <w:jc w:val="left"/>
              <w:rPr>
                <w:rFonts w:cs="Arial"/>
                <w:sz w:val="18"/>
                <w:szCs w:val="18"/>
                <w:lang w:eastAsia="pt-BR"/>
              </w:rPr>
            </w:pPr>
          </w:p>
        </w:tc>
      </w:tr>
      <w:tr w:rsidR="00537626" w:rsidRPr="007D4BE6" w14:paraId="694ABC31" w14:textId="77777777" w:rsidTr="36595F2D">
        <w:trPr>
          <w:trHeight w:val="264"/>
        </w:trPr>
        <w:tc>
          <w:tcPr>
            <w:tcW w:w="6660" w:type="dxa"/>
            <w:gridSpan w:val="3"/>
            <w:tcBorders>
              <w:top w:val="nil"/>
              <w:left w:val="nil"/>
              <w:bottom w:val="nil"/>
              <w:right w:val="nil"/>
            </w:tcBorders>
            <w:shd w:val="clear" w:color="auto" w:fill="FFFFFF" w:themeFill="background1"/>
            <w:noWrap/>
            <w:vAlign w:val="bottom"/>
            <w:hideMark/>
          </w:tcPr>
          <w:p w14:paraId="2E67A7B7"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As notas explicativas são parte integrante das demonstrações financeiras.</w:t>
            </w:r>
          </w:p>
        </w:tc>
        <w:tc>
          <w:tcPr>
            <w:tcW w:w="160" w:type="dxa"/>
            <w:tcBorders>
              <w:top w:val="nil"/>
              <w:left w:val="nil"/>
              <w:bottom w:val="nil"/>
              <w:right w:val="nil"/>
            </w:tcBorders>
            <w:shd w:val="clear" w:color="auto" w:fill="FFFFFF" w:themeFill="background1"/>
            <w:noWrap/>
            <w:vAlign w:val="bottom"/>
            <w:hideMark/>
          </w:tcPr>
          <w:p w14:paraId="5999EE3F"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auto" w:fill="FFFFFF" w:themeFill="background1"/>
            <w:noWrap/>
            <w:vAlign w:val="bottom"/>
            <w:hideMark/>
          </w:tcPr>
          <w:p w14:paraId="0155CDC4"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auto" w:fill="FFFFFF" w:themeFill="background1"/>
            <w:noWrap/>
            <w:vAlign w:val="bottom"/>
            <w:hideMark/>
          </w:tcPr>
          <w:p w14:paraId="53C39ABD"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auto" w:fill="FFFFFF" w:themeFill="background1"/>
            <w:noWrap/>
            <w:vAlign w:val="bottom"/>
            <w:hideMark/>
          </w:tcPr>
          <w:p w14:paraId="121429E4"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auto" w:fill="FFFFFF" w:themeFill="background1"/>
            <w:noWrap/>
            <w:vAlign w:val="bottom"/>
            <w:hideMark/>
          </w:tcPr>
          <w:p w14:paraId="2A97DDFB"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shd w:val="clear" w:color="auto" w:fill="FFFFFF" w:themeFill="background1"/>
            <w:noWrap/>
            <w:vAlign w:val="bottom"/>
            <w:hideMark/>
          </w:tcPr>
          <w:p w14:paraId="1F2BAAF8"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r>
    </w:tbl>
    <w:p w14:paraId="23514C93" w14:textId="77777777" w:rsidR="00D90B15" w:rsidRPr="007D4BE6" w:rsidRDefault="00D90B15" w:rsidP="000A44BC">
      <w:pPr>
        <w:keepNext w:val="0"/>
        <w:widowControl w:val="0"/>
        <w:autoSpaceDE w:val="0"/>
        <w:autoSpaceDN w:val="0"/>
        <w:adjustRightInd w:val="0"/>
        <w:jc w:val="center"/>
        <w:rPr>
          <w:rFonts w:cs="Arial"/>
        </w:rPr>
      </w:pPr>
    </w:p>
    <w:p w14:paraId="00F370A8" w14:textId="2869C173" w:rsidR="001A3BCC" w:rsidRPr="007D4BE6" w:rsidRDefault="001A3BCC" w:rsidP="000A44BC">
      <w:pPr>
        <w:keepNext w:val="0"/>
        <w:widowControl w:val="0"/>
        <w:autoSpaceDE w:val="0"/>
        <w:autoSpaceDN w:val="0"/>
        <w:adjustRightInd w:val="0"/>
        <w:jc w:val="center"/>
        <w:rPr>
          <w:rFonts w:cs="Arial"/>
        </w:rPr>
        <w:sectPr w:rsidR="001A3BCC" w:rsidRPr="007D4BE6" w:rsidSect="005C1BA4">
          <w:pgSz w:w="16838" w:h="11906" w:orient="landscape" w:code="9"/>
          <w:pgMar w:top="851" w:right="1276" w:bottom="1134" w:left="1134" w:header="567" w:footer="284" w:gutter="0"/>
          <w:pgBorders w:zOrder="back" w:offsetFrom="page">
            <w:bottom w:val="single" w:sz="8" w:space="0" w:color="000000"/>
          </w:pgBorders>
          <w:cols w:space="708"/>
          <w:docGrid w:linePitch="360"/>
        </w:sectPr>
      </w:pPr>
    </w:p>
    <w:p w14:paraId="303EC4C9" w14:textId="5AA8A1D5" w:rsidR="008C56D7" w:rsidRPr="007D4BE6" w:rsidRDefault="00957396" w:rsidP="008C56D7">
      <w:pPr>
        <w:keepNext w:val="0"/>
        <w:widowControl w:val="0"/>
        <w:autoSpaceDE w:val="0"/>
        <w:autoSpaceDN w:val="0"/>
        <w:adjustRightInd w:val="0"/>
        <w:jc w:val="center"/>
        <w:rPr>
          <w:rFonts w:cs="Arial"/>
          <w:b/>
          <w:sz w:val="16"/>
          <w:szCs w:val="16"/>
        </w:rPr>
      </w:pPr>
      <w:r w:rsidRPr="007D4BE6">
        <w:rPr>
          <w:rFonts w:cs="Arial"/>
          <w:b/>
          <w:sz w:val="16"/>
          <w:szCs w:val="16"/>
        </w:rPr>
        <w:lastRenderedPageBreak/>
        <w:t xml:space="preserve"> </w:t>
      </w:r>
    </w:p>
    <w:tbl>
      <w:tblPr>
        <w:tblW w:w="5038" w:type="pct"/>
        <w:tblInd w:w="-70" w:type="dxa"/>
        <w:tblCellMar>
          <w:left w:w="70" w:type="dxa"/>
          <w:right w:w="70" w:type="dxa"/>
        </w:tblCellMar>
        <w:tblLook w:val="04A0" w:firstRow="1" w:lastRow="0" w:firstColumn="1" w:lastColumn="0" w:noHBand="0" w:noVBand="1"/>
      </w:tblPr>
      <w:tblGrid>
        <w:gridCol w:w="6648"/>
        <w:gridCol w:w="1677"/>
        <w:gridCol w:w="146"/>
        <w:gridCol w:w="1379"/>
        <w:gridCol w:w="146"/>
      </w:tblGrid>
      <w:tr w:rsidR="008C56D7" w:rsidRPr="007D4BE6" w14:paraId="4F679C27" w14:textId="77777777" w:rsidTr="007E7973">
        <w:trPr>
          <w:trHeight w:val="227"/>
        </w:trPr>
        <w:tc>
          <w:tcPr>
            <w:tcW w:w="5000" w:type="pct"/>
            <w:gridSpan w:val="5"/>
            <w:tcBorders>
              <w:top w:val="nil"/>
              <w:left w:val="nil"/>
              <w:bottom w:val="nil"/>
              <w:right w:val="nil"/>
            </w:tcBorders>
            <w:noWrap/>
            <w:vAlign w:val="bottom"/>
            <w:hideMark/>
          </w:tcPr>
          <w:p w14:paraId="73103253" w14:textId="77777777" w:rsidR="008C56D7" w:rsidRPr="007D4BE6" w:rsidRDefault="008C56D7" w:rsidP="008C56D7">
            <w:pPr>
              <w:keepNext w:val="0"/>
              <w:spacing w:before="0" w:after="0"/>
              <w:jc w:val="center"/>
              <w:rPr>
                <w:rFonts w:cs="Arial"/>
                <w:b/>
                <w:bCs/>
                <w:sz w:val="18"/>
                <w:szCs w:val="18"/>
                <w:lang w:eastAsia="pt-BR"/>
              </w:rPr>
            </w:pPr>
            <w:r w:rsidRPr="007D4BE6">
              <w:rPr>
                <w:rFonts w:cs="Arial"/>
                <w:b/>
                <w:bCs/>
                <w:sz w:val="18"/>
                <w:szCs w:val="18"/>
                <w:lang w:eastAsia="pt-BR"/>
              </w:rPr>
              <w:t>Empresa de Pesquisa Energética - EPE</w:t>
            </w:r>
          </w:p>
        </w:tc>
      </w:tr>
      <w:tr w:rsidR="008C56D7" w:rsidRPr="007D4BE6" w14:paraId="72A3BA91" w14:textId="77777777" w:rsidTr="007E7973">
        <w:trPr>
          <w:trHeight w:val="227"/>
        </w:trPr>
        <w:tc>
          <w:tcPr>
            <w:tcW w:w="5000" w:type="pct"/>
            <w:gridSpan w:val="5"/>
            <w:tcBorders>
              <w:top w:val="nil"/>
              <w:left w:val="nil"/>
              <w:bottom w:val="nil"/>
              <w:right w:val="nil"/>
            </w:tcBorders>
            <w:noWrap/>
            <w:vAlign w:val="bottom"/>
            <w:hideMark/>
          </w:tcPr>
          <w:p w14:paraId="54DE63B3" w14:textId="77777777" w:rsidR="008C56D7" w:rsidRPr="007D4BE6" w:rsidRDefault="008C56D7" w:rsidP="008C56D7">
            <w:pPr>
              <w:keepNext w:val="0"/>
              <w:spacing w:before="0" w:after="0"/>
              <w:jc w:val="center"/>
              <w:rPr>
                <w:rFonts w:cs="Arial"/>
                <w:sz w:val="18"/>
                <w:szCs w:val="18"/>
                <w:lang w:eastAsia="pt-BR"/>
              </w:rPr>
            </w:pPr>
            <w:r w:rsidRPr="007D4BE6">
              <w:rPr>
                <w:rFonts w:cs="Arial"/>
                <w:sz w:val="18"/>
                <w:szCs w:val="18"/>
                <w:lang w:eastAsia="pt-BR"/>
              </w:rPr>
              <w:t>CNPJ 06.977.747/0001-80</w:t>
            </w:r>
          </w:p>
        </w:tc>
      </w:tr>
      <w:tr w:rsidR="008C56D7" w:rsidRPr="007D4BE6" w14:paraId="46447120" w14:textId="77777777" w:rsidTr="007E7973">
        <w:trPr>
          <w:trHeight w:val="227"/>
        </w:trPr>
        <w:tc>
          <w:tcPr>
            <w:tcW w:w="5000" w:type="pct"/>
            <w:gridSpan w:val="5"/>
            <w:tcBorders>
              <w:top w:val="nil"/>
              <w:left w:val="nil"/>
              <w:right w:val="nil"/>
            </w:tcBorders>
            <w:noWrap/>
            <w:vAlign w:val="bottom"/>
            <w:hideMark/>
          </w:tcPr>
          <w:p w14:paraId="0E394623" w14:textId="77777777" w:rsidR="008C56D7" w:rsidRPr="007D4BE6" w:rsidRDefault="008C56D7" w:rsidP="008C56D7">
            <w:pPr>
              <w:keepNext w:val="0"/>
              <w:spacing w:before="0" w:after="0"/>
              <w:jc w:val="center"/>
              <w:rPr>
                <w:rFonts w:cs="Arial"/>
                <w:b/>
                <w:bCs/>
                <w:sz w:val="18"/>
                <w:szCs w:val="18"/>
                <w:lang w:eastAsia="pt-BR"/>
              </w:rPr>
            </w:pPr>
            <w:r w:rsidRPr="007D4BE6">
              <w:rPr>
                <w:rFonts w:cs="Arial"/>
                <w:b/>
                <w:bCs/>
                <w:sz w:val="18"/>
                <w:szCs w:val="18"/>
                <w:lang w:eastAsia="pt-BR"/>
              </w:rPr>
              <w:t>Demonstração dos Fluxos de Caixa</w:t>
            </w:r>
          </w:p>
        </w:tc>
      </w:tr>
      <w:tr w:rsidR="008C56D7" w:rsidRPr="007D4BE6" w14:paraId="1040BBA4" w14:textId="77777777" w:rsidTr="007E7973">
        <w:trPr>
          <w:trHeight w:val="227"/>
        </w:trPr>
        <w:tc>
          <w:tcPr>
            <w:tcW w:w="5000" w:type="pct"/>
            <w:gridSpan w:val="5"/>
            <w:tcBorders>
              <w:top w:val="nil"/>
              <w:left w:val="nil"/>
              <w:bottom w:val="nil"/>
              <w:right w:val="nil"/>
            </w:tcBorders>
            <w:noWrap/>
            <w:vAlign w:val="bottom"/>
            <w:hideMark/>
          </w:tcPr>
          <w:p w14:paraId="4AB4AC3F" w14:textId="77777777" w:rsidR="008C56D7" w:rsidRPr="007D4BE6" w:rsidRDefault="008C56D7" w:rsidP="008C56D7">
            <w:pPr>
              <w:keepNext w:val="0"/>
              <w:spacing w:before="0" w:after="0"/>
              <w:jc w:val="center"/>
              <w:rPr>
                <w:rFonts w:cs="Arial"/>
                <w:sz w:val="18"/>
                <w:szCs w:val="18"/>
                <w:lang w:eastAsia="pt-BR"/>
              </w:rPr>
            </w:pPr>
            <w:r w:rsidRPr="007D4BE6">
              <w:rPr>
                <w:rFonts w:cs="Arial"/>
                <w:sz w:val="18"/>
                <w:szCs w:val="18"/>
                <w:lang w:eastAsia="pt-BR"/>
              </w:rPr>
              <w:t>(em milhares de reais)</w:t>
            </w:r>
          </w:p>
        </w:tc>
      </w:tr>
      <w:tr w:rsidR="008B5026" w:rsidRPr="007D4BE6" w14:paraId="4BA2346A" w14:textId="77777777" w:rsidTr="007E7973">
        <w:trPr>
          <w:trHeight w:val="227"/>
        </w:trPr>
        <w:tc>
          <w:tcPr>
            <w:tcW w:w="3325" w:type="pct"/>
            <w:tcBorders>
              <w:top w:val="nil"/>
              <w:left w:val="nil"/>
              <w:bottom w:val="nil"/>
              <w:right w:val="nil"/>
            </w:tcBorders>
            <w:vAlign w:val="bottom"/>
          </w:tcPr>
          <w:p w14:paraId="534CAF14" w14:textId="77777777" w:rsidR="008B5026" w:rsidRPr="007D4BE6" w:rsidRDefault="008B5026" w:rsidP="008C56D7">
            <w:pPr>
              <w:keepNext w:val="0"/>
              <w:spacing w:before="0" w:after="0"/>
              <w:jc w:val="center"/>
              <w:rPr>
                <w:rFonts w:cs="Arial"/>
                <w:sz w:val="18"/>
                <w:szCs w:val="18"/>
                <w:lang w:eastAsia="pt-BR"/>
              </w:rPr>
            </w:pPr>
          </w:p>
        </w:tc>
        <w:tc>
          <w:tcPr>
            <w:tcW w:w="839" w:type="pct"/>
            <w:tcBorders>
              <w:top w:val="nil"/>
              <w:left w:val="nil"/>
              <w:right w:val="nil"/>
            </w:tcBorders>
            <w:noWrap/>
            <w:vAlign w:val="bottom"/>
          </w:tcPr>
          <w:p w14:paraId="3FE563B7" w14:textId="77777777" w:rsidR="008B5026" w:rsidRPr="007D4BE6" w:rsidRDefault="008B5026" w:rsidP="008C56D7">
            <w:pPr>
              <w:keepNext w:val="0"/>
              <w:spacing w:before="0" w:after="0"/>
              <w:jc w:val="right"/>
              <w:rPr>
                <w:rFonts w:cs="Arial"/>
                <w:b/>
                <w:bCs/>
                <w:color w:val="000000"/>
                <w:sz w:val="18"/>
                <w:szCs w:val="18"/>
                <w:lang w:eastAsia="pt-BR"/>
              </w:rPr>
            </w:pPr>
          </w:p>
        </w:tc>
        <w:tc>
          <w:tcPr>
            <w:tcW w:w="73" w:type="pct"/>
            <w:tcBorders>
              <w:top w:val="nil"/>
              <w:left w:val="nil"/>
              <w:right w:val="nil"/>
            </w:tcBorders>
            <w:vAlign w:val="bottom"/>
          </w:tcPr>
          <w:p w14:paraId="5E2F27F7" w14:textId="77777777" w:rsidR="008B5026" w:rsidRPr="007D4BE6" w:rsidRDefault="008B5026" w:rsidP="008C56D7">
            <w:pPr>
              <w:keepNext w:val="0"/>
              <w:spacing w:before="0" w:after="0"/>
              <w:jc w:val="right"/>
              <w:rPr>
                <w:rFonts w:cs="Arial"/>
                <w:b/>
                <w:bCs/>
                <w:color w:val="000000"/>
                <w:sz w:val="18"/>
                <w:szCs w:val="18"/>
                <w:lang w:eastAsia="pt-BR"/>
              </w:rPr>
            </w:pPr>
          </w:p>
        </w:tc>
        <w:tc>
          <w:tcPr>
            <w:tcW w:w="690" w:type="pct"/>
            <w:tcBorders>
              <w:top w:val="nil"/>
              <w:left w:val="nil"/>
              <w:right w:val="nil"/>
            </w:tcBorders>
          </w:tcPr>
          <w:p w14:paraId="521D0951" w14:textId="77777777" w:rsidR="008B5026" w:rsidRPr="007D4BE6" w:rsidRDefault="008B5026" w:rsidP="008C56D7">
            <w:pPr>
              <w:keepNext w:val="0"/>
              <w:spacing w:before="0" w:after="0"/>
              <w:jc w:val="right"/>
              <w:rPr>
                <w:rFonts w:cs="Arial"/>
                <w:b/>
                <w:bCs/>
                <w:color w:val="000000"/>
                <w:sz w:val="18"/>
                <w:szCs w:val="18"/>
                <w:lang w:eastAsia="pt-BR"/>
              </w:rPr>
            </w:pPr>
          </w:p>
        </w:tc>
        <w:tc>
          <w:tcPr>
            <w:tcW w:w="73" w:type="pct"/>
            <w:tcBorders>
              <w:top w:val="nil"/>
              <w:left w:val="nil"/>
              <w:bottom w:val="nil"/>
              <w:right w:val="nil"/>
            </w:tcBorders>
            <w:noWrap/>
            <w:vAlign w:val="bottom"/>
          </w:tcPr>
          <w:p w14:paraId="3EFB596B" w14:textId="77777777" w:rsidR="008B5026" w:rsidRPr="007D4BE6" w:rsidRDefault="008B5026" w:rsidP="008C56D7">
            <w:pPr>
              <w:keepNext w:val="0"/>
              <w:spacing w:before="0" w:after="0"/>
              <w:jc w:val="right"/>
              <w:rPr>
                <w:rFonts w:cs="Arial"/>
                <w:b/>
                <w:bCs/>
                <w:color w:val="000000"/>
                <w:sz w:val="18"/>
                <w:szCs w:val="18"/>
                <w:lang w:eastAsia="pt-BR"/>
              </w:rPr>
            </w:pPr>
          </w:p>
        </w:tc>
      </w:tr>
      <w:tr w:rsidR="008B5026" w:rsidRPr="007D4BE6" w14:paraId="3240798D" w14:textId="77777777" w:rsidTr="007E7973">
        <w:trPr>
          <w:trHeight w:val="227"/>
        </w:trPr>
        <w:tc>
          <w:tcPr>
            <w:tcW w:w="3325" w:type="pct"/>
            <w:tcBorders>
              <w:top w:val="nil"/>
              <w:left w:val="nil"/>
              <w:bottom w:val="nil"/>
              <w:right w:val="nil"/>
            </w:tcBorders>
            <w:vAlign w:val="bottom"/>
            <w:hideMark/>
          </w:tcPr>
          <w:p w14:paraId="1E6B3262" w14:textId="77777777" w:rsidR="008C56D7" w:rsidRPr="007D4BE6" w:rsidRDefault="008C56D7" w:rsidP="008C56D7">
            <w:pPr>
              <w:keepNext w:val="0"/>
              <w:spacing w:before="0" w:after="0"/>
              <w:jc w:val="center"/>
              <w:rPr>
                <w:rFonts w:cs="Arial"/>
                <w:sz w:val="18"/>
                <w:szCs w:val="18"/>
                <w:lang w:eastAsia="pt-BR"/>
              </w:rPr>
            </w:pPr>
          </w:p>
        </w:tc>
        <w:tc>
          <w:tcPr>
            <w:tcW w:w="839" w:type="pct"/>
            <w:tcBorders>
              <w:left w:val="nil"/>
              <w:bottom w:val="single" w:sz="8" w:space="0" w:color="auto"/>
              <w:right w:val="nil"/>
            </w:tcBorders>
            <w:noWrap/>
            <w:vAlign w:val="center"/>
            <w:hideMark/>
          </w:tcPr>
          <w:p w14:paraId="1178AF19" w14:textId="20188790" w:rsidR="008C56D7" w:rsidRPr="007D4BE6" w:rsidRDefault="00216ABB" w:rsidP="00216ABB">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31/</w:t>
            </w:r>
            <w:r w:rsidR="00D95841">
              <w:rPr>
                <w:rFonts w:cs="Arial"/>
                <w:b/>
                <w:bCs/>
                <w:color w:val="000000"/>
                <w:sz w:val="18"/>
                <w:szCs w:val="18"/>
                <w:lang w:eastAsia="pt-BR"/>
              </w:rPr>
              <w:t>12/2025</w:t>
            </w:r>
          </w:p>
        </w:tc>
        <w:tc>
          <w:tcPr>
            <w:tcW w:w="73" w:type="pct"/>
            <w:tcBorders>
              <w:left w:val="nil"/>
              <w:bottom w:val="nil"/>
              <w:right w:val="nil"/>
            </w:tcBorders>
            <w:vAlign w:val="bottom"/>
            <w:hideMark/>
          </w:tcPr>
          <w:p w14:paraId="5DE20F39" w14:textId="77777777" w:rsidR="008C56D7" w:rsidRPr="007D4BE6" w:rsidRDefault="008C56D7" w:rsidP="008C56D7">
            <w:pPr>
              <w:keepNext w:val="0"/>
              <w:spacing w:before="0" w:after="0"/>
              <w:jc w:val="right"/>
              <w:rPr>
                <w:rFonts w:cs="Arial"/>
                <w:b/>
                <w:bCs/>
                <w:color w:val="000000"/>
                <w:sz w:val="18"/>
                <w:szCs w:val="18"/>
                <w:lang w:eastAsia="pt-BR"/>
              </w:rPr>
            </w:pPr>
          </w:p>
        </w:tc>
        <w:tc>
          <w:tcPr>
            <w:tcW w:w="690" w:type="pct"/>
            <w:tcBorders>
              <w:left w:val="nil"/>
              <w:bottom w:val="single" w:sz="8" w:space="0" w:color="auto"/>
              <w:right w:val="nil"/>
            </w:tcBorders>
            <w:hideMark/>
          </w:tcPr>
          <w:p w14:paraId="446EDFF0" w14:textId="6B526083" w:rsidR="008C56D7" w:rsidRPr="007D4BE6" w:rsidRDefault="00D95841" w:rsidP="008C56D7">
            <w:pPr>
              <w:keepNext w:val="0"/>
              <w:spacing w:before="0" w:after="0"/>
              <w:jc w:val="right"/>
              <w:rPr>
                <w:rFonts w:cs="Arial"/>
                <w:b/>
                <w:bCs/>
                <w:color w:val="000000"/>
                <w:sz w:val="18"/>
                <w:szCs w:val="18"/>
                <w:lang w:eastAsia="pt-BR"/>
              </w:rPr>
            </w:pPr>
            <w:r>
              <w:rPr>
                <w:rFonts w:cs="Arial"/>
                <w:b/>
                <w:bCs/>
                <w:color w:val="000000"/>
                <w:sz w:val="18"/>
                <w:szCs w:val="18"/>
                <w:lang w:eastAsia="pt-BR"/>
              </w:rPr>
              <w:t>31/12/2024</w:t>
            </w:r>
          </w:p>
        </w:tc>
        <w:tc>
          <w:tcPr>
            <w:tcW w:w="73" w:type="pct"/>
            <w:tcBorders>
              <w:top w:val="nil"/>
              <w:left w:val="nil"/>
              <w:bottom w:val="nil"/>
              <w:right w:val="nil"/>
            </w:tcBorders>
            <w:noWrap/>
            <w:vAlign w:val="bottom"/>
            <w:hideMark/>
          </w:tcPr>
          <w:p w14:paraId="6C91D90B" w14:textId="77777777" w:rsidR="008C56D7" w:rsidRPr="007D4BE6" w:rsidRDefault="008C56D7" w:rsidP="008C56D7">
            <w:pPr>
              <w:keepNext w:val="0"/>
              <w:spacing w:before="0" w:after="0"/>
              <w:jc w:val="right"/>
              <w:rPr>
                <w:rFonts w:cs="Arial"/>
                <w:b/>
                <w:bCs/>
                <w:color w:val="000000"/>
                <w:sz w:val="18"/>
                <w:szCs w:val="18"/>
                <w:lang w:eastAsia="pt-BR"/>
              </w:rPr>
            </w:pPr>
          </w:p>
        </w:tc>
      </w:tr>
      <w:tr w:rsidR="008B5026" w:rsidRPr="007D4BE6" w14:paraId="52553FBC" w14:textId="77777777" w:rsidTr="007E7973">
        <w:trPr>
          <w:trHeight w:val="227"/>
        </w:trPr>
        <w:tc>
          <w:tcPr>
            <w:tcW w:w="3325" w:type="pct"/>
            <w:tcBorders>
              <w:top w:val="nil"/>
              <w:left w:val="nil"/>
              <w:bottom w:val="nil"/>
              <w:right w:val="nil"/>
            </w:tcBorders>
            <w:vAlign w:val="bottom"/>
            <w:hideMark/>
          </w:tcPr>
          <w:p w14:paraId="6E83E81E" w14:textId="77777777" w:rsidR="008C56D7" w:rsidRPr="007D4BE6" w:rsidRDefault="008C56D7" w:rsidP="00BD7521">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Fluxo de caixa das atividades operacionais</w:t>
            </w:r>
          </w:p>
        </w:tc>
        <w:tc>
          <w:tcPr>
            <w:tcW w:w="839" w:type="pct"/>
            <w:tcBorders>
              <w:top w:val="nil"/>
              <w:left w:val="nil"/>
              <w:bottom w:val="nil"/>
              <w:right w:val="nil"/>
            </w:tcBorders>
            <w:noWrap/>
            <w:hideMark/>
          </w:tcPr>
          <w:p w14:paraId="556CB531" w14:textId="77777777" w:rsidR="008C56D7" w:rsidRPr="007D4BE6" w:rsidRDefault="008C56D7" w:rsidP="008C56D7">
            <w:pPr>
              <w:keepNext w:val="0"/>
              <w:spacing w:before="0" w:after="0"/>
              <w:jc w:val="left"/>
              <w:rPr>
                <w:rFonts w:cs="Arial"/>
                <w:b/>
                <w:bCs/>
                <w:color w:val="000000"/>
                <w:sz w:val="18"/>
                <w:szCs w:val="18"/>
                <w:lang w:eastAsia="pt-BR"/>
              </w:rPr>
            </w:pPr>
          </w:p>
        </w:tc>
        <w:tc>
          <w:tcPr>
            <w:tcW w:w="73" w:type="pct"/>
            <w:tcBorders>
              <w:top w:val="nil"/>
              <w:left w:val="nil"/>
              <w:bottom w:val="nil"/>
              <w:right w:val="nil"/>
            </w:tcBorders>
            <w:vAlign w:val="bottom"/>
            <w:hideMark/>
          </w:tcPr>
          <w:p w14:paraId="46700107" w14:textId="77777777" w:rsidR="008C56D7" w:rsidRPr="0089296C" w:rsidRDefault="008C56D7" w:rsidP="008C56D7">
            <w:pPr>
              <w:keepNext w:val="0"/>
              <w:spacing w:before="0" w:after="0"/>
              <w:jc w:val="left"/>
              <w:rPr>
                <w:rFonts w:cs="Arial"/>
                <w:sz w:val="18"/>
                <w:szCs w:val="18"/>
                <w:lang w:eastAsia="pt-BR"/>
              </w:rPr>
            </w:pPr>
          </w:p>
        </w:tc>
        <w:tc>
          <w:tcPr>
            <w:tcW w:w="690" w:type="pct"/>
            <w:tcBorders>
              <w:top w:val="nil"/>
              <w:left w:val="nil"/>
              <w:bottom w:val="nil"/>
              <w:right w:val="nil"/>
            </w:tcBorders>
            <w:noWrap/>
            <w:hideMark/>
          </w:tcPr>
          <w:p w14:paraId="51E4366B" w14:textId="77777777" w:rsidR="008C56D7" w:rsidRPr="0089296C" w:rsidRDefault="008C56D7" w:rsidP="008C56D7">
            <w:pPr>
              <w:keepNext w:val="0"/>
              <w:spacing w:before="0" w:after="0"/>
              <w:jc w:val="left"/>
              <w:rPr>
                <w:rFonts w:cs="Arial"/>
                <w:sz w:val="18"/>
                <w:szCs w:val="18"/>
                <w:lang w:eastAsia="pt-BR"/>
              </w:rPr>
            </w:pPr>
          </w:p>
        </w:tc>
        <w:tc>
          <w:tcPr>
            <w:tcW w:w="73" w:type="pct"/>
            <w:tcBorders>
              <w:top w:val="nil"/>
              <w:left w:val="nil"/>
              <w:bottom w:val="nil"/>
              <w:right w:val="nil"/>
            </w:tcBorders>
            <w:noWrap/>
            <w:vAlign w:val="bottom"/>
            <w:hideMark/>
          </w:tcPr>
          <w:p w14:paraId="3B088EA6" w14:textId="77777777" w:rsidR="008C56D7" w:rsidRPr="0089296C" w:rsidRDefault="008C56D7" w:rsidP="008C56D7">
            <w:pPr>
              <w:keepNext w:val="0"/>
              <w:spacing w:before="0" w:after="0"/>
              <w:jc w:val="left"/>
              <w:rPr>
                <w:rFonts w:cs="Arial"/>
                <w:sz w:val="18"/>
                <w:szCs w:val="18"/>
                <w:lang w:eastAsia="pt-BR"/>
              </w:rPr>
            </w:pPr>
          </w:p>
        </w:tc>
      </w:tr>
      <w:tr w:rsidR="008B5026" w:rsidRPr="007D4BE6" w14:paraId="5BBE8A08" w14:textId="77777777" w:rsidTr="007E7973">
        <w:trPr>
          <w:trHeight w:val="227"/>
        </w:trPr>
        <w:tc>
          <w:tcPr>
            <w:tcW w:w="3325" w:type="pct"/>
            <w:tcBorders>
              <w:top w:val="nil"/>
              <w:left w:val="nil"/>
              <w:bottom w:val="nil"/>
              <w:right w:val="nil"/>
            </w:tcBorders>
            <w:vAlign w:val="center"/>
            <w:hideMark/>
          </w:tcPr>
          <w:p w14:paraId="2B7AE970" w14:textId="06358DC1" w:rsidR="008C56D7" w:rsidRPr="007D4BE6" w:rsidRDefault="002816E6" w:rsidP="0089296C">
            <w:pPr>
              <w:keepNext w:val="0"/>
              <w:spacing w:before="0" w:after="0"/>
              <w:jc w:val="left"/>
              <w:rPr>
                <w:rFonts w:cs="Arial"/>
                <w:sz w:val="18"/>
                <w:szCs w:val="18"/>
                <w:lang w:eastAsia="pt-BR"/>
              </w:rPr>
            </w:pPr>
            <w:r w:rsidRPr="007D4BE6">
              <w:rPr>
                <w:rFonts w:cs="Arial"/>
                <w:sz w:val="18"/>
                <w:szCs w:val="18"/>
                <w:lang w:eastAsia="pt-BR"/>
              </w:rPr>
              <w:t>Resultado do exercício</w:t>
            </w:r>
          </w:p>
        </w:tc>
        <w:tc>
          <w:tcPr>
            <w:tcW w:w="839" w:type="pct"/>
            <w:tcBorders>
              <w:top w:val="nil"/>
              <w:left w:val="nil"/>
              <w:bottom w:val="nil"/>
              <w:right w:val="nil"/>
            </w:tcBorders>
            <w:noWrap/>
            <w:vAlign w:val="center"/>
            <w:hideMark/>
          </w:tcPr>
          <w:p w14:paraId="255A34DF" w14:textId="3B75A78E" w:rsidR="008C56D7"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(8.651)</w:t>
            </w:r>
          </w:p>
        </w:tc>
        <w:tc>
          <w:tcPr>
            <w:tcW w:w="73" w:type="pct"/>
            <w:tcBorders>
              <w:top w:val="nil"/>
              <w:left w:val="nil"/>
              <w:bottom w:val="nil"/>
              <w:right w:val="nil"/>
            </w:tcBorders>
            <w:vAlign w:val="center"/>
            <w:hideMark/>
          </w:tcPr>
          <w:p w14:paraId="10AB17EC"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noWrap/>
            <w:vAlign w:val="center"/>
            <w:hideMark/>
          </w:tcPr>
          <w:p w14:paraId="0EC16219" w14:textId="0D9B745C" w:rsidR="008C56D7"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6.661</w:t>
            </w:r>
          </w:p>
        </w:tc>
        <w:tc>
          <w:tcPr>
            <w:tcW w:w="73" w:type="pct"/>
            <w:tcBorders>
              <w:top w:val="nil"/>
              <w:left w:val="nil"/>
              <w:bottom w:val="nil"/>
              <w:right w:val="nil"/>
            </w:tcBorders>
            <w:noWrap/>
            <w:vAlign w:val="bottom"/>
            <w:hideMark/>
          </w:tcPr>
          <w:p w14:paraId="2BDD16C0"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38C633AE" w14:textId="77777777" w:rsidTr="007E7973">
        <w:trPr>
          <w:trHeight w:val="227"/>
        </w:trPr>
        <w:tc>
          <w:tcPr>
            <w:tcW w:w="3325" w:type="pct"/>
            <w:tcBorders>
              <w:top w:val="nil"/>
              <w:left w:val="nil"/>
              <w:bottom w:val="nil"/>
              <w:right w:val="nil"/>
            </w:tcBorders>
            <w:hideMark/>
          </w:tcPr>
          <w:p w14:paraId="37C23D48" w14:textId="43D5D3FB" w:rsidR="008C56D7" w:rsidRPr="007D4BE6" w:rsidRDefault="00BA2EF1" w:rsidP="0089296C">
            <w:pPr>
              <w:keepNext w:val="0"/>
              <w:spacing w:before="0" w:after="0"/>
              <w:jc w:val="left"/>
              <w:rPr>
                <w:rFonts w:cs="Arial"/>
                <w:sz w:val="18"/>
                <w:szCs w:val="18"/>
                <w:lang w:eastAsia="pt-BR"/>
              </w:rPr>
            </w:pPr>
            <w:r>
              <w:rPr>
                <w:rFonts w:cs="Arial"/>
                <w:sz w:val="18"/>
                <w:szCs w:val="18"/>
                <w:lang w:eastAsia="pt-BR"/>
              </w:rPr>
              <w:t>Ajuste de reclassificação – Recebimento de subvenções</w:t>
            </w:r>
          </w:p>
        </w:tc>
        <w:tc>
          <w:tcPr>
            <w:tcW w:w="839" w:type="pct"/>
            <w:tcBorders>
              <w:top w:val="nil"/>
              <w:left w:val="nil"/>
              <w:bottom w:val="nil"/>
              <w:right w:val="nil"/>
            </w:tcBorders>
            <w:noWrap/>
            <w:vAlign w:val="center"/>
            <w:hideMark/>
          </w:tcPr>
          <w:p w14:paraId="31B5CDF8" w14:textId="5AC427D8" w:rsidR="008C56D7"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(176.455</w:t>
            </w:r>
            <w:r w:rsidR="008C56D7" w:rsidRPr="007D4BE6">
              <w:rPr>
                <w:rFonts w:cs="Arial"/>
                <w:color w:val="000000"/>
                <w:sz w:val="18"/>
                <w:szCs w:val="18"/>
                <w:lang w:eastAsia="pt-BR"/>
              </w:rPr>
              <w:t>)</w:t>
            </w:r>
          </w:p>
        </w:tc>
        <w:tc>
          <w:tcPr>
            <w:tcW w:w="73" w:type="pct"/>
            <w:tcBorders>
              <w:top w:val="nil"/>
              <w:left w:val="nil"/>
              <w:bottom w:val="nil"/>
              <w:right w:val="nil"/>
            </w:tcBorders>
            <w:vAlign w:val="center"/>
            <w:hideMark/>
          </w:tcPr>
          <w:p w14:paraId="26AB82A1"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noWrap/>
            <w:vAlign w:val="center"/>
            <w:hideMark/>
          </w:tcPr>
          <w:p w14:paraId="1CBF24AB" w14:textId="308E6D4C" w:rsidR="008C56D7"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(155.151</w:t>
            </w:r>
            <w:r w:rsidR="008C56D7" w:rsidRPr="007D4BE6">
              <w:rPr>
                <w:rFonts w:cs="Arial"/>
                <w:color w:val="000000"/>
                <w:sz w:val="18"/>
                <w:szCs w:val="18"/>
                <w:lang w:eastAsia="pt-BR"/>
              </w:rPr>
              <w:t>)</w:t>
            </w:r>
          </w:p>
        </w:tc>
        <w:tc>
          <w:tcPr>
            <w:tcW w:w="73" w:type="pct"/>
            <w:tcBorders>
              <w:top w:val="nil"/>
              <w:left w:val="nil"/>
              <w:bottom w:val="nil"/>
              <w:right w:val="nil"/>
            </w:tcBorders>
            <w:noWrap/>
            <w:vAlign w:val="bottom"/>
            <w:hideMark/>
          </w:tcPr>
          <w:p w14:paraId="6BEE8737"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4FCDF195" w14:textId="77777777" w:rsidTr="007E7973">
        <w:trPr>
          <w:trHeight w:val="227"/>
        </w:trPr>
        <w:tc>
          <w:tcPr>
            <w:tcW w:w="3325" w:type="pct"/>
            <w:tcBorders>
              <w:top w:val="nil"/>
              <w:left w:val="nil"/>
              <w:bottom w:val="nil"/>
              <w:right w:val="nil"/>
            </w:tcBorders>
            <w:hideMark/>
          </w:tcPr>
          <w:p w14:paraId="26B966DD" w14:textId="1A0FF977" w:rsidR="008C56D7" w:rsidRPr="007D4BE6" w:rsidRDefault="00BA2EF1" w:rsidP="0089296C">
            <w:pPr>
              <w:keepNext w:val="0"/>
              <w:spacing w:before="0" w:after="0"/>
              <w:jc w:val="left"/>
              <w:rPr>
                <w:rFonts w:cs="Arial"/>
                <w:sz w:val="18"/>
                <w:szCs w:val="18"/>
                <w:lang w:eastAsia="pt-BR"/>
              </w:rPr>
            </w:pPr>
            <w:r>
              <w:rPr>
                <w:rFonts w:cs="Arial"/>
                <w:sz w:val="18"/>
                <w:szCs w:val="18"/>
                <w:lang w:eastAsia="pt-BR"/>
              </w:rPr>
              <w:t>Depreciação /</w:t>
            </w:r>
            <w:r w:rsidR="008C56D7" w:rsidRPr="007D4BE6">
              <w:rPr>
                <w:rFonts w:cs="Arial"/>
                <w:sz w:val="18"/>
                <w:szCs w:val="18"/>
                <w:lang w:eastAsia="pt-BR"/>
              </w:rPr>
              <w:t xml:space="preserve"> </w:t>
            </w:r>
            <w:r w:rsidR="00A01CB1" w:rsidRPr="007D4BE6">
              <w:rPr>
                <w:rFonts w:cs="Arial"/>
                <w:sz w:val="18"/>
                <w:szCs w:val="18"/>
                <w:lang w:eastAsia="pt-BR"/>
              </w:rPr>
              <w:t>a</w:t>
            </w:r>
            <w:r w:rsidR="008C56D7" w:rsidRPr="007D4BE6">
              <w:rPr>
                <w:rFonts w:cs="Arial"/>
                <w:sz w:val="18"/>
                <w:szCs w:val="18"/>
                <w:lang w:eastAsia="pt-BR"/>
              </w:rPr>
              <w:t>mortização</w:t>
            </w:r>
          </w:p>
        </w:tc>
        <w:tc>
          <w:tcPr>
            <w:tcW w:w="839" w:type="pct"/>
            <w:tcBorders>
              <w:top w:val="nil"/>
              <w:left w:val="nil"/>
              <w:right w:val="nil"/>
            </w:tcBorders>
            <w:noWrap/>
            <w:vAlign w:val="center"/>
            <w:hideMark/>
          </w:tcPr>
          <w:p w14:paraId="31ABFF28" w14:textId="09227E17" w:rsidR="008C56D7"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5.758</w:t>
            </w:r>
            <w:r w:rsidR="008C56D7" w:rsidRPr="007D4BE6">
              <w:rPr>
                <w:rFonts w:cs="Arial"/>
                <w:color w:val="000000"/>
                <w:sz w:val="18"/>
                <w:szCs w:val="18"/>
                <w:lang w:eastAsia="pt-BR"/>
              </w:rPr>
              <w:t xml:space="preserve"> </w:t>
            </w:r>
          </w:p>
        </w:tc>
        <w:tc>
          <w:tcPr>
            <w:tcW w:w="73" w:type="pct"/>
            <w:tcBorders>
              <w:top w:val="nil"/>
              <w:left w:val="nil"/>
              <w:right w:val="nil"/>
            </w:tcBorders>
            <w:noWrap/>
            <w:vAlign w:val="center"/>
            <w:hideMark/>
          </w:tcPr>
          <w:p w14:paraId="2E687753"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right w:val="nil"/>
            </w:tcBorders>
            <w:noWrap/>
            <w:vAlign w:val="center"/>
            <w:hideMark/>
          </w:tcPr>
          <w:p w14:paraId="78B6842A" w14:textId="74978ABB" w:rsidR="008C56D7"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5.965</w:t>
            </w:r>
            <w:r w:rsidR="008C56D7" w:rsidRPr="007D4BE6">
              <w:rPr>
                <w:rFonts w:cs="Arial"/>
                <w:color w:val="000000"/>
                <w:sz w:val="18"/>
                <w:szCs w:val="18"/>
                <w:lang w:eastAsia="pt-BR"/>
              </w:rPr>
              <w:t xml:space="preserve"> </w:t>
            </w:r>
          </w:p>
        </w:tc>
        <w:tc>
          <w:tcPr>
            <w:tcW w:w="73" w:type="pct"/>
            <w:tcBorders>
              <w:top w:val="nil"/>
              <w:left w:val="nil"/>
              <w:bottom w:val="nil"/>
              <w:right w:val="nil"/>
            </w:tcBorders>
            <w:noWrap/>
            <w:vAlign w:val="bottom"/>
            <w:hideMark/>
          </w:tcPr>
          <w:p w14:paraId="0CF9375F" w14:textId="77777777" w:rsidR="008C56D7" w:rsidRPr="007D4BE6" w:rsidRDefault="008C56D7" w:rsidP="008C56D7">
            <w:pPr>
              <w:keepNext w:val="0"/>
              <w:spacing w:before="0" w:after="0"/>
              <w:jc w:val="left"/>
              <w:rPr>
                <w:rFonts w:cs="Arial"/>
                <w:color w:val="000000"/>
                <w:sz w:val="18"/>
                <w:szCs w:val="18"/>
                <w:lang w:eastAsia="pt-BR"/>
              </w:rPr>
            </w:pPr>
          </w:p>
        </w:tc>
      </w:tr>
      <w:tr w:rsidR="008B5026" w:rsidRPr="007D4BE6" w14:paraId="4672787E" w14:textId="77777777" w:rsidTr="007E7973">
        <w:trPr>
          <w:trHeight w:val="227"/>
        </w:trPr>
        <w:tc>
          <w:tcPr>
            <w:tcW w:w="3325" w:type="pct"/>
            <w:tcBorders>
              <w:top w:val="nil"/>
              <w:left w:val="nil"/>
              <w:bottom w:val="nil"/>
              <w:right w:val="nil"/>
            </w:tcBorders>
            <w:hideMark/>
          </w:tcPr>
          <w:p w14:paraId="2AB9B234" w14:textId="70FBE33B" w:rsidR="008C56D7" w:rsidRPr="007D4BE6" w:rsidRDefault="008C56D7" w:rsidP="0089296C">
            <w:pPr>
              <w:keepNext w:val="0"/>
              <w:spacing w:before="0" w:after="0"/>
              <w:jc w:val="left"/>
              <w:rPr>
                <w:rFonts w:cs="Arial"/>
                <w:sz w:val="18"/>
                <w:szCs w:val="18"/>
                <w:lang w:eastAsia="pt-BR"/>
              </w:rPr>
            </w:pPr>
            <w:r w:rsidRPr="007D4BE6">
              <w:rPr>
                <w:rFonts w:cs="Arial"/>
                <w:sz w:val="18"/>
                <w:szCs w:val="18"/>
                <w:lang w:eastAsia="pt-BR"/>
              </w:rPr>
              <w:t>Ajuste a valor presente de arrendamento</w:t>
            </w:r>
            <w:r w:rsidR="00BA2EF1">
              <w:rPr>
                <w:rFonts w:cs="Arial"/>
                <w:sz w:val="18"/>
                <w:szCs w:val="18"/>
                <w:lang w:eastAsia="pt-BR"/>
              </w:rPr>
              <w:t xml:space="preserve"> mercantil</w:t>
            </w:r>
          </w:p>
        </w:tc>
        <w:tc>
          <w:tcPr>
            <w:tcW w:w="839" w:type="pct"/>
            <w:tcBorders>
              <w:left w:val="nil"/>
              <w:bottom w:val="nil"/>
              <w:right w:val="nil"/>
            </w:tcBorders>
            <w:noWrap/>
            <w:vAlign w:val="center"/>
            <w:hideMark/>
          </w:tcPr>
          <w:p w14:paraId="30F63CE6" w14:textId="19F42364"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B578FF">
              <w:rPr>
                <w:rFonts w:cs="Arial"/>
                <w:color w:val="000000"/>
                <w:sz w:val="18"/>
                <w:szCs w:val="18"/>
                <w:lang w:eastAsia="pt-BR"/>
              </w:rPr>
              <w:t>686</w:t>
            </w:r>
            <w:r w:rsidR="008C56D7" w:rsidRPr="007D4BE6">
              <w:rPr>
                <w:rFonts w:cs="Arial"/>
                <w:color w:val="000000"/>
                <w:sz w:val="18"/>
                <w:szCs w:val="18"/>
                <w:lang w:eastAsia="pt-BR"/>
              </w:rPr>
              <w:t xml:space="preserve"> </w:t>
            </w:r>
          </w:p>
        </w:tc>
        <w:tc>
          <w:tcPr>
            <w:tcW w:w="73" w:type="pct"/>
            <w:tcBorders>
              <w:left w:val="nil"/>
              <w:bottom w:val="nil"/>
              <w:right w:val="nil"/>
            </w:tcBorders>
            <w:noWrap/>
            <w:vAlign w:val="center"/>
            <w:hideMark/>
          </w:tcPr>
          <w:p w14:paraId="718B0C62"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left w:val="nil"/>
              <w:bottom w:val="nil"/>
              <w:right w:val="nil"/>
            </w:tcBorders>
            <w:noWrap/>
            <w:vAlign w:val="center"/>
            <w:hideMark/>
          </w:tcPr>
          <w:p w14:paraId="7E66FAB7" w14:textId="2935C00D"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D95841">
              <w:rPr>
                <w:rFonts w:cs="Arial"/>
                <w:color w:val="000000"/>
                <w:sz w:val="18"/>
                <w:szCs w:val="18"/>
                <w:lang w:eastAsia="pt-BR"/>
              </w:rPr>
              <w:t>963</w:t>
            </w:r>
            <w:r w:rsidR="008C56D7" w:rsidRPr="007D4BE6">
              <w:rPr>
                <w:rFonts w:cs="Arial"/>
                <w:color w:val="000000"/>
                <w:sz w:val="18"/>
                <w:szCs w:val="18"/>
                <w:lang w:eastAsia="pt-BR"/>
              </w:rPr>
              <w:t xml:space="preserve"> </w:t>
            </w:r>
          </w:p>
        </w:tc>
        <w:tc>
          <w:tcPr>
            <w:tcW w:w="73" w:type="pct"/>
            <w:tcBorders>
              <w:top w:val="nil"/>
              <w:left w:val="nil"/>
              <w:bottom w:val="nil"/>
              <w:right w:val="nil"/>
            </w:tcBorders>
            <w:noWrap/>
            <w:vAlign w:val="bottom"/>
            <w:hideMark/>
          </w:tcPr>
          <w:p w14:paraId="4FAD4D12" w14:textId="77777777" w:rsidR="008C56D7" w:rsidRPr="007D4BE6" w:rsidRDefault="008C56D7" w:rsidP="008C56D7">
            <w:pPr>
              <w:keepNext w:val="0"/>
              <w:spacing w:before="0" w:after="0"/>
              <w:jc w:val="left"/>
              <w:rPr>
                <w:rFonts w:cs="Arial"/>
                <w:color w:val="000000"/>
                <w:sz w:val="18"/>
                <w:szCs w:val="18"/>
                <w:lang w:eastAsia="pt-BR"/>
              </w:rPr>
            </w:pPr>
          </w:p>
        </w:tc>
      </w:tr>
      <w:tr w:rsidR="00213001" w:rsidRPr="007D4BE6" w14:paraId="7E0510C6" w14:textId="77777777" w:rsidTr="007E7973">
        <w:trPr>
          <w:trHeight w:val="227"/>
        </w:trPr>
        <w:tc>
          <w:tcPr>
            <w:tcW w:w="3325" w:type="pct"/>
            <w:tcBorders>
              <w:top w:val="nil"/>
              <w:left w:val="nil"/>
              <w:bottom w:val="nil"/>
              <w:right w:val="nil"/>
            </w:tcBorders>
          </w:tcPr>
          <w:p w14:paraId="13A0F6CB" w14:textId="7A226F8F" w:rsidR="00213001" w:rsidRPr="007D4BE6" w:rsidRDefault="00B578FF" w:rsidP="0089296C">
            <w:pPr>
              <w:keepNext w:val="0"/>
              <w:spacing w:before="0" w:after="0"/>
              <w:jc w:val="left"/>
              <w:rPr>
                <w:rFonts w:cs="Arial"/>
                <w:sz w:val="18"/>
                <w:szCs w:val="18"/>
                <w:lang w:eastAsia="pt-BR"/>
              </w:rPr>
            </w:pPr>
            <w:r>
              <w:rPr>
                <w:rFonts w:cs="Arial"/>
                <w:sz w:val="18"/>
                <w:szCs w:val="18"/>
                <w:lang w:eastAsia="pt-BR"/>
              </w:rPr>
              <w:t>Ajuste/</w:t>
            </w:r>
            <w:r w:rsidR="00D915AB" w:rsidRPr="007D4BE6">
              <w:rPr>
                <w:rFonts w:cs="Arial"/>
                <w:sz w:val="18"/>
                <w:szCs w:val="18"/>
                <w:lang w:eastAsia="pt-BR"/>
              </w:rPr>
              <w:t>B</w:t>
            </w:r>
            <w:r w:rsidR="00213001" w:rsidRPr="007D4BE6">
              <w:rPr>
                <w:rFonts w:cs="Arial"/>
                <w:sz w:val="18"/>
                <w:szCs w:val="18"/>
                <w:lang w:eastAsia="pt-BR"/>
              </w:rPr>
              <w:t xml:space="preserve">aixas </w:t>
            </w:r>
            <w:r w:rsidR="00D915AB" w:rsidRPr="007D4BE6">
              <w:rPr>
                <w:rFonts w:cs="Arial"/>
                <w:sz w:val="18"/>
                <w:szCs w:val="18"/>
                <w:lang w:eastAsia="pt-BR"/>
              </w:rPr>
              <w:t>de</w:t>
            </w:r>
            <w:r w:rsidR="00213001" w:rsidRPr="007D4BE6">
              <w:rPr>
                <w:rFonts w:cs="Arial"/>
                <w:sz w:val="18"/>
                <w:szCs w:val="18"/>
                <w:lang w:eastAsia="pt-BR"/>
              </w:rPr>
              <w:t xml:space="preserve"> ativos fixos</w:t>
            </w:r>
          </w:p>
        </w:tc>
        <w:tc>
          <w:tcPr>
            <w:tcW w:w="839" w:type="pct"/>
            <w:tcBorders>
              <w:top w:val="nil"/>
              <w:left w:val="nil"/>
              <w:bottom w:val="nil"/>
              <w:right w:val="nil"/>
            </w:tcBorders>
            <w:noWrap/>
            <w:vAlign w:val="center"/>
          </w:tcPr>
          <w:p w14:paraId="21289414" w14:textId="0A805988" w:rsidR="00213001"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(38)</w:t>
            </w:r>
          </w:p>
        </w:tc>
        <w:tc>
          <w:tcPr>
            <w:tcW w:w="73" w:type="pct"/>
            <w:tcBorders>
              <w:top w:val="nil"/>
              <w:left w:val="nil"/>
              <w:bottom w:val="nil"/>
              <w:right w:val="nil"/>
            </w:tcBorders>
            <w:noWrap/>
            <w:vAlign w:val="center"/>
          </w:tcPr>
          <w:p w14:paraId="2CC57DF0" w14:textId="77777777" w:rsidR="00213001" w:rsidRPr="007D4BE6" w:rsidRDefault="00213001"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noWrap/>
            <w:vAlign w:val="center"/>
          </w:tcPr>
          <w:p w14:paraId="2F7D1C48" w14:textId="41290300" w:rsidR="00213001"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4</w:t>
            </w:r>
          </w:p>
        </w:tc>
        <w:tc>
          <w:tcPr>
            <w:tcW w:w="73" w:type="pct"/>
            <w:tcBorders>
              <w:top w:val="nil"/>
              <w:left w:val="nil"/>
              <w:bottom w:val="nil"/>
              <w:right w:val="nil"/>
            </w:tcBorders>
            <w:noWrap/>
            <w:vAlign w:val="bottom"/>
          </w:tcPr>
          <w:p w14:paraId="6DB2C38E" w14:textId="77777777" w:rsidR="00213001" w:rsidRPr="007D4BE6" w:rsidRDefault="00213001" w:rsidP="008C56D7">
            <w:pPr>
              <w:keepNext w:val="0"/>
              <w:spacing w:before="0" w:after="0"/>
              <w:jc w:val="left"/>
              <w:rPr>
                <w:rFonts w:cs="Arial"/>
                <w:color w:val="000000"/>
                <w:sz w:val="18"/>
                <w:szCs w:val="18"/>
                <w:lang w:eastAsia="pt-BR"/>
              </w:rPr>
            </w:pPr>
          </w:p>
        </w:tc>
      </w:tr>
      <w:tr w:rsidR="008B5026" w:rsidRPr="007D4BE6" w14:paraId="02473C74" w14:textId="77777777" w:rsidTr="007E7973">
        <w:trPr>
          <w:trHeight w:val="227"/>
        </w:trPr>
        <w:tc>
          <w:tcPr>
            <w:tcW w:w="3325" w:type="pct"/>
            <w:tcBorders>
              <w:top w:val="nil"/>
              <w:left w:val="nil"/>
              <w:bottom w:val="nil"/>
              <w:right w:val="nil"/>
            </w:tcBorders>
            <w:hideMark/>
          </w:tcPr>
          <w:p w14:paraId="30854228" w14:textId="7A69ACD6" w:rsidR="008C56D7" w:rsidRPr="007D4BE6" w:rsidRDefault="00016D25" w:rsidP="0089296C">
            <w:pPr>
              <w:keepNext w:val="0"/>
              <w:spacing w:before="0" w:after="0"/>
              <w:jc w:val="left"/>
              <w:rPr>
                <w:rFonts w:cs="Arial"/>
                <w:sz w:val="18"/>
                <w:szCs w:val="18"/>
                <w:lang w:eastAsia="pt-BR"/>
              </w:rPr>
            </w:pPr>
            <w:r w:rsidRPr="007D4BE6">
              <w:rPr>
                <w:rFonts w:cs="Arial"/>
                <w:sz w:val="18"/>
                <w:szCs w:val="18"/>
                <w:lang w:eastAsia="pt-BR"/>
              </w:rPr>
              <w:t>Adições/a</w:t>
            </w:r>
            <w:r w:rsidR="00AF31AF" w:rsidRPr="007D4BE6">
              <w:rPr>
                <w:rFonts w:cs="Arial"/>
                <w:sz w:val="18"/>
                <w:szCs w:val="18"/>
                <w:lang w:eastAsia="pt-BR"/>
              </w:rPr>
              <w:t>tualizações/r</w:t>
            </w:r>
            <w:r w:rsidR="008C56D7" w:rsidRPr="007D4BE6">
              <w:rPr>
                <w:rFonts w:cs="Arial"/>
                <w:sz w:val="18"/>
                <w:szCs w:val="18"/>
                <w:lang w:eastAsia="pt-BR"/>
              </w:rPr>
              <w:t>eversões nas provisões para contingências</w:t>
            </w:r>
          </w:p>
        </w:tc>
        <w:tc>
          <w:tcPr>
            <w:tcW w:w="839" w:type="pct"/>
            <w:tcBorders>
              <w:top w:val="nil"/>
              <w:left w:val="nil"/>
              <w:bottom w:val="nil"/>
              <w:right w:val="nil"/>
            </w:tcBorders>
            <w:vAlign w:val="center"/>
            <w:hideMark/>
          </w:tcPr>
          <w:p w14:paraId="0347BDD8" w14:textId="64C0F11A" w:rsidR="008C56D7" w:rsidRPr="007D4BE6" w:rsidRDefault="00213001" w:rsidP="008C56D7">
            <w:pPr>
              <w:keepNext w:val="0"/>
              <w:spacing w:before="0" w:after="0"/>
              <w:jc w:val="right"/>
              <w:rPr>
                <w:rFonts w:cs="Arial"/>
                <w:sz w:val="18"/>
                <w:szCs w:val="18"/>
                <w:lang w:eastAsia="pt-BR"/>
              </w:rPr>
            </w:pPr>
            <w:r w:rsidRPr="007D4BE6">
              <w:rPr>
                <w:rFonts w:cs="Arial"/>
                <w:sz w:val="18"/>
                <w:szCs w:val="18"/>
                <w:lang w:eastAsia="pt-BR"/>
              </w:rPr>
              <w:t xml:space="preserve">           </w:t>
            </w:r>
            <w:r w:rsidR="00B578FF">
              <w:rPr>
                <w:rFonts w:cs="Arial"/>
                <w:sz w:val="18"/>
                <w:szCs w:val="18"/>
                <w:lang w:eastAsia="pt-BR"/>
              </w:rPr>
              <w:t>584</w:t>
            </w:r>
            <w:r w:rsidR="008C56D7" w:rsidRPr="007D4BE6">
              <w:rPr>
                <w:rFonts w:cs="Arial"/>
                <w:sz w:val="18"/>
                <w:szCs w:val="18"/>
                <w:lang w:eastAsia="pt-BR"/>
              </w:rPr>
              <w:t xml:space="preserve"> </w:t>
            </w:r>
          </w:p>
        </w:tc>
        <w:tc>
          <w:tcPr>
            <w:tcW w:w="73" w:type="pct"/>
            <w:tcBorders>
              <w:top w:val="nil"/>
              <w:left w:val="nil"/>
              <w:bottom w:val="nil"/>
              <w:right w:val="nil"/>
            </w:tcBorders>
            <w:noWrap/>
            <w:vAlign w:val="center"/>
            <w:hideMark/>
          </w:tcPr>
          <w:p w14:paraId="724ABB9E" w14:textId="77777777" w:rsidR="008C56D7" w:rsidRPr="007D4BE6"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vAlign w:val="center"/>
            <w:hideMark/>
          </w:tcPr>
          <w:p w14:paraId="380C866D" w14:textId="3CBF9E47" w:rsidR="008C56D7" w:rsidRPr="007D4BE6" w:rsidRDefault="00D95841" w:rsidP="008C56D7">
            <w:pPr>
              <w:keepNext w:val="0"/>
              <w:spacing w:before="0" w:after="0"/>
              <w:jc w:val="right"/>
              <w:rPr>
                <w:rFonts w:cs="Arial"/>
                <w:sz w:val="18"/>
                <w:szCs w:val="18"/>
                <w:lang w:eastAsia="pt-BR"/>
              </w:rPr>
            </w:pPr>
            <w:r>
              <w:rPr>
                <w:rFonts w:cs="Arial"/>
                <w:sz w:val="18"/>
                <w:szCs w:val="18"/>
                <w:lang w:eastAsia="pt-BR"/>
              </w:rPr>
              <w:t xml:space="preserve">               671</w:t>
            </w:r>
            <w:r w:rsidR="008C56D7" w:rsidRPr="007D4BE6">
              <w:rPr>
                <w:rFonts w:cs="Arial"/>
                <w:sz w:val="18"/>
                <w:szCs w:val="18"/>
                <w:lang w:eastAsia="pt-BR"/>
              </w:rPr>
              <w:t xml:space="preserve"> </w:t>
            </w:r>
          </w:p>
        </w:tc>
        <w:tc>
          <w:tcPr>
            <w:tcW w:w="73" w:type="pct"/>
            <w:tcBorders>
              <w:top w:val="nil"/>
              <w:left w:val="nil"/>
              <w:bottom w:val="nil"/>
              <w:right w:val="nil"/>
            </w:tcBorders>
            <w:noWrap/>
            <w:vAlign w:val="bottom"/>
            <w:hideMark/>
          </w:tcPr>
          <w:p w14:paraId="538DCEE6" w14:textId="77777777" w:rsidR="008C56D7" w:rsidRPr="007D4BE6" w:rsidRDefault="008C56D7" w:rsidP="008C56D7">
            <w:pPr>
              <w:keepNext w:val="0"/>
              <w:spacing w:before="0" w:after="0"/>
              <w:jc w:val="left"/>
              <w:rPr>
                <w:rFonts w:cs="Arial"/>
                <w:sz w:val="18"/>
                <w:szCs w:val="18"/>
                <w:lang w:eastAsia="pt-BR"/>
              </w:rPr>
            </w:pPr>
          </w:p>
        </w:tc>
      </w:tr>
      <w:tr w:rsidR="008B5026" w:rsidRPr="007D4BE6" w14:paraId="553AF479" w14:textId="77777777" w:rsidTr="007E7973">
        <w:trPr>
          <w:trHeight w:val="227"/>
        </w:trPr>
        <w:tc>
          <w:tcPr>
            <w:tcW w:w="3325" w:type="pct"/>
            <w:tcBorders>
              <w:top w:val="nil"/>
              <w:left w:val="nil"/>
              <w:bottom w:val="nil"/>
              <w:right w:val="nil"/>
            </w:tcBorders>
            <w:hideMark/>
          </w:tcPr>
          <w:p w14:paraId="01E6DB07" w14:textId="3F0A7556" w:rsidR="008C56D7" w:rsidRPr="007D4BE6" w:rsidRDefault="00AF31AF" w:rsidP="0089296C">
            <w:pPr>
              <w:keepNext w:val="0"/>
              <w:spacing w:before="0" w:after="0"/>
              <w:jc w:val="left"/>
              <w:rPr>
                <w:rFonts w:cs="Arial"/>
                <w:sz w:val="18"/>
                <w:szCs w:val="18"/>
                <w:lang w:eastAsia="pt-BR"/>
              </w:rPr>
            </w:pPr>
            <w:r w:rsidRPr="007D4BE6">
              <w:rPr>
                <w:rFonts w:cs="Arial"/>
                <w:sz w:val="18"/>
                <w:szCs w:val="18"/>
                <w:lang w:eastAsia="pt-BR"/>
              </w:rPr>
              <w:t xml:space="preserve">Atualização monetária tributos a </w:t>
            </w:r>
            <w:proofErr w:type="gramStart"/>
            <w:r w:rsidRPr="007D4BE6">
              <w:rPr>
                <w:rFonts w:cs="Arial"/>
                <w:sz w:val="18"/>
                <w:szCs w:val="18"/>
                <w:lang w:eastAsia="pt-BR"/>
              </w:rPr>
              <w:t>compensar/d</w:t>
            </w:r>
            <w:r w:rsidR="008C56D7" w:rsidRPr="007D4BE6">
              <w:rPr>
                <w:rFonts w:cs="Arial"/>
                <w:sz w:val="18"/>
                <w:szCs w:val="18"/>
                <w:lang w:eastAsia="pt-BR"/>
              </w:rPr>
              <w:t>epósitos Judiciais</w:t>
            </w:r>
            <w:proofErr w:type="gramEnd"/>
          </w:p>
        </w:tc>
        <w:tc>
          <w:tcPr>
            <w:tcW w:w="839" w:type="pct"/>
            <w:tcBorders>
              <w:top w:val="nil"/>
              <w:left w:val="nil"/>
              <w:bottom w:val="nil"/>
              <w:right w:val="nil"/>
            </w:tcBorders>
            <w:noWrap/>
            <w:vAlign w:val="center"/>
            <w:hideMark/>
          </w:tcPr>
          <w:p w14:paraId="106D4775" w14:textId="2517F61B" w:rsidR="008C56D7"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(773</w:t>
            </w:r>
            <w:r w:rsidR="008C56D7" w:rsidRPr="007D4BE6">
              <w:rPr>
                <w:rFonts w:cs="Arial"/>
                <w:color w:val="000000"/>
                <w:sz w:val="18"/>
                <w:szCs w:val="18"/>
                <w:lang w:eastAsia="pt-BR"/>
              </w:rPr>
              <w:t>)</w:t>
            </w:r>
          </w:p>
        </w:tc>
        <w:tc>
          <w:tcPr>
            <w:tcW w:w="73" w:type="pct"/>
            <w:tcBorders>
              <w:top w:val="nil"/>
              <w:left w:val="nil"/>
              <w:bottom w:val="nil"/>
              <w:right w:val="nil"/>
            </w:tcBorders>
            <w:noWrap/>
            <w:vAlign w:val="center"/>
            <w:hideMark/>
          </w:tcPr>
          <w:p w14:paraId="4B5B088C"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noWrap/>
            <w:vAlign w:val="center"/>
            <w:hideMark/>
          </w:tcPr>
          <w:p w14:paraId="7E63CC26" w14:textId="1E58DC16" w:rsidR="008C56D7"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(412</w:t>
            </w:r>
            <w:r w:rsidR="008C56D7" w:rsidRPr="007D4BE6">
              <w:rPr>
                <w:rFonts w:cs="Arial"/>
                <w:color w:val="000000"/>
                <w:sz w:val="18"/>
                <w:szCs w:val="18"/>
                <w:lang w:eastAsia="pt-BR"/>
              </w:rPr>
              <w:t>)</w:t>
            </w:r>
          </w:p>
        </w:tc>
        <w:tc>
          <w:tcPr>
            <w:tcW w:w="73" w:type="pct"/>
            <w:tcBorders>
              <w:top w:val="nil"/>
              <w:left w:val="nil"/>
              <w:bottom w:val="nil"/>
              <w:right w:val="nil"/>
            </w:tcBorders>
            <w:noWrap/>
            <w:vAlign w:val="bottom"/>
            <w:hideMark/>
          </w:tcPr>
          <w:p w14:paraId="559BCE02"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425F71B9" w14:textId="77777777" w:rsidTr="007E7973">
        <w:trPr>
          <w:trHeight w:val="227"/>
        </w:trPr>
        <w:tc>
          <w:tcPr>
            <w:tcW w:w="3325" w:type="pct"/>
            <w:tcBorders>
              <w:top w:val="nil"/>
              <w:left w:val="nil"/>
              <w:bottom w:val="nil"/>
              <w:right w:val="nil"/>
            </w:tcBorders>
            <w:hideMark/>
          </w:tcPr>
          <w:p w14:paraId="51C1A650" w14:textId="77777777" w:rsidR="008C56D7" w:rsidRPr="0089296C" w:rsidRDefault="008C56D7" w:rsidP="008C56D7">
            <w:pPr>
              <w:keepNext w:val="0"/>
              <w:spacing w:before="0" w:after="0"/>
              <w:jc w:val="left"/>
              <w:rPr>
                <w:rFonts w:cs="Arial"/>
                <w:sz w:val="18"/>
                <w:szCs w:val="18"/>
                <w:lang w:eastAsia="pt-BR"/>
              </w:rPr>
            </w:pPr>
          </w:p>
        </w:tc>
        <w:tc>
          <w:tcPr>
            <w:tcW w:w="839" w:type="pct"/>
            <w:tcBorders>
              <w:top w:val="nil"/>
              <w:left w:val="nil"/>
              <w:bottom w:val="nil"/>
              <w:right w:val="nil"/>
            </w:tcBorders>
            <w:vAlign w:val="center"/>
            <w:hideMark/>
          </w:tcPr>
          <w:p w14:paraId="0D163B89" w14:textId="77777777" w:rsidR="008C56D7" w:rsidRPr="0089296C" w:rsidRDefault="008C56D7" w:rsidP="008C56D7">
            <w:pPr>
              <w:keepNext w:val="0"/>
              <w:spacing w:before="0" w:after="0"/>
              <w:ind w:firstLineChars="200" w:firstLine="360"/>
              <w:jc w:val="right"/>
              <w:rPr>
                <w:rFonts w:cs="Arial"/>
                <w:sz w:val="18"/>
                <w:szCs w:val="18"/>
                <w:lang w:eastAsia="pt-BR"/>
              </w:rPr>
            </w:pPr>
          </w:p>
        </w:tc>
        <w:tc>
          <w:tcPr>
            <w:tcW w:w="73" w:type="pct"/>
            <w:tcBorders>
              <w:top w:val="nil"/>
              <w:left w:val="nil"/>
              <w:bottom w:val="nil"/>
              <w:right w:val="nil"/>
            </w:tcBorders>
            <w:noWrap/>
            <w:vAlign w:val="center"/>
            <w:hideMark/>
          </w:tcPr>
          <w:p w14:paraId="28F69C89"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vAlign w:val="center"/>
            <w:hideMark/>
          </w:tcPr>
          <w:p w14:paraId="17DFFC3A"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noWrap/>
            <w:vAlign w:val="bottom"/>
            <w:hideMark/>
          </w:tcPr>
          <w:p w14:paraId="06DC095A" w14:textId="77777777" w:rsidR="008C56D7" w:rsidRPr="0089296C" w:rsidRDefault="008C56D7" w:rsidP="008C56D7">
            <w:pPr>
              <w:keepNext w:val="0"/>
              <w:spacing w:before="0" w:after="0"/>
              <w:jc w:val="right"/>
              <w:rPr>
                <w:rFonts w:cs="Arial"/>
                <w:sz w:val="18"/>
                <w:szCs w:val="18"/>
                <w:lang w:eastAsia="pt-BR"/>
              </w:rPr>
            </w:pPr>
          </w:p>
        </w:tc>
      </w:tr>
      <w:tr w:rsidR="008C56D7" w:rsidRPr="007D4BE6" w14:paraId="2E595AB0" w14:textId="77777777" w:rsidTr="007E7973">
        <w:trPr>
          <w:trHeight w:val="227"/>
        </w:trPr>
        <w:tc>
          <w:tcPr>
            <w:tcW w:w="3325" w:type="pct"/>
            <w:tcBorders>
              <w:top w:val="nil"/>
              <w:left w:val="nil"/>
              <w:bottom w:val="nil"/>
              <w:right w:val="nil"/>
            </w:tcBorders>
            <w:vAlign w:val="center"/>
          </w:tcPr>
          <w:p w14:paraId="2E2B65B3" w14:textId="77777777" w:rsidR="008C56D7" w:rsidRPr="007D4BE6" w:rsidRDefault="008C56D7" w:rsidP="008C56D7">
            <w:pPr>
              <w:keepNext w:val="0"/>
              <w:spacing w:before="0" w:after="0"/>
              <w:ind w:firstLineChars="100" w:firstLine="181"/>
              <w:jc w:val="left"/>
              <w:rPr>
                <w:rFonts w:cs="Arial"/>
                <w:b/>
                <w:bCs/>
                <w:sz w:val="18"/>
                <w:szCs w:val="18"/>
                <w:lang w:eastAsia="pt-BR"/>
              </w:rPr>
            </w:pPr>
          </w:p>
        </w:tc>
        <w:tc>
          <w:tcPr>
            <w:tcW w:w="839" w:type="pct"/>
            <w:tcBorders>
              <w:top w:val="nil"/>
              <w:left w:val="nil"/>
              <w:bottom w:val="nil"/>
              <w:right w:val="nil"/>
            </w:tcBorders>
            <w:vAlign w:val="center"/>
          </w:tcPr>
          <w:p w14:paraId="51E94344" w14:textId="77777777" w:rsidR="008C56D7" w:rsidRPr="007D4BE6" w:rsidRDefault="008C56D7" w:rsidP="008C56D7">
            <w:pPr>
              <w:keepNext w:val="0"/>
              <w:spacing w:before="0" w:after="0"/>
              <w:ind w:firstLineChars="100" w:firstLine="181"/>
              <w:jc w:val="right"/>
              <w:rPr>
                <w:rFonts w:cs="Arial"/>
                <w:b/>
                <w:bCs/>
                <w:sz w:val="18"/>
                <w:szCs w:val="18"/>
                <w:lang w:eastAsia="pt-BR"/>
              </w:rPr>
            </w:pPr>
          </w:p>
        </w:tc>
        <w:tc>
          <w:tcPr>
            <w:tcW w:w="73" w:type="pct"/>
            <w:tcBorders>
              <w:top w:val="nil"/>
              <w:left w:val="nil"/>
              <w:bottom w:val="nil"/>
              <w:right w:val="nil"/>
            </w:tcBorders>
            <w:vAlign w:val="center"/>
          </w:tcPr>
          <w:p w14:paraId="7CC66D3A"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vAlign w:val="center"/>
          </w:tcPr>
          <w:p w14:paraId="63594EFE"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noWrap/>
            <w:vAlign w:val="bottom"/>
          </w:tcPr>
          <w:p w14:paraId="7438491A" w14:textId="77777777" w:rsidR="008C56D7" w:rsidRPr="0089296C" w:rsidRDefault="008C56D7" w:rsidP="008C56D7">
            <w:pPr>
              <w:keepNext w:val="0"/>
              <w:spacing w:before="0" w:after="0"/>
              <w:jc w:val="left"/>
              <w:rPr>
                <w:rFonts w:cs="Arial"/>
                <w:sz w:val="18"/>
                <w:szCs w:val="18"/>
                <w:lang w:eastAsia="pt-BR"/>
              </w:rPr>
            </w:pPr>
          </w:p>
        </w:tc>
      </w:tr>
      <w:tr w:rsidR="008B5026" w:rsidRPr="007D4BE6" w14:paraId="087AB271" w14:textId="77777777" w:rsidTr="007E7973">
        <w:trPr>
          <w:trHeight w:val="227"/>
        </w:trPr>
        <w:tc>
          <w:tcPr>
            <w:tcW w:w="3325" w:type="pct"/>
            <w:tcBorders>
              <w:top w:val="nil"/>
              <w:left w:val="nil"/>
              <w:bottom w:val="nil"/>
              <w:right w:val="nil"/>
            </w:tcBorders>
            <w:vAlign w:val="center"/>
            <w:hideMark/>
          </w:tcPr>
          <w:p w14:paraId="629AB09A" w14:textId="77777777" w:rsidR="008C56D7" w:rsidRPr="007D4BE6" w:rsidRDefault="008C56D7" w:rsidP="0089296C">
            <w:pPr>
              <w:keepNext w:val="0"/>
              <w:spacing w:before="0" w:after="0"/>
              <w:rPr>
                <w:rFonts w:cs="Arial"/>
                <w:b/>
                <w:bCs/>
                <w:sz w:val="18"/>
                <w:szCs w:val="18"/>
                <w:lang w:eastAsia="pt-BR"/>
              </w:rPr>
            </w:pPr>
            <w:r w:rsidRPr="007D4BE6">
              <w:rPr>
                <w:rFonts w:cs="Arial"/>
                <w:b/>
                <w:bCs/>
                <w:sz w:val="18"/>
                <w:szCs w:val="18"/>
                <w:lang w:eastAsia="pt-BR"/>
              </w:rPr>
              <w:t>Variação nos saldos de ativos e passivos</w:t>
            </w:r>
          </w:p>
        </w:tc>
        <w:tc>
          <w:tcPr>
            <w:tcW w:w="839" w:type="pct"/>
            <w:tcBorders>
              <w:top w:val="nil"/>
              <w:left w:val="nil"/>
              <w:bottom w:val="nil"/>
              <w:right w:val="nil"/>
            </w:tcBorders>
            <w:vAlign w:val="center"/>
            <w:hideMark/>
          </w:tcPr>
          <w:p w14:paraId="63760173" w14:textId="77777777" w:rsidR="008C56D7" w:rsidRPr="007D4BE6" w:rsidRDefault="008C56D7" w:rsidP="008C56D7">
            <w:pPr>
              <w:keepNext w:val="0"/>
              <w:spacing w:before="0" w:after="0"/>
              <w:ind w:firstLineChars="100" w:firstLine="181"/>
              <w:jc w:val="right"/>
              <w:rPr>
                <w:rFonts w:cs="Arial"/>
                <w:b/>
                <w:bCs/>
                <w:sz w:val="18"/>
                <w:szCs w:val="18"/>
                <w:lang w:eastAsia="pt-BR"/>
              </w:rPr>
            </w:pPr>
          </w:p>
        </w:tc>
        <w:tc>
          <w:tcPr>
            <w:tcW w:w="73" w:type="pct"/>
            <w:tcBorders>
              <w:top w:val="nil"/>
              <w:left w:val="nil"/>
              <w:bottom w:val="nil"/>
              <w:right w:val="nil"/>
            </w:tcBorders>
            <w:vAlign w:val="center"/>
            <w:hideMark/>
          </w:tcPr>
          <w:p w14:paraId="41227C22"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vAlign w:val="center"/>
            <w:hideMark/>
          </w:tcPr>
          <w:p w14:paraId="6300F8A5"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noWrap/>
            <w:vAlign w:val="bottom"/>
            <w:hideMark/>
          </w:tcPr>
          <w:p w14:paraId="374FB90B" w14:textId="77777777" w:rsidR="008C56D7" w:rsidRPr="0089296C" w:rsidRDefault="008C56D7" w:rsidP="008C56D7">
            <w:pPr>
              <w:keepNext w:val="0"/>
              <w:spacing w:before="0" w:after="0"/>
              <w:jc w:val="left"/>
              <w:rPr>
                <w:rFonts w:cs="Arial"/>
                <w:sz w:val="18"/>
                <w:szCs w:val="18"/>
                <w:lang w:eastAsia="pt-BR"/>
              </w:rPr>
            </w:pPr>
          </w:p>
        </w:tc>
      </w:tr>
      <w:tr w:rsidR="008B5026" w:rsidRPr="007D4BE6" w14:paraId="4B528C33" w14:textId="77777777" w:rsidTr="007E7973">
        <w:trPr>
          <w:trHeight w:val="227"/>
        </w:trPr>
        <w:tc>
          <w:tcPr>
            <w:tcW w:w="3325" w:type="pct"/>
            <w:tcBorders>
              <w:top w:val="nil"/>
              <w:left w:val="nil"/>
              <w:bottom w:val="nil"/>
              <w:right w:val="nil"/>
            </w:tcBorders>
            <w:hideMark/>
          </w:tcPr>
          <w:p w14:paraId="661C4B8D" w14:textId="77777777" w:rsidR="008C56D7" w:rsidRPr="007D4BE6" w:rsidRDefault="008C56D7" w:rsidP="0089296C">
            <w:pPr>
              <w:keepNext w:val="0"/>
              <w:spacing w:before="0" w:after="0"/>
              <w:rPr>
                <w:rFonts w:cs="Arial"/>
                <w:sz w:val="18"/>
                <w:szCs w:val="18"/>
                <w:lang w:eastAsia="pt-BR"/>
              </w:rPr>
            </w:pPr>
            <w:r w:rsidRPr="007D4BE6">
              <w:rPr>
                <w:rFonts w:cs="Arial"/>
                <w:sz w:val="18"/>
                <w:szCs w:val="18"/>
                <w:lang w:eastAsia="pt-BR"/>
              </w:rPr>
              <w:t>Adiantamentos concedidos</w:t>
            </w:r>
          </w:p>
        </w:tc>
        <w:tc>
          <w:tcPr>
            <w:tcW w:w="839" w:type="pct"/>
            <w:tcBorders>
              <w:top w:val="nil"/>
              <w:left w:val="nil"/>
              <w:bottom w:val="nil"/>
              <w:right w:val="nil"/>
            </w:tcBorders>
            <w:noWrap/>
            <w:vAlign w:val="center"/>
            <w:hideMark/>
          </w:tcPr>
          <w:p w14:paraId="668B4A65" w14:textId="0AD0D7B9" w:rsidR="008C56D7"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139</w:t>
            </w:r>
            <w:r w:rsidR="008C56D7" w:rsidRPr="007D4BE6">
              <w:rPr>
                <w:rFonts w:cs="Arial"/>
                <w:color w:val="000000"/>
                <w:sz w:val="18"/>
                <w:szCs w:val="18"/>
                <w:lang w:eastAsia="pt-BR"/>
              </w:rPr>
              <w:t xml:space="preserve"> </w:t>
            </w:r>
          </w:p>
        </w:tc>
        <w:tc>
          <w:tcPr>
            <w:tcW w:w="73" w:type="pct"/>
            <w:tcBorders>
              <w:top w:val="nil"/>
              <w:left w:val="nil"/>
              <w:bottom w:val="nil"/>
              <w:right w:val="nil"/>
            </w:tcBorders>
            <w:vAlign w:val="center"/>
            <w:hideMark/>
          </w:tcPr>
          <w:p w14:paraId="08B1ED4C"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noWrap/>
            <w:vAlign w:val="center"/>
            <w:hideMark/>
          </w:tcPr>
          <w:p w14:paraId="2CE91F9A" w14:textId="57C0F6F2" w:rsidR="008C56D7"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w:t>
            </w:r>
            <w:r w:rsidR="00213001" w:rsidRPr="007D4BE6">
              <w:rPr>
                <w:rFonts w:cs="Arial"/>
                <w:color w:val="000000"/>
                <w:sz w:val="18"/>
                <w:szCs w:val="18"/>
                <w:lang w:eastAsia="pt-BR"/>
              </w:rPr>
              <w:t>2</w:t>
            </w:r>
            <w:r>
              <w:rPr>
                <w:rFonts w:cs="Arial"/>
                <w:color w:val="000000"/>
                <w:sz w:val="18"/>
                <w:szCs w:val="18"/>
                <w:lang w:eastAsia="pt-BR"/>
              </w:rPr>
              <w:t>3)</w:t>
            </w:r>
          </w:p>
        </w:tc>
        <w:tc>
          <w:tcPr>
            <w:tcW w:w="73" w:type="pct"/>
            <w:tcBorders>
              <w:top w:val="nil"/>
              <w:left w:val="nil"/>
              <w:bottom w:val="nil"/>
              <w:right w:val="nil"/>
            </w:tcBorders>
            <w:noWrap/>
            <w:vAlign w:val="bottom"/>
            <w:hideMark/>
          </w:tcPr>
          <w:p w14:paraId="066E2A1F"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5F1516BD" w14:textId="77777777" w:rsidTr="007E7973">
        <w:trPr>
          <w:trHeight w:val="227"/>
        </w:trPr>
        <w:tc>
          <w:tcPr>
            <w:tcW w:w="3325" w:type="pct"/>
            <w:tcBorders>
              <w:top w:val="nil"/>
              <w:left w:val="nil"/>
              <w:bottom w:val="nil"/>
              <w:right w:val="nil"/>
            </w:tcBorders>
            <w:hideMark/>
          </w:tcPr>
          <w:p w14:paraId="38D96F6C" w14:textId="79F0924A" w:rsidR="008C56D7" w:rsidRPr="007D4BE6" w:rsidRDefault="00BA2EF1" w:rsidP="0089296C">
            <w:pPr>
              <w:keepNext w:val="0"/>
              <w:spacing w:before="0" w:after="0"/>
              <w:rPr>
                <w:rFonts w:cs="Arial"/>
                <w:sz w:val="18"/>
                <w:szCs w:val="18"/>
                <w:lang w:eastAsia="pt-BR"/>
              </w:rPr>
            </w:pPr>
            <w:r>
              <w:rPr>
                <w:rFonts w:cs="Arial"/>
                <w:sz w:val="18"/>
                <w:szCs w:val="18"/>
                <w:lang w:eastAsia="pt-BR"/>
              </w:rPr>
              <w:t>Despesas antecipadas</w:t>
            </w:r>
          </w:p>
        </w:tc>
        <w:tc>
          <w:tcPr>
            <w:tcW w:w="839" w:type="pct"/>
            <w:tcBorders>
              <w:top w:val="nil"/>
              <w:left w:val="nil"/>
              <w:bottom w:val="nil"/>
              <w:right w:val="nil"/>
            </w:tcBorders>
            <w:noWrap/>
            <w:vAlign w:val="center"/>
            <w:hideMark/>
          </w:tcPr>
          <w:p w14:paraId="0894557C" w14:textId="2E1C2CB1" w:rsidR="008C56D7"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(3.048</w:t>
            </w:r>
            <w:r w:rsidR="00213001" w:rsidRPr="007D4BE6">
              <w:rPr>
                <w:rFonts w:cs="Arial"/>
                <w:color w:val="000000"/>
                <w:sz w:val="18"/>
                <w:szCs w:val="18"/>
                <w:lang w:eastAsia="pt-BR"/>
              </w:rPr>
              <w:t>)</w:t>
            </w:r>
            <w:r w:rsidR="008C56D7" w:rsidRPr="007D4BE6">
              <w:rPr>
                <w:rFonts w:cs="Arial"/>
                <w:color w:val="000000"/>
                <w:sz w:val="18"/>
                <w:szCs w:val="18"/>
                <w:lang w:eastAsia="pt-BR"/>
              </w:rPr>
              <w:t xml:space="preserve"> </w:t>
            </w:r>
          </w:p>
        </w:tc>
        <w:tc>
          <w:tcPr>
            <w:tcW w:w="73" w:type="pct"/>
            <w:tcBorders>
              <w:top w:val="nil"/>
              <w:left w:val="nil"/>
              <w:bottom w:val="nil"/>
              <w:right w:val="nil"/>
            </w:tcBorders>
            <w:vAlign w:val="center"/>
            <w:hideMark/>
          </w:tcPr>
          <w:p w14:paraId="3DA021F5"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noWrap/>
            <w:vAlign w:val="center"/>
            <w:hideMark/>
          </w:tcPr>
          <w:p w14:paraId="4343786A" w14:textId="2E8A25D8" w:rsidR="008C56D7"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(2.584)</w:t>
            </w:r>
          </w:p>
        </w:tc>
        <w:tc>
          <w:tcPr>
            <w:tcW w:w="73" w:type="pct"/>
            <w:tcBorders>
              <w:top w:val="nil"/>
              <w:left w:val="nil"/>
              <w:bottom w:val="nil"/>
              <w:right w:val="nil"/>
            </w:tcBorders>
            <w:noWrap/>
            <w:vAlign w:val="bottom"/>
            <w:hideMark/>
          </w:tcPr>
          <w:p w14:paraId="0E6F4E22"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7B847F3C" w14:textId="77777777" w:rsidTr="007E7973">
        <w:trPr>
          <w:trHeight w:val="227"/>
        </w:trPr>
        <w:tc>
          <w:tcPr>
            <w:tcW w:w="3325" w:type="pct"/>
            <w:tcBorders>
              <w:top w:val="nil"/>
              <w:left w:val="nil"/>
              <w:bottom w:val="nil"/>
              <w:right w:val="nil"/>
            </w:tcBorders>
            <w:hideMark/>
          </w:tcPr>
          <w:p w14:paraId="471626D4" w14:textId="77777777" w:rsidR="008C56D7" w:rsidRPr="007D4BE6" w:rsidRDefault="008C56D7" w:rsidP="0089296C">
            <w:pPr>
              <w:keepNext w:val="0"/>
              <w:spacing w:before="0" w:after="0"/>
              <w:rPr>
                <w:rFonts w:cs="Arial"/>
                <w:sz w:val="18"/>
                <w:szCs w:val="18"/>
                <w:lang w:eastAsia="pt-BR"/>
              </w:rPr>
            </w:pPr>
            <w:r w:rsidRPr="007D4BE6">
              <w:rPr>
                <w:rFonts w:cs="Arial"/>
                <w:sz w:val="18"/>
                <w:szCs w:val="18"/>
                <w:lang w:eastAsia="pt-BR"/>
              </w:rPr>
              <w:t>Depósitos judiciais</w:t>
            </w:r>
          </w:p>
        </w:tc>
        <w:tc>
          <w:tcPr>
            <w:tcW w:w="839" w:type="pct"/>
            <w:tcBorders>
              <w:top w:val="nil"/>
              <w:left w:val="nil"/>
              <w:bottom w:val="nil"/>
              <w:right w:val="nil"/>
            </w:tcBorders>
            <w:noWrap/>
            <w:vAlign w:val="center"/>
            <w:hideMark/>
          </w:tcPr>
          <w:p w14:paraId="37DC6882" w14:textId="54AD0BF0" w:rsidR="008C56D7"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1.617</w:t>
            </w:r>
          </w:p>
        </w:tc>
        <w:tc>
          <w:tcPr>
            <w:tcW w:w="73" w:type="pct"/>
            <w:tcBorders>
              <w:top w:val="nil"/>
              <w:left w:val="nil"/>
              <w:bottom w:val="nil"/>
              <w:right w:val="nil"/>
            </w:tcBorders>
            <w:vAlign w:val="center"/>
            <w:hideMark/>
          </w:tcPr>
          <w:p w14:paraId="1DA226BC"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noWrap/>
            <w:vAlign w:val="center"/>
            <w:hideMark/>
          </w:tcPr>
          <w:p w14:paraId="70B4B629" w14:textId="57697A46" w:rsidR="008C56D7"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(844</w:t>
            </w:r>
            <w:r w:rsidR="008C56D7" w:rsidRPr="007D4BE6">
              <w:rPr>
                <w:rFonts w:cs="Arial"/>
                <w:color w:val="000000"/>
                <w:sz w:val="18"/>
                <w:szCs w:val="18"/>
                <w:lang w:eastAsia="pt-BR"/>
              </w:rPr>
              <w:t>)</w:t>
            </w:r>
          </w:p>
        </w:tc>
        <w:tc>
          <w:tcPr>
            <w:tcW w:w="73" w:type="pct"/>
            <w:tcBorders>
              <w:top w:val="nil"/>
              <w:left w:val="nil"/>
              <w:bottom w:val="nil"/>
              <w:right w:val="nil"/>
            </w:tcBorders>
            <w:noWrap/>
            <w:vAlign w:val="bottom"/>
            <w:hideMark/>
          </w:tcPr>
          <w:p w14:paraId="5FBD481E"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5233B639" w14:textId="77777777" w:rsidTr="007E7973">
        <w:trPr>
          <w:trHeight w:val="227"/>
        </w:trPr>
        <w:tc>
          <w:tcPr>
            <w:tcW w:w="3325" w:type="pct"/>
            <w:tcBorders>
              <w:top w:val="nil"/>
              <w:left w:val="nil"/>
              <w:bottom w:val="nil"/>
              <w:right w:val="nil"/>
            </w:tcBorders>
            <w:hideMark/>
          </w:tcPr>
          <w:p w14:paraId="251226EC" w14:textId="77777777" w:rsidR="008C56D7" w:rsidRPr="007D4BE6" w:rsidRDefault="008C56D7" w:rsidP="0089296C">
            <w:pPr>
              <w:keepNext w:val="0"/>
              <w:spacing w:before="0" w:after="0"/>
              <w:rPr>
                <w:rFonts w:cs="Arial"/>
                <w:sz w:val="18"/>
                <w:szCs w:val="18"/>
                <w:lang w:eastAsia="pt-BR"/>
              </w:rPr>
            </w:pPr>
            <w:r w:rsidRPr="007D4BE6">
              <w:rPr>
                <w:rFonts w:cs="Arial"/>
                <w:sz w:val="18"/>
                <w:szCs w:val="18"/>
                <w:lang w:eastAsia="pt-BR"/>
              </w:rPr>
              <w:t>Impostos a recuperar</w:t>
            </w:r>
          </w:p>
        </w:tc>
        <w:tc>
          <w:tcPr>
            <w:tcW w:w="839" w:type="pct"/>
            <w:tcBorders>
              <w:top w:val="nil"/>
              <w:left w:val="nil"/>
              <w:bottom w:val="nil"/>
              <w:right w:val="nil"/>
            </w:tcBorders>
            <w:noWrap/>
            <w:vAlign w:val="center"/>
            <w:hideMark/>
          </w:tcPr>
          <w:p w14:paraId="446BE49B" w14:textId="69F9D80C" w:rsidR="008C56D7"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w:t>
            </w:r>
          </w:p>
        </w:tc>
        <w:tc>
          <w:tcPr>
            <w:tcW w:w="73" w:type="pct"/>
            <w:tcBorders>
              <w:top w:val="nil"/>
              <w:left w:val="nil"/>
              <w:bottom w:val="nil"/>
              <w:right w:val="nil"/>
            </w:tcBorders>
            <w:vAlign w:val="center"/>
            <w:hideMark/>
          </w:tcPr>
          <w:p w14:paraId="7A2DE2F9"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noWrap/>
            <w:vAlign w:val="center"/>
            <w:hideMark/>
          </w:tcPr>
          <w:p w14:paraId="4D697466" w14:textId="51C50A75" w:rsidR="008C56D7"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413</w:t>
            </w:r>
            <w:r w:rsidR="008C56D7" w:rsidRPr="007D4BE6">
              <w:rPr>
                <w:rFonts w:cs="Arial"/>
                <w:color w:val="000000"/>
                <w:sz w:val="18"/>
                <w:szCs w:val="18"/>
                <w:lang w:eastAsia="pt-BR"/>
              </w:rPr>
              <w:t xml:space="preserve"> </w:t>
            </w:r>
          </w:p>
        </w:tc>
        <w:tc>
          <w:tcPr>
            <w:tcW w:w="73" w:type="pct"/>
            <w:tcBorders>
              <w:top w:val="nil"/>
              <w:left w:val="nil"/>
              <w:bottom w:val="nil"/>
              <w:right w:val="nil"/>
            </w:tcBorders>
            <w:noWrap/>
            <w:vAlign w:val="bottom"/>
            <w:hideMark/>
          </w:tcPr>
          <w:p w14:paraId="61A35654"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4552CF5A" w14:textId="77777777" w:rsidTr="007E7973">
        <w:trPr>
          <w:trHeight w:val="227"/>
        </w:trPr>
        <w:tc>
          <w:tcPr>
            <w:tcW w:w="3325" w:type="pct"/>
            <w:tcBorders>
              <w:top w:val="nil"/>
              <w:left w:val="nil"/>
              <w:bottom w:val="nil"/>
              <w:right w:val="nil"/>
            </w:tcBorders>
            <w:hideMark/>
          </w:tcPr>
          <w:p w14:paraId="24E27D27" w14:textId="77777777" w:rsidR="008C56D7" w:rsidRPr="007D4BE6" w:rsidRDefault="008C56D7" w:rsidP="0089296C">
            <w:pPr>
              <w:keepNext w:val="0"/>
              <w:spacing w:before="0" w:after="0"/>
              <w:rPr>
                <w:rFonts w:cs="Arial"/>
                <w:sz w:val="18"/>
                <w:szCs w:val="18"/>
                <w:lang w:eastAsia="pt-BR"/>
              </w:rPr>
            </w:pPr>
            <w:r w:rsidRPr="007D4BE6">
              <w:rPr>
                <w:rFonts w:cs="Arial"/>
                <w:sz w:val="18"/>
                <w:szCs w:val="18"/>
                <w:lang w:eastAsia="pt-BR"/>
              </w:rPr>
              <w:t>Fornecedores</w:t>
            </w:r>
          </w:p>
        </w:tc>
        <w:tc>
          <w:tcPr>
            <w:tcW w:w="839" w:type="pct"/>
            <w:tcBorders>
              <w:top w:val="nil"/>
              <w:left w:val="nil"/>
              <w:bottom w:val="nil"/>
              <w:right w:val="nil"/>
            </w:tcBorders>
            <w:noWrap/>
            <w:vAlign w:val="center"/>
            <w:hideMark/>
          </w:tcPr>
          <w:p w14:paraId="1FE80FD8" w14:textId="4F3B9ADD" w:rsidR="008C56D7"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(165)</w:t>
            </w:r>
            <w:r w:rsidR="008C56D7" w:rsidRPr="007D4BE6">
              <w:rPr>
                <w:rFonts w:cs="Arial"/>
                <w:color w:val="000000"/>
                <w:sz w:val="18"/>
                <w:szCs w:val="18"/>
                <w:lang w:eastAsia="pt-BR"/>
              </w:rPr>
              <w:t xml:space="preserve"> </w:t>
            </w:r>
          </w:p>
        </w:tc>
        <w:tc>
          <w:tcPr>
            <w:tcW w:w="73" w:type="pct"/>
            <w:tcBorders>
              <w:top w:val="nil"/>
              <w:left w:val="nil"/>
              <w:bottom w:val="nil"/>
              <w:right w:val="nil"/>
            </w:tcBorders>
            <w:vAlign w:val="center"/>
            <w:hideMark/>
          </w:tcPr>
          <w:p w14:paraId="24B4A0AC"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noWrap/>
            <w:vAlign w:val="center"/>
            <w:hideMark/>
          </w:tcPr>
          <w:p w14:paraId="408499BC" w14:textId="03BD922C" w:rsidR="008C56D7"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(522)</w:t>
            </w:r>
            <w:r w:rsidR="008C56D7" w:rsidRPr="007D4BE6">
              <w:rPr>
                <w:rFonts w:cs="Arial"/>
                <w:color w:val="000000"/>
                <w:sz w:val="18"/>
                <w:szCs w:val="18"/>
                <w:lang w:eastAsia="pt-BR"/>
              </w:rPr>
              <w:t xml:space="preserve"> </w:t>
            </w:r>
          </w:p>
        </w:tc>
        <w:tc>
          <w:tcPr>
            <w:tcW w:w="73" w:type="pct"/>
            <w:tcBorders>
              <w:top w:val="nil"/>
              <w:left w:val="nil"/>
              <w:bottom w:val="nil"/>
              <w:right w:val="nil"/>
            </w:tcBorders>
            <w:noWrap/>
            <w:vAlign w:val="bottom"/>
            <w:hideMark/>
          </w:tcPr>
          <w:p w14:paraId="3A0AA46D"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6AC676BD" w14:textId="77777777" w:rsidTr="007E7973">
        <w:trPr>
          <w:trHeight w:val="227"/>
        </w:trPr>
        <w:tc>
          <w:tcPr>
            <w:tcW w:w="3325" w:type="pct"/>
            <w:tcBorders>
              <w:top w:val="nil"/>
              <w:left w:val="nil"/>
              <w:bottom w:val="nil"/>
              <w:right w:val="nil"/>
            </w:tcBorders>
            <w:hideMark/>
          </w:tcPr>
          <w:p w14:paraId="14E97CCD" w14:textId="77777777" w:rsidR="008C56D7" w:rsidRPr="007D4BE6" w:rsidRDefault="008C56D7" w:rsidP="0089296C">
            <w:pPr>
              <w:keepNext w:val="0"/>
              <w:spacing w:before="0" w:after="0"/>
              <w:rPr>
                <w:rFonts w:cs="Arial"/>
                <w:sz w:val="18"/>
                <w:szCs w:val="18"/>
                <w:lang w:eastAsia="pt-BR"/>
              </w:rPr>
            </w:pPr>
            <w:r w:rsidRPr="007D4BE6">
              <w:rPr>
                <w:rFonts w:cs="Arial"/>
                <w:sz w:val="18"/>
                <w:szCs w:val="18"/>
                <w:lang w:eastAsia="pt-BR"/>
              </w:rPr>
              <w:t>Obrigações tributárias</w:t>
            </w:r>
          </w:p>
        </w:tc>
        <w:tc>
          <w:tcPr>
            <w:tcW w:w="839" w:type="pct"/>
            <w:tcBorders>
              <w:top w:val="nil"/>
              <w:left w:val="nil"/>
              <w:bottom w:val="nil"/>
              <w:right w:val="nil"/>
            </w:tcBorders>
            <w:noWrap/>
            <w:vAlign w:val="center"/>
            <w:hideMark/>
          </w:tcPr>
          <w:p w14:paraId="5C65746D" w14:textId="48C1BD33" w:rsidR="008C56D7"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1.441</w:t>
            </w:r>
            <w:r w:rsidR="008C56D7" w:rsidRPr="007D4BE6">
              <w:rPr>
                <w:rFonts w:cs="Arial"/>
                <w:color w:val="000000"/>
                <w:sz w:val="18"/>
                <w:szCs w:val="18"/>
                <w:lang w:eastAsia="pt-BR"/>
              </w:rPr>
              <w:t xml:space="preserve"> </w:t>
            </w:r>
          </w:p>
        </w:tc>
        <w:tc>
          <w:tcPr>
            <w:tcW w:w="73" w:type="pct"/>
            <w:tcBorders>
              <w:top w:val="nil"/>
              <w:left w:val="nil"/>
              <w:bottom w:val="nil"/>
              <w:right w:val="nil"/>
            </w:tcBorders>
            <w:vAlign w:val="center"/>
            <w:hideMark/>
          </w:tcPr>
          <w:p w14:paraId="3B305D07"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noWrap/>
            <w:vAlign w:val="center"/>
            <w:hideMark/>
          </w:tcPr>
          <w:p w14:paraId="496DB0CE" w14:textId="0A169AC2" w:rsidR="008C56D7"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4.333</w:t>
            </w:r>
            <w:r w:rsidR="008C56D7" w:rsidRPr="007D4BE6">
              <w:rPr>
                <w:rFonts w:cs="Arial"/>
                <w:color w:val="000000"/>
                <w:sz w:val="18"/>
                <w:szCs w:val="18"/>
                <w:lang w:eastAsia="pt-BR"/>
              </w:rPr>
              <w:t xml:space="preserve"> </w:t>
            </w:r>
          </w:p>
        </w:tc>
        <w:tc>
          <w:tcPr>
            <w:tcW w:w="73" w:type="pct"/>
            <w:tcBorders>
              <w:top w:val="nil"/>
              <w:left w:val="nil"/>
              <w:bottom w:val="nil"/>
              <w:right w:val="nil"/>
            </w:tcBorders>
            <w:noWrap/>
            <w:vAlign w:val="bottom"/>
            <w:hideMark/>
          </w:tcPr>
          <w:p w14:paraId="1024B1D2"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31257A5E" w14:textId="77777777" w:rsidTr="007E7973">
        <w:trPr>
          <w:trHeight w:val="227"/>
        </w:trPr>
        <w:tc>
          <w:tcPr>
            <w:tcW w:w="3325" w:type="pct"/>
            <w:tcBorders>
              <w:top w:val="nil"/>
              <w:left w:val="nil"/>
              <w:bottom w:val="nil"/>
              <w:right w:val="nil"/>
            </w:tcBorders>
            <w:hideMark/>
          </w:tcPr>
          <w:p w14:paraId="5AC62C5E" w14:textId="77777777" w:rsidR="008C56D7" w:rsidRPr="007D4BE6" w:rsidRDefault="008C56D7" w:rsidP="0089296C">
            <w:pPr>
              <w:keepNext w:val="0"/>
              <w:spacing w:before="0" w:after="0"/>
              <w:rPr>
                <w:rFonts w:cs="Arial"/>
                <w:sz w:val="18"/>
                <w:szCs w:val="18"/>
                <w:lang w:eastAsia="pt-BR"/>
              </w:rPr>
            </w:pPr>
            <w:r w:rsidRPr="007D4BE6">
              <w:rPr>
                <w:rFonts w:cs="Arial"/>
                <w:sz w:val="18"/>
                <w:szCs w:val="18"/>
                <w:lang w:eastAsia="pt-BR"/>
              </w:rPr>
              <w:t>Obrigações trabalhistas e sociais</w:t>
            </w:r>
          </w:p>
        </w:tc>
        <w:tc>
          <w:tcPr>
            <w:tcW w:w="839" w:type="pct"/>
            <w:tcBorders>
              <w:top w:val="nil"/>
              <w:left w:val="nil"/>
              <w:bottom w:val="nil"/>
              <w:right w:val="nil"/>
            </w:tcBorders>
            <w:noWrap/>
            <w:vAlign w:val="center"/>
            <w:hideMark/>
          </w:tcPr>
          <w:p w14:paraId="7FA0E7CA" w14:textId="1A6655F5" w:rsidR="008C56D7"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7.121</w:t>
            </w:r>
            <w:r w:rsidR="008C56D7" w:rsidRPr="007D4BE6">
              <w:rPr>
                <w:rFonts w:cs="Arial"/>
                <w:color w:val="000000"/>
                <w:sz w:val="18"/>
                <w:szCs w:val="18"/>
                <w:lang w:eastAsia="pt-BR"/>
              </w:rPr>
              <w:t xml:space="preserve"> </w:t>
            </w:r>
          </w:p>
        </w:tc>
        <w:tc>
          <w:tcPr>
            <w:tcW w:w="73" w:type="pct"/>
            <w:tcBorders>
              <w:top w:val="nil"/>
              <w:left w:val="nil"/>
              <w:bottom w:val="nil"/>
              <w:right w:val="nil"/>
            </w:tcBorders>
            <w:vAlign w:val="center"/>
            <w:hideMark/>
          </w:tcPr>
          <w:p w14:paraId="5AE921D3"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noWrap/>
            <w:vAlign w:val="center"/>
            <w:hideMark/>
          </w:tcPr>
          <w:p w14:paraId="3CC375CB" w14:textId="078EE5E5" w:rsidR="008C56D7"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2.592</w:t>
            </w:r>
            <w:r w:rsidR="008C56D7" w:rsidRPr="007D4BE6">
              <w:rPr>
                <w:rFonts w:cs="Arial"/>
                <w:color w:val="000000"/>
                <w:sz w:val="18"/>
                <w:szCs w:val="18"/>
                <w:lang w:eastAsia="pt-BR"/>
              </w:rPr>
              <w:t xml:space="preserve"> </w:t>
            </w:r>
          </w:p>
        </w:tc>
        <w:tc>
          <w:tcPr>
            <w:tcW w:w="73" w:type="pct"/>
            <w:tcBorders>
              <w:top w:val="nil"/>
              <w:left w:val="nil"/>
              <w:bottom w:val="nil"/>
              <w:right w:val="nil"/>
            </w:tcBorders>
            <w:noWrap/>
            <w:vAlign w:val="bottom"/>
            <w:hideMark/>
          </w:tcPr>
          <w:p w14:paraId="318AB3EE" w14:textId="77777777" w:rsidR="008C56D7" w:rsidRPr="007D4BE6" w:rsidRDefault="008C56D7" w:rsidP="008C56D7">
            <w:pPr>
              <w:keepNext w:val="0"/>
              <w:spacing w:before="0" w:after="0"/>
              <w:jc w:val="right"/>
              <w:rPr>
                <w:rFonts w:cs="Arial"/>
                <w:color w:val="000000"/>
                <w:sz w:val="18"/>
                <w:szCs w:val="18"/>
                <w:lang w:eastAsia="pt-BR"/>
              </w:rPr>
            </w:pPr>
          </w:p>
        </w:tc>
      </w:tr>
      <w:tr w:rsidR="00213001" w:rsidRPr="007D4BE6" w14:paraId="41A862C6" w14:textId="77777777" w:rsidTr="007E7973">
        <w:trPr>
          <w:trHeight w:val="227"/>
        </w:trPr>
        <w:tc>
          <w:tcPr>
            <w:tcW w:w="3325" w:type="pct"/>
            <w:tcBorders>
              <w:top w:val="nil"/>
              <w:left w:val="nil"/>
              <w:bottom w:val="nil"/>
              <w:right w:val="nil"/>
            </w:tcBorders>
          </w:tcPr>
          <w:p w14:paraId="59299CEF" w14:textId="70AFF915" w:rsidR="00213001" w:rsidRPr="007D4BE6" w:rsidRDefault="00213001" w:rsidP="0089296C">
            <w:pPr>
              <w:keepNext w:val="0"/>
              <w:spacing w:before="0" w:after="0"/>
              <w:rPr>
                <w:rFonts w:cs="Arial"/>
                <w:sz w:val="18"/>
                <w:szCs w:val="18"/>
                <w:lang w:eastAsia="pt-BR"/>
              </w:rPr>
            </w:pPr>
            <w:r w:rsidRPr="007D4BE6">
              <w:rPr>
                <w:rFonts w:cs="Arial"/>
                <w:sz w:val="18"/>
                <w:szCs w:val="18"/>
                <w:lang w:eastAsia="pt-BR"/>
              </w:rPr>
              <w:t>Previdência privada complementar</w:t>
            </w:r>
          </w:p>
        </w:tc>
        <w:tc>
          <w:tcPr>
            <w:tcW w:w="839" w:type="pct"/>
            <w:tcBorders>
              <w:top w:val="nil"/>
              <w:left w:val="nil"/>
              <w:right w:val="nil"/>
            </w:tcBorders>
            <w:noWrap/>
            <w:vAlign w:val="center"/>
          </w:tcPr>
          <w:p w14:paraId="2C767563" w14:textId="33CB1ED1" w:rsidR="00213001"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(822)</w:t>
            </w:r>
          </w:p>
        </w:tc>
        <w:tc>
          <w:tcPr>
            <w:tcW w:w="73" w:type="pct"/>
            <w:tcBorders>
              <w:top w:val="nil"/>
              <w:left w:val="nil"/>
              <w:bottom w:val="nil"/>
              <w:right w:val="nil"/>
            </w:tcBorders>
            <w:vAlign w:val="center"/>
          </w:tcPr>
          <w:p w14:paraId="57821468" w14:textId="77777777" w:rsidR="00213001" w:rsidRPr="007D4BE6" w:rsidRDefault="00213001" w:rsidP="008C56D7">
            <w:pPr>
              <w:keepNext w:val="0"/>
              <w:spacing w:before="0" w:after="0"/>
              <w:jc w:val="right"/>
              <w:rPr>
                <w:rFonts w:cs="Arial"/>
                <w:color w:val="000000"/>
                <w:sz w:val="18"/>
                <w:szCs w:val="18"/>
                <w:lang w:eastAsia="pt-BR"/>
              </w:rPr>
            </w:pPr>
          </w:p>
        </w:tc>
        <w:tc>
          <w:tcPr>
            <w:tcW w:w="690" w:type="pct"/>
            <w:tcBorders>
              <w:top w:val="nil"/>
              <w:left w:val="nil"/>
              <w:right w:val="nil"/>
            </w:tcBorders>
            <w:noWrap/>
            <w:vAlign w:val="center"/>
          </w:tcPr>
          <w:p w14:paraId="3455B186" w14:textId="7B52F69F" w:rsidR="00213001"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124</w:t>
            </w:r>
          </w:p>
        </w:tc>
        <w:tc>
          <w:tcPr>
            <w:tcW w:w="73" w:type="pct"/>
            <w:tcBorders>
              <w:top w:val="nil"/>
              <w:left w:val="nil"/>
              <w:bottom w:val="nil"/>
              <w:right w:val="nil"/>
            </w:tcBorders>
            <w:noWrap/>
            <w:vAlign w:val="bottom"/>
          </w:tcPr>
          <w:p w14:paraId="5688300E" w14:textId="77777777" w:rsidR="00213001" w:rsidRPr="007D4BE6" w:rsidRDefault="00213001" w:rsidP="008C56D7">
            <w:pPr>
              <w:keepNext w:val="0"/>
              <w:spacing w:before="0" w:after="0"/>
              <w:jc w:val="right"/>
              <w:rPr>
                <w:rFonts w:cs="Arial"/>
                <w:color w:val="000000"/>
                <w:sz w:val="18"/>
                <w:szCs w:val="18"/>
                <w:lang w:eastAsia="pt-BR"/>
              </w:rPr>
            </w:pPr>
          </w:p>
        </w:tc>
      </w:tr>
      <w:tr w:rsidR="008B5026" w:rsidRPr="007D4BE6" w14:paraId="0C5B8FDC" w14:textId="77777777" w:rsidTr="007E7973">
        <w:trPr>
          <w:trHeight w:val="227"/>
        </w:trPr>
        <w:tc>
          <w:tcPr>
            <w:tcW w:w="3325" w:type="pct"/>
            <w:tcBorders>
              <w:top w:val="nil"/>
              <w:left w:val="nil"/>
              <w:bottom w:val="nil"/>
              <w:right w:val="nil"/>
            </w:tcBorders>
            <w:hideMark/>
          </w:tcPr>
          <w:p w14:paraId="05D437E0" w14:textId="69159F16" w:rsidR="008C56D7" w:rsidRPr="007D4BE6" w:rsidRDefault="00283C07" w:rsidP="0089296C">
            <w:pPr>
              <w:keepNext w:val="0"/>
              <w:spacing w:before="0" w:after="0"/>
              <w:rPr>
                <w:rFonts w:cs="Arial"/>
                <w:sz w:val="18"/>
                <w:szCs w:val="18"/>
                <w:lang w:eastAsia="pt-BR"/>
              </w:rPr>
            </w:pPr>
            <w:r w:rsidRPr="007D4BE6">
              <w:rPr>
                <w:rFonts w:cs="Arial"/>
                <w:sz w:val="18"/>
                <w:szCs w:val="18"/>
                <w:lang w:eastAsia="pt-BR"/>
              </w:rPr>
              <w:t>Obrigações com cessão de pessoal</w:t>
            </w:r>
          </w:p>
        </w:tc>
        <w:tc>
          <w:tcPr>
            <w:tcW w:w="839" w:type="pct"/>
            <w:tcBorders>
              <w:top w:val="nil"/>
              <w:left w:val="nil"/>
              <w:right w:val="nil"/>
            </w:tcBorders>
            <w:noWrap/>
            <w:vAlign w:val="center"/>
            <w:hideMark/>
          </w:tcPr>
          <w:p w14:paraId="39704A0B" w14:textId="51550CB4" w:rsidR="008C56D7"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(30)</w:t>
            </w:r>
            <w:r w:rsidR="008C56D7" w:rsidRPr="007D4BE6">
              <w:rPr>
                <w:rFonts w:cs="Arial"/>
                <w:color w:val="000000"/>
                <w:sz w:val="18"/>
                <w:szCs w:val="18"/>
                <w:lang w:eastAsia="pt-BR"/>
              </w:rPr>
              <w:t xml:space="preserve"> </w:t>
            </w:r>
          </w:p>
        </w:tc>
        <w:tc>
          <w:tcPr>
            <w:tcW w:w="73" w:type="pct"/>
            <w:tcBorders>
              <w:top w:val="nil"/>
              <w:left w:val="nil"/>
              <w:right w:val="nil"/>
            </w:tcBorders>
            <w:vAlign w:val="center"/>
            <w:hideMark/>
          </w:tcPr>
          <w:p w14:paraId="23D54E48"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right w:val="nil"/>
            </w:tcBorders>
            <w:noWrap/>
            <w:vAlign w:val="center"/>
            <w:hideMark/>
          </w:tcPr>
          <w:p w14:paraId="4928E22B" w14:textId="2AD897C9" w:rsidR="008C56D7"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67</w:t>
            </w:r>
            <w:r w:rsidR="008C56D7" w:rsidRPr="007D4BE6">
              <w:rPr>
                <w:rFonts w:cs="Arial"/>
                <w:color w:val="000000"/>
                <w:sz w:val="18"/>
                <w:szCs w:val="18"/>
                <w:lang w:eastAsia="pt-BR"/>
              </w:rPr>
              <w:t xml:space="preserve"> </w:t>
            </w:r>
          </w:p>
        </w:tc>
        <w:tc>
          <w:tcPr>
            <w:tcW w:w="73" w:type="pct"/>
            <w:tcBorders>
              <w:top w:val="nil"/>
              <w:left w:val="nil"/>
              <w:bottom w:val="nil"/>
              <w:right w:val="nil"/>
            </w:tcBorders>
            <w:noWrap/>
            <w:vAlign w:val="bottom"/>
            <w:hideMark/>
          </w:tcPr>
          <w:p w14:paraId="4079666F" w14:textId="77777777" w:rsidR="008C56D7" w:rsidRPr="007D4BE6" w:rsidRDefault="008C56D7" w:rsidP="008C56D7">
            <w:pPr>
              <w:keepNext w:val="0"/>
              <w:spacing w:before="0" w:after="0"/>
              <w:jc w:val="right"/>
              <w:rPr>
                <w:rFonts w:cs="Arial"/>
                <w:color w:val="000000"/>
                <w:sz w:val="18"/>
                <w:szCs w:val="18"/>
                <w:lang w:eastAsia="pt-BR"/>
              </w:rPr>
            </w:pPr>
          </w:p>
        </w:tc>
      </w:tr>
      <w:tr w:rsidR="00213001" w:rsidRPr="007D4BE6" w14:paraId="615698EF" w14:textId="77777777" w:rsidTr="007E7973">
        <w:trPr>
          <w:trHeight w:val="227"/>
        </w:trPr>
        <w:tc>
          <w:tcPr>
            <w:tcW w:w="3325" w:type="pct"/>
            <w:tcBorders>
              <w:top w:val="nil"/>
              <w:left w:val="nil"/>
              <w:bottom w:val="nil"/>
              <w:right w:val="nil"/>
            </w:tcBorders>
          </w:tcPr>
          <w:p w14:paraId="136CFFC9" w14:textId="4C04BE5B" w:rsidR="00213001" w:rsidRPr="007D4BE6" w:rsidRDefault="00B578FF" w:rsidP="0089296C">
            <w:pPr>
              <w:keepNext w:val="0"/>
              <w:spacing w:before="0" w:after="0"/>
              <w:rPr>
                <w:rFonts w:cs="Arial"/>
                <w:sz w:val="18"/>
                <w:szCs w:val="18"/>
                <w:lang w:eastAsia="pt-BR"/>
              </w:rPr>
            </w:pPr>
            <w:r>
              <w:rPr>
                <w:rFonts w:cs="Arial"/>
                <w:sz w:val="18"/>
                <w:szCs w:val="18"/>
                <w:lang w:eastAsia="pt-BR"/>
              </w:rPr>
              <w:t xml:space="preserve">Baixa de </w:t>
            </w:r>
            <w:r w:rsidR="00E33CFE" w:rsidRPr="007D4BE6">
              <w:rPr>
                <w:rFonts w:cs="Arial"/>
                <w:sz w:val="18"/>
                <w:szCs w:val="18"/>
                <w:lang w:eastAsia="pt-BR"/>
              </w:rPr>
              <w:t>P</w:t>
            </w:r>
            <w:r w:rsidR="00213001" w:rsidRPr="007D4BE6">
              <w:rPr>
                <w:rFonts w:cs="Arial"/>
                <w:sz w:val="18"/>
                <w:szCs w:val="18"/>
                <w:lang w:eastAsia="pt-BR"/>
              </w:rPr>
              <w:t>rovisão para contingência</w:t>
            </w:r>
            <w:r w:rsidR="00E33CFE" w:rsidRPr="007D4BE6">
              <w:rPr>
                <w:rFonts w:cs="Arial"/>
                <w:sz w:val="18"/>
                <w:szCs w:val="18"/>
                <w:lang w:eastAsia="pt-BR"/>
              </w:rPr>
              <w:t>s</w:t>
            </w:r>
            <w:r>
              <w:rPr>
                <w:rFonts w:cs="Arial"/>
                <w:sz w:val="18"/>
                <w:szCs w:val="18"/>
                <w:lang w:eastAsia="pt-BR"/>
              </w:rPr>
              <w:t xml:space="preserve"> indenizada</w:t>
            </w:r>
          </w:p>
        </w:tc>
        <w:tc>
          <w:tcPr>
            <w:tcW w:w="839" w:type="pct"/>
            <w:tcBorders>
              <w:left w:val="nil"/>
              <w:right w:val="nil"/>
            </w:tcBorders>
            <w:noWrap/>
            <w:vAlign w:val="center"/>
          </w:tcPr>
          <w:p w14:paraId="579D6B74" w14:textId="2236F478" w:rsidR="00213001"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w:t>
            </w:r>
          </w:p>
        </w:tc>
        <w:tc>
          <w:tcPr>
            <w:tcW w:w="73" w:type="pct"/>
            <w:tcBorders>
              <w:top w:val="nil"/>
              <w:left w:val="nil"/>
              <w:right w:val="nil"/>
            </w:tcBorders>
            <w:vAlign w:val="center"/>
          </w:tcPr>
          <w:p w14:paraId="4D302C23" w14:textId="77777777" w:rsidR="00213001" w:rsidRPr="007D4BE6" w:rsidRDefault="00213001" w:rsidP="008C56D7">
            <w:pPr>
              <w:keepNext w:val="0"/>
              <w:spacing w:before="0" w:after="0"/>
              <w:jc w:val="right"/>
              <w:rPr>
                <w:rFonts w:cs="Arial"/>
                <w:color w:val="000000"/>
                <w:sz w:val="18"/>
                <w:szCs w:val="18"/>
                <w:lang w:eastAsia="pt-BR"/>
              </w:rPr>
            </w:pPr>
          </w:p>
        </w:tc>
        <w:tc>
          <w:tcPr>
            <w:tcW w:w="690" w:type="pct"/>
            <w:tcBorders>
              <w:left w:val="nil"/>
              <w:right w:val="nil"/>
            </w:tcBorders>
            <w:noWrap/>
            <w:vAlign w:val="center"/>
          </w:tcPr>
          <w:p w14:paraId="4C1A233D" w14:textId="01B2DA6D" w:rsidR="00213001"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177</w:t>
            </w:r>
          </w:p>
        </w:tc>
        <w:tc>
          <w:tcPr>
            <w:tcW w:w="73" w:type="pct"/>
            <w:tcBorders>
              <w:top w:val="nil"/>
              <w:left w:val="nil"/>
              <w:bottom w:val="nil"/>
              <w:right w:val="nil"/>
            </w:tcBorders>
            <w:noWrap/>
            <w:vAlign w:val="bottom"/>
          </w:tcPr>
          <w:p w14:paraId="21C6C3E9" w14:textId="77777777" w:rsidR="00213001" w:rsidRPr="007D4BE6" w:rsidRDefault="00213001" w:rsidP="008C56D7">
            <w:pPr>
              <w:keepNext w:val="0"/>
              <w:spacing w:before="0" w:after="0"/>
              <w:jc w:val="right"/>
              <w:rPr>
                <w:rFonts w:cs="Arial"/>
                <w:color w:val="000000"/>
                <w:sz w:val="18"/>
                <w:szCs w:val="18"/>
                <w:lang w:eastAsia="pt-BR"/>
              </w:rPr>
            </w:pPr>
          </w:p>
        </w:tc>
      </w:tr>
      <w:tr w:rsidR="00213001" w:rsidRPr="007D4BE6" w14:paraId="106C22E2" w14:textId="77777777" w:rsidTr="007E7973">
        <w:trPr>
          <w:trHeight w:val="227"/>
        </w:trPr>
        <w:tc>
          <w:tcPr>
            <w:tcW w:w="3325" w:type="pct"/>
            <w:tcBorders>
              <w:top w:val="nil"/>
              <w:left w:val="nil"/>
              <w:bottom w:val="nil"/>
              <w:right w:val="nil"/>
            </w:tcBorders>
          </w:tcPr>
          <w:p w14:paraId="06167E00" w14:textId="3DCF24EC" w:rsidR="00213001" w:rsidRPr="007D4BE6" w:rsidRDefault="00213001" w:rsidP="00213001">
            <w:pPr>
              <w:keepNext w:val="0"/>
              <w:spacing w:before="0" w:after="0"/>
              <w:jc w:val="left"/>
              <w:rPr>
                <w:rFonts w:cs="Arial"/>
                <w:b/>
                <w:sz w:val="18"/>
                <w:szCs w:val="18"/>
                <w:lang w:eastAsia="pt-BR"/>
              </w:rPr>
            </w:pPr>
          </w:p>
        </w:tc>
        <w:tc>
          <w:tcPr>
            <w:tcW w:w="839" w:type="pct"/>
            <w:tcBorders>
              <w:top w:val="single" w:sz="8" w:space="0" w:color="auto"/>
              <w:left w:val="nil"/>
              <w:right w:val="nil"/>
            </w:tcBorders>
            <w:noWrap/>
            <w:vAlign w:val="center"/>
          </w:tcPr>
          <w:p w14:paraId="27EC6BFE" w14:textId="587BAE02" w:rsidR="00213001" w:rsidRPr="007D4BE6" w:rsidRDefault="00B578FF" w:rsidP="004E2C44">
            <w:pPr>
              <w:keepNext w:val="0"/>
              <w:spacing w:before="0" w:after="0"/>
              <w:jc w:val="right"/>
              <w:rPr>
                <w:rFonts w:cs="Arial"/>
                <w:b/>
                <w:color w:val="000000"/>
                <w:sz w:val="18"/>
                <w:szCs w:val="18"/>
                <w:lang w:eastAsia="pt-BR"/>
              </w:rPr>
            </w:pPr>
            <w:r>
              <w:rPr>
                <w:rFonts w:cs="Arial"/>
                <w:b/>
                <w:color w:val="000000"/>
                <w:sz w:val="18"/>
                <w:szCs w:val="18"/>
                <w:lang w:eastAsia="pt-BR"/>
              </w:rPr>
              <w:t>(172.636</w:t>
            </w:r>
            <w:r w:rsidR="004E2C44" w:rsidRPr="007D4BE6">
              <w:rPr>
                <w:rFonts w:cs="Arial"/>
                <w:b/>
                <w:color w:val="000000"/>
                <w:sz w:val="18"/>
                <w:szCs w:val="18"/>
                <w:lang w:eastAsia="pt-BR"/>
              </w:rPr>
              <w:t>)</w:t>
            </w:r>
          </w:p>
        </w:tc>
        <w:tc>
          <w:tcPr>
            <w:tcW w:w="73" w:type="pct"/>
            <w:tcBorders>
              <w:top w:val="nil"/>
              <w:left w:val="nil"/>
              <w:bottom w:val="nil"/>
              <w:right w:val="nil"/>
            </w:tcBorders>
            <w:vAlign w:val="center"/>
          </w:tcPr>
          <w:p w14:paraId="33F7A646" w14:textId="77777777" w:rsidR="00213001" w:rsidRPr="007D4BE6" w:rsidRDefault="00213001" w:rsidP="008C56D7">
            <w:pPr>
              <w:keepNext w:val="0"/>
              <w:spacing w:before="0" w:after="0"/>
              <w:jc w:val="right"/>
              <w:rPr>
                <w:rFonts w:cs="Arial"/>
                <w:b/>
                <w:color w:val="000000"/>
                <w:sz w:val="18"/>
                <w:szCs w:val="18"/>
                <w:lang w:eastAsia="pt-BR"/>
              </w:rPr>
            </w:pPr>
          </w:p>
        </w:tc>
        <w:tc>
          <w:tcPr>
            <w:tcW w:w="690" w:type="pct"/>
            <w:tcBorders>
              <w:top w:val="single" w:sz="8" w:space="0" w:color="auto"/>
              <w:left w:val="nil"/>
              <w:right w:val="nil"/>
            </w:tcBorders>
            <w:noWrap/>
            <w:vAlign w:val="center"/>
          </w:tcPr>
          <w:p w14:paraId="3EB28B58" w14:textId="4146D3CE" w:rsidR="00213001" w:rsidRPr="007D4BE6" w:rsidRDefault="00D95841" w:rsidP="008C56D7">
            <w:pPr>
              <w:keepNext w:val="0"/>
              <w:spacing w:before="0" w:after="0"/>
              <w:jc w:val="right"/>
              <w:rPr>
                <w:rFonts w:cs="Arial"/>
                <w:b/>
                <w:color w:val="000000"/>
                <w:sz w:val="18"/>
                <w:szCs w:val="18"/>
                <w:lang w:eastAsia="pt-BR"/>
              </w:rPr>
            </w:pPr>
            <w:r>
              <w:rPr>
                <w:rFonts w:cs="Arial"/>
                <w:b/>
                <w:color w:val="000000"/>
                <w:sz w:val="18"/>
                <w:szCs w:val="18"/>
                <w:lang w:eastAsia="pt-BR"/>
              </w:rPr>
              <w:t>(137.566</w:t>
            </w:r>
            <w:r w:rsidR="00213001" w:rsidRPr="007D4BE6">
              <w:rPr>
                <w:rFonts w:cs="Arial"/>
                <w:b/>
                <w:color w:val="000000"/>
                <w:sz w:val="18"/>
                <w:szCs w:val="18"/>
                <w:lang w:eastAsia="pt-BR"/>
              </w:rPr>
              <w:t>)</w:t>
            </w:r>
          </w:p>
        </w:tc>
        <w:tc>
          <w:tcPr>
            <w:tcW w:w="73" w:type="pct"/>
            <w:tcBorders>
              <w:top w:val="nil"/>
              <w:left w:val="nil"/>
              <w:bottom w:val="nil"/>
              <w:right w:val="nil"/>
            </w:tcBorders>
            <w:noWrap/>
            <w:vAlign w:val="bottom"/>
          </w:tcPr>
          <w:p w14:paraId="6298867C" w14:textId="77777777" w:rsidR="00213001" w:rsidRPr="007D4BE6" w:rsidRDefault="00213001" w:rsidP="008C56D7">
            <w:pPr>
              <w:keepNext w:val="0"/>
              <w:spacing w:before="0" w:after="0"/>
              <w:jc w:val="right"/>
              <w:rPr>
                <w:rFonts w:cs="Arial"/>
                <w:color w:val="000000"/>
                <w:sz w:val="18"/>
                <w:szCs w:val="18"/>
                <w:lang w:eastAsia="pt-BR"/>
              </w:rPr>
            </w:pPr>
          </w:p>
        </w:tc>
      </w:tr>
      <w:tr w:rsidR="00E33CFE" w:rsidRPr="007D4BE6" w14:paraId="005C3733" w14:textId="77777777" w:rsidTr="007E7973">
        <w:trPr>
          <w:trHeight w:val="227"/>
        </w:trPr>
        <w:tc>
          <w:tcPr>
            <w:tcW w:w="3325" w:type="pct"/>
            <w:tcBorders>
              <w:top w:val="nil"/>
              <w:left w:val="nil"/>
              <w:bottom w:val="nil"/>
              <w:right w:val="nil"/>
            </w:tcBorders>
          </w:tcPr>
          <w:p w14:paraId="1A274B80" w14:textId="77777777" w:rsidR="00E33CFE" w:rsidRPr="007D4BE6" w:rsidRDefault="00E33CFE" w:rsidP="00213001">
            <w:pPr>
              <w:keepNext w:val="0"/>
              <w:spacing w:before="0" w:after="0"/>
              <w:jc w:val="left"/>
              <w:rPr>
                <w:rFonts w:cs="Arial"/>
                <w:b/>
                <w:sz w:val="18"/>
                <w:szCs w:val="18"/>
                <w:lang w:eastAsia="pt-BR"/>
              </w:rPr>
            </w:pPr>
          </w:p>
        </w:tc>
        <w:tc>
          <w:tcPr>
            <w:tcW w:w="839" w:type="pct"/>
            <w:tcBorders>
              <w:top w:val="single" w:sz="8" w:space="0" w:color="auto"/>
              <w:left w:val="nil"/>
              <w:right w:val="nil"/>
            </w:tcBorders>
            <w:noWrap/>
            <w:vAlign w:val="center"/>
          </w:tcPr>
          <w:p w14:paraId="70882BD6" w14:textId="77777777" w:rsidR="00E33CFE" w:rsidRPr="007D4BE6" w:rsidRDefault="00E33CFE" w:rsidP="00B578FF">
            <w:pPr>
              <w:keepNext w:val="0"/>
              <w:spacing w:before="0" w:after="0"/>
              <w:jc w:val="center"/>
              <w:rPr>
                <w:rFonts w:cs="Arial"/>
                <w:b/>
                <w:color w:val="000000"/>
                <w:sz w:val="18"/>
                <w:szCs w:val="18"/>
                <w:lang w:eastAsia="pt-BR"/>
              </w:rPr>
            </w:pPr>
          </w:p>
        </w:tc>
        <w:tc>
          <w:tcPr>
            <w:tcW w:w="73" w:type="pct"/>
            <w:tcBorders>
              <w:top w:val="nil"/>
              <w:left w:val="nil"/>
              <w:bottom w:val="nil"/>
              <w:right w:val="nil"/>
            </w:tcBorders>
            <w:vAlign w:val="center"/>
          </w:tcPr>
          <w:p w14:paraId="3306B5BE" w14:textId="77777777" w:rsidR="00E33CFE" w:rsidRPr="007D4BE6" w:rsidRDefault="00E33CFE" w:rsidP="008C56D7">
            <w:pPr>
              <w:keepNext w:val="0"/>
              <w:spacing w:before="0" w:after="0"/>
              <w:jc w:val="right"/>
              <w:rPr>
                <w:rFonts w:cs="Arial"/>
                <w:b/>
                <w:color w:val="000000"/>
                <w:sz w:val="18"/>
                <w:szCs w:val="18"/>
                <w:lang w:eastAsia="pt-BR"/>
              </w:rPr>
            </w:pPr>
          </w:p>
        </w:tc>
        <w:tc>
          <w:tcPr>
            <w:tcW w:w="690" w:type="pct"/>
            <w:tcBorders>
              <w:top w:val="single" w:sz="8" w:space="0" w:color="auto"/>
              <w:left w:val="nil"/>
              <w:right w:val="nil"/>
            </w:tcBorders>
            <w:noWrap/>
            <w:vAlign w:val="center"/>
          </w:tcPr>
          <w:p w14:paraId="2376FD63" w14:textId="77777777" w:rsidR="00E33CFE" w:rsidRPr="007D4BE6" w:rsidRDefault="00E33CFE" w:rsidP="008C56D7">
            <w:pPr>
              <w:keepNext w:val="0"/>
              <w:spacing w:before="0" w:after="0"/>
              <w:jc w:val="right"/>
              <w:rPr>
                <w:rFonts w:cs="Arial"/>
                <w:b/>
                <w:color w:val="000000"/>
                <w:sz w:val="18"/>
                <w:szCs w:val="18"/>
                <w:lang w:eastAsia="pt-BR"/>
              </w:rPr>
            </w:pPr>
          </w:p>
        </w:tc>
        <w:tc>
          <w:tcPr>
            <w:tcW w:w="73" w:type="pct"/>
            <w:tcBorders>
              <w:top w:val="nil"/>
              <w:left w:val="nil"/>
              <w:bottom w:val="nil"/>
              <w:right w:val="nil"/>
            </w:tcBorders>
            <w:noWrap/>
            <w:vAlign w:val="bottom"/>
          </w:tcPr>
          <w:p w14:paraId="26E37DC2" w14:textId="77777777" w:rsidR="00E33CFE" w:rsidRPr="007D4BE6" w:rsidRDefault="00E33CFE" w:rsidP="008C56D7">
            <w:pPr>
              <w:keepNext w:val="0"/>
              <w:spacing w:before="0" w:after="0"/>
              <w:jc w:val="right"/>
              <w:rPr>
                <w:rFonts w:cs="Arial"/>
                <w:color w:val="000000"/>
                <w:sz w:val="18"/>
                <w:szCs w:val="18"/>
                <w:lang w:eastAsia="pt-BR"/>
              </w:rPr>
            </w:pPr>
          </w:p>
        </w:tc>
      </w:tr>
      <w:tr w:rsidR="00213001" w:rsidRPr="007D4BE6" w14:paraId="59718B1B" w14:textId="77777777" w:rsidTr="007E7973">
        <w:trPr>
          <w:trHeight w:val="227"/>
        </w:trPr>
        <w:tc>
          <w:tcPr>
            <w:tcW w:w="3325" w:type="pct"/>
            <w:tcBorders>
              <w:top w:val="nil"/>
              <w:left w:val="nil"/>
              <w:bottom w:val="nil"/>
              <w:right w:val="nil"/>
            </w:tcBorders>
          </w:tcPr>
          <w:p w14:paraId="5F4F12D6" w14:textId="62D62F2F" w:rsidR="00213001" w:rsidRPr="007D4BE6" w:rsidRDefault="00213001" w:rsidP="0089296C">
            <w:pPr>
              <w:keepNext w:val="0"/>
              <w:spacing w:before="0" w:after="0"/>
              <w:jc w:val="left"/>
              <w:rPr>
                <w:rFonts w:cs="Arial"/>
                <w:sz w:val="18"/>
                <w:szCs w:val="18"/>
                <w:lang w:eastAsia="pt-BR"/>
              </w:rPr>
            </w:pPr>
            <w:r w:rsidRPr="007D4BE6">
              <w:rPr>
                <w:rFonts w:cs="Arial"/>
                <w:sz w:val="18"/>
                <w:szCs w:val="18"/>
                <w:lang w:eastAsia="pt-BR"/>
              </w:rPr>
              <w:t>Impostos de renda e contribuição social pagos</w:t>
            </w:r>
          </w:p>
        </w:tc>
        <w:tc>
          <w:tcPr>
            <w:tcW w:w="839" w:type="pct"/>
            <w:tcBorders>
              <w:left w:val="nil"/>
              <w:bottom w:val="single" w:sz="8" w:space="0" w:color="auto"/>
              <w:right w:val="nil"/>
            </w:tcBorders>
            <w:noWrap/>
            <w:vAlign w:val="center"/>
          </w:tcPr>
          <w:p w14:paraId="77929499" w14:textId="04277F7D" w:rsidR="00213001"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(245</w:t>
            </w:r>
            <w:r w:rsidR="00213001" w:rsidRPr="007D4BE6">
              <w:rPr>
                <w:rFonts w:cs="Arial"/>
                <w:color w:val="000000"/>
                <w:sz w:val="18"/>
                <w:szCs w:val="18"/>
                <w:lang w:eastAsia="pt-BR"/>
              </w:rPr>
              <w:t>)</w:t>
            </w:r>
          </w:p>
        </w:tc>
        <w:tc>
          <w:tcPr>
            <w:tcW w:w="73" w:type="pct"/>
            <w:tcBorders>
              <w:top w:val="nil"/>
              <w:left w:val="nil"/>
              <w:bottom w:val="nil"/>
              <w:right w:val="nil"/>
            </w:tcBorders>
            <w:vAlign w:val="center"/>
          </w:tcPr>
          <w:p w14:paraId="4D5BB142" w14:textId="77777777" w:rsidR="00213001" w:rsidRPr="007D4BE6" w:rsidRDefault="00213001" w:rsidP="008C56D7">
            <w:pPr>
              <w:keepNext w:val="0"/>
              <w:spacing w:before="0" w:after="0"/>
              <w:jc w:val="right"/>
              <w:rPr>
                <w:rFonts w:cs="Arial"/>
                <w:color w:val="000000"/>
                <w:sz w:val="18"/>
                <w:szCs w:val="18"/>
                <w:lang w:eastAsia="pt-BR"/>
              </w:rPr>
            </w:pPr>
          </w:p>
        </w:tc>
        <w:tc>
          <w:tcPr>
            <w:tcW w:w="690" w:type="pct"/>
            <w:tcBorders>
              <w:left w:val="nil"/>
              <w:bottom w:val="single" w:sz="8" w:space="0" w:color="auto"/>
              <w:right w:val="nil"/>
            </w:tcBorders>
            <w:noWrap/>
            <w:vAlign w:val="center"/>
          </w:tcPr>
          <w:p w14:paraId="51AC1E99" w14:textId="632BE0A8" w:rsidR="00213001"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(3.121</w:t>
            </w:r>
            <w:r w:rsidR="00213001" w:rsidRPr="007D4BE6">
              <w:rPr>
                <w:rFonts w:cs="Arial"/>
                <w:color w:val="000000"/>
                <w:sz w:val="18"/>
                <w:szCs w:val="18"/>
                <w:lang w:eastAsia="pt-BR"/>
              </w:rPr>
              <w:t>)</w:t>
            </w:r>
          </w:p>
        </w:tc>
        <w:tc>
          <w:tcPr>
            <w:tcW w:w="73" w:type="pct"/>
            <w:tcBorders>
              <w:top w:val="nil"/>
              <w:left w:val="nil"/>
              <w:bottom w:val="nil"/>
              <w:right w:val="nil"/>
            </w:tcBorders>
            <w:noWrap/>
            <w:vAlign w:val="bottom"/>
          </w:tcPr>
          <w:p w14:paraId="531EA374" w14:textId="77777777" w:rsidR="00213001" w:rsidRPr="007D4BE6" w:rsidRDefault="00213001" w:rsidP="008C56D7">
            <w:pPr>
              <w:keepNext w:val="0"/>
              <w:spacing w:before="0" w:after="0"/>
              <w:jc w:val="right"/>
              <w:rPr>
                <w:rFonts w:cs="Arial"/>
                <w:color w:val="000000"/>
                <w:sz w:val="18"/>
                <w:szCs w:val="18"/>
                <w:lang w:eastAsia="pt-BR"/>
              </w:rPr>
            </w:pPr>
          </w:p>
        </w:tc>
      </w:tr>
      <w:tr w:rsidR="008B5026" w:rsidRPr="007D4BE6" w14:paraId="0B0391F6" w14:textId="77777777" w:rsidTr="007E7973">
        <w:trPr>
          <w:trHeight w:val="227"/>
        </w:trPr>
        <w:tc>
          <w:tcPr>
            <w:tcW w:w="3325" w:type="pct"/>
            <w:tcBorders>
              <w:top w:val="nil"/>
              <w:left w:val="nil"/>
              <w:bottom w:val="nil"/>
              <w:right w:val="nil"/>
            </w:tcBorders>
            <w:hideMark/>
          </w:tcPr>
          <w:p w14:paraId="2FAAB51A" w14:textId="77777777" w:rsidR="008C56D7" w:rsidRPr="007D4BE6" w:rsidRDefault="008C56D7" w:rsidP="008C56D7">
            <w:pPr>
              <w:keepNext w:val="0"/>
              <w:spacing w:before="0" w:after="0"/>
              <w:jc w:val="left"/>
              <w:rPr>
                <w:rFonts w:cs="Arial"/>
                <w:b/>
                <w:bCs/>
                <w:sz w:val="18"/>
                <w:szCs w:val="18"/>
                <w:lang w:eastAsia="pt-BR"/>
              </w:rPr>
            </w:pPr>
            <w:r w:rsidRPr="007D4BE6">
              <w:rPr>
                <w:rFonts w:cs="Arial"/>
                <w:b/>
                <w:bCs/>
                <w:sz w:val="18"/>
                <w:szCs w:val="18"/>
                <w:lang w:eastAsia="pt-BR"/>
              </w:rPr>
              <w:t>Caixa líquido consumido pelas atividades operacionais</w:t>
            </w:r>
          </w:p>
        </w:tc>
        <w:tc>
          <w:tcPr>
            <w:tcW w:w="839" w:type="pct"/>
            <w:tcBorders>
              <w:top w:val="nil"/>
              <w:left w:val="nil"/>
              <w:bottom w:val="nil"/>
              <w:right w:val="nil"/>
            </w:tcBorders>
            <w:noWrap/>
            <w:vAlign w:val="center"/>
            <w:hideMark/>
          </w:tcPr>
          <w:p w14:paraId="42F2798A" w14:textId="1EB26E46" w:rsidR="008C56D7" w:rsidRPr="007D4BE6" w:rsidRDefault="00B578FF" w:rsidP="008C56D7">
            <w:pPr>
              <w:keepNext w:val="0"/>
              <w:spacing w:before="0" w:after="0"/>
              <w:jc w:val="right"/>
              <w:rPr>
                <w:rFonts w:cs="Arial"/>
                <w:b/>
                <w:bCs/>
                <w:sz w:val="18"/>
                <w:szCs w:val="18"/>
                <w:lang w:eastAsia="pt-BR"/>
              </w:rPr>
            </w:pPr>
            <w:r>
              <w:rPr>
                <w:rFonts w:cs="Arial"/>
                <w:b/>
                <w:bCs/>
                <w:sz w:val="18"/>
                <w:szCs w:val="18"/>
                <w:lang w:eastAsia="pt-BR"/>
              </w:rPr>
              <w:t xml:space="preserve"> (172.881</w:t>
            </w:r>
            <w:r w:rsidR="008C56D7" w:rsidRPr="007D4BE6">
              <w:rPr>
                <w:rFonts w:cs="Arial"/>
                <w:b/>
                <w:bCs/>
                <w:sz w:val="18"/>
                <w:szCs w:val="18"/>
                <w:lang w:eastAsia="pt-BR"/>
              </w:rPr>
              <w:t>)</w:t>
            </w:r>
          </w:p>
        </w:tc>
        <w:tc>
          <w:tcPr>
            <w:tcW w:w="73" w:type="pct"/>
            <w:tcBorders>
              <w:top w:val="nil"/>
              <w:left w:val="nil"/>
              <w:bottom w:val="nil"/>
              <w:right w:val="nil"/>
            </w:tcBorders>
            <w:vAlign w:val="center"/>
            <w:hideMark/>
          </w:tcPr>
          <w:p w14:paraId="6B2D8DD4" w14:textId="77777777" w:rsidR="008C56D7" w:rsidRPr="007D4BE6" w:rsidRDefault="008C56D7" w:rsidP="008C56D7">
            <w:pPr>
              <w:keepNext w:val="0"/>
              <w:spacing w:before="0" w:after="0"/>
              <w:jc w:val="right"/>
              <w:rPr>
                <w:rFonts w:cs="Arial"/>
                <w:b/>
                <w:bCs/>
                <w:sz w:val="18"/>
                <w:szCs w:val="18"/>
                <w:lang w:eastAsia="pt-BR"/>
              </w:rPr>
            </w:pPr>
          </w:p>
        </w:tc>
        <w:tc>
          <w:tcPr>
            <w:tcW w:w="690" w:type="pct"/>
            <w:tcBorders>
              <w:top w:val="nil"/>
              <w:left w:val="nil"/>
              <w:bottom w:val="nil"/>
              <w:right w:val="nil"/>
            </w:tcBorders>
            <w:noWrap/>
            <w:vAlign w:val="center"/>
            <w:hideMark/>
          </w:tcPr>
          <w:p w14:paraId="4DA6F108" w14:textId="788431CE" w:rsidR="008C56D7" w:rsidRPr="007D4BE6" w:rsidRDefault="00D95841" w:rsidP="008C56D7">
            <w:pPr>
              <w:keepNext w:val="0"/>
              <w:spacing w:before="0" w:after="0"/>
              <w:jc w:val="right"/>
              <w:rPr>
                <w:rFonts w:cs="Arial"/>
                <w:b/>
                <w:bCs/>
                <w:color w:val="000000"/>
                <w:sz w:val="18"/>
                <w:szCs w:val="18"/>
                <w:lang w:eastAsia="pt-BR"/>
              </w:rPr>
            </w:pPr>
            <w:r>
              <w:rPr>
                <w:rFonts w:cs="Arial"/>
                <w:b/>
                <w:color w:val="000000" w:themeColor="text1"/>
                <w:sz w:val="18"/>
                <w:szCs w:val="18"/>
                <w:lang w:eastAsia="pt-BR"/>
              </w:rPr>
              <w:t xml:space="preserve"> (140.687</w:t>
            </w:r>
            <w:r w:rsidR="008C56D7" w:rsidRPr="007D4BE6">
              <w:rPr>
                <w:rFonts w:cs="Arial"/>
                <w:b/>
                <w:color w:val="000000" w:themeColor="text1"/>
                <w:sz w:val="18"/>
                <w:szCs w:val="18"/>
                <w:lang w:eastAsia="pt-BR"/>
              </w:rPr>
              <w:t>)</w:t>
            </w:r>
          </w:p>
        </w:tc>
        <w:tc>
          <w:tcPr>
            <w:tcW w:w="73" w:type="pct"/>
            <w:tcBorders>
              <w:top w:val="nil"/>
              <w:left w:val="nil"/>
              <w:bottom w:val="nil"/>
              <w:right w:val="nil"/>
            </w:tcBorders>
            <w:noWrap/>
            <w:vAlign w:val="bottom"/>
            <w:hideMark/>
          </w:tcPr>
          <w:p w14:paraId="187992DB" w14:textId="77777777" w:rsidR="008C56D7" w:rsidRPr="007D4BE6" w:rsidRDefault="008C56D7" w:rsidP="008C56D7">
            <w:pPr>
              <w:keepNext w:val="0"/>
              <w:spacing w:before="0" w:after="0"/>
              <w:jc w:val="right"/>
              <w:rPr>
                <w:rFonts w:cs="Arial"/>
                <w:b/>
                <w:bCs/>
                <w:color w:val="000000"/>
                <w:sz w:val="18"/>
                <w:szCs w:val="18"/>
                <w:lang w:eastAsia="pt-BR"/>
              </w:rPr>
            </w:pPr>
          </w:p>
        </w:tc>
      </w:tr>
      <w:tr w:rsidR="008B5026" w:rsidRPr="007D4BE6" w14:paraId="5F399626" w14:textId="77777777" w:rsidTr="007E7973">
        <w:trPr>
          <w:trHeight w:val="227"/>
        </w:trPr>
        <w:tc>
          <w:tcPr>
            <w:tcW w:w="3325" w:type="pct"/>
            <w:tcBorders>
              <w:top w:val="nil"/>
              <w:left w:val="nil"/>
              <w:bottom w:val="nil"/>
              <w:right w:val="nil"/>
            </w:tcBorders>
            <w:hideMark/>
          </w:tcPr>
          <w:p w14:paraId="230338E6" w14:textId="77777777" w:rsidR="008C56D7" w:rsidRPr="0089296C" w:rsidRDefault="008C56D7" w:rsidP="008C56D7">
            <w:pPr>
              <w:keepNext w:val="0"/>
              <w:spacing w:before="0" w:after="0"/>
              <w:jc w:val="left"/>
              <w:rPr>
                <w:rFonts w:cs="Arial"/>
                <w:sz w:val="18"/>
                <w:szCs w:val="18"/>
                <w:lang w:eastAsia="pt-BR"/>
              </w:rPr>
            </w:pPr>
          </w:p>
        </w:tc>
        <w:tc>
          <w:tcPr>
            <w:tcW w:w="839" w:type="pct"/>
            <w:tcBorders>
              <w:top w:val="nil"/>
              <w:left w:val="nil"/>
              <w:bottom w:val="nil"/>
              <w:right w:val="nil"/>
            </w:tcBorders>
            <w:noWrap/>
            <w:vAlign w:val="center"/>
            <w:hideMark/>
          </w:tcPr>
          <w:p w14:paraId="4DAAA1AD"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vAlign w:val="center"/>
            <w:hideMark/>
          </w:tcPr>
          <w:p w14:paraId="260946B0"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noWrap/>
            <w:vAlign w:val="center"/>
            <w:hideMark/>
          </w:tcPr>
          <w:p w14:paraId="4CE98370"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noWrap/>
            <w:vAlign w:val="bottom"/>
            <w:hideMark/>
          </w:tcPr>
          <w:p w14:paraId="35642DB0" w14:textId="77777777" w:rsidR="008C56D7" w:rsidRPr="0089296C" w:rsidRDefault="008C56D7" w:rsidP="008C56D7">
            <w:pPr>
              <w:keepNext w:val="0"/>
              <w:spacing w:before="0" w:after="0"/>
              <w:jc w:val="right"/>
              <w:rPr>
                <w:rFonts w:cs="Arial"/>
                <w:sz w:val="18"/>
                <w:szCs w:val="18"/>
                <w:lang w:eastAsia="pt-BR"/>
              </w:rPr>
            </w:pPr>
          </w:p>
        </w:tc>
      </w:tr>
      <w:tr w:rsidR="008C56D7" w:rsidRPr="007D4BE6" w14:paraId="141FF8C8" w14:textId="77777777" w:rsidTr="007E7973">
        <w:trPr>
          <w:trHeight w:val="227"/>
        </w:trPr>
        <w:tc>
          <w:tcPr>
            <w:tcW w:w="3325" w:type="pct"/>
            <w:tcBorders>
              <w:top w:val="nil"/>
              <w:left w:val="nil"/>
              <w:bottom w:val="nil"/>
              <w:right w:val="nil"/>
            </w:tcBorders>
          </w:tcPr>
          <w:p w14:paraId="31FBF75F" w14:textId="77777777" w:rsidR="008C56D7" w:rsidRPr="007D4BE6" w:rsidRDefault="008C56D7" w:rsidP="008C56D7">
            <w:pPr>
              <w:keepNext w:val="0"/>
              <w:spacing w:before="0" w:after="0"/>
              <w:jc w:val="left"/>
              <w:rPr>
                <w:rFonts w:cs="Arial"/>
                <w:b/>
                <w:bCs/>
                <w:sz w:val="18"/>
                <w:szCs w:val="18"/>
                <w:lang w:eastAsia="pt-BR"/>
              </w:rPr>
            </w:pPr>
          </w:p>
        </w:tc>
        <w:tc>
          <w:tcPr>
            <w:tcW w:w="839" w:type="pct"/>
            <w:tcBorders>
              <w:top w:val="nil"/>
              <w:left w:val="nil"/>
              <w:bottom w:val="nil"/>
              <w:right w:val="nil"/>
            </w:tcBorders>
            <w:noWrap/>
            <w:vAlign w:val="center"/>
          </w:tcPr>
          <w:p w14:paraId="2A4DC6B6" w14:textId="77777777" w:rsidR="008C56D7" w:rsidRPr="007D4BE6" w:rsidRDefault="008C56D7" w:rsidP="008C56D7">
            <w:pPr>
              <w:keepNext w:val="0"/>
              <w:spacing w:before="0" w:after="0"/>
              <w:jc w:val="right"/>
              <w:rPr>
                <w:rFonts w:cs="Arial"/>
                <w:b/>
                <w:bCs/>
                <w:sz w:val="18"/>
                <w:szCs w:val="18"/>
                <w:lang w:eastAsia="pt-BR"/>
              </w:rPr>
            </w:pPr>
          </w:p>
        </w:tc>
        <w:tc>
          <w:tcPr>
            <w:tcW w:w="73" w:type="pct"/>
            <w:tcBorders>
              <w:top w:val="nil"/>
              <w:left w:val="nil"/>
              <w:bottom w:val="nil"/>
              <w:right w:val="nil"/>
            </w:tcBorders>
            <w:vAlign w:val="center"/>
          </w:tcPr>
          <w:p w14:paraId="04CD0DBC"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noWrap/>
            <w:vAlign w:val="center"/>
          </w:tcPr>
          <w:p w14:paraId="4994A210"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noWrap/>
            <w:vAlign w:val="bottom"/>
          </w:tcPr>
          <w:p w14:paraId="661A2590" w14:textId="77777777" w:rsidR="008C56D7" w:rsidRPr="0089296C" w:rsidRDefault="008C56D7" w:rsidP="008C56D7">
            <w:pPr>
              <w:keepNext w:val="0"/>
              <w:spacing w:before="0" w:after="0"/>
              <w:jc w:val="right"/>
              <w:rPr>
                <w:rFonts w:cs="Arial"/>
                <w:sz w:val="18"/>
                <w:szCs w:val="18"/>
                <w:lang w:eastAsia="pt-BR"/>
              </w:rPr>
            </w:pPr>
          </w:p>
        </w:tc>
      </w:tr>
      <w:tr w:rsidR="008B5026" w:rsidRPr="007D4BE6" w14:paraId="37BCD4A1" w14:textId="77777777" w:rsidTr="007E7973">
        <w:trPr>
          <w:trHeight w:val="227"/>
        </w:trPr>
        <w:tc>
          <w:tcPr>
            <w:tcW w:w="3325" w:type="pct"/>
            <w:tcBorders>
              <w:top w:val="nil"/>
              <w:left w:val="nil"/>
              <w:bottom w:val="nil"/>
              <w:right w:val="nil"/>
            </w:tcBorders>
            <w:hideMark/>
          </w:tcPr>
          <w:p w14:paraId="3F420825" w14:textId="77777777" w:rsidR="008C56D7" w:rsidRPr="007D4BE6" w:rsidRDefault="008C56D7" w:rsidP="008C56D7">
            <w:pPr>
              <w:keepNext w:val="0"/>
              <w:spacing w:before="0" w:after="0"/>
              <w:jc w:val="left"/>
              <w:rPr>
                <w:rFonts w:cs="Arial"/>
                <w:b/>
                <w:bCs/>
                <w:sz w:val="18"/>
                <w:szCs w:val="18"/>
                <w:lang w:eastAsia="pt-BR"/>
              </w:rPr>
            </w:pPr>
            <w:r w:rsidRPr="007D4BE6">
              <w:rPr>
                <w:rFonts w:cs="Arial"/>
                <w:b/>
                <w:bCs/>
                <w:sz w:val="18"/>
                <w:szCs w:val="18"/>
                <w:lang w:eastAsia="pt-BR"/>
              </w:rPr>
              <w:t>Fluxo de caixa das atividades de investimentos</w:t>
            </w:r>
          </w:p>
        </w:tc>
        <w:tc>
          <w:tcPr>
            <w:tcW w:w="839" w:type="pct"/>
            <w:tcBorders>
              <w:top w:val="nil"/>
              <w:left w:val="nil"/>
              <w:bottom w:val="nil"/>
              <w:right w:val="nil"/>
            </w:tcBorders>
            <w:noWrap/>
            <w:vAlign w:val="center"/>
            <w:hideMark/>
          </w:tcPr>
          <w:p w14:paraId="633F5333" w14:textId="77777777" w:rsidR="008C56D7" w:rsidRPr="007D4BE6" w:rsidRDefault="008C56D7" w:rsidP="008C56D7">
            <w:pPr>
              <w:keepNext w:val="0"/>
              <w:spacing w:before="0" w:after="0"/>
              <w:jc w:val="right"/>
              <w:rPr>
                <w:rFonts w:cs="Arial"/>
                <w:b/>
                <w:bCs/>
                <w:sz w:val="18"/>
                <w:szCs w:val="18"/>
                <w:lang w:eastAsia="pt-BR"/>
              </w:rPr>
            </w:pPr>
          </w:p>
        </w:tc>
        <w:tc>
          <w:tcPr>
            <w:tcW w:w="73" w:type="pct"/>
            <w:tcBorders>
              <w:top w:val="nil"/>
              <w:left w:val="nil"/>
              <w:bottom w:val="nil"/>
              <w:right w:val="nil"/>
            </w:tcBorders>
            <w:vAlign w:val="center"/>
            <w:hideMark/>
          </w:tcPr>
          <w:p w14:paraId="0F67AA9D"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noWrap/>
            <w:vAlign w:val="center"/>
            <w:hideMark/>
          </w:tcPr>
          <w:p w14:paraId="17090FC5"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noWrap/>
            <w:vAlign w:val="bottom"/>
            <w:hideMark/>
          </w:tcPr>
          <w:p w14:paraId="51AEBE06" w14:textId="77777777" w:rsidR="008C56D7" w:rsidRPr="0089296C" w:rsidRDefault="008C56D7" w:rsidP="008C56D7">
            <w:pPr>
              <w:keepNext w:val="0"/>
              <w:spacing w:before="0" w:after="0"/>
              <w:jc w:val="right"/>
              <w:rPr>
                <w:rFonts w:cs="Arial"/>
                <w:sz w:val="18"/>
                <w:szCs w:val="18"/>
                <w:lang w:eastAsia="pt-BR"/>
              </w:rPr>
            </w:pPr>
          </w:p>
        </w:tc>
      </w:tr>
      <w:tr w:rsidR="00B578FF" w:rsidRPr="007D4BE6" w14:paraId="3E317B97" w14:textId="77777777" w:rsidTr="007E7973">
        <w:trPr>
          <w:trHeight w:val="227"/>
        </w:trPr>
        <w:tc>
          <w:tcPr>
            <w:tcW w:w="3325" w:type="pct"/>
            <w:tcBorders>
              <w:top w:val="nil"/>
              <w:left w:val="nil"/>
              <w:bottom w:val="nil"/>
              <w:right w:val="nil"/>
            </w:tcBorders>
          </w:tcPr>
          <w:p w14:paraId="62BCEBA5" w14:textId="68521B86" w:rsidR="00B578FF" w:rsidRPr="00B578FF" w:rsidRDefault="00B578FF" w:rsidP="008C56D7">
            <w:pPr>
              <w:keepNext w:val="0"/>
              <w:spacing w:before="0" w:after="0"/>
              <w:jc w:val="left"/>
              <w:rPr>
                <w:rFonts w:cs="Arial"/>
                <w:bCs/>
                <w:sz w:val="18"/>
                <w:szCs w:val="18"/>
                <w:lang w:eastAsia="pt-BR"/>
              </w:rPr>
            </w:pPr>
            <w:r w:rsidRPr="00B578FF">
              <w:rPr>
                <w:rFonts w:cs="Arial"/>
                <w:bCs/>
                <w:sz w:val="18"/>
                <w:szCs w:val="18"/>
                <w:lang w:eastAsia="pt-BR"/>
              </w:rPr>
              <w:t>Arrendamento mercantil (direito de uso)</w:t>
            </w:r>
          </w:p>
        </w:tc>
        <w:tc>
          <w:tcPr>
            <w:tcW w:w="839" w:type="pct"/>
            <w:tcBorders>
              <w:top w:val="nil"/>
              <w:left w:val="nil"/>
              <w:bottom w:val="nil"/>
              <w:right w:val="nil"/>
            </w:tcBorders>
            <w:noWrap/>
            <w:vAlign w:val="center"/>
          </w:tcPr>
          <w:p w14:paraId="04A9122E" w14:textId="3260531D" w:rsidR="00B578FF" w:rsidRPr="00B578FF" w:rsidRDefault="00B578FF" w:rsidP="008C56D7">
            <w:pPr>
              <w:keepNext w:val="0"/>
              <w:spacing w:before="0" w:after="0"/>
              <w:jc w:val="right"/>
              <w:rPr>
                <w:rFonts w:cs="Arial"/>
                <w:bCs/>
                <w:sz w:val="18"/>
                <w:szCs w:val="18"/>
                <w:lang w:eastAsia="pt-BR"/>
              </w:rPr>
            </w:pPr>
            <w:r w:rsidRPr="00B578FF">
              <w:rPr>
                <w:rFonts w:cs="Arial"/>
                <w:bCs/>
                <w:sz w:val="18"/>
                <w:szCs w:val="18"/>
                <w:lang w:eastAsia="pt-BR"/>
              </w:rPr>
              <w:t>(813)</w:t>
            </w:r>
          </w:p>
        </w:tc>
        <w:tc>
          <w:tcPr>
            <w:tcW w:w="73" w:type="pct"/>
            <w:tcBorders>
              <w:top w:val="nil"/>
              <w:left w:val="nil"/>
              <w:bottom w:val="nil"/>
              <w:right w:val="nil"/>
            </w:tcBorders>
            <w:vAlign w:val="center"/>
          </w:tcPr>
          <w:p w14:paraId="652B1E23" w14:textId="77777777" w:rsidR="00B578FF" w:rsidRPr="0089296C" w:rsidRDefault="00B578FF" w:rsidP="008C56D7">
            <w:pPr>
              <w:keepNext w:val="0"/>
              <w:spacing w:before="0" w:after="0"/>
              <w:jc w:val="right"/>
              <w:rPr>
                <w:rFonts w:cs="Arial"/>
                <w:sz w:val="18"/>
                <w:szCs w:val="18"/>
                <w:lang w:eastAsia="pt-BR"/>
              </w:rPr>
            </w:pPr>
          </w:p>
        </w:tc>
        <w:tc>
          <w:tcPr>
            <w:tcW w:w="690" w:type="pct"/>
            <w:tcBorders>
              <w:top w:val="nil"/>
              <w:left w:val="nil"/>
              <w:bottom w:val="nil"/>
              <w:right w:val="nil"/>
            </w:tcBorders>
            <w:noWrap/>
            <w:vAlign w:val="center"/>
          </w:tcPr>
          <w:p w14:paraId="42302418" w14:textId="039990C8" w:rsidR="00B578FF" w:rsidRPr="0089296C" w:rsidRDefault="00B578FF" w:rsidP="008C56D7">
            <w:pPr>
              <w:keepNext w:val="0"/>
              <w:spacing w:before="0" w:after="0"/>
              <w:jc w:val="right"/>
              <w:rPr>
                <w:rFonts w:cs="Arial"/>
                <w:sz w:val="18"/>
                <w:szCs w:val="18"/>
                <w:lang w:eastAsia="pt-BR"/>
              </w:rPr>
            </w:pPr>
            <w:r>
              <w:rPr>
                <w:rFonts w:cs="Arial"/>
                <w:sz w:val="18"/>
                <w:szCs w:val="18"/>
                <w:lang w:eastAsia="pt-BR"/>
              </w:rPr>
              <w:t>(580)</w:t>
            </w:r>
          </w:p>
        </w:tc>
        <w:tc>
          <w:tcPr>
            <w:tcW w:w="73" w:type="pct"/>
            <w:tcBorders>
              <w:top w:val="nil"/>
              <w:left w:val="nil"/>
              <w:bottom w:val="nil"/>
              <w:right w:val="nil"/>
            </w:tcBorders>
            <w:noWrap/>
            <w:vAlign w:val="bottom"/>
          </w:tcPr>
          <w:p w14:paraId="4BE57E77" w14:textId="77777777" w:rsidR="00B578FF" w:rsidRPr="0089296C" w:rsidRDefault="00B578FF" w:rsidP="008C56D7">
            <w:pPr>
              <w:keepNext w:val="0"/>
              <w:spacing w:before="0" w:after="0"/>
              <w:jc w:val="right"/>
              <w:rPr>
                <w:rFonts w:cs="Arial"/>
                <w:sz w:val="18"/>
                <w:szCs w:val="18"/>
                <w:lang w:eastAsia="pt-BR"/>
              </w:rPr>
            </w:pPr>
          </w:p>
        </w:tc>
      </w:tr>
      <w:tr w:rsidR="008B5026" w:rsidRPr="007D4BE6" w14:paraId="1B8DCCDB" w14:textId="77777777" w:rsidTr="007E7973">
        <w:trPr>
          <w:trHeight w:val="227"/>
        </w:trPr>
        <w:tc>
          <w:tcPr>
            <w:tcW w:w="3325" w:type="pct"/>
            <w:tcBorders>
              <w:top w:val="nil"/>
              <w:left w:val="nil"/>
              <w:bottom w:val="nil"/>
              <w:right w:val="nil"/>
            </w:tcBorders>
            <w:hideMark/>
          </w:tcPr>
          <w:p w14:paraId="62360645" w14:textId="720E8BD3" w:rsidR="008C56D7" w:rsidRPr="007D4BE6" w:rsidRDefault="008C56D7" w:rsidP="0089296C">
            <w:pPr>
              <w:keepNext w:val="0"/>
              <w:spacing w:before="0" w:after="0"/>
              <w:jc w:val="left"/>
              <w:rPr>
                <w:rFonts w:cs="Arial"/>
                <w:sz w:val="18"/>
                <w:szCs w:val="18"/>
                <w:lang w:eastAsia="pt-BR"/>
              </w:rPr>
            </w:pPr>
            <w:r w:rsidRPr="007D4BE6">
              <w:rPr>
                <w:rFonts w:cs="Arial"/>
                <w:sz w:val="18"/>
                <w:szCs w:val="18"/>
                <w:lang w:eastAsia="pt-BR"/>
              </w:rPr>
              <w:t>Aquisição de Intangível</w:t>
            </w:r>
          </w:p>
        </w:tc>
        <w:tc>
          <w:tcPr>
            <w:tcW w:w="839" w:type="pct"/>
            <w:tcBorders>
              <w:top w:val="nil"/>
              <w:left w:val="nil"/>
              <w:bottom w:val="nil"/>
              <w:right w:val="nil"/>
            </w:tcBorders>
            <w:vAlign w:val="center"/>
            <w:hideMark/>
          </w:tcPr>
          <w:p w14:paraId="4D9B607A" w14:textId="5336CED7" w:rsidR="008C56D7" w:rsidRPr="007D4BE6" w:rsidRDefault="00B578FF" w:rsidP="008C56D7">
            <w:pPr>
              <w:keepNext w:val="0"/>
              <w:spacing w:before="0" w:after="0"/>
              <w:jc w:val="right"/>
              <w:rPr>
                <w:rFonts w:cs="Arial"/>
                <w:sz w:val="18"/>
                <w:szCs w:val="18"/>
                <w:lang w:eastAsia="pt-BR"/>
              </w:rPr>
            </w:pPr>
            <w:r>
              <w:rPr>
                <w:rFonts w:cs="Arial"/>
                <w:sz w:val="18"/>
                <w:szCs w:val="18"/>
                <w:lang w:eastAsia="pt-BR"/>
              </w:rPr>
              <w:t xml:space="preserve">                 (123</w:t>
            </w:r>
            <w:r w:rsidR="00BF3CED" w:rsidRPr="007D4BE6">
              <w:rPr>
                <w:rFonts w:cs="Arial"/>
                <w:sz w:val="18"/>
                <w:szCs w:val="18"/>
                <w:lang w:eastAsia="pt-BR"/>
              </w:rPr>
              <w:t>)</w:t>
            </w:r>
            <w:r w:rsidR="008C56D7" w:rsidRPr="007D4BE6">
              <w:rPr>
                <w:rFonts w:cs="Arial"/>
                <w:sz w:val="18"/>
                <w:szCs w:val="18"/>
                <w:lang w:eastAsia="pt-BR"/>
              </w:rPr>
              <w:t xml:space="preserve"> </w:t>
            </w:r>
          </w:p>
        </w:tc>
        <w:tc>
          <w:tcPr>
            <w:tcW w:w="73" w:type="pct"/>
            <w:tcBorders>
              <w:top w:val="nil"/>
              <w:left w:val="nil"/>
              <w:bottom w:val="nil"/>
              <w:right w:val="nil"/>
            </w:tcBorders>
            <w:vAlign w:val="center"/>
            <w:hideMark/>
          </w:tcPr>
          <w:p w14:paraId="5CD1193C" w14:textId="77777777" w:rsidR="008C56D7" w:rsidRPr="007D4BE6"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vAlign w:val="center"/>
            <w:hideMark/>
          </w:tcPr>
          <w:p w14:paraId="5CC208BC" w14:textId="539F461D" w:rsidR="008C56D7" w:rsidRPr="007D4BE6" w:rsidRDefault="00D95841" w:rsidP="008C56D7">
            <w:pPr>
              <w:keepNext w:val="0"/>
              <w:spacing w:before="0" w:after="0"/>
              <w:jc w:val="right"/>
              <w:rPr>
                <w:rFonts w:cs="Arial"/>
                <w:sz w:val="18"/>
                <w:szCs w:val="18"/>
                <w:lang w:eastAsia="pt-BR"/>
              </w:rPr>
            </w:pPr>
            <w:r>
              <w:rPr>
                <w:rFonts w:cs="Arial"/>
                <w:sz w:val="18"/>
                <w:szCs w:val="18"/>
                <w:lang w:eastAsia="pt-BR"/>
              </w:rPr>
              <w:t xml:space="preserve">              (672)</w:t>
            </w:r>
          </w:p>
        </w:tc>
        <w:tc>
          <w:tcPr>
            <w:tcW w:w="73" w:type="pct"/>
            <w:tcBorders>
              <w:top w:val="nil"/>
              <w:left w:val="nil"/>
              <w:bottom w:val="nil"/>
              <w:right w:val="nil"/>
            </w:tcBorders>
            <w:noWrap/>
            <w:vAlign w:val="bottom"/>
            <w:hideMark/>
          </w:tcPr>
          <w:p w14:paraId="1AD5EA64" w14:textId="77777777" w:rsidR="008C56D7" w:rsidRPr="007D4BE6" w:rsidRDefault="008C56D7" w:rsidP="008C56D7">
            <w:pPr>
              <w:keepNext w:val="0"/>
              <w:spacing w:before="0" w:after="0"/>
              <w:jc w:val="right"/>
              <w:rPr>
                <w:rFonts w:cs="Arial"/>
                <w:sz w:val="18"/>
                <w:szCs w:val="18"/>
                <w:lang w:eastAsia="pt-BR"/>
              </w:rPr>
            </w:pPr>
          </w:p>
        </w:tc>
      </w:tr>
      <w:tr w:rsidR="008B5026" w:rsidRPr="007D4BE6" w14:paraId="1569BD33" w14:textId="77777777" w:rsidTr="007E7973">
        <w:trPr>
          <w:trHeight w:val="227"/>
        </w:trPr>
        <w:tc>
          <w:tcPr>
            <w:tcW w:w="3325" w:type="pct"/>
            <w:tcBorders>
              <w:top w:val="nil"/>
              <w:left w:val="nil"/>
              <w:bottom w:val="nil"/>
              <w:right w:val="nil"/>
            </w:tcBorders>
            <w:hideMark/>
          </w:tcPr>
          <w:p w14:paraId="29F8AED3" w14:textId="77777777" w:rsidR="008C56D7" w:rsidRPr="007D4BE6" w:rsidRDefault="008C56D7" w:rsidP="0089296C">
            <w:pPr>
              <w:keepNext w:val="0"/>
              <w:spacing w:before="0" w:after="0"/>
              <w:jc w:val="left"/>
              <w:rPr>
                <w:rFonts w:cs="Arial"/>
                <w:sz w:val="18"/>
                <w:szCs w:val="18"/>
                <w:lang w:eastAsia="pt-BR"/>
              </w:rPr>
            </w:pPr>
            <w:r w:rsidRPr="007D4BE6">
              <w:rPr>
                <w:rFonts w:cs="Arial"/>
                <w:sz w:val="18"/>
                <w:szCs w:val="18"/>
                <w:lang w:eastAsia="pt-BR"/>
              </w:rPr>
              <w:t>Aquisição de Imobilizado</w:t>
            </w:r>
          </w:p>
        </w:tc>
        <w:tc>
          <w:tcPr>
            <w:tcW w:w="839" w:type="pct"/>
            <w:tcBorders>
              <w:top w:val="nil"/>
              <w:left w:val="nil"/>
              <w:bottom w:val="single" w:sz="8" w:space="0" w:color="auto"/>
              <w:right w:val="nil"/>
            </w:tcBorders>
            <w:noWrap/>
            <w:vAlign w:val="center"/>
            <w:hideMark/>
          </w:tcPr>
          <w:p w14:paraId="44579025" w14:textId="4AA5B153" w:rsidR="008C56D7"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(1.584</w:t>
            </w:r>
            <w:r w:rsidR="008C56D7" w:rsidRPr="007D4BE6">
              <w:rPr>
                <w:rFonts w:cs="Arial"/>
                <w:color w:val="000000"/>
                <w:sz w:val="18"/>
                <w:szCs w:val="18"/>
                <w:lang w:eastAsia="pt-BR"/>
              </w:rPr>
              <w:t>)</w:t>
            </w:r>
          </w:p>
        </w:tc>
        <w:tc>
          <w:tcPr>
            <w:tcW w:w="73" w:type="pct"/>
            <w:tcBorders>
              <w:top w:val="nil"/>
              <w:left w:val="nil"/>
              <w:bottom w:val="nil"/>
              <w:right w:val="nil"/>
            </w:tcBorders>
            <w:vAlign w:val="center"/>
            <w:hideMark/>
          </w:tcPr>
          <w:p w14:paraId="6E41BDD2"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single" w:sz="8" w:space="0" w:color="auto"/>
              <w:right w:val="nil"/>
            </w:tcBorders>
            <w:noWrap/>
            <w:vAlign w:val="center"/>
            <w:hideMark/>
          </w:tcPr>
          <w:p w14:paraId="6B1C0E15" w14:textId="1DB8FC5C" w:rsidR="008C56D7"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(2.369</w:t>
            </w:r>
            <w:r w:rsidR="008C56D7" w:rsidRPr="007D4BE6">
              <w:rPr>
                <w:rFonts w:cs="Arial"/>
                <w:color w:val="000000"/>
                <w:sz w:val="18"/>
                <w:szCs w:val="18"/>
                <w:lang w:eastAsia="pt-BR"/>
              </w:rPr>
              <w:t>)</w:t>
            </w:r>
          </w:p>
        </w:tc>
        <w:tc>
          <w:tcPr>
            <w:tcW w:w="73" w:type="pct"/>
            <w:tcBorders>
              <w:top w:val="nil"/>
              <w:left w:val="nil"/>
              <w:bottom w:val="nil"/>
              <w:right w:val="nil"/>
            </w:tcBorders>
            <w:noWrap/>
            <w:vAlign w:val="bottom"/>
            <w:hideMark/>
          </w:tcPr>
          <w:p w14:paraId="2E5531F1"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42E4672F" w14:textId="77777777" w:rsidTr="007E7973">
        <w:trPr>
          <w:trHeight w:val="227"/>
        </w:trPr>
        <w:tc>
          <w:tcPr>
            <w:tcW w:w="3325" w:type="pct"/>
            <w:tcBorders>
              <w:top w:val="nil"/>
              <w:left w:val="nil"/>
              <w:bottom w:val="nil"/>
              <w:right w:val="nil"/>
            </w:tcBorders>
            <w:hideMark/>
          </w:tcPr>
          <w:p w14:paraId="148C0E6B" w14:textId="77777777" w:rsidR="008C56D7" w:rsidRPr="007D4BE6" w:rsidRDefault="008C56D7" w:rsidP="008C56D7">
            <w:pPr>
              <w:keepNext w:val="0"/>
              <w:spacing w:before="0" w:after="0"/>
              <w:jc w:val="left"/>
              <w:rPr>
                <w:rFonts w:cs="Arial"/>
                <w:b/>
                <w:bCs/>
                <w:sz w:val="18"/>
                <w:szCs w:val="18"/>
                <w:lang w:eastAsia="pt-BR"/>
              </w:rPr>
            </w:pPr>
            <w:r w:rsidRPr="007D4BE6">
              <w:rPr>
                <w:rFonts w:cs="Arial"/>
                <w:b/>
                <w:bCs/>
                <w:sz w:val="18"/>
                <w:szCs w:val="18"/>
                <w:lang w:eastAsia="pt-BR"/>
              </w:rPr>
              <w:t>Caixa líquido consumido pelas atividades de investimentos</w:t>
            </w:r>
          </w:p>
        </w:tc>
        <w:tc>
          <w:tcPr>
            <w:tcW w:w="839" w:type="pct"/>
            <w:tcBorders>
              <w:top w:val="nil"/>
              <w:left w:val="nil"/>
              <w:bottom w:val="nil"/>
              <w:right w:val="nil"/>
            </w:tcBorders>
            <w:noWrap/>
            <w:vAlign w:val="center"/>
            <w:hideMark/>
          </w:tcPr>
          <w:p w14:paraId="5C11DDE2" w14:textId="5D03BF70" w:rsidR="008C56D7" w:rsidRPr="007D4BE6" w:rsidRDefault="00B578FF" w:rsidP="008C56D7">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(2.520</w:t>
            </w:r>
            <w:r w:rsidR="008C56D7" w:rsidRPr="007D4BE6">
              <w:rPr>
                <w:rFonts w:cs="Arial"/>
                <w:b/>
                <w:bCs/>
                <w:color w:val="000000"/>
                <w:sz w:val="18"/>
                <w:szCs w:val="18"/>
                <w:lang w:eastAsia="pt-BR"/>
              </w:rPr>
              <w:t>)</w:t>
            </w:r>
          </w:p>
        </w:tc>
        <w:tc>
          <w:tcPr>
            <w:tcW w:w="73" w:type="pct"/>
            <w:tcBorders>
              <w:top w:val="nil"/>
              <w:left w:val="nil"/>
              <w:bottom w:val="nil"/>
              <w:right w:val="nil"/>
            </w:tcBorders>
            <w:vAlign w:val="center"/>
            <w:hideMark/>
          </w:tcPr>
          <w:p w14:paraId="347A1E17" w14:textId="77777777" w:rsidR="008C56D7" w:rsidRPr="007D4BE6" w:rsidRDefault="008C56D7" w:rsidP="008C56D7">
            <w:pPr>
              <w:keepNext w:val="0"/>
              <w:spacing w:before="0" w:after="0"/>
              <w:jc w:val="right"/>
              <w:rPr>
                <w:rFonts w:cs="Arial"/>
                <w:b/>
                <w:bCs/>
                <w:color w:val="000000"/>
                <w:sz w:val="18"/>
                <w:szCs w:val="18"/>
                <w:lang w:eastAsia="pt-BR"/>
              </w:rPr>
            </w:pPr>
          </w:p>
        </w:tc>
        <w:tc>
          <w:tcPr>
            <w:tcW w:w="690" w:type="pct"/>
            <w:tcBorders>
              <w:top w:val="nil"/>
              <w:left w:val="nil"/>
              <w:bottom w:val="nil"/>
              <w:right w:val="nil"/>
            </w:tcBorders>
            <w:noWrap/>
            <w:vAlign w:val="center"/>
            <w:hideMark/>
          </w:tcPr>
          <w:p w14:paraId="4BE11CEA" w14:textId="60822176" w:rsidR="008C56D7" w:rsidRPr="007D4BE6" w:rsidRDefault="00D95841" w:rsidP="008C56D7">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(3.</w:t>
            </w:r>
            <w:r w:rsidR="00591DC5">
              <w:rPr>
                <w:rFonts w:cs="Arial"/>
                <w:b/>
                <w:bCs/>
                <w:color w:val="000000"/>
                <w:sz w:val="18"/>
                <w:szCs w:val="18"/>
                <w:lang w:eastAsia="pt-BR"/>
              </w:rPr>
              <w:t>621</w:t>
            </w:r>
            <w:r w:rsidR="008C56D7" w:rsidRPr="007D4BE6">
              <w:rPr>
                <w:rFonts w:cs="Arial"/>
                <w:b/>
                <w:bCs/>
                <w:color w:val="000000"/>
                <w:sz w:val="18"/>
                <w:szCs w:val="18"/>
                <w:lang w:eastAsia="pt-BR"/>
              </w:rPr>
              <w:t>)</w:t>
            </w:r>
          </w:p>
        </w:tc>
        <w:tc>
          <w:tcPr>
            <w:tcW w:w="73" w:type="pct"/>
            <w:tcBorders>
              <w:top w:val="nil"/>
              <w:left w:val="nil"/>
              <w:bottom w:val="nil"/>
              <w:right w:val="nil"/>
            </w:tcBorders>
            <w:noWrap/>
            <w:vAlign w:val="bottom"/>
            <w:hideMark/>
          </w:tcPr>
          <w:p w14:paraId="161F1E91" w14:textId="77777777" w:rsidR="008C56D7" w:rsidRPr="007D4BE6" w:rsidRDefault="008C56D7" w:rsidP="008C56D7">
            <w:pPr>
              <w:keepNext w:val="0"/>
              <w:spacing w:before="0" w:after="0"/>
              <w:jc w:val="right"/>
              <w:rPr>
                <w:rFonts w:cs="Arial"/>
                <w:b/>
                <w:bCs/>
                <w:color w:val="000000"/>
                <w:sz w:val="18"/>
                <w:szCs w:val="18"/>
                <w:lang w:eastAsia="pt-BR"/>
              </w:rPr>
            </w:pPr>
          </w:p>
        </w:tc>
      </w:tr>
      <w:tr w:rsidR="008B5026" w:rsidRPr="007D4BE6" w14:paraId="235B773C" w14:textId="77777777" w:rsidTr="007E7973">
        <w:trPr>
          <w:trHeight w:val="227"/>
        </w:trPr>
        <w:tc>
          <w:tcPr>
            <w:tcW w:w="3325" w:type="pct"/>
            <w:tcBorders>
              <w:top w:val="nil"/>
              <w:left w:val="nil"/>
              <w:bottom w:val="nil"/>
              <w:right w:val="nil"/>
            </w:tcBorders>
            <w:hideMark/>
          </w:tcPr>
          <w:p w14:paraId="4F574CFE" w14:textId="77777777" w:rsidR="008C56D7" w:rsidRPr="0089296C" w:rsidRDefault="008C56D7" w:rsidP="008C56D7">
            <w:pPr>
              <w:keepNext w:val="0"/>
              <w:spacing w:before="0" w:after="0"/>
              <w:jc w:val="left"/>
              <w:rPr>
                <w:rFonts w:cs="Arial"/>
                <w:sz w:val="18"/>
                <w:szCs w:val="18"/>
                <w:lang w:eastAsia="pt-BR"/>
              </w:rPr>
            </w:pPr>
          </w:p>
        </w:tc>
        <w:tc>
          <w:tcPr>
            <w:tcW w:w="839" w:type="pct"/>
            <w:tcBorders>
              <w:top w:val="nil"/>
              <w:left w:val="nil"/>
              <w:bottom w:val="nil"/>
              <w:right w:val="nil"/>
            </w:tcBorders>
            <w:noWrap/>
            <w:vAlign w:val="center"/>
            <w:hideMark/>
          </w:tcPr>
          <w:p w14:paraId="63317AB9"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vAlign w:val="center"/>
            <w:hideMark/>
          </w:tcPr>
          <w:p w14:paraId="7C3DEBDC"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noWrap/>
            <w:vAlign w:val="center"/>
            <w:hideMark/>
          </w:tcPr>
          <w:p w14:paraId="6E8E6343"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noWrap/>
            <w:vAlign w:val="bottom"/>
            <w:hideMark/>
          </w:tcPr>
          <w:p w14:paraId="6782E36B" w14:textId="77777777" w:rsidR="008C56D7" w:rsidRPr="0089296C" w:rsidRDefault="008C56D7" w:rsidP="008C56D7">
            <w:pPr>
              <w:keepNext w:val="0"/>
              <w:spacing w:before="0" w:after="0"/>
              <w:jc w:val="right"/>
              <w:rPr>
                <w:rFonts w:cs="Arial"/>
                <w:sz w:val="18"/>
                <w:szCs w:val="18"/>
                <w:lang w:eastAsia="pt-BR"/>
              </w:rPr>
            </w:pPr>
          </w:p>
        </w:tc>
      </w:tr>
      <w:tr w:rsidR="008C56D7" w:rsidRPr="007D4BE6" w14:paraId="7FB0B5F0" w14:textId="77777777" w:rsidTr="007E7973">
        <w:trPr>
          <w:trHeight w:val="227"/>
        </w:trPr>
        <w:tc>
          <w:tcPr>
            <w:tcW w:w="3325" w:type="pct"/>
            <w:tcBorders>
              <w:top w:val="nil"/>
              <w:left w:val="nil"/>
              <w:bottom w:val="nil"/>
              <w:right w:val="nil"/>
            </w:tcBorders>
          </w:tcPr>
          <w:p w14:paraId="793B37E0" w14:textId="77777777" w:rsidR="008C56D7" w:rsidRPr="007D4BE6" w:rsidRDefault="008C56D7" w:rsidP="008C56D7">
            <w:pPr>
              <w:keepNext w:val="0"/>
              <w:spacing w:before="0" w:after="0"/>
              <w:jc w:val="left"/>
              <w:rPr>
                <w:rFonts w:cs="Arial"/>
                <w:b/>
                <w:bCs/>
                <w:sz w:val="18"/>
                <w:szCs w:val="18"/>
                <w:lang w:eastAsia="pt-BR"/>
              </w:rPr>
            </w:pPr>
          </w:p>
        </w:tc>
        <w:tc>
          <w:tcPr>
            <w:tcW w:w="839" w:type="pct"/>
            <w:tcBorders>
              <w:top w:val="nil"/>
              <w:left w:val="nil"/>
              <w:bottom w:val="nil"/>
              <w:right w:val="nil"/>
            </w:tcBorders>
            <w:noWrap/>
            <w:vAlign w:val="center"/>
          </w:tcPr>
          <w:p w14:paraId="6FDB884E" w14:textId="77777777" w:rsidR="008C56D7" w:rsidRPr="007D4BE6" w:rsidRDefault="008C56D7" w:rsidP="008C56D7">
            <w:pPr>
              <w:keepNext w:val="0"/>
              <w:spacing w:before="0" w:after="0"/>
              <w:jc w:val="right"/>
              <w:rPr>
                <w:rFonts w:cs="Arial"/>
                <w:b/>
                <w:bCs/>
                <w:sz w:val="18"/>
                <w:szCs w:val="18"/>
                <w:lang w:eastAsia="pt-BR"/>
              </w:rPr>
            </w:pPr>
          </w:p>
        </w:tc>
        <w:tc>
          <w:tcPr>
            <w:tcW w:w="73" w:type="pct"/>
            <w:tcBorders>
              <w:top w:val="nil"/>
              <w:left w:val="nil"/>
              <w:bottom w:val="nil"/>
              <w:right w:val="nil"/>
            </w:tcBorders>
            <w:vAlign w:val="center"/>
          </w:tcPr>
          <w:p w14:paraId="540902F5"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noWrap/>
            <w:vAlign w:val="center"/>
          </w:tcPr>
          <w:p w14:paraId="78C35D1F"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noWrap/>
            <w:vAlign w:val="bottom"/>
          </w:tcPr>
          <w:p w14:paraId="79D87295" w14:textId="77777777" w:rsidR="008C56D7" w:rsidRPr="0089296C" w:rsidRDefault="008C56D7" w:rsidP="008C56D7">
            <w:pPr>
              <w:keepNext w:val="0"/>
              <w:spacing w:before="0" w:after="0"/>
              <w:jc w:val="right"/>
              <w:rPr>
                <w:rFonts w:cs="Arial"/>
                <w:sz w:val="18"/>
                <w:szCs w:val="18"/>
                <w:lang w:eastAsia="pt-BR"/>
              </w:rPr>
            </w:pPr>
          </w:p>
        </w:tc>
      </w:tr>
      <w:tr w:rsidR="008B5026" w:rsidRPr="007D4BE6" w14:paraId="6A2347BE" w14:textId="77777777" w:rsidTr="007E7973">
        <w:trPr>
          <w:trHeight w:val="227"/>
        </w:trPr>
        <w:tc>
          <w:tcPr>
            <w:tcW w:w="3325" w:type="pct"/>
            <w:tcBorders>
              <w:top w:val="nil"/>
              <w:left w:val="nil"/>
              <w:bottom w:val="nil"/>
              <w:right w:val="nil"/>
            </w:tcBorders>
            <w:hideMark/>
          </w:tcPr>
          <w:p w14:paraId="06F9F9D7" w14:textId="77777777" w:rsidR="008C56D7" w:rsidRPr="007D4BE6" w:rsidRDefault="008C56D7" w:rsidP="008C56D7">
            <w:pPr>
              <w:keepNext w:val="0"/>
              <w:spacing w:before="0" w:after="0"/>
              <w:jc w:val="left"/>
              <w:rPr>
                <w:rFonts w:cs="Arial"/>
                <w:b/>
                <w:bCs/>
                <w:sz w:val="18"/>
                <w:szCs w:val="18"/>
                <w:lang w:eastAsia="pt-BR"/>
              </w:rPr>
            </w:pPr>
            <w:r w:rsidRPr="007D4BE6">
              <w:rPr>
                <w:rFonts w:cs="Arial"/>
                <w:b/>
                <w:bCs/>
                <w:sz w:val="18"/>
                <w:szCs w:val="18"/>
                <w:lang w:eastAsia="pt-BR"/>
              </w:rPr>
              <w:t>Fluxo de caixa das atividades de financiamento</w:t>
            </w:r>
          </w:p>
        </w:tc>
        <w:tc>
          <w:tcPr>
            <w:tcW w:w="839" w:type="pct"/>
            <w:tcBorders>
              <w:top w:val="nil"/>
              <w:left w:val="nil"/>
              <w:bottom w:val="nil"/>
              <w:right w:val="nil"/>
            </w:tcBorders>
            <w:noWrap/>
            <w:vAlign w:val="center"/>
            <w:hideMark/>
          </w:tcPr>
          <w:p w14:paraId="3EF253B2" w14:textId="77777777" w:rsidR="008C56D7" w:rsidRPr="007D4BE6" w:rsidRDefault="008C56D7" w:rsidP="008C56D7">
            <w:pPr>
              <w:keepNext w:val="0"/>
              <w:spacing w:before="0" w:after="0"/>
              <w:jc w:val="right"/>
              <w:rPr>
                <w:rFonts w:cs="Arial"/>
                <w:b/>
                <w:bCs/>
                <w:sz w:val="18"/>
                <w:szCs w:val="18"/>
                <w:lang w:eastAsia="pt-BR"/>
              </w:rPr>
            </w:pPr>
          </w:p>
        </w:tc>
        <w:tc>
          <w:tcPr>
            <w:tcW w:w="73" w:type="pct"/>
            <w:tcBorders>
              <w:top w:val="nil"/>
              <w:left w:val="nil"/>
              <w:bottom w:val="nil"/>
              <w:right w:val="nil"/>
            </w:tcBorders>
            <w:vAlign w:val="center"/>
            <w:hideMark/>
          </w:tcPr>
          <w:p w14:paraId="71819C0B"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noWrap/>
            <w:vAlign w:val="center"/>
            <w:hideMark/>
          </w:tcPr>
          <w:p w14:paraId="144C3DAC"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noWrap/>
            <w:vAlign w:val="bottom"/>
            <w:hideMark/>
          </w:tcPr>
          <w:p w14:paraId="4BE6A3B6" w14:textId="77777777" w:rsidR="008C56D7" w:rsidRPr="0089296C" w:rsidRDefault="008C56D7" w:rsidP="008C56D7">
            <w:pPr>
              <w:keepNext w:val="0"/>
              <w:spacing w:before="0" w:after="0"/>
              <w:jc w:val="right"/>
              <w:rPr>
                <w:rFonts w:cs="Arial"/>
                <w:sz w:val="18"/>
                <w:szCs w:val="18"/>
                <w:lang w:eastAsia="pt-BR"/>
              </w:rPr>
            </w:pPr>
          </w:p>
        </w:tc>
      </w:tr>
      <w:tr w:rsidR="008B5026" w:rsidRPr="007D4BE6" w14:paraId="7E08A0B4" w14:textId="77777777" w:rsidTr="007E7973">
        <w:trPr>
          <w:trHeight w:val="227"/>
        </w:trPr>
        <w:tc>
          <w:tcPr>
            <w:tcW w:w="3325" w:type="pct"/>
            <w:tcBorders>
              <w:top w:val="nil"/>
              <w:left w:val="nil"/>
              <w:bottom w:val="nil"/>
              <w:right w:val="nil"/>
            </w:tcBorders>
            <w:hideMark/>
          </w:tcPr>
          <w:p w14:paraId="668440ED" w14:textId="27F49A62" w:rsidR="008C56D7" w:rsidRPr="007D4BE6" w:rsidRDefault="00BA2EF1" w:rsidP="0089296C">
            <w:pPr>
              <w:keepNext w:val="0"/>
              <w:spacing w:before="0" w:after="0"/>
              <w:jc w:val="left"/>
              <w:rPr>
                <w:rFonts w:cs="Arial"/>
                <w:sz w:val="18"/>
                <w:szCs w:val="18"/>
                <w:lang w:eastAsia="pt-BR"/>
              </w:rPr>
            </w:pPr>
            <w:r>
              <w:rPr>
                <w:rFonts w:cs="Arial"/>
                <w:sz w:val="18"/>
                <w:szCs w:val="18"/>
                <w:lang w:eastAsia="pt-BR"/>
              </w:rPr>
              <w:t>Amortização arrendamento mercantil (direito de uso)</w:t>
            </w:r>
          </w:p>
        </w:tc>
        <w:tc>
          <w:tcPr>
            <w:tcW w:w="839" w:type="pct"/>
            <w:tcBorders>
              <w:top w:val="nil"/>
              <w:left w:val="nil"/>
              <w:bottom w:val="nil"/>
              <w:right w:val="nil"/>
            </w:tcBorders>
            <w:noWrap/>
            <w:vAlign w:val="center"/>
            <w:hideMark/>
          </w:tcPr>
          <w:p w14:paraId="7ABBBC6E" w14:textId="476A1690" w:rsidR="008C56D7" w:rsidRPr="007D4BE6" w:rsidRDefault="00B578FF" w:rsidP="004145AC">
            <w:pPr>
              <w:keepNext w:val="0"/>
              <w:spacing w:before="0" w:after="0"/>
              <w:jc w:val="right"/>
              <w:rPr>
                <w:rFonts w:cs="Arial"/>
                <w:color w:val="000000"/>
                <w:sz w:val="18"/>
                <w:szCs w:val="18"/>
                <w:lang w:eastAsia="pt-BR"/>
              </w:rPr>
            </w:pPr>
            <w:r>
              <w:rPr>
                <w:rFonts w:cs="Arial"/>
                <w:color w:val="000000"/>
                <w:sz w:val="18"/>
                <w:szCs w:val="18"/>
                <w:lang w:eastAsia="pt-BR"/>
              </w:rPr>
              <w:t xml:space="preserve"> (2.716</w:t>
            </w:r>
            <w:r w:rsidR="004145AC" w:rsidRPr="007D4BE6">
              <w:rPr>
                <w:rFonts w:cs="Arial"/>
                <w:color w:val="000000"/>
                <w:sz w:val="18"/>
                <w:szCs w:val="18"/>
                <w:lang w:eastAsia="pt-BR"/>
              </w:rPr>
              <w:t>)</w:t>
            </w:r>
          </w:p>
        </w:tc>
        <w:tc>
          <w:tcPr>
            <w:tcW w:w="73" w:type="pct"/>
            <w:tcBorders>
              <w:top w:val="nil"/>
              <w:left w:val="nil"/>
              <w:bottom w:val="nil"/>
              <w:right w:val="nil"/>
            </w:tcBorders>
            <w:vAlign w:val="center"/>
            <w:hideMark/>
          </w:tcPr>
          <w:p w14:paraId="0F38BD3A"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noWrap/>
            <w:vAlign w:val="center"/>
            <w:hideMark/>
          </w:tcPr>
          <w:p w14:paraId="0EC017E4" w14:textId="1241C535" w:rsidR="008C56D7"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(2.899</w:t>
            </w:r>
            <w:r w:rsidR="008C56D7" w:rsidRPr="007D4BE6">
              <w:rPr>
                <w:rFonts w:cs="Arial"/>
                <w:color w:val="000000"/>
                <w:sz w:val="18"/>
                <w:szCs w:val="18"/>
                <w:lang w:eastAsia="pt-BR"/>
              </w:rPr>
              <w:t>)</w:t>
            </w:r>
          </w:p>
        </w:tc>
        <w:tc>
          <w:tcPr>
            <w:tcW w:w="73" w:type="pct"/>
            <w:tcBorders>
              <w:top w:val="nil"/>
              <w:left w:val="nil"/>
              <w:bottom w:val="nil"/>
              <w:right w:val="nil"/>
            </w:tcBorders>
            <w:noWrap/>
            <w:vAlign w:val="bottom"/>
            <w:hideMark/>
          </w:tcPr>
          <w:p w14:paraId="7A6133AE"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5B0863D8" w14:textId="77777777" w:rsidTr="007E7973">
        <w:trPr>
          <w:trHeight w:val="227"/>
        </w:trPr>
        <w:tc>
          <w:tcPr>
            <w:tcW w:w="3325" w:type="pct"/>
            <w:tcBorders>
              <w:top w:val="nil"/>
              <w:left w:val="nil"/>
              <w:bottom w:val="nil"/>
              <w:right w:val="nil"/>
            </w:tcBorders>
            <w:hideMark/>
          </w:tcPr>
          <w:p w14:paraId="2C0A1B65" w14:textId="77777777" w:rsidR="008C56D7" w:rsidRPr="007D4BE6" w:rsidRDefault="008C56D7" w:rsidP="0089296C">
            <w:pPr>
              <w:keepNext w:val="0"/>
              <w:spacing w:before="0" w:after="0"/>
              <w:jc w:val="left"/>
              <w:rPr>
                <w:rFonts w:cs="Arial"/>
                <w:sz w:val="18"/>
                <w:szCs w:val="18"/>
                <w:lang w:eastAsia="pt-BR"/>
              </w:rPr>
            </w:pPr>
            <w:r w:rsidRPr="007D4BE6">
              <w:rPr>
                <w:rFonts w:cs="Arial"/>
                <w:sz w:val="18"/>
                <w:szCs w:val="18"/>
                <w:lang w:eastAsia="pt-BR"/>
              </w:rPr>
              <w:t>Recursos recebidos do Tesouro Nacional</w:t>
            </w:r>
          </w:p>
        </w:tc>
        <w:tc>
          <w:tcPr>
            <w:tcW w:w="839" w:type="pct"/>
            <w:tcBorders>
              <w:top w:val="nil"/>
              <w:left w:val="nil"/>
              <w:bottom w:val="nil"/>
              <w:right w:val="nil"/>
            </w:tcBorders>
            <w:noWrap/>
            <w:vAlign w:val="center"/>
            <w:hideMark/>
          </w:tcPr>
          <w:p w14:paraId="1AC9AADD" w14:textId="7EF299D0" w:rsidR="008C56D7"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176.455</w:t>
            </w:r>
            <w:r w:rsidR="008C56D7" w:rsidRPr="007D4BE6">
              <w:rPr>
                <w:rFonts w:cs="Arial"/>
                <w:color w:val="000000"/>
                <w:sz w:val="18"/>
                <w:szCs w:val="18"/>
                <w:lang w:eastAsia="pt-BR"/>
              </w:rPr>
              <w:t xml:space="preserve"> </w:t>
            </w:r>
          </w:p>
        </w:tc>
        <w:tc>
          <w:tcPr>
            <w:tcW w:w="73" w:type="pct"/>
            <w:tcBorders>
              <w:top w:val="nil"/>
              <w:left w:val="nil"/>
              <w:bottom w:val="nil"/>
              <w:right w:val="nil"/>
            </w:tcBorders>
            <w:vAlign w:val="center"/>
            <w:hideMark/>
          </w:tcPr>
          <w:p w14:paraId="45ACAA77"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noWrap/>
            <w:vAlign w:val="center"/>
            <w:hideMark/>
          </w:tcPr>
          <w:p w14:paraId="0C146A54" w14:textId="4B3034E5" w:rsidR="008C56D7"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155.151</w:t>
            </w:r>
            <w:r w:rsidR="008C56D7" w:rsidRPr="007D4BE6">
              <w:rPr>
                <w:rFonts w:cs="Arial"/>
                <w:color w:val="000000"/>
                <w:sz w:val="18"/>
                <w:szCs w:val="18"/>
                <w:lang w:eastAsia="pt-BR"/>
              </w:rPr>
              <w:t xml:space="preserve"> </w:t>
            </w:r>
          </w:p>
        </w:tc>
        <w:tc>
          <w:tcPr>
            <w:tcW w:w="73" w:type="pct"/>
            <w:tcBorders>
              <w:top w:val="nil"/>
              <w:left w:val="nil"/>
              <w:bottom w:val="nil"/>
              <w:right w:val="nil"/>
            </w:tcBorders>
            <w:noWrap/>
            <w:vAlign w:val="bottom"/>
            <w:hideMark/>
          </w:tcPr>
          <w:p w14:paraId="063FDCDB"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36329725" w14:textId="77777777" w:rsidTr="007E7973">
        <w:trPr>
          <w:trHeight w:val="227"/>
        </w:trPr>
        <w:tc>
          <w:tcPr>
            <w:tcW w:w="3325" w:type="pct"/>
            <w:tcBorders>
              <w:top w:val="nil"/>
              <w:left w:val="nil"/>
              <w:bottom w:val="nil"/>
              <w:right w:val="nil"/>
            </w:tcBorders>
            <w:hideMark/>
          </w:tcPr>
          <w:p w14:paraId="6BEB4EB3" w14:textId="77777777" w:rsidR="008C56D7" w:rsidRPr="007D4BE6" w:rsidRDefault="008C56D7" w:rsidP="0089296C">
            <w:pPr>
              <w:keepNext w:val="0"/>
              <w:spacing w:before="0" w:after="0"/>
              <w:jc w:val="left"/>
              <w:rPr>
                <w:rFonts w:cs="Arial"/>
                <w:sz w:val="18"/>
                <w:szCs w:val="18"/>
                <w:lang w:eastAsia="pt-BR"/>
              </w:rPr>
            </w:pPr>
            <w:proofErr w:type="spellStart"/>
            <w:r w:rsidRPr="007D4BE6">
              <w:rPr>
                <w:rFonts w:cs="Arial"/>
                <w:sz w:val="18"/>
                <w:szCs w:val="18"/>
                <w:lang w:eastAsia="pt-BR"/>
              </w:rPr>
              <w:t>Adiant</w:t>
            </w:r>
            <w:proofErr w:type="spellEnd"/>
            <w:r w:rsidRPr="007D4BE6">
              <w:rPr>
                <w:rFonts w:cs="Arial"/>
                <w:sz w:val="18"/>
                <w:szCs w:val="18"/>
                <w:lang w:eastAsia="pt-BR"/>
              </w:rPr>
              <w:t>. p/ Futuro Aumento de Capital</w:t>
            </w:r>
          </w:p>
        </w:tc>
        <w:tc>
          <w:tcPr>
            <w:tcW w:w="839" w:type="pct"/>
            <w:tcBorders>
              <w:top w:val="nil"/>
              <w:left w:val="nil"/>
              <w:bottom w:val="single" w:sz="8" w:space="0" w:color="auto"/>
              <w:right w:val="nil"/>
            </w:tcBorders>
            <w:noWrap/>
            <w:vAlign w:val="center"/>
            <w:hideMark/>
          </w:tcPr>
          <w:p w14:paraId="3D37252F" w14:textId="1FC48BA8" w:rsidR="008C56D7"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1.711</w:t>
            </w:r>
            <w:r w:rsidR="008C56D7" w:rsidRPr="007D4BE6">
              <w:rPr>
                <w:rFonts w:cs="Arial"/>
                <w:color w:val="000000"/>
                <w:sz w:val="18"/>
                <w:szCs w:val="18"/>
                <w:lang w:eastAsia="pt-BR"/>
              </w:rPr>
              <w:t xml:space="preserve"> </w:t>
            </w:r>
          </w:p>
        </w:tc>
        <w:tc>
          <w:tcPr>
            <w:tcW w:w="73" w:type="pct"/>
            <w:tcBorders>
              <w:top w:val="nil"/>
              <w:left w:val="nil"/>
              <w:bottom w:val="nil"/>
              <w:right w:val="nil"/>
            </w:tcBorders>
            <w:vAlign w:val="center"/>
            <w:hideMark/>
          </w:tcPr>
          <w:p w14:paraId="079A552B"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single" w:sz="8" w:space="0" w:color="auto"/>
              <w:right w:val="nil"/>
            </w:tcBorders>
            <w:noWrap/>
            <w:vAlign w:val="center"/>
            <w:hideMark/>
          </w:tcPr>
          <w:p w14:paraId="46C204F9" w14:textId="4CA2C71E" w:rsidR="008C56D7"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2.986</w:t>
            </w:r>
            <w:r w:rsidR="008C56D7" w:rsidRPr="007D4BE6">
              <w:rPr>
                <w:rFonts w:cs="Arial"/>
                <w:color w:val="000000"/>
                <w:sz w:val="18"/>
                <w:szCs w:val="18"/>
                <w:lang w:eastAsia="pt-BR"/>
              </w:rPr>
              <w:t xml:space="preserve"> </w:t>
            </w:r>
          </w:p>
        </w:tc>
        <w:tc>
          <w:tcPr>
            <w:tcW w:w="73" w:type="pct"/>
            <w:tcBorders>
              <w:top w:val="nil"/>
              <w:left w:val="nil"/>
              <w:bottom w:val="nil"/>
              <w:right w:val="nil"/>
            </w:tcBorders>
            <w:noWrap/>
            <w:vAlign w:val="bottom"/>
            <w:hideMark/>
          </w:tcPr>
          <w:p w14:paraId="1C45A0B2"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5B753B2E" w14:textId="77777777" w:rsidTr="007E7973">
        <w:trPr>
          <w:trHeight w:val="227"/>
        </w:trPr>
        <w:tc>
          <w:tcPr>
            <w:tcW w:w="3325" w:type="pct"/>
            <w:tcBorders>
              <w:top w:val="nil"/>
              <w:left w:val="nil"/>
              <w:bottom w:val="nil"/>
              <w:right w:val="nil"/>
            </w:tcBorders>
            <w:hideMark/>
          </w:tcPr>
          <w:p w14:paraId="4DDD2F0C" w14:textId="77777777" w:rsidR="008C56D7" w:rsidRPr="007D4BE6" w:rsidRDefault="008C56D7" w:rsidP="008C56D7">
            <w:pPr>
              <w:keepNext w:val="0"/>
              <w:spacing w:before="0" w:after="0"/>
              <w:jc w:val="left"/>
              <w:rPr>
                <w:rFonts w:cs="Arial"/>
                <w:b/>
                <w:bCs/>
                <w:sz w:val="18"/>
                <w:szCs w:val="18"/>
                <w:lang w:eastAsia="pt-BR"/>
              </w:rPr>
            </w:pPr>
            <w:r w:rsidRPr="007D4BE6">
              <w:rPr>
                <w:rFonts w:cs="Arial"/>
                <w:b/>
                <w:bCs/>
                <w:sz w:val="18"/>
                <w:szCs w:val="18"/>
                <w:lang w:eastAsia="pt-BR"/>
              </w:rPr>
              <w:t>Caixa líquido gerado pelas atividades financiamentos</w:t>
            </w:r>
          </w:p>
        </w:tc>
        <w:tc>
          <w:tcPr>
            <w:tcW w:w="839" w:type="pct"/>
            <w:tcBorders>
              <w:top w:val="nil"/>
              <w:left w:val="nil"/>
              <w:bottom w:val="nil"/>
              <w:right w:val="nil"/>
            </w:tcBorders>
            <w:noWrap/>
            <w:vAlign w:val="center"/>
            <w:hideMark/>
          </w:tcPr>
          <w:p w14:paraId="3962B993" w14:textId="4D2546AC" w:rsidR="008C56D7" w:rsidRPr="007D4BE6" w:rsidRDefault="00B578FF" w:rsidP="008C56D7">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175.450</w:t>
            </w:r>
            <w:r w:rsidR="008C56D7" w:rsidRPr="007D4BE6">
              <w:rPr>
                <w:rFonts w:cs="Arial"/>
                <w:b/>
                <w:bCs/>
                <w:color w:val="000000"/>
                <w:sz w:val="18"/>
                <w:szCs w:val="18"/>
                <w:lang w:eastAsia="pt-BR"/>
              </w:rPr>
              <w:t xml:space="preserve"> </w:t>
            </w:r>
          </w:p>
        </w:tc>
        <w:tc>
          <w:tcPr>
            <w:tcW w:w="73" w:type="pct"/>
            <w:tcBorders>
              <w:top w:val="nil"/>
              <w:left w:val="nil"/>
              <w:bottom w:val="nil"/>
              <w:right w:val="nil"/>
            </w:tcBorders>
            <w:vAlign w:val="center"/>
            <w:hideMark/>
          </w:tcPr>
          <w:p w14:paraId="1B760A8E" w14:textId="77777777" w:rsidR="008C56D7" w:rsidRPr="007D4BE6" w:rsidRDefault="008C56D7" w:rsidP="008C56D7">
            <w:pPr>
              <w:keepNext w:val="0"/>
              <w:spacing w:before="0" w:after="0"/>
              <w:jc w:val="right"/>
              <w:rPr>
                <w:rFonts w:cs="Arial"/>
                <w:b/>
                <w:bCs/>
                <w:color w:val="000000"/>
                <w:sz w:val="18"/>
                <w:szCs w:val="18"/>
                <w:lang w:eastAsia="pt-BR"/>
              </w:rPr>
            </w:pPr>
          </w:p>
        </w:tc>
        <w:tc>
          <w:tcPr>
            <w:tcW w:w="690" w:type="pct"/>
            <w:tcBorders>
              <w:top w:val="nil"/>
              <w:left w:val="nil"/>
              <w:bottom w:val="nil"/>
              <w:right w:val="nil"/>
            </w:tcBorders>
            <w:noWrap/>
            <w:vAlign w:val="center"/>
            <w:hideMark/>
          </w:tcPr>
          <w:p w14:paraId="1A7FAE5F" w14:textId="426C3482" w:rsidR="008C56D7" w:rsidRPr="007D4BE6" w:rsidRDefault="00D95841" w:rsidP="008C56D7">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15</w:t>
            </w:r>
            <w:r w:rsidR="00591DC5">
              <w:rPr>
                <w:rFonts w:cs="Arial"/>
                <w:b/>
                <w:bCs/>
                <w:color w:val="000000"/>
                <w:sz w:val="18"/>
                <w:szCs w:val="18"/>
                <w:lang w:eastAsia="pt-BR"/>
              </w:rPr>
              <w:t>5.238</w:t>
            </w:r>
            <w:r w:rsidR="008C56D7" w:rsidRPr="007D4BE6">
              <w:rPr>
                <w:rFonts w:cs="Arial"/>
                <w:b/>
                <w:bCs/>
                <w:color w:val="000000"/>
                <w:sz w:val="18"/>
                <w:szCs w:val="18"/>
                <w:lang w:eastAsia="pt-BR"/>
              </w:rPr>
              <w:t xml:space="preserve"> </w:t>
            </w:r>
          </w:p>
        </w:tc>
        <w:tc>
          <w:tcPr>
            <w:tcW w:w="73" w:type="pct"/>
            <w:tcBorders>
              <w:top w:val="nil"/>
              <w:left w:val="nil"/>
              <w:bottom w:val="nil"/>
              <w:right w:val="nil"/>
            </w:tcBorders>
            <w:noWrap/>
            <w:vAlign w:val="bottom"/>
            <w:hideMark/>
          </w:tcPr>
          <w:p w14:paraId="2F51429D" w14:textId="77777777" w:rsidR="008C56D7" w:rsidRPr="007D4BE6" w:rsidRDefault="008C56D7" w:rsidP="008C56D7">
            <w:pPr>
              <w:keepNext w:val="0"/>
              <w:spacing w:before="0" w:after="0"/>
              <w:jc w:val="right"/>
              <w:rPr>
                <w:rFonts w:cs="Arial"/>
                <w:b/>
                <w:bCs/>
                <w:color w:val="000000"/>
                <w:sz w:val="18"/>
                <w:szCs w:val="18"/>
                <w:lang w:eastAsia="pt-BR"/>
              </w:rPr>
            </w:pPr>
          </w:p>
        </w:tc>
      </w:tr>
      <w:tr w:rsidR="008B5026" w:rsidRPr="007D4BE6" w14:paraId="4B3566C9" w14:textId="77777777" w:rsidTr="007E7973">
        <w:trPr>
          <w:trHeight w:val="227"/>
        </w:trPr>
        <w:tc>
          <w:tcPr>
            <w:tcW w:w="3325" w:type="pct"/>
            <w:tcBorders>
              <w:top w:val="nil"/>
              <w:left w:val="nil"/>
              <w:bottom w:val="nil"/>
              <w:right w:val="nil"/>
            </w:tcBorders>
            <w:hideMark/>
          </w:tcPr>
          <w:p w14:paraId="3B6C2BC1" w14:textId="77777777" w:rsidR="008C56D7" w:rsidRPr="0089296C" w:rsidRDefault="008C56D7" w:rsidP="008C56D7">
            <w:pPr>
              <w:keepNext w:val="0"/>
              <w:spacing w:before="0" w:after="0"/>
              <w:jc w:val="left"/>
              <w:rPr>
                <w:rFonts w:cs="Arial"/>
                <w:sz w:val="18"/>
                <w:szCs w:val="18"/>
                <w:lang w:eastAsia="pt-BR"/>
              </w:rPr>
            </w:pPr>
          </w:p>
        </w:tc>
        <w:tc>
          <w:tcPr>
            <w:tcW w:w="839" w:type="pct"/>
            <w:tcBorders>
              <w:top w:val="nil"/>
              <w:left w:val="nil"/>
              <w:bottom w:val="single" w:sz="8" w:space="0" w:color="auto"/>
              <w:right w:val="nil"/>
            </w:tcBorders>
            <w:noWrap/>
            <w:vAlign w:val="center"/>
            <w:hideMark/>
          </w:tcPr>
          <w:p w14:paraId="3FD74F00" w14:textId="77777777" w:rsidR="008C56D7" w:rsidRPr="007D4BE6" w:rsidRDefault="008C56D7"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w:t>
            </w:r>
          </w:p>
        </w:tc>
        <w:tc>
          <w:tcPr>
            <w:tcW w:w="73" w:type="pct"/>
            <w:tcBorders>
              <w:top w:val="nil"/>
              <w:left w:val="nil"/>
              <w:bottom w:val="nil"/>
              <w:right w:val="nil"/>
            </w:tcBorders>
            <w:vAlign w:val="center"/>
            <w:hideMark/>
          </w:tcPr>
          <w:p w14:paraId="41FE7C35"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single" w:sz="8" w:space="0" w:color="auto"/>
              <w:right w:val="nil"/>
            </w:tcBorders>
            <w:noWrap/>
            <w:vAlign w:val="center"/>
            <w:hideMark/>
          </w:tcPr>
          <w:p w14:paraId="5AEFC27D" w14:textId="77777777" w:rsidR="008C56D7" w:rsidRPr="007D4BE6" w:rsidRDefault="008C56D7"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w:t>
            </w:r>
          </w:p>
        </w:tc>
        <w:tc>
          <w:tcPr>
            <w:tcW w:w="73" w:type="pct"/>
            <w:tcBorders>
              <w:top w:val="nil"/>
              <w:left w:val="nil"/>
              <w:bottom w:val="nil"/>
              <w:right w:val="nil"/>
            </w:tcBorders>
            <w:noWrap/>
            <w:vAlign w:val="bottom"/>
            <w:hideMark/>
          </w:tcPr>
          <w:p w14:paraId="3B0508F5"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6E30DA01" w14:textId="77777777" w:rsidTr="007E7973">
        <w:trPr>
          <w:trHeight w:val="227"/>
        </w:trPr>
        <w:tc>
          <w:tcPr>
            <w:tcW w:w="3325" w:type="pct"/>
            <w:tcBorders>
              <w:top w:val="nil"/>
              <w:left w:val="nil"/>
              <w:bottom w:val="nil"/>
              <w:right w:val="nil"/>
            </w:tcBorders>
            <w:hideMark/>
          </w:tcPr>
          <w:p w14:paraId="5AB5074F" w14:textId="77777777" w:rsidR="008C56D7" w:rsidRPr="007D4BE6" w:rsidRDefault="008C56D7" w:rsidP="008C56D7">
            <w:pPr>
              <w:keepNext w:val="0"/>
              <w:spacing w:before="0" w:after="0"/>
              <w:jc w:val="left"/>
              <w:rPr>
                <w:rFonts w:cs="Arial"/>
                <w:b/>
                <w:bCs/>
                <w:sz w:val="18"/>
                <w:szCs w:val="18"/>
                <w:lang w:eastAsia="pt-BR"/>
              </w:rPr>
            </w:pPr>
            <w:r w:rsidRPr="007D4BE6">
              <w:rPr>
                <w:rFonts w:cs="Arial"/>
                <w:b/>
                <w:bCs/>
                <w:sz w:val="18"/>
                <w:szCs w:val="18"/>
                <w:lang w:eastAsia="pt-BR"/>
              </w:rPr>
              <w:t>Variação caixa e equivalentes de caixa</w:t>
            </w:r>
          </w:p>
        </w:tc>
        <w:tc>
          <w:tcPr>
            <w:tcW w:w="839" w:type="pct"/>
            <w:tcBorders>
              <w:top w:val="nil"/>
              <w:left w:val="nil"/>
              <w:bottom w:val="double" w:sz="6" w:space="0" w:color="auto"/>
              <w:right w:val="nil"/>
            </w:tcBorders>
            <w:vAlign w:val="center"/>
            <w:hideMark/>
          </w:tcPr>
          <w:p w14:paraId="6DE636D1" w14:textId="038EAF9A" w:rsidR="008C56D7" w:rsidRPr="007D4BE6" w:rsidRDefault="00B578FF" w:rsidP="008C56D7">
            <w:pPr>
              <w:keepNext w:val="0"/>
              <w:spacing w:before="0" w:after="0"/>
              <w:jc w:val="right"/>
              <w:rPr>
                <w:rFonts w:cs="Arial"/>
                <w:b/>
                <w:bCs/>
                <w:sz w:val="18"/>
                <w:szCs w:val="18"/>
                <w:lang w:eastAsia="pt-BR"/>
              </w:rPr>
            </w:pPr>
            <w:r>
              <w:rPr>
                <w:rFonts w:cs="Arial"/>
                <w:b/>
                <w:bCs/>
                <w:sz w:val="18"/>
                <w:szCs w:val="18"/>
                <w:lang w:eastAsia="pt-BR"/>
              </w:rPr>
              <w:t xml:space="preserve">           49</w:t>
            </w:r>
            <w:r w:rsidR="008C56D7" w:rsidRPr="007D4BE6">
              <w:rPr>
                <w:rFonts w:cs="Arial"/>
                <w:b/>
                <w:bCs/>
                <w:sz w:val="18"/>
                <w:szCs w:val="18"/>
                <w:lang w:eastAsia="pt-BR"/>
              </w:rPr>
              <w:t xml:space="preserve"> </w:t>
            </w:r>
          </w:p>
        </w:tc>
        <w:tc>
          <w:tcPr>
            <w:tcW w:w="73" w:type="pct"/>
            <w:tcBorders>
              <w:top w:val="nil"/>
              <w:left w:val="nil"/>
              <w:bottom w:val="nil"/>
              <w:right w:val="nil"/>
            </w:tcBorders>
            <w:vAlign w:val="center"/>
            <w:hideMark/>
          </w:tcPr>
          <w:p w14:paraId="33D1D6F4" w14:textId="77777777" w:rsidR="008C56D7" w:rsidRPr="007D4BE6" w:rsidRDefault="008C56D7" w:rsidP="008C56D7">
            <w:pPr>
              <w:keepNext w:val="0"/>
              <w:spacing w:before="0" w:after="0"/>
              <w:jc w:val="right"/>
              <w:rPr>
                <w:rFonts w:cs="Arial"/>
                <w:b/>
                <w:bCs/>
                <w:sz w:val="18"/>
                <w:szCs w:val="18"/>
                <w:lang w:eastAsia="pt-BR"/>
              </w:rPr>
            </w:pPr>
          </w:p>
        </w:tc>
        <w:tc>
          <w:tcPr>
            <w:tcW w:w="690" w:type="pct"/>
            <w:tcBorders>
              <w:top w:val="nil"/>
              <w:left w:val="nil"/>
              <w:bottom w:val="double" w:sz="6" w:space="0" w:color="auto"/>
              <w:right w:val="nil"/>
            </w:tcBorders>
            <w:noWrap/>
            <w:vAlign w:val="center"/>
            <w:hideMark/>
          </w:tcPr>
          <w:p w14:paraId="14301F31" w14:textId="07926D8C" w:rsidR="008C56D7" w:rsidRPr="007D4BE6" w:rsidRDefault="00D95841" w:rsidP="008C56D7">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10.930</w:t>
            </w:r>
          </w:p>
        </w:tc>
        <w:tc>
          <w:tcPr>
            <w:tcW w:w="73" w:type="pct"/>
            <w:tcBorders>
              <w:top w:val="nil"/>
              <w:left w:val="nil"/>
              <w:bottom w:val="nil"/>
              <w:right w:val="nil"/>
            </w:tcBorders>
            <w:noWrap/>
            <w:vAlign w:val="bottom"/>
            <w:hideMark/>
          </w:tcPr>
          <w:p w14:paraId="15295865" w14:textId="77777777" w:rsidR="008C56D7" w:rsidRPr="007D4BE6" w:rsidRDefault="008C56D7" w:rsidP="008C56D7">
            <w:pPr>
              <w:keepNext w:val="0"/>
              <w:spacing w:before="0" w:after="0"/>
              <w:jc w:val="right"/>
              <w:rPr>
                <w:rFonts w:cs="Arial"/>
                <w:b/>
                <w:bCs/>
                <w:color w:val="000000"/>
                <w:sz w:val="18"/>
                <w:szCs w:val="18"/>
                <w:lang w:eastAsia="pt-BR"/>
              </w:rPr>
            </w:pPr>
          </w:p>
        </w:tc>
      </w:tr>
      <w:tr w:rsidR="008B5026" w:rsidRPr="007D4BE6" w14:paraId="6D3FB2D9" w14:textId="77777777" w:rsidTr="007E7973">
        <w:trPr>
          <w:trHeight w:val="227"/>
        </w:trPr>
        <w:tc>
          <w:tcPr>
            <w:tcW w:w="3325" w:type="pct"/>
            <w:tcBorders>
              <w:top w:val="nil"/>
              <w:left w:val="nil"/>
              <w:bottom w:val="nil"/>
              <w:right w:val="nil"/>
            </w:tcBorders>
            <w:hideMark/>
          </w:tcPr>
          <w:p w14:paraId="632844DC" w14:textId="77777777" w:rsidR="008C56D7" w:rsidRPr="0089296C" w:rsidRDefault="008C56D7" w:rsidP="008C56D7">
            <w:pPr>
              <w:keepNext w:val="0"/>
              <w:spacing w:before="0" w:after="0"/>
              <w:jc w:val="left"/>
              <w:rPr>
                <w:rFonts w:cs="Arial"/>
                <w:sz w:val="18"/>
                <w:szCs w:val="18"/>
                <w:lang w:eastAsia="pt-BR"/>
              </w:rPr>
            </w:pPr>
          </w:p>
        </w:tc>
        <w:tc>
          <w:tcPr>
            <w:tcW w:w="839" w:type="pct"/>
            <w:tcBorders>
              <w:top w:val="nil"/>
              <w:left w:val="nil"/>
              <w:bottom w:val="nil"/>
              <w:right w:val="nil"/>
            </w:tcBorders>
            <w:vAlign w:val="center"/>
            <w:hideMark/>
          </w:tcPr>
          <w:p w14:paraId="1AE6865D"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vAlign w:val="center"/>
            <w:hideMark/>
          </w:tcPr>
          <w:p w14:paraId="18BD5A7B"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noWrap/>
            <w:vAlign w:val="center"/>
            <w:hideMark/>
          </w:tcPr>
          <w:p w14:paraId="3344D91B"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noWrap/>
            <w:vAlign w:val="bottom"/>
            <w:hideMark/>
          </w:tcPr>
          <w:p w14:paraId="7349B207" w14:textId="77777777" w:rsidR="008C56D7" w:rsidRPr="0089296C" w:rsidRDefault="008C56D7" w:rsidP="008C56D7">
            <w:pPr>
              <w:keepNext w:val="0"/>
              <w:spacing w:before="0" w:after="0"/>
              <w:jc w:val="right"/>
              <w:rPr>
                <w:rFonts w:cs="Arial"/>
                <w:sz w:val="18"/>
                <w:szCs w:val="18"/>
                <w:lang w:eastAsia="pt-BR"/>
              </w:rPr>
            </w:pPr>
          </w:p>
        </w:tc>
      </w:tr>
      <w:tr w:rsidR="008B5026" w:rsidRPr="007D4BE6" w14:paraId="0F922325" w14:textId="77777777" w:rsidTr="007E7973">
        <w:trPr>
          <w:trHeight w:val="227"/>
        </w:trPr>
        <w:tc>
          <w:tcPr>
            <w:tcW w:w="3325" w:type="pct"/>
            <w:tcBorders>
              <w:top w:val="nil"/>
              <w:left w:val="nil"/>
              <w:bottom w:val="nil"/>
              <w:right w:val="nil"/>
            </w:tcBorders>
            <w:hideMark/>
          </w:tcPr>
          <w:p w14:paraId="3FBD15DC" w14:textId="77777777" w:rsidR="008C56D7" w:rsidRPr="007D4BE6" w:rsidRDefault="008C56D7" w:rsidP="008C56D7">
            <w:pPr>
              <w:keepNext w:val="0"/>
              <w:spacing w:before="0" w:after="0"/>
              <w:jc w:val="left"/>
              <w:rPr>
                <w:rFonts w:cs="Arial"/>
                <w:sz w:val="18"/>
                <w:szCs w:val="18"/>
                <w:lang w:eastAsia="pt-BR"/>
              </w:rPr>
            </w:pPr>
            <w:r w:rsidRPr="007D4BE6">
              <w:rPr>
                <w:rFonts w:cs="Arial"/>
                <w:sz w:val="18"/>
                <w:szCs w:val="18"/>
                <w:lang w:eastAsia="pt-BR"/>
              </w:rPr>
              <w:t>No início do exercício</w:t>
            </w:r>
          </w:p>
        </w:tc>
        <w:tc>
          <w:tcPr>
            <w:tcW w:w="839" w:type="pct"/>
            <w:tcBorders>
              <w:top w:val="nil"/>
              <w:left w:val="nil"/>
              <w:bottom w:val="nil"/>
              <w:right w:val="nil"/>
            </w:tcBorders>
            <w:noWrap/>
            <w:vAlign w:val="center"/>
            <w:hideMark/>
          </w:tcPr>
          <w:p w14:paraId="53FC6978" w14:textId="047A488B" w:rsidR="008C56D7"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44.468</w:t>
            </w:r>
            <w:r w:rsidR="008C56D7" w:rsidRPr="007D4BE6">
              <w:rPr>
                <w:rFonts w:cs="Arial"/>
                <w:color w:val="000000"/>
                <w:sz w:val="18"/>
                <w:szCs w:val="18"/>
                <w:lang w:eastAsia="pt-BR"/>
              </w:rPr>
              <w:t xml:space="preserve"> </w:t>
            </w:r>
          </w:p>
        </w:tc>
        <w:tc>
          <w:tcPr>
            <w:tcW w:w="73" w:type="pct"/>
            <w:tcBorders>
              <w:top w:val="nil"/>
              <w:left w:val="nil"/>
              <w:bottom w:val="nil"/>
              <w:right w:val="nil"/>
            </w:tcBorders>
            <w:vAlign w:val="center"/>
            <w:hideMark/>
          </w:tcPr>
          <w:p w14:paraId="1567048D"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noWrap/>
            <w:vAlign w:val="center"/>
            <w:hideMark/>
          </w:tcPr>
          <w:p w14:paraId="2C26548A" w14:textId="24A2EE69" w:rsidR="008C56D7"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33.538</w:t>
            </w:r>
            <w:r w:rsidR="008C56D7" w:rsidRPr="007D4BE6">
              <w:rPr>
                <w:rFonts w:cs="Arial"/>
                <w:color w:val="000000"/>
                <w:sz w:val="18"/>
                <w:szCs w:val="18"/>
                <w:lang w:eastAsia="pt-BR"/>
              </w:rPr>
              <w:t xml:space="preserve"> </w:t>
            </w:r>
          </w:p>
        </w:tc>
        <w:tc>
          <w:tcPr>
            <w:tcW w:w="73" w:type="pct"/>
            <w:tcBorders>
              <w:top w:val="nil"/>
              <w:left w:val="nil"/>
              <w:bottom w:val="nil"/>
              <w:right w:val="nil"/>
            </w:tcBorders>
            <w:noWrap/>
            <w:vAlign w:val="bottom"/>
            <w:hideMark/>
          </w:tcPr>
          <w:p w14:paraId="5585F844"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7F52A954" w14:textId="77777777" w:rsidTr="007E7973">
        <w:trPr>
          <w:trHeight w:val="227"/>
        </w:trPr>
        <w:tc>
          <w:tcPr>
            <w:tcW w:w="3325" w:type="pct"/>
            <w:tcBorders>
              <w:top w:val="nil"/>
              <w:left w:val="nil"/>
              <w:bottom w:val="nil"/>
              <w:right w:val="nil"/>
            </w:tcBorders>
            <w:hideMark/>
          </w:tcPr>
          <w:p w14:paraId="745AFF21" w14:textId="77777777" w:rsidR="008C56D7" w:rsidRPr="007D4BE6" w:rsidRDefault="008C56D7" w:rsidP="008C56D7">
            <w:pPr>
              <w:keepNext w:val="0"/>
              <w:spacing w:before="0" w:after="0"/>
              <w:jc w:val="left"/>
              <w:rPr>
                <w:rFonts w:cs="Arial"/>
                <w:sz w:val="18"/>
                <w:szCs w:val="18"/>
                <w:lang w:eastAsia="pt-BR"/>
              </w:rPr>
            </w:pPr>
            <w:r w:rsidRPr="007D4BE6">
              <w:rPr>
                <w:rFonts w:cs="Arial"/>
                <w:sz w:val="18"/>
                <w:szCs w:val="18"/>
                <w:lang w:eastAsia="pt-BR"/>
              </w:rPr>
              <w:t>No fim do exercício</w:t>
            </w:r>
          </w:p>
        </w:tc>
        <w:tc>
          <w:tcPr>
            <w:tcW w:w="839" w:type="pct"/>
            <w:tcBorders>
              <w:top w:val="nil"/>
              <w:left w:val="nil"/>
              <w:bottom w:val="nil"/>
              <w:right w:val="nil"/>
            </w:tcBorders>
            <w:noWrap/>
            <w:vAlign w:val="center"/>
            <w:hideMark/>
          </w:tcPr>
          <w:p w14:paraId="61FA9A22" w14:textId="6F3F261D" w:rsidR="008C56D7" w:rsidRPr="007D4BE6" w:rsidRDefault="00B578FF"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44.517</w:t>
            </w:r>
            <w:r w:rsidR="008C56D7" w:rsidRPr="007D4BE6">
              <w:rPr>
                <w:rFonts w:cs="Arial"/>
                <w:color w:val="000000"/>
                <w:sz w:val="18"/>
                <w:szCs w:val="18"/>
                <w:lang w:eastAsia="pt-BR"/>
              </w:rPr>
              <w:t xml:space="preserve"> </w:t>
            </w:r>
          </w:p>
        </w:tc>
        <w:tc>
          <w:tcPr>
            <w:tcW w:w="73" w:type="pct"/>
            <w:tcBorders>
              <w:top w:val="nil"/>
              <w:left w:val="nil"/>
              <w:bottom w:val="nil"/>
              <w:right w:val="nil"/>
            </w:tcBorders>
            <w:vAlign w:val="center"/>
            <w:hideMark/>
          </w:tcPr>
          <w:p w14:paraId="65F80203"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noWrap/>
            <w:vAlign w:val="center"/>
            <w:hideMark/>
          </w:tcPr>
          <w:p w14:paraId="767209FF" w14:textId="6EEA1928" w:rsidR="008C56D7" w:rsidRPr="007D4BE6" w:rsidRDefault="00D95841"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44.468</w:t>
            </w:r>
            <w:r w:rsidR="008C56D7" w:rsidRPr="007D4BE6">
              <w:rPr>
                <w:rFonts w:cs="Arial"/>
                <w:color w:val="000000"/>
                <w:sz w:val="18"/>
                <w:szCs w:val="18"/>
                <w:lang w:eastAsia="pt-BR"/>
              </w:rPr>
              <w:t xml:space="preserve"> </w:t>
            </w:r>
          </w:p>
        </w:tc>
        <w:tc>
          <w:tcPr>
            <w:tcW w:w="73" w:type="pct"/>
            <w:tcBorders>
              <w:top w:val="nil"/>
              <w:left w:val="nil"/>
              <w:bottom w:val="nil"/>
              <w:right w:val="nil"/>
            </w:tcBorders>
            <w:noWrap/>
            <w:vAlign w:val="bottom"/>
            <w:hideMark/>
          </w:tcPr>
          <w:p w14:paraId="0FF684D5"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4B8F382C" w14:textId="77777777" w:rsidTr="00D95841">
        <w:trPr>
          <w:trHeight w:val="227"/>
        </w:trPr>
        <w:tc>
          <w:tcPr>
            <w:tcW w:w="3325" w:type="pct"/>
            <w:tcBorders>
              <w:top w:val="nil"/>
              <w:left w:val="nil"/>
              <w:bottom w:val="nil"/>
              <w:right w:val="nil"/>
            </w:tcBorders>
            <w:hideMark/>
          </w:tcPr>
          <w:p w14:paraId="2137066F" w14:textId="77777777" w:rsidR="008C56D7" w:rsidRPr="0089296C" w:rsidRDefault="008C56D7" w:rsidP="008C56D7">
            <w:pPr>
              <w:keepNext w:val="0"/>
              <w:spacing w:before="0" w:after="0"/>
              <w:jc w:val="left"/>
              <w:rPr>
                <w:rFonts w:cs="Arial"/>
                <w:sz w:val="18"/>
                <w:szCs w:val="18"/>
                <w:lang w:eastAsia="pt-BR"/>
              </w:rPr>
            </w:pPr>
          </w:p>
        </w:tc>
        <w:tc>
          <w:tcPr>
            <w:tcW w:w="839" w:type="pct"/>
            <w:tcBorders>
              <w:top w:val="nil"/>
              <w:left w:val="nil"/>
              <w:bottom w:val="single" w:sz="4" w:space="0" w:color="auto"/>
              <w:right w:val="nil"/>
            </w:tcBorders>
            <w:noWrap/>
            <w:vAlign w:val="center"/>
            <w:hideMark/>
          </w:tcPr>
          <w:p w14:paraId="56FEA12C"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vAlign w:val="center"/>
            <w:hideMark/>
          </w:tcPr>
          <w:p w14:paraId="0179EE74"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single" w:sz="4" w:space="0" w:color="auto"/>
              <w:right w:val="nil"/>
            </w:tcBorders>
            <w:noWrap/>
            <w:vAlign w:val="center"/>
            <w:hideMark/>
          </w:tcPr>
          <w:p w14:paraId="3DBD86F9"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noWrap/>
            <w:vAlign w:val="bottom"/>
            <w:hideMark/>
          </w:tcPr>
          <w:p w14:paraId="2AEFC617" w14:textId="77777777" w:rsidR="008C56D7" w:rsidRPr="0089296C" w:rsidRDefault="008C56D7" w:rsidP="008C56D7">
            <w:pPr>
              <w:keepNext w:val="0"/>
              <w:spacing w:before="0" w:after="0"/>
              <w:jc w:val="right"/>
              <w:rPr>
                <w:rFonts w:cs="Arial"/>
                <w:sz w:val="18"/>
                <w:szCs w:val="18"/>
                <w:lang w:eastAsia="pt-BR"/>
              </w:rPr>
            </w:pPr>
          </w:p>
        </w:tc>
      </w:tr>
      <w:tr w:rsidR="00D95841" w:rsidRPr="007D4BE6" w14:paraId="17B1424A" w14:textId="77777777" w:rsidTr="00D95841">
        <w:trPr>
          <w:trHeight w:val="227"/>
        </w:trPr>
        <w:tc>
          <w:tcPr>
            <w:tcW w:w="3325" w:type="pct"/>
            <w:tcBorders>
              <w:top w:val="nil"/>
              <w:left w:val="nil"/>
              <w:bottom w:val="nil"/>
              <w:right w:val="nil"/>
            </w:tcBorders>
          </w:tcPr>
          <w:p w14:paraId="5BC30489" w14:textId="155F22FA" w:rsidR="00D95841" w:rsidRPr="00D95841" w:rsidRDefault="00D95841" w:rsidP="00D95841">
            <w:pPr>
              <w:keepNext w:val="0"/>
              <w:spacing w:before="0" w:after="0"/>
              <w:jc w:val="left"/>
              <w:rPr>
                <w:rFonts w:cs="Arial"/>
                <w:b/>
                <w:bCs/>
                <w:sz w:val="18"/>
                <w:szCs w:val="18"/>
                <w:lang w:eastAsia="pt-BR"/>
              </w:rPr>
            </w:pPr>
            <w:r>
              <w:rPr>
                <w:rFonts w:cs="Arial"/>
                <w:b/>
                <w:bCs/>
                <w:sz w:val="18"/>
                <w:szCs w:val="18"/>
                <w:lang w:eastAsia="pt-BR"/>
              </w:rPr>
              <w:t>Aumento no caixa e equivalente de caixa</w:t>
            </w:r>
          </w:p>
        </w:tc>
        <w:tc>
          <w:tcPr>
            <w:tcW w:w="839" w:type="pct"/>
            <w:tcBorders>
              <w:top w:val="single" w:sz="4" w:space="0" w:color="auto"/>
              <w:left w:val="nil"/>
              <w:bottom w:val="single" w:sz="4" w:space="0" w:color="auto"/>
              <w:right w:val="nil"/>
            </w:tcBorders>
            <w:noWrap/>
            <w:vAlign w:val="center"/>
          </w:tcPr>
          <w:p w14:paraId="6391D53B" w14:textId="4571EBE3" w:rsidR="00D95841" w:rsidRPr="00D95841" w:rsidRDefault="00B578FF" w:rsidP="00D95841">
            <w:pPr>
              <w:keepNext w:val="0"/>
              <w:spacing w:before="0" w:after="0"/>
              <w:jc w:val="right"/>
              <w:rPr>
                <w:rFonts w:cs="Arial"/>
                <w:b/>
                <w:bCs/>
                <w:sz w:val="18"/>
                <w:szCs w:val="18"/>
                <w:lang w:eastAsia="pt-BR"/>
              </w:rPr>
            </w:pPr>
            <w:r>
              <w:rPr>
                <w:rFonts w:cs="Arial"/>
                <w:b/>
                <w:bCs/>
                <w:sz w:val="18"/>
                <w:szCs w:val="18"/>
                <w:lang w:eastAsia="pt-BR"/>
              </w:rPr>
              <w:t xml:space="preserve">           49</w:t>
            </w:r>
            <w:r w:rsidR="00D95841" w:rsidRPr="007D4BE6">
              <w:rPr>
                <w:rFonts w:cs="Arial"/>
                <w:b/>
                <w:bCs/>
                <w:sz w:val="18"/>
                <w:szCs w:val="18"/>
                <w:lang w:eastAsia="pt-BR"/>
              </w:rPr>
              <w:t xml:space="preserve"> </w:t>
            </w:r>
          </w:p>
        </w:tc>
        <w:tc>
          <w:tcPr>
            <w:tcW w:w="73" w:type="pct"/>
            <w:tcBorders>
              <w:top w:val="nil"/>
              <w:left w:val="nil"/>
              <w:bottom w:val="nil"/>
              <w:right w:val="nil"/>
            </w:tcBorders>
            <w:vAlign w:val="center"/>
          </w:tcPr>
          <w:p w14:paraId="6CAE33FD" w14:textId="77777777" w:rsidR="00D95841" w:rsidRPr="00D95841" w:rsidRDefault="00D95841" w:rsidP="00D95841">
            <w:pPr>
              <w:keepNext w:val="0"/>
              <w:spacing w:before="0" w:after="0"/>
              <w:jc w:val="right"/>
              <w:rPr>
                <w:rFonts w:cs="Arial"/>
                <w:b/>
                <w:bCs/>
                <w:sz w:val="18"/>
                <w:szCs w:val="18"/>
                <w:lang w:eastAsia="pt-BR"/>
              </w:rPr>
            </w:pPr>
          </w:p>
        </w:tc>
        <w:tc>
          <w:tcPr>
            <w:tcW w:w="690" w:type="pct"/>
            <w:tcBorders>
              <w:top w:val="single" w:sz="4" w:space="0" w:color="auto"/>
              <w:left w:val="nil"/>
              <w:bottom w:val="single" w:sz="4" w:space="0" w:color="auto"/>
              <w:right w:val="nil"/>
            </w:tcBorders>
            <w:noWrap/>
            <w:vAlign w:val="center"/>
          </w:tcPr>
          <w:p w14:paraId="720D5EE7" w14:textId="073FC69A" w:rsidR="00D95841" w:rsidRPr="00D95841" w:rsidRDefault="00D95841" w:rsidP="00D95841">
            <w:pPr>
              <w:keepNext w:val="0"/>
              <w:spacing w:before="0" w:after="0"/>
              <w:jc w:val="right"/>
              <w:rPr>
                <w:rFonts w:cs="Arial"/>
                <w:b/>
                <w:bCs/>
                <w:sz w:val="18"/>
                <w:szCs w:val="18"/>
                <w:lang w:eastAsia="pt-BR"/>
              </w:rPr>
            </w:pPr>
            <w:r w:rsidRPr="00D95841">
              <w:rPr>
                <w:rFonts w:cs="Arial"/>
                <w:b/>
                <w:bCs/>
                <w:sz w:val="18"/>
                <w:szCs w:val="18"/>
                <w:lang w:eastAsia="pt-BR"/>
              </w:rPr>
              <w:t xml:space="preserve"> 10.930</w:t>
            </w:r>
          </w:p>
        </w:tc>
        <w:tc>
          <w:tcPr>
            <w:tcW w:w="73" w:type="pct"/>
            <w:tcBorders>
              <w:top w:val="nil"/>
              <w:left w:val="nil"/>
              <w:bottom w:val="nil"/>
              <w:right w:val="nil"/>
            </w:tcBorders>
            <w:noWrap/>
            <w:vAlign w:val="bottom"/>
          </w:tcPr>
          <w:p w14:paraId="05FEB6A3" w14:textId="77777777" w:rsidR="00D95841" w:rsidRPr="0089296C" w:rsidRDefault="00D95841" w:rsidP="00D95841">
            <w:pPr>
              <w:keepNext w:val="0"/>
              <w:spacing w:before="0" w:after="0"/>
              <w:jc w:val="right"/>
              <w:rPr>
                <w:rFonts w:cs="Arial"/>
                <w:sz w:val="18"/>
                <w:szCs w:val="18"/>
                <w:lang w:eastAsia="pt-BR"/>
              </w:rPr>
            </w:pPr>
          </w:p>
        </w:tc>
      </w:tr>
      <w:tr w:rsidR="00D95841" w:rsidRPr="007D4BE6" w14:paraId="020F68E4" w14:textId="77777777" w:rsidTr="00D95841">
        <w:trPr>
          <w:trHeight w:val="227"/>
        </w:trPr>
        <w:tc>
          <w:tcPr>
            <w:tcW w:w="3325" w:type="pct"/>
            <w:tcBorders>
              <w:top w:val="nil"/>
              <w:left w:val="nil"/>
              <w:bottom w:val="nil"/>
              <w:right w:val="nil"/>
            </w:tcBorders>
            <w:noWrap/>
            <w:hideMark/>
          </w:tcPr>
          <w:p w14:paraId="6FFE2495" w14:textId="77777777" w:rsidR="00D95841" w:rsidRPr="0089296C" w:rsidRDefault="00D95841" w:rsidP="00D95841">
            <w:pPr>
              <w:keepNext w:val="0"/>
              <w:spacing w:before="0" w:after="0"/>
              <w:jc w:val="left"/>
              <w:rPr>
                <w:rFonts w:cs="Arial"/>
                <w:sz w:val="18"/>
                <w:szCs w:val="18"/>
                <w:lang w:eastAsia="pt-BR"/>
              </w:rPr>
            </w:pPr>
          </w:p>
        </w:tc>
        <w:tc>
          <w:tcPr>
            <w:tcW w:w="839" w:type="pct"/>
            <w:tcBorders>
              <w:top w:val="single" w:sz="4" w:space="0" w:color="auto"/>
              <w:left w:val="nil"/>
              <w:bottom w:val="nil"/>
              <w:right w:val="nil"/>
            </w:tcBorders>
            <w:noWrap/>
            <w:vAlign w:val="center"/>
            <w:hideMark/>
          </w:tcPr>
          <w:p w14:paraId="03CE5155" w14:textId="77777777" w:rsidR="00D95841" w:rsidRPr="0089296C" w:rsidRDefault="00D95841" w:rsidP="00D95841">
            <w:pPr>
              <w:keepNext w:val="0"/>
              <w:spacing w:before="0" w:after="0"/>
              <w:jc w:val="right"/>
              <w:rPr>
                <w:rFonts w:cs="Arial"/>
                <w:sz w:val="18"/>
                <w:szCs w:val="18"/>
                <w:lang w:eastAsia="pt-BR"/>
              </w:rPr>
            </w:pPr>
          </w:p>
        </w:tc>
        <w:tc>
          <w:tcPr>
            <w:tcW w:w="73" w:type="pct"/>
            <w:tcBorders>
              <w:top w:val="nil"/>
              <w:left w:val="nil"/>
              <w:bottom w:val="nil"/>
              <w:right w:val="nil"/>
            </w:tcBorders>
            <w:noWrap/>
            <w:vAlign w:val="center"/>
            <w:hideMark/>
          </w:tcPr>
          <w:p w14:paraId="1D12DE42" w14:textId="77777777" w:rsidR="00D95841" w:rsidRPr="0089296C" w:rsidRDefault="00D95841" w:rsidP="00D95841">
            <w:pPr>
              <w:keepNext w:val="0"/>
              <w:spacing w:before="0" w:after="0"/>
              <w:jc w:val="right"/>
              <w:rPr>
                <w:rFonts w:cs="Arial"/>
                <w:sz w:val="18"/>
                <w:szCs w:val="18"/>
                <w:lang w:eastAsia="pt-BR"/>
              </w:rPr>
            </w:pPr>
          </w:p>
        </w:tc>
        <w:tc>
          <w:tcPr>
            <w:tcW w:w="690" w:type="pct"/>
            <w:tcBorders>
              <w:top w:val="single" w:sz="4" w:space="0" w:color="auto"/>
              <w:left w:val="nil"/>
              <w:bottom w:val="nil"/>
              <w:right w:val="nil"/>
            </w:tcBorders>
            <w:noWrap/>
            <w:vAlign w:val="center"/>
            <w:hideMark/>
          </w:tcPr>
          <w:p w14:paraId="77E53C2D" w14:textId="77777777" w:rsidR="00D95841" w:rsidRPr="0089296C" w:rsidRDefault="00D95841" w:rsidP="00D95841">
            <w:pPr>
              <w:keepNext w:val="0"/>
              <w:spacing w:before="0" w:after="0"/>
              <w:jc w:val="right"/>
              <w:rPr>
                <w:rFonts w:cs="Arial"/>
                <w:sz w:val="18"/>
                <w:szCs w:val="18"/>
                <w:lang w:eastAsia="pt-BR"/>
              </w:rPr>
            </w:pPr>
          </w:p>
        </w:tc>
        <w:tc>
          <w:tcPr>
            <w:tcW w:w="73" w:type="pct"/>
            <w:tcBorders>
              <w:top w:val="nil"/>
              <w:left w:val="nil"/>
              <w:bottom w:val="nil"/>
              <w:right w:val="nil"/>
            </w:tcBorders>
            <w:noWrap/>
            <w:vAlign w:val="bottom"/>
            <w:hideMark/>
          </w:tcPr>
          <w:p w14:paraId="30427F03" w14:textId="77777777" w:rsidR="00D95841" w:rsidRPr="0089296C" w:rsidRDefault="00D95841" w:rsidP="00D95841">
            <w:pPr>
              <w:keepNext w:val="0"/>
              <w:spacing w:before="0" w:after="0"/>
              <w:jc w:val="left"/>
              <w:rPr>
                <w:rFonts w:cs="Arial"/>
                <w:sz w:val="18"/>
                <w:szCs w:val="18"/>
                <w:lang w:eastAsia="pt-BR"/>
              </w:rPr>
            </w:pPr>
          </w:p>
        </w:tc>
      </w:tr>
      <w:tr w:rsidR="00D95841" w:rsidRPr="007D4BE6" w14:paraId="7BD1F637" w14:textId="77777777" w:rsidTr="007E7973">
        <w:trPr>
          <w:trHeight w:val="227"/>
        </w:trPr>
        <w:tc>
          <w:tcPr>
            <w:tcW w:w="3325" w:type="pct"/>
            <w:tcBorders>
              <w:top w:val="nil"/>
              <w:left w:val="nil"/>
              <w:bottom w:val="nil"/>
              <w:right w:val="nil"/>
            </w:tcBorders>
            <w:shd w:val="clear" w:color="auto" w:fill="FFFFFF" w:themeFill="background1"/>
            <w:noWrap/>
            <w:vAlign w:val="bottom"/>
            <w:hideMark/>
          </w:tcPr>
          <w:p w14:paraId="24379B4B" w14:textId="77777777" w:rsidR="00D95841" w:rsidRPr="007D4BE6" w:rsidRDefault="00D95841" w:rsidP="00D95841">
            <w:pPr>
              <w:keepNext w:val="0"/>
              <w:spacing w:before="0" w:after="0"/>
              <w:jc w:val="left"/>
              <w:rPr>
                <w:rFonts w:cs="Arial"/>
                <w:sz w:val="18"/>
                <w:szCs w:val="18"/>
                <w:lang w:eastAsia="pt-BR"/>
              </w:rPr>
            </w:pPr>
            <w:r w:rsidRPr="007D4BE6">
              <w:rPr>
                <w:rFonts w:cs="Arial"/>
                <w:sz w:val="18"/>
                <w:szCs w:val="18"/>
                <w:lang w:eastAsia="pt-BR"/>
              </w:rPr>
              <w:t>As notas explicativas são parte integrante das demonstrações financeiras.</w:t>
            </w:r>
          </w:p>
        </w:tc>
        <w:tc>
          <w:tcPr>
            <w:tcW w:w="839" w:type="pct"/>
            <w:tcBorders>
              <w:top w:val="nil"/>
              <w:left w:val="nil"/>
              <w:bottom w:val="nil"/>
              <w:right w:val="nil"/>
            </w:tcBorders>
            <w:noWrap/>
            <w:vAlign w:val="center"/>
            <w:hideMark/>
          </w:tcPr>
          <w:p w14:paraId="044D4306" w14:textId="77777777" w:rsidR="00D95841" w:rsidRPr="007D4BE6" w:rsidRDefault="00D95841" w:rsidP="00D95841">
            <w:pPr>
              <w:keepNext w:val="0"/>
              <w:spacing w:before="0" w:after="0"/>
              <w:jc w:val="right"/>
              <w:rPr>
                <w:rFonts w:cs="Arial"/>
                <w:sz w:val="18"/>
                <w:szCs w:val="18"/>
                <w:lang w:eastAsia="pt-BR"/>
              </w:rPr>
            </w:pPr>
          </w:p>
        </w:tc>
        <w:tc>
          <w:tcPr>
            <w:tcW w:w="73" w:type="pct"/>
            <w:tcBorders>
              <w:top w:val="nil"/>
              <w:left w:val="nil"/>
              <w:bottom w:val="nil"/>
              <w:right w:val="nil"/>
            </w:tcBorders>
            <w:noWrap/>
            <w:vAlign w:val="center"/>
            <w:hideMark/>
          </w:tcPr>
          <w:p w14:paraId="2310FF32" w14:textId="77777777" w:rsidR="00D95841" w:rsidRPr="0089296C" w:rsidRDefault="00D95841" w:rsidP="00D95841">
            <w:pPr>
              <w:keepNext w:val="0"/>
              <w:spacing w:before="0" w:after="0"/>
              <w:jc w:val="right"/>
              <w:rPr>
                <w:rFonts w:cs="Arial"/>
                <w:sz w:val="18"/>
                <w:szCs w:val="18"/>
                <w:lang w:eastAsia="pt-BR"/>
              </w:rPr>
            </w:pPr>
          </w:p>
        </w:tc>
        <w:tc>
          <w:tcPr>
            <w:tcW w:w="690" w:type="pct"/>
            <w:tcBorders>
              <w:top w:val="nil"/>
              <w:left w:val="nil"/>
              <w:bottom w:val="nil"/>
              <w:right w:val="nil"/>
            </w:tcBorders>
            <w:noWrap/>
            <w:vAlign w:val="center"/>
            <w:hideMark/>
          </w:tcPr>
          <w:p w14:paraId="5E1AD59D" w14:textId="77777777" w:rsidR="00D95841" w:rsidRPr="0089296C" w:rsidRDefault="00D95841" w:rsidP="00D95841">
            <w:pPr>
              <w:keepNext w:val="0"/>
              <w:spacing w:before="0" w:after="0"/>
              <w:jc w:val="right"/>
              <w:rPr>
                <w:rFonts w:cs="Arial"/>
                <w:sz w:val="18"/>
                <w:szCs w:val="18"/>
                <w:lang w:eastAsia="pt-BR"/>
              </w:rPr>
            </w:pPr>
          </w:p>
        </w:tc>
        <w:tc>
          <w:tcPr>
            <w:tcW w:w="73" w:type="pct"/>
            <w:tcBorders>
              <w:top w:val="nil"/>
              <w:left w:val="nil"/>
              <w:bottom w:val="nil"/>
              <w:right w:val="nil"/>
            </w:tcBorders>
            <w:noWrap/>
            <w:vAlign w:val="bottom"/>
            <w:hideMark/>
          </w:tcPr>
          <w:p w14:paraId="4681C792" w14:textId="77777777" w:rsidR="00D95841" w:rsidRPr="0089296C" w:rsidRDefault="00D95841" w:rsidP="00D95841">
            <w:pPr>
              <w:keepNext w:val="0"/>
              <w:spacing w:before="0" w:after="0"/>
              <w:jc w:val="left"/>
              <w:rPr>
                <w:rFonts w:cs="Arial"/>
                <w:sz w:val="18"/>
                <w:szCs w:val="18"/>
                <w:lang w:eastAsia="pt-BR"/>
              </w:rPr>
            </w:pPr>
          </w:p>
        </w:tc>
      </w:tr>
    </w:tbl>
    <w:p w14:paraId="26698E06" w14:textId="551C0D80" w:rsidR="006650C0" w:rsidRPr="007D4BE6" w:rsidRDefault="006650C0" w:rsidP="000A44BC">
      <w:pPr>
        <w:keepNext w:val="0"/>
        <w:widowControl w:val="0"/>
        <w:autoSpaceDE w:val="0"/>
        <w:autoSpaceDN w:val="0"/>
        <w:adjustRightInd w:val="0"/>
        <w:rPr>
          <w:rFonts w:cs="Arial"/>
          <w:sz w:val="20"/>
          <w:szCs w:val="20"/>
        </w:rPr>
        <w:sectPr w:rsidR="006650C0" w:rsidRPr="007D4BE6" w:rsidSect="005C1BA4">
          <w:pgSz w:w="11906" w:h="16838" w:code="9"/>
          <w:pgMar w:top="1276" w:right="1134" w:bottom="1134" w:left="851" w:header="567" w:footer="284" w:gutter="0"/>
          <w:pgBorders w:zOrder="back" w:offsetFrom="page">
            <w:bottom w:val="single" w:sz="8" w:space="0" w:color="000000"/>
          </w:pgBorders>
          <w:cols w:space="708"/>
          <w:docGrid w:linePitch="360"/>
        </w:sectPr>
      </w:pPr>
    </w:p>
    <w:tbl>
      <w:tblPr>
        <w:tblW w:w="5000" w:type="pct"/>
        <w:tblCellMar>
          <w:left w:w="70" w:type="dxa"/>
          <w:right w:w="70" w:type="dxa"/>
        </w:tblCellMar>
        <w:tblLook w:val="04A0" w:firstRow="1" w:lastRow="0" w:firstColumn="1" w:lastColumn="0" w:noHBand="0" w:noVBand="1"/>
      </w:tblPr>
      <w:tblGrid>
        <w:gridCol w:w="234"/>
        <w:gridCol w:w="230"/>
        <w:gridCol w:w="5453"/>
        <w:gridCol w:w="1791"/>
        <w:gridCol w:w="146"/>
        <w:gridCol w:w="2067"/>
      </w:tblGrid>
      <w:tr w:rsidR="006650C0" w:rsidRPr="007D4BE6" w14:paraId="22F7AE39" w14:textId="77777777" w:rsidTr="007F7A98">
        <w:trPr>
          <w:trHeight w:val="20"/>
        </w:trPr>
        <w:tc>
          <w:tcPr>
            <w:tcW w:w="5000" w:type="pct"/>
            <w:gridSpan w:val="6"/>
            <w:tcBorders>
              <w:top w:val="nil"/>
              <w:left w:val="nil"/>
              <w:bottom w:val="nil"/>
              <w:right w:val="nil"/>
            </w:tcBorders>
            <w:shd w:val="clear" w:color="000000" w:fill="FFFFFF"/>
            <w:noWrap/>
            <w:vAlign w:val="bottom"/>
            <w:hideMark/>
          </w:tcPr>
          <w:p w14:paraId="04FE1852" w14:textId="77777777" w:rsidR="006650C0" w:rsidRPr="007D4BE6" w:rsidRDefault="006650C0" w:rsidP="006650C0">
            <w:pPr>
              <w:keepNext w:val="0"/>
              <w:spacing w:before="0" w:after="0"/>
              <w:jc w:val="center"/>
              <w:rPr>
                <w:rFonts w:cs="Arial"/>
                <w:b/>
                <w:bCs/>
                <w:sz w:val="18"/>
                <w:szCs w:val="18"/>
                <w:lang w:eastAsia="pt-BR"/>
              </w:rPr>
            </w:pPr>
            <w:r w:rsidRPr="007D4BE6">
              <w:rPr>
                <w:rFonts w:cs="Arial"/>
                <w:b/>
                <w:bCs/>
                <w:sz w:val="18"/>
                <w:szCs w:val="18"/>
                <w:lang w:eastAsia="pt-BR"/>
              </w:rPr>
              <w:lastRenderedPageBreak/>
              <w:t xml:space="preserve">Empresa de Pesquisa Energética - EPE </w:t>
            </w:r>
          </w:p>
        </w:tc>
      </w:tr>
      <w:tr w:rsidR="006650C0" w:rsidRPr="007D4BE6" w14:paraId="3F06318B" w14:textId="77777777" w:rsidTr="007F7A98">
        <w:trPr>
          <w:trHeight w:val="20"/>
        </w:trPr>
        <w:tc>
          <w:tcPr>
            <w:tcW w:w="5000" w:type="pct"/>
            <w:gridSpan w:val="6"/>
            <w:tcBorders>
              <w:top w:val="nil"/>
              <w:left w:val="nil"/>
              <w:bottom w:val="nil"/>
              <w:right w:val="nil"/>
            </w:tcBorders>
            <w:shd w:val="clear" w:color="000000" w:fill="FFFFFF"/>
            <w:noWrap/>
            <w:vAlign w:val="bottom"/>
            <w:hideMark/>
          </w:tcPr>
          <w:p w14:paraId="12E38F89" w14:textId="77777777" w:rsidR="006650C0" w:rsidRPr="007D4BE6" w:rsidRDefault="006650C0" w:rsidP="006650C0">
            <w:pPr>
              <w:keepNext w:val="0"/>
              <w:spacing w:before="0" w:after="0"/>
              <w:jc w:val="center"/>
              <w:rPr>
                <w:rFonts w:cs="Arial"/>
                <w:sz w:val="18"/>
                <w:szCs w:val="18"/>
                <w:lang w:eastAsia="pt-BR"/>
              </w:rPr>
            </w:pPr>
            <w:r w:rsidRPr="007D4BE6">
              <w:rPr>
                <w:rFonts w:cs="Arial"/>
                <w:sz w:val="18"/>
                <w:szCs w:val="18"/>
                <w:lang w:eastAsia="pt-BR"/>
              </w:rPr>
              <w:t xml:space="preserve"> CNPJ 06.977.747/0001-80 </w:t>
            </w:r>
          </w:p>
        </w:tc>
      </w:tr>
      <w:tr w:rsidR="006650C0" w:rsidRPr="007D4BE6" w14:paraId="11EE9288" w14:textId="77777777" w:rsidTr="007F7A98">
        <w:trPr>
          <w:trHeight w:val="20"/>
        </w:trPr>
        <w:tc>
          <w:tcPr>
            <w:tcW w:w="5000" w:type="pct"/>
            <w:gridSpan w:val="6"/>
            <w:tcBorders>
              <w:top w:val="nil"/>
              <w:left w:val="nil"/>
              <w:bottom w:val="nil"/>
              <w:right w:val="nil"/>
            </w:tcBorders>
            <w:shd w:val="clear" w:color="000000" w:fill="FFFFFF"/>
            <w:noWrap/>
            <w:vAlign w:val="bottom"/>
            <w:hideMark/>
          </w:tcPr>
          <w:p w14:paraId="6BA772DE" w14:textId="1B33C71E" w:rsidR="006650C0" w:rsidRPr="007D4BE6" w:rsidRDefault="006650C0" w:rsidP="006650C0">
            <w:pPr>
              <w:keepNext w:val="0"/>
              <w:spacing w:before="0" w:after="0"/>
              <w:jc w:val="center"/>
              <w:rPr>
                <w:rFonts w:cs="Arial"/>
                <w:b/>
                <w:bCs/>
                <w:sz w:val="18"/>
                <w:szCs w:val="18"/>
                <w:lang w:eastAsia="pt-BR"/>
              </w:rPr>
            </w:pPr>
            <w:r w:rsidRPr="007D4BE6">
              <w:rPr>
                <w:rFonts w:cs="Arial"/>
                <w:b/>
                <w:bCs/>
                <w:sz w:val="18"/>
                <w:szCs w:val="18"/>
                <w:lang w:eastAsia="pt-BR"/>
              </w:rPr>
              <w:t xml:space="preserve"> Demonstração do Valor Adicionado </w:t>
            </w:r>
          </w:p>
        </w:tc>
      </w:tr>
      <w:tr w:rsidR="006650C0" w:rsidRPr="007D4BE6" w14:paraId="04034D3E" w14:textId="77777777" w:rsidTr="007F7A98">
        <w:trPr>
          <w:trHeight w:val="20"/>
        </w:trPr>
        <w:tc>
          <w:tcPr>
            <w:tcW w:w="5000" w:type="pct"/>
            <w:gridSpan w:val="6"/>
            <w:tcBorders>
              <w:top w:val="nil"/>
              <w:left w:val="nil"/>
              <w:bottom w:val="nil"/>
              <w:right w:val="nil"/>
            </w:tcBorders>
            <w:shd w:val="clear" w:color="000000" w:fill="FFFFFF"/>
            <w:noWrap/>
            <w:vAlign w:val="bottom"/>
            <w:hideMark/>
          </w:tcPr>
          <w:p w14:paraId="087823D5" w14:textId="77777777" w:rsidR="006650C0" w:rsidRPr="007D4BE6" w:rsidRDefault="006650C0" w:rsidP="006650C0">
            <w:pPr>
              <w:keepNext w:val="0"/>
              <w:spacing w:before="0" w:after="0"/>
              <w:jc w:val="center"/>
              <w:rPr>
                <w:rFonts w:cs="Arial"/>
                <w:sz w:val="18"/>
                <w:szCs w:val="18"/>
                <w:lang w:eastAsia="pt-BR"/>
              </w:rPr>
            </w:pPr>
            <w:r w:rsidRPr="007D4BE6">
              <w:rPr>
                <w:rFonts w:cs="Arial"/>
                <w:sz w:val="18"/>
                <w:szCs w:val="18"/>
                <w:lang w:eastAsia="pt-BR"/>
              </w:rPr>
              <w:t xml:space="preserve"> (em milhares de reais) </w:t>
            </w:r>
          </w:p>
        </w:tc>
      </w:tr>
      <w:tr w:rsidR="007F7A98" w:rsidRPr="007D4BE6" w14:paraId="7E2CFF28" w14:textId="77777777" w:rsidTr="00507BFE">
        <w:trPr>
          <w:trHeight w:val="20"/>
        </w:trPr>
        <w:tc>
          <w:tcPr>
            <w:tcW w:w="120" w:type="pct"/>
            <w:tcBorders>
              <w:top w:val="nil"/>
              <w:left w:val="nil"/>
              <w:bottom w:val="nil"/>
              <w:right w:val="nil"/>
            </w:tcBorders>
            <w:shd w:val="clear" w:color="000000" w:fill="FFFFFF"/>
            <w:noWrap/>
            <w:vAlign w:val="bottom"/>
            <w:hideMark/>
          </w:tcPr>
          <w:p w14:paraId="0DB6F31B"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3E991366"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1189F990"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noWrap/>
            <w:vAlign w:val="bottom"/>
            <w:hideMark/>
          </w:tcPr>
          <w:p w14:paraId="7537C40E" w14:textId="77777777" w:rsidR="006650C0" w:rsidRPr="007D4BE6" w:rsidRDefault="006650C0" w:rsidP="006650C0">
            <w:pPr>
              <w:keepNext w:val="0"/>
              <w:spacing w:before="0" w:after="0"/>
              <w:jc w:val="left"/>
              <w:rPr>
                <w:rFonts w:cs="Arial"/>
                <w:sz w:val="18"/>
                <w:szCs w:val="18"/>
                <w:lang w:eastAsia="pt-BR"/>
              </w:rPr>
            </w:pPr>
          </w:p>
        </w:tc>
        <w:tc>
          <w:tcPr>
            <w:tcW w:w="74" w:type="pct"/>
            <w:tcBorders>
              <w:top w:val="nil"/>
              <w:left w:val="nil"/>
              <w:bottom w:val="nil"/>
              <w:right w:val="nil"/>
            </w:tcBorders>
            <w:noWrap/>
            <w:vAlign w:val="bottom"/>
            <w:hideMark/>
          </w:tcPr>
          <w:p w14:paraId="77693682" w14:textId="77777777" w:rsidR="006650C0" w:rsidRPr="0089296C" w:rsidRDefault="006650C0" w:rsidP="006650C0">
            <w:pPr>
              <w:keepNext w:val="0"/>
              <w:spacing w:before="0" w:after="0"/>
              <w:jc w:val="left"/>
              <w:rPr>
                <w:rFonts w:cs="Arial"/>
                <w:sz w:val="18"/>
                <w:szCs w:val="18"/>
                <w:lang w:eastAsia="pt-BR"/>
              </w:rPr>
            </w:pPr>
          </w:p>
        </w:tc>
        <w:tc>
          <w:tcPr>
            <w:tcW w:w="1045" w:type="pct"/>
            <w:tcBorders>
              <w:top w:val="nil"/>
              <w:left w:val="nil"/>
              <w:bottom w:val="nil"/>
              <w:right w:val="nil"/>
            </w:tcBorders>
            <w:noWrap/>
            <w:vAlign w:val="bottom"/>
            <w:hideMark/>
          </w:tcPr>
          <w:p w14:paraId="1A5D08F3" w14:textId="77777777" w:rsidR="006650C0" w:rsidRPr="0089296C" w:rsidRDefault="006650C0" w:rsidP="006650C0">
            <w:pPr>
              <w:keepNext w:val="0"/>
              <w:spacing w:before="0" w:after="0"/>
              <w:jc w:val="left"/>
              <w:rPr>
                <w:rFonts w:cs="Arial"/>
                <w:sz w:val="18"/>
                <w:szCs w:val="18"/>
                <w:lang w:eastAsia="pt-BR"/>
              </w:rPr>
            </w:pPr>
          </w:p>
        </w:tc>
      </w:tr>
      <w:tr w:rsidR="007F7A98" w:rsidRPr="007D4BE6" w14:paraId="255149D2" w14:textId="77777777" w:rsidTr="00507BFE">
        <w:trPr>
          <w:trHeight w:val="20"/>
        </w:trPr>
        <w:tc>
          <w:tcPr>
            <w:tcW w:w="120" w:type="pct"/>
            <w:tcBorders>
              <w:top w:val="nil"/>
              <w:left w:val="nil"/>
              <w:bottom w:val="nil"/>
              <w:right w:val="nil"/>
            </w:tcBorders>
            <w:shd w:val="clear" w:color="000000" w:fill="FFFFFF"/>
            <w:noWrap/>
            <w:vAlign w:val="bottom"/>
            <w:hideMark/>
          </w:tcPr>
          <w:p w14:paraId="1F459A2B" w14:textId="77777777" w:rsidR="006650C0" w:rsidRPr="007D4BE6" w:rsidRDefault="006650C0" w:rsidP="006650C0">
            <w:pPr>
              <w:keepNext w:val="0"/>
              <w:spacing w:before="0" w:after="0"/>
              <w:jc w:val="center"/>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4C38282E" w14:textId="77777777" w:rsidR="006650C0" w:rsidRPr="007D4BE6" w:rsidRDefault="006650C0" w:rsidP="006650C0">
            <w:pPr>
              <w:keepNext w:val="0"/>
              <w:spacing w:before="0" w:after="0"/>
              <w:jc w:val="center"/>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216A4E45" w14:textId="77777777" w:rsidR="006650C0" w:rsidRPr="007D4BE6" w:rsidRDefault="006650C0" w:rsidP="006650C0">
            <w:pPr>
              <w:keepNext w:val="0"/>
              <w:spacing w:before="0" w:after="0"/>
              <w:jc w:val="center"/>
              <w:rPr>
                <w:rFonts w:cs="Arial"/>
                <w:sz w:val="18"/>
                <w:szCs w:val="18"/>
                <w:lang w:eastAsia="pt-BR"/>
              </w:rPr>
            </w:pPr>
            <w:r w:rsidRPr="007D4BE6">
              <w:rPr>
                <w:rFonts w:cs="Arial"/>
                <w:sz w:val="18"/>
                <w:szCs w:val="18"/>
                <w:lang w:eastAsia="pt-BR"/>
              </w:rPr>
              <w:t> </w:t>
            </w:r>
          </w:p>
        </w:tc>
        <w:tc>
          <w:tcPr>
            <w:tcW w:w="893" w:type="pct"/>
            <w:tcBorders>
              <w:top w:val="nil"/>
              <w:left w:val="nil"/>
              <w:bottom w:val="single" w:sz="8" w:space="0" w:color="auto"/>
              <w:right w:val="nil"/>
            </w:tcBorders>
            <w:vAlign w:val="center"/>
            <w:hideMark/>
          </w:tcPr>
          <w:p w14:paraId="06497394" w14:textId="702573CF" w:rsidR="006650C0" w:rsidRPr="007D4BE6" w:rsidRDefault="00D32089" w:rsidP="00471734">
            <w:pPr>
              <w:keepNext w:val="0"/>
              <w:spacing w:before="0" w:after="0"/>
              <w:jc w:val="right"/>
              <w:rPr>
                <w:rFonts w:cs="Arial"/>
                <w:b/>
                <w:bCs/>
                <w:sz w:val="18"/>
                <w:szCs w:val="18"/>
                <w:lang w:eastAsia="pt-BR"/>
              </w:rPr>
            </w:pPr>
            <w:r>
              <w:rPr>
                <w:rFonts w:cs="Arial"/>
                <w:b/>
                <w:bCs/>
                <w:sz w:val="18"/>
                <w:szCs w:val="18"/>
                <w:lang w:eastAsia="pt-BR"/>
              </w:rPr>
              <w:t>31/12/2025</w:t>
            </w:r>
          </w:p>
        </w:tc>
        <w:tc>
          <w:tcPr>
            <w:tcW w:w="74" w:type="pct"/>
            <w:tcBorders>
              <w:top w:val="nil"/>
              <w:left w:val="nil"/>
              <w:bottom w:val="nil"/>
              <w:right w:val="nil"/>
            </w:tcBorders>
            <w:vAlign w:val="center"/>
            <w:hideMark/>
          </w:tcPr>
          <w:p w14:paraId="4AE3A552" w14:textId="77777777" w:rsidR="006650C0" w:rsidRPr="007D4BE6" w:rsidRDefault="006650C0" w:rsidP="00471734">
            <w:pPr>
              <w:keepNext w:val="0"/>
              <w:spacing w:before="0" w:after="0"/>
              <w:jc w:val="right"/>
              <w:rPr>
                <w:rFonts w:cs="Arial"/>
                <w:b/>
                <w:bCs/>
                <w:sz w:val="18"/>
                <w:szCs w:val="18"/>
                <w:lang w:eastAsia="pt-BR"/>
              </w:rPr>
            </w:pPr>
          </w:p>
        </w:tc>
        <w:tc>
          <w:tcPr>
            <w:tcW w:w="1045" w:type="pct"/>
            <w:tcBorders>
              <w:top w:val="nil"/>
              <w:left w:val="nil"/>
              <w:bottom w:val="single" w:sz="8" w:space="0" w:color="auto"/>
              <w:right w:val="nil"/>
            </w:tcBorders>
            <w:vAlign w:val="center"/>
            <w:hideMark/>
          </w:tcPr>
          <w:p w14:paraId="1A4A093E" w14:textId="461E1CD2" w:rsidR="006650C0" w:rsidRPr="007D4BE6" w:rsidRDefault="00D32089" w:rsidP="00471734">
            <w:pPr>
              <w:keepNext w:val="0"/>
              <w:spacing w:before="0" w:after="0"/>
              <w:jc w:val="right"/>
              <w:rPr>
                <w:rFonts w:cs="Arial"/>
                <w:b/>
                <w:bCs/>
                <w:sz w:val="18"/>
                <w:szCs w:val="18"/>
                <w:lang w:eastAsia="pt-BR"/>
              </w:rPr>
            </w:pPr>
            <w:r>
              <w:rPr>
                <w:rFonts w:cs="Arial"/>
                <w:b/>
                <w:bCs/>
                <w:sz w:val="18"/>
                <w:szCs w:val="18"/>
                <w:lang w:eastAsia="pt-BR"/>
              </w:rPr>
              <w:t>31/12/2024</w:t>
            </w:r>
          </w:p>
        </w:tc>
      </w:tr>
      <w:tr w:rsidR="007F7A98" w:rsidRPr="007D4BE6" w14:paraId="0866F831" w14:textId="77777777" w:rsidTr="00507BFE">
        <w:trPr>
          <w:trHeight w:val="20"/>
        </w:trPr>
        <w:tc>
          <w:tcPr>
            <w:tcW w:w="120" w:type="pct"/>
            <w:tcBorders>
              <w:top w:val="nil"/>
              <w:left w:val="nil"/>
              <w:bottom w:val="nil"/>
              <w:right w:val="nil"/>
            </w:tcBorders>
            <w:shd w:val="clear" w:color="000000" w:fill="FFFFFF"/>
            <w:noWrap/>
            <w:vAlign w:val="bottom"/>
            <w:hideMark/>
          </w:tcPr>
          <w:p w14:paraId="3A89BCE7"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5120CBEC"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723C0D0D"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noWrap/>
            <w:vAlign w:val="bottom"/>
            <w:hideMark/>
          </w:tcPr>
          <w:p w14:paraId="04CD9048" w14:textId="77777777" w:rsidR="006650C0" w:rsidRPr="007D4BE6" w:rsidRDefault="006650C0" w:rsidP="006650C0">
            <w:pPr>
              <w:keepNext w:val="0"/>
              <w:spacing w:before="0" w:after="0"/>
              <w:jc w:val="left"/>
              <w:rPr>
                <w:rFonts w:cs="Arial"/>
                <w:sz w:val="18"/>
                <w:szCs w:val="18"/>
                <w:lang w:eastAsia="pt-BR"/>
              </w:rPr>
            </w:pPr>
          </w:p>
        </w:tc>
        <w:tc>
          <w:tcPr>
            <w:tcW w:w="74" w:type="pct"/>
            <w:tcBorders>
              <w:top w:val="nil"/>
              <w:left w:val="nil"/>
              <w:bottom w:val="nil"/>
              <w:right w:val="nil"/>
            </w:tcBorders>
            <w:noWrap/>
            <w:vAlign w:val="bottom"/>
            <w:hideMark/>
          </w:tcPr>
          <w:p w14:paraId="5D24C4A4" w14:textId="77777777" w:rsidR="006650C0" w:rsidRPr="0089296C" w:rsidRDefault="006650C0" w:rsidP="006650C0">
            <w:pPr>
              <w:keepNext w:val="0"/>
              <w:spacing w:before="0" w:after="0"/>
              <w:jc w:val="left"/>
              <w:rPr>
                <w:rFonts w:cs="Arial"/>
                <w:sz w:val="18"/>
                <w:szCs w:val="18"/>
                <w:lang w:eastAsia="pt-BR"/>
              </w:rPr>
            </w:pPr>
          </w:p>
        </w:tc>
        <w:tc>
          <w:tcPr>
            <w:tcW w:w="1045" w:type="pct"/>
            <w:tcBorders>
              <w:top w:val="nil"/>
              <w:left w:val="nil"/>
              <w:bottom w:val="nil"/>
              <w:right w:val="nil"/>
            </w:tcBorders>
            <w:noWrap/>
            <w:vAlign w:val="bottom"/>
            <w:hideMark/>
          </w:tcPr>
          <w:p w14:paraId="6698A10A" w14:textId="77777777" w:rsidR="006650C0" w:rsidRPr="0089296C" w:rsidRDefault="006650C0" w:rsidP="006650C0">
            <w:pPr>
              <w:keepNext w:val="0"/>
              <w:spacing w:before="0" w:after="0"/>
              <w:jc w:val="left"/>
              <w:rPr>
                <w:rFonts w:cs="Arial"/>
                <w:sz w:val="18"/>
                <w:szCs w:val="18"/>
                <w:lang w:eastAsia="pt-BR"/>
              </w:rPr>
            </w:pPr>
          </w:p>
        </w:tc>
      </w:tr>
      <w:tr w:rsidR="006650C0" w:rsidRPr="007D4BE6" w14:paraId="5B5764D0" w14:textId="77777777" w:rsidTr="00507BFE">
        <w:trPr>
          <w:trHeight w:val="20"/>
        </w:trPr>
        <w:tc>
          <w:tcPr>
            <w:tcW w:w="2988" w:type="pct"/>
            <w:gridSpan w:val="3"/>
            <w:tcBorders>
              <w:top w:val="nil"/>
              <w:left w:val="nil"/>
              <w:bottom w:val="nil"/>
              <w:right w:val="nil"/>
            </w:tcBorders>
            <w:shd w:val="clear" w:color="000000" w:fill="FFFFFF"/>
            <w:noWrap/>
            <w:vAlign w:val="bottom"/>
            <w:hideMark/>
          </w:tcPr>
          <w:p w14:paraId="714C376E"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Receitas </w:t>
            </w:r>
          </w:p>
        </w:tc>
        <w:tc>
          <w:tcPr>
            <w:tcW w:w="893" w:type="pct"/>
            <w:tcBorders>
              <w:top w:val="nil"/>
              <w:left w:val="nil"/>
              <w:bottom w:val="nil"/>
              <w:right w:val="nil"/>
            </w:tcBorders>
            <w:noWrap/>
            <w:vAlign w:val="bottom"/>
            <w:hideMark/>
          </w:tcPr>
          <w:p w14:paraId="13F769AE" w14:textId="77777777" w:rsidR="006650C0" w:rsidRPr="007D4BE6" w:rsidRDefault="006650C0" w:rsidP="006650C0">
            <w:pPr>
              <w:keepNext w:val="0"/>
              <w:spacing w:before="0" w:after="0"/>
              <w:jc w:val="left"/>
              <w:rPr>
                <w:rFonts w:cs="Arial"/>
                <w:b/>
                <w:bCs/>
                <w:sz w:val="18"/>
                <w:szCs w:val="18"/>
                <w:lang w:eastAsia="pt-BR"/>
              </w:rPr>
            </w:pPr>
          </w:p>
        </w:tc>
        <w:tc>
          <w:tcPr>
            <w:tcW w:w="74" w:type="pct"/>
            <w:tcBorders>
              <w:top w:val="nil"/>
              <w:left w:val="nil"/>
              <w:bottom w:val="nil"/>
              <w:right w:val="nil"/>
            </w:tcBorders>
            <w:noWrap/>
            <w:vAlign w:val="bottom"/>
            <w:hideMark/>
          </w:tcPr>
          <w:p w14:paraId="159DEF49" w14:textId="77777777" w:rsidR="006650C0" w:rsidRPr="0089296C" w:rsidRDefault="006650C0" w:rsidP="006650C0">
            <w:pPr>
              <w:keepNext w:val="0"/>
              <w:spacing w:before="0" w:after="0"/>
              <w:jc w:val="right"/>
              <w:rPr>
                <w:rFonts w:cs="Arial"/>
                <w:sz w:val="18"/>
                <w:szCs w:val="18"/>
                <w:lang w:eastAsia="pt-BR"/>
              </w:rPr>
            </w:pPr>
          </w:p>
        </w:tc>
        <w:tc>
          <w:tcPr>
            <w:tcW w:w="1045" w:type="pct"/>
            <w:tcBorders>
              <w:top w:val="nil"/>
              <w:left w:val="nil"/>
              <w:bottom w:val="nil"/>
              <w:right w:val="nil"/>
            </w:tcBorders>
            <w:noWrap/>
            <w:vAlign w:val="bottom"/>
            <w:hideMark/>
          </w:tcPr>
          <w:p w14:paraId="66F18A66" w14:textId="77777777" w:rsidR="006650C0" w:rsidRPr="0089296C" w:rsidRDefault="006650C0" w:rsidP="006650C0">
            <w:pPr>
              <w:keepNext w:val="0"/>
              <w:spacing w:before="0" w:after="0"/>
              <w:jc w:val="right"/>
              <w:rPr>
                <w:rFonts w:cs="Arial"/>
                <w:sz w:val="18"/>
                <w:szCs w:val="18"/>
                <w:lang w:eastAsia="pt-BR"/>
              </w:rPr>
            </w:pPr>
          </w:p>
        </w:tc>
      </w:tr>
      <w:tr w:rsidR="007F7A98" w:rsidRPr="007D4BE6" w14:paraId="16D39469" w14:textId="77777777" w:rsidTr="00507BFE">
        <w:trPr>
          <w:trHeight w:val="20"/>
        </w:trPr>
        <w:tc>
          <w:tcPr>
            <w:tcW w:w="120" w:type="pct"/>
            <w:tcBorders>
              <w:top w:val="nil"/>
              <w:left w:val="nil"/>
              <w:bottom w:val="nil"/>
              <w:right w:val="nil"/>
            </w:tcBorders>
            <w:shd w:val="clear" w:color="000000" w:fill="FFFFFF"/>
            <w:noWrap/>
            <w:vAlign w:val="bottom"/>
            <w:hideMark/>
          </w:tcPr>
          <w:p w14:paraId="42C35FC5"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868" w:type="pct"/>
            <w:gridSpan w:val="2"/>
            <w:tcBorders>
              <w:top w:val="nil"/>
              <w:left w:val="nil"/>
              <w:bottom w:val="nil"/>
              <w:right w:val="nil"/>
            </w:tcBorders>
            <w:shd w:val="clear" w:color="000000" w:fill="FFFFFF"/>
            <w:noWrap/>
            <w:vAlign w:val="bottom"/>
            <w:hideMark/>
          </w:tcPr>
          <w:p w14:paraId="5C3DEB19"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Subsídios Públicos </w:t>
            </w:r>
          </w:p>
        </w:tc>
        <w:tc>
          <w:tcPr>
            <w:tcW w:w="893" w:type="pct"/>
            <w:tcBorders>
              <w:top w:val="nil"/>
              <w:left w:val="nil"/>
              <w:right w:val="nil"/>
            </w:tcBorders>
            <w:noWrap/>
            <w:vAlign w:val="center"/>
            <w:hideMark/>
          </w:tcPr>
          <w:p w14:paraId="4E70F273" w14:textId="339CB36E"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176.455</w:t>
            </w:r>
            <w:r w:rsidR="006650C0" w:rsidRPr="007D4BE6">
              <w:rPr>
                <w:rFonts w:cs="Arial"/>
                <w:sz w:val="18"/>
                <w:szCs w:val="18"/>
                <w:lang w:eastAsia="pt-BR"/>
              </w:rPr>
              <w:t xml:space="preserve"> </w:t>
            </w:r>
          </w:p>
        </w:tc>
        <w:tc>
          <w:tcPr>
            <w:tcW w:w="74" w:type="pct"/>
            <w:tcBorders>
              <w:top w:val="nil"/>
              <w:left w:val="nil"/>
              <w:bottom w:val="nil"/>
              <w:right w:val="nil"/>
            </w:tcBorders>
            <w:noWrap/>
            <w:vAlign w:val="center"/>
            <w:hideMark/>
          </w:tcPr>
          <w:p w14:paraId="5E1213D8"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right w:val="nil"/>
            </w:tcBorders>
            <w:noWrap/>
            <w:vAlign w:val="center"/>
            <w:hideMark/>
          </w:tcPr>
          <w:p w14:paraId="76903F26" w14:textId="4B1589CC"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155.151</w:t>
            </w:r>
            <w:r w:rsidR="006650C0" w:rsidRPr="007D4BE6">
              <w:rPr>
                <w:rFonts w:cs="Arial"/>
                <w:sz w:val="18"/>
                <w:szCs w:val="18"/>
                <w:lang w:eastAsia="pt-BR"/>
              </w:rPr>
              <w:t xml:space="preserve"> </w:t>
            </w:r>
          </w:p>
        </w:tc>
      </w:tr>
      <w:tr w:rsidR="007F7A98" w:rsidRPr="007D4BE6" w14:paraId="4158771D" w14:textId="77777777" w:rsidTr="00507BFE">
        <w:trPr>
          <w:trHeight w:val="20"/>
        </w:trPr>
        <w:tc>
          <w:tcPr>
            <w:tcW w:w="120" w:type="pct"/>
            <w:tcBorders>
              <w:top w:val="nil"/>
              <w:left w:val="nil"/>
              <w:bottom w:val="nil"/>
              <w:right w:val="nil"/>
            </w:tcBorders>
            <w:shd w:val="clear" w:color="000000" w:fill="FFFFFF"/>
            <w:noWrap/>
            <w:vAlign w:val="bottom"/>
            <w:hideMark/>
          </w:tcPr>
          <w:p w14:paraId="4DF14082"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868" w:type="pct"/>
            <w:gridSpan w:val="2"/>
            <w:tcBorders>
              <w:top w:val="nil"/>
              <w:left w:val="nil"/>
              <w:bottom w:val="nil"/>
              <w:right w:val="nil"/>
            </w:tcBorders>
            <w:shd w:val="clear" w:color="000000" w:fill="FFFFFF"/>
            <w:noWrap/>
            <w:vAlign w:val="bottom"/>
            <w:hideMark/>
          </w:tcPr>
          <w:p w14:paraId="3B449631"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Outras Receitas </w:t>
            </w:r>
          </w:p>
        </w:tc>
        <w:tc>
          <w:tcPr>
            <w:tcW w:w="893" w:type="pct"/>
            <w:tcBorders>
              <w:top w:val="nil"/>
              <w:left w:val="nil"/>
              <w:bottom w:val="single" w:sz="8" w:space="0" w:color="auto"/>
              <w:right w:val="nil"/>
            </w:tcBorders>
            <w:noWrap/>
            <w:vAlign w:val="center"/>
            <w:hideMark/>
          </w:tcPr>
          <w:p w14:paraId="51429CE8" w14:textId="5778A1BF"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1.193</w:t>
            </w:r>
            <w:r w:rsidR="006650C0" w:rsidRPr="007D4BE6">
              <w:rPr>
                <w:rFonts w:cs="Arial"/>
                <w:sz w:val="18"/>
                <w:szCs w:val="18"/>
                <w:lang w:eastAsia="pt-BR"/>
              </w:rPr>
              <w:t xml:space="preserve"> </w:t>
            </w:r>
          </w:p>
        </w:tc>
        <w:tc>
          <w:tcPr>
            <w:tcW w:w="74" w:type="pct"/>
            <w:tcBorders>
              <w:top w:val="nil"/>
              <w:left w:val="nil"/>
              <w:bottom w:val="nil"/>
              <w:right w:val="nil"/>
            </w:tcBorders>
            <w:noWrap/>
            <w:vAlign w:val="center"/>
            <w:hideMark/>
          </w:tcPr>
          <w:p w14:paraId="038A5896"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bottom w:val="single" w:sz="8" w:space="0" w:color="auto"/>
              <w:right w:val="nil"/>
            </w:tcBorders>
            <w:noWrap/>
            <w:vAlign w:val="center"/>
            <w:hideMark/>
          </w:tcPr>
          <w:p w14:paraId="6D751FF9" w14:textId="0E0AE157"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12.411</w:t>
            </w:r>
            <w:r w:rsidR="006650C0" w:rsidRPr="007D4BE6">
              <w:rPr>
                <w:rFonts w:cs="Arial"/>
                <w:sz w:val="18"/>
                <w:szCs w:val="18"/>
                <w:lang w:eastAsia="pt-BR"/>
              </w:rPr>
              <w:t xml:space="preserve"> </w:t>
            </w:r>
          </w:p>
        </w:tc>
      </w:tr>
      <w:tr w:rsidR="007F7A98" w:rsidRPr="007D4BE6" w14:paraId="3E5C449D" w14:textId="77777777" w:rsidTr="00507BFE">
        <w:trPr>
          <w:trHeight w:val="20"/>
        </w:trPr>
        <w:tc>
          <w:tcPr>
            <w:tcW w:w="120" w:type="pct"/>
            <w:tcBorders>
              <w:top w:val="nil"/>
              <w:left w:val="nil"/>
              <w:bottom w:val="nil"/>
              <w:right w:val="nil"/>
            </w:tcBorders>
            <w:shd w:val="clear" w:color="000000" w:fill="FFFFFF"/>
            <w:noWrap/>
            <w:vAlign w:val="bottom"/>
            <w:hideMark/>
          </w:tcPr>
          <w:p w14:paraId="79DE5D7C"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118" w:type="pct"/>
            <w:tcBorders>
              <w:top w:val="nil"/>
              <w:left w:val="nil"/>
              <w:bottom w:val="nil"/>
              <w:right w:val="nil"/>
            </w:tcBorders>
            <w:shd w:val="clear" w:color="000000" w:fill="FFFFFF"/>
            <w:noWrap/>
            <w:vAlign w:val="bottom"/>
            <w:hideMark/>
          </w:tcPr>
          <w:p w14:paraId="62B568F6"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750" w:type="pct"/>
            <w:tcBorders>
              <w:top w:val="nil"/>
              <w:left w:val="nil"/>
              <w:bottom w:val="nil"/>
              <w:right w:val="nil"/>
            </w:tcBorders>
            <w:shd w:val="clear" w:color="000000" w:fill="FFFFFF"/>
            <w:noWrap/>
            <w:vAlign w:val="bottom"/>
            <w:hideMark/>
          </w:tcPr>
          <w:p w14:paraId="64889C94"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893" w:type="pct"/>
            <w:tcBorders>
              <w:top w:val="single" w:sz="8" w:space="0" w:color="auto"/>
              <w:left w:val="nil"/>
              <w:bottom w:val="nil"/>
              <w:right w:val="nil"/>
            </w:tcBorders>
            <w:noWrap/>
            <w:vAlign w:val="center"/>
            <w:hideMark/>
          </w:tcPr>
          <w:p w14:paraId="67EBB33A" w14:textId="7B14CF7E" w:rsidR="006650C0" w:rsidRPr="007D4BE6" w:rsidRDefault="0009577C" w:rsidP="007F7A98">
            <w:pPr>
              <w:keepNext w:val="0"/>
              <w:spacing w:before="0" w:after="0"/>
              <w:jc w:val="right"/>
              <w:rPr>
                <w:rFonts w:cs="Arial"/>
                <w:b/>
                <w:bCs/>
                <w:sz w:val="18"/>
                <w:szCs w:val="18"/>
                <w:lang w:eastAsia="pt-BR"/>
              </w:rPr>
            </w:pPr>
            <w:r>
              <w:rPr>
                <w:rFonts w:cs="Arial"/>
                <w:b/>
                <w:bCs/>
                <w:sz w:val="18"/>
                <w:szCs w:val="18"/>
                <w:lang w:eastAsia="pt-BR"/>
              </w:rPr>
              <w:t xml:space="preserve">                  177.648</w:t>
            </w:r>
            <w:r w:rsidR="006650C0" w:rsidRPr="007D4BE6">
              <w:rPr>
                <w:rFonts w:cs="Arial"/>
                <w:b/>
                <w:bCs/>
                <w:sz w:val="18"/>
                <w:szCs w:val="18"/>
                <w:lang w:eastAsia="pt-BR"/>
              </w:rPr>
              <w:t xml:space="preserve"> </w:t>
            </w:r>
          </w:p>
        </w:tc>
        <w:tc>
          <w:tcPr>
            <w:tcW w:w="74" w:type="pct"/>
            <w:tcBorders>
              <w:top w:val="nil"/>
              <w:left w:val="nil"/>
              <w:bottom w:val="nil"/>
              <w:right w:val="nil"/>
            </w:tcBorders>
            <w:noWrap/>
            <w:vAlign w:val="center"/>
            <w:hideMark/>
          </w:tcPr>
          <w:p w14:paraId="5847B3A0"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single" w:sz="8" w:space="0" w:color="auto"/>
              <w:left w:val="nil"/>
              <w:bottom w:val="nil"/>
              <w:right w:val="nil"/>
            </w:tcBorders>
            <w:noWrap/>
            <w:vAlign w:val="center"/>
            <w:hideMark/>
          </w:tcPr>
          <w:p w14:paraId="51C2EF1E" w14:textId="3536205D" w:rsidR="006650C0" w:rsidRPr="007D4BE6" w:rsidRDefault="0009577C" w:rsidP="007F7A98">
            <w:pPr>
              <w:keepNext w:val="0"/>
              <w:spacing w:before="0" w:after="0"/>
              <w:jc w:val="right"/>
              <w:rPr>
                <w:rFonts w:cs="Arial"/>
                <w:b/>
                <w:bCs/>
                <w:sz w:val="18"/>
                <w:szCs w:val="18"/>
                <w:lang w:eastAsia="pt-BR"/>
              </w:rPr>
            </w:pPr>
            <w:r>
              <w:rPr>
                <w:rFonts w:cs="Arial"/>
                <w:b/>
                <w:bCs/>
                <w:sz w:val="18"/>
                <w:szCs w:val="18"/>
                <w:lang w:eastAsia="pt-BR"/>
              </w:rPr>
              <w:t xml:space="preserve">                 167.562</w:t>
            </w:r>
            <w:r w:rsidR="006650C0" w:rsidRPr="007D4BE6">
              <w:rPr>
                <w:rFonts w:cs="Arial"/>
                <w:b/>
                <w:bCs/>
                <w:sz w:val="18"/>
                <w:szCs w:val="18"/>
                <w:lang w:eastAsia="pt-BR"/>
              </w:rPr>
              <w:t xml:space="preserve"> </w:t>
            </w:r>
          </w:p>
        </w:tc>
      </w:tr>
      <w:tr w:rsidR="007F7A98" w:rsidRPr="007D4BE6" w14:paraId="6B7430BF" w14:textId="77777777" w:rsidTr="00507BFE">
        <w:trPr>
          <w:trHeight w:val="20"/>
        </w:trPr>
        <w:tc>
          <w:tcPr>
            <w:tcW w:w="120" w:type="pct"/>
            <w:tcBorders>
              <w:top w:val="nil"/>
              <w:left w:val="nil"/>
              <w:bottom w:val="nil"/>
              <w:right w:val="nil"/>
            </w:tcBorders>
            <w:shd w:val="clear" w:color="000000" w:fill="FFFFFF"/>
            <w:noWrap/>
            <w:vAlign w:val="bottom"/>
            <w:hideMark/>
          </w:tcPr>
          <w:p w14:paraId="74C11865" w14:textId="77777777" w:rsidR="006650C0" w:rsidRPr="007D4BE6" w:rsidRDefault="006650C0" w:rsidP="006650C0">
            <w:pPr>
              <w:keepNext w:val="0"/>
              <w:spacing w:before="0" w:after="0"/>
              <w:jc w:val="left"/>
              <w:rPr>
                <w:rFonts w:cs="Arial"/>
                <w:b/>
                <w:bCs/>
                <w:i/>
                <w:iCs/>
                <w:sz w:val="18"/>
                <w:szCs w:val="18"/>
                <w:lang w:eastAsia="pt-BR"/>
              </w:rPr>
            </w:pPr>
            <w:r w:rsidRPr="007D4BE6">
              <w:rPr>
                <w:rFonts w:cs="Arial"/>
                <w:b/>
                <w:bCs/>
                <w:i/>
                <w:iCs/>
                <w:sz w:val="18"/>
                <w:szCs w:val="18"/>
                <w:lang w:eastAsia="pt-BR"/>
              </w:rPr>
              <w:t> </w:t>
            </w:r>
          </w:p>
        </w:tc>
        <w:tc>
          <w:tcPr>
            <w:tcW w:w="118" w:type="pct"/>
            <w:tcBorders>
              <w:top w:val="nil"/>
              <w:left w:val="nil"/>
              <w:bottom w:val="nil"/>
              <w:right w:val="nil"/>
            </w:tcBorders>
            <w:shd w:val="clear" w:color="000000" w:fill="FFFFFF"/>
            <w:noWrap/>
            <w:vAlign w:val="bottom"/>
            <w:hideMark/>
          </w:tcPr>
          <w:p w14:paraId="2ED1C0F8" w14:textId="77777777" w:rsidR="006650C0" w:rsidRPr="007D4BE6" w:rsidRDefault="006650C0" w:rsidP="006650C0">
            <w:pPr>
              <w:keepNext w:val="0"/>
              <w:spacing w:before="0" w:after="0"/>
              <w:jc w:val="left"/>
              <w:rPr>
                <w:rFonts w:cs="Arial"/>
                <w:b/>
                <w:bCs/>
                <w:i/>
                <w:iCs/>
                <w:sz w:val="18"/>
                <w:szCs w:val="18"/>
                <w:lang w:eastAsia="pt-BR"/>
              </w:rPr>
            </w:pPr>
            <w:r w:rsidRPr="007D4BE6">
              <w:rPr>
                <w:rFonts w:cs="Arial"/>
                <w:b/>
                <w:bCs/>
                <w:i/>
                <w:iCs/>
                <w:sz w:val="18"/>
                <w:szCs w:val="18"/>
                <w:lang w:eastAsia="pt-BR"/>
              </w:rPr>
              <w:t> </w:t>
            </w:r>
          </w:p>
        </w:tc>
        <w:tc>
          <w:tcPr>
            <w:tcW w:w="2750" w:type="pct"/>
            <w:tcBorders>
              <w:top w:val="nil"/>
              <w:left w:val="nil"/>
              <w:bottom w:val="nil"/>
              <w:right w:val="nil"/>
            </w:tcBorders>
            <w:shd w:val="clear" w:color="000000" w:fill="FFFFFF"/>
            <w:noWrap/>
            <w:vAlign w:val="bottom"/>
            <w:hideMark/>
          </w:tcPr>
          <w:p w14:paraId="3FE4C1AF"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noWrap/>
            <w:vAlign w:val="center"/>
            <w:hideMark/>
          </w:tcPr>
          <w:p w14:paraId="45E73D60" w14:textId="77777777" w:rsidR="006650C0" w:rsidRPr="007D4BE6"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noWrap/>
            <w:vAlign w:val="center"/>
            <w:hideMark/>
          </w:tcPr>
          <w:p w14:paraId="532A6DCE"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1DC36130" w14:textId="77777777" w:rsidR="006650C0" w:rsidRPr="0089296C" w:rsidRDefault="006650C0" w:rsidP="007F7A98">
            <w:pPr>
              <w:keepNext w:val="0"/>
              <w:spacing w:before="0" w:after="0"/>
              <w:jc w:val="right"/>
              <w:rPr>
                <w:rFonts w:cs="Arial"/>
                <w:sz w:val="18"/>
                <w:szCs w:val="18"/>
                <w:lang w:eastAsia="pt-BR"/>
              </w:rPr>
            </w:pPr>
          </w:p>
        </w:tc>
      </w:tr>
      <w:tr w:rsidR="006650C0" w:rsidRPr="007D4BE6" w14:paraId="16EAF21E" w14:textId="77777777" w:rsidTr="00507BFE">
        <w:trPr>
          <w:trHeight w:val="20"/>
        </w:trPr>
        <w:tc>
          <w:tcPr>
            <w:tcW w:w="2988" w:type="pct"/>
            <w:gridSpan w:val="3"/>
            <w:tcBorders>
              <w:top w:val="nil"/>
              <w:left w:val="nil"/>
              <w:bottom w:val="nil"/>
              <w:right w:val="nil"/>
            </w:tcBorders>
            <w:shd w:val="clear" w:color="000000" w:fill="FFFFFF"/>
            <w:noWrap/>
            <w:vAlign w:val="bottom"/>
            <w:hideMark/>
          </w:tcPr>
          <w:p w14:paraId="637F0612"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Insumos </w:t>
            </w:r>
          </w:p>
        </w:tc>
        <w:tc>
          <w:tcPr>
            <w:tcW w:w="893" w:type="pct"/>
            <w:tcBorders>
              <w:top w:val="nil"/>
              <w:left w:val="nil"/>
              <w:right w:val="nil"/>
            </w:tcBorders>
            <w:noWrap/>
            <w:vAlign w:val="center"/>
            <w:hideMark/>
          </w:tcPr>
          <w:p w14:paraId="1B18D5F4" w14:textId="77777777" w:rsidR="006650C0" w:rsidRPr="007D4BE6" w:rsidRDefault="006650C0" w:rsidP="007F7A98">
            <w:pPr>
              <w:keepNext w:val="0"/>
              <w:spacing w:before="0" w:after="0"/>
              <w:jc w:val="right"/>
              <w:rPr>
                <w:rFonts w:cs="Arial"/>
                <w:b/>
                <w:bCs/>
                <w:sz w:val="18"/>
                <w:szCs w:val="18"/>
                <w:lang w:eastAsia="pt-BR"/>
              </w:rPr>
            </w:pPr>
          </w:p>
        </w:tc>
        <w:tc>
          <w:tcPr>
            <w:tcW w:w="74" w:type="pct"/>
            <w:tcBorders>
              <w:top w:val="nil"/>
              <w:left w:val="nil"/>
              <w:right w:val="nil"/>
            </w:tcBorders>
            <w:noWrap/>
            <w:vAlign w:val="center"/>
            <w:hideMark/>
          </w:tcPr>
          <w:p w14:paraId="22D4BD52"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right w:val="nil"/>
            </w:tcBorders>
            <w:noWrap/>
            <w:vAlign w:val="center"/>
            <w:hideMark/>
          </w:tcPr>
          <w:p w14:paraId="566FB7CC"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760526C0" w14:textId="77777777" w:rsidTr="00507BFE">
        <w:trPr>
          <w:trHeight w:val="20"/>
        </w:trPr>
        <w:tc>
          <w:tcPr>
            <w:tcW w:w="120" w:type="pct"/>
            <w:tcBorders>
              <w:top w:val="nil"/>
              <w:left w:val="nil"/>
              <w:bottom w:val="nil"/>
              <w:right w:val="nil"/>
            </w:tcBorders>
            <w:shd w:val="clear" w:color="000000" w:fill="FFFFFF"/>
            <w:noWrap/>
            <w:vAlign w:val="bottom"/>
            <w:hideMark/>
          </w:tcPr>
          <w:p w14:paraId="4E5716AE"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868" w:type="pct"/>
            <w:gridSpan w:val="2"/>
            <w:tcBorders>
              <w:top w:val="nil"/>
              <w:left w:val="nil"/>
              <w:bottom w:val="nil"/>
              <w:right w:val="nil"/>
            </w:tcBorders>
            <w:shd w:val="clear" w:color="000000" w:fill="FFFFFF"/>
            <w:noWrap/>
            <w:vAlign w:val="bottom"/>
            <w:hideMark/>
          </w:tcPr>
          <w:p w14:paraId="7E0DEA5F"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Materiais, utilidades, serviços de terceiros e outros </w:t>
            </w:r>
          </w:p>
        </w:tc>
        <w:tc>
          <w:tcPr>
            <w:tcW w:w="893" w:type="pct"/>
            <w:tcBorders>
              <w:top w:val="nil"/>
              <w:left w:val="nil"/>
              <w:bottom w:val="nil"/>
              <w:right w:val="nil"/>
            </w:tcBorders>
            <w:noWrap/>
            <w:vAlign w:val="center"/>
            <w:hideMark/>
          </w:tcPr>
          <w:p w14:paraId="76E5448E" w14:textId="7197489F" w:rsidR="006650C0" w:rsidRPr="0089296C" w:rsidRDefault="009F3AC9" w:rsidP="007F7A98">
            <w:pPr>
              <w:keepNext w:val="0"/>
              <w:spacing w:before="0" w:after="0"/>
              <w:jc w:val="right"/>
              <w:rPr>
                <w:rFonts w:cs="Arial"/>
                <w:sz w:val="18"/>
                <w:szCs w:val="18"/>
                <w:lang w:eastAsia="pt-BR"/>
              </w:rPr>
            </w:pPr>
            <w:r w:rsidRPr="0089296C">
              <w:rPr>
                <w:rFonts w:cs="Arial"/>
                <w:sz w:val="18"/>
                <w:szCs w:val="18"/>
                <w:lang w:eastAsia="pt-BR"/>
              </w:rPr>
              <w:t xml:space="preserve">                   </w:t>
            </w:r>
            <w:r w:rsidR="009245DB" w:rsidRPr="0089296C">
              <w:rPr>
                <w:rFonts w:cs="Arial"/>
                <w:sz w:val="18"/>
                <w:szCs w:val="18"/>
                <w:lang w:eastAsia="pt-BR"/>
              </w:rPr>
              <w:t>(</w:t>
            </w:r>
            <w:r w:rsidR="0009577C">
              <w:rPr>
                <w:rFonts w:cs="Arial"/>
                <w:sz w:val="18"/>
                <w:szCs w:val="18"/>
                <w:lang w:eastAsia="pt-BR"/>
              </w:rPr>
              <w:t>25.464</w:t>
            </w:r>
            <w:r w:rsidR="009245DB" w:rsidRPr="0089296C">
              <w:rPr>
                <w:rFonts w:cs="Arial"/>
                <w:sz w:val="18"/>
                <w:szCs w:val="18"/>
                <w:lang w:eastAsia="pt-BR"/>
              </w:rPr>
              <w:t>)</w:t>
            </w:r>
            <w:r w:rsidR="006650C0" w:rsidRPr="0089296C">
              <w:rPr>
                <w:rFonts w:cs="Arial"/>
                <w:sz w:val="18"/>
                <w:szCs w:val="18"/>
                <w:lang w:eastAsia="pt-BR"/>
              </w:rPr>
              <w:t xml:space="preserve"> </w:t>
            </w:r>
          </w:p>
        </w:tc>
        <w:tc>
          <w:tcPr>
            <w:tcW w:w="74" w:type="pct"/>
            <w:tcBorders>
              <w:top w:val="nil"/>
              <w:left w:val="nil"/>
              <w:bottom w:val="nil"/>
              <w:right w:val="nil"/>
            </w:tcBorders>
            <w:noWrap/>
            <w:vAlign w:val="center"/>
            <w:hideMark/>
          </w:tcPr>
          <w:p w14:paraId="5483FA24"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662008F9" w14:textId="40B89416" w:rsidR="006650C0" w:rsidRPr="0089296C" w:rsidRDefault="006650C0" w:rsidP="007F7A98">
            <w:pPr>
              <w:keepNext w:val="0"/>
              <w:spacing w:before="0" w:after="0"/>
              <w:jc w:val="right"/>
              <w:rPr>
                <w:rFonts w:cs="Arial"/>
                <w:sz w:val="18"/>
                <w:szCs w:val="18"/>
                <w:lang w:eastAsia="pt-BR"/>
              </w:rPr>
            </w:pPr>
            <w:r w:rsidRPr="0089296C">
              <w:rPr>
                <w:rFonts w:cs="Arial"/>
                <w:sz w:val="18"/>
                <w:szCs w:val="18"/>
                <w:lang w:eastAsia="pt-BR"/>
              </w:rPr>
              <w:t xml:space="preserve">                   </w:t>
            </w:r>
            <w:r w:rsidR="0009577C">
              <w:rPr>
                <w:rFonts w:cs="Arial"/>
                <w:sz w:val="18"/>
                <w:szCs w:val="18"/>
                <w:lang w:eastAsia="pt-BR"/>
              </w:rPr>
              <w:t>(29.216</w:t>
            </w:r>
            <w:r w:rsidR="005A05FA" w:rsidRPr="0089296C">
              <w:rPr>
                <w:rFonts w:cs="Arial"/>
                <w:sz w:val="18"/>
                <w:szCs w:val="18"/>
                <w:lang w:eastAsia="pt-BR"/>
              </w:rPr>
              <w:t>)</w:t>
            </w:r>
            <w:r w:rsidRPr="0089296C">
              <w:rPr>
                <w:rFonts w:cs="Arial"/>
                <w:sz w:val="18"/>
                <w:szCs w:val="18"/>
                <w:lang w:eastAsia="pt-BR"/>
              </w:rPr>
              <w:t xml:space="preserve"> </w:t>
            </w:r>
          </w:p>
        </w:tc>
      </w:tr>
      <w:tr w:rsidR="007F7A98" w:rsidRPr="007D4BE6" w14:paraId="45B66CF6" w14:textId="77777777" w:rsidTr="00507BFE">
        <w:trPr>
          <w:trHeight w:val="20"/>
        </w:trPr>
        <w:tc>
          <w:tcPr>
            <w:tcW w:w="120" w:type="pct"/>
            <w:tcBorders>
              <w:top w:val="nil"/>
              <w:left w:val="nil"/>
              <w:bottom w:val="nil"/>
              <w:right w:val="nil"/>
            </w:tcBorders>
            <w:shd w:val="clear" w:color="000000" w:fill="FFFFFF"/>
            <w:noWrap/>
            <w:vAlign w:val="bottom"/>
            <w:hideMark/>
          </w:tcPr>
          <w:p w14:paraId="3EAC7BFA"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118" w:type="pct"/>
            <w:tcBorders>
              <w:top w:val="nil"/>
              <w:left w:val="nil"/>
              <w:bottom w:val="nil"/>
              <w:right w:val="nil"/>
            </w:tcBorders>
            <w:shd w:val="clear" w:color="000000" w:fill="FFFFFF"/>
            <w:noWrap/>
            <w:vAlign w:val="bottom"/>
            <w:hideMark/>
          </w:tcPr>
          <w:p w14:paraId="7A1CF2C5"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750" w:type="pct"/>
            <w:tcBorders>
              <w:top w:val="nil"/>
              <w:left w:val="nil"/>
              <w:bottom w:val="nil"/>
              <w:right w:val="nil"/>
            </w:tcBorders>
            <w:shd w:val="clear" w:color="000000" w:fill="FFFFFF"/>
            <w:noWrap/>
            <w:vAlign w:val="bottom"/>
            <w:hideMark/>
          </w:tcPr>
          <w:p w14:paraId="439A5E4F"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893" w:type="pct"/>
            <w:tcBorders>
              <w:top w:val="nil"/>
              <w:left w:val="nil"/>
              <w:bottom w:val="nil"/>
              <w:right w:val="nil"/>
            </w:tcBorders>
            <w:noWrap/>
            <w:vAlign w:val="center"/>
          </w:tcPr>
          <w:p w14:paraId="1420E886" w14:textId="1819A147" w:rsidR="006650C0" w:rsidRPr="007D4BE6"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noWrap/>
            <w:vAlign w:val="center"/>
          </w:tcPr>
          <w:p w14:paraId="4D851EC4"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nil"/>
              <w:left w:val="nil"/>
              <w:bottom w:val="nil"/>
              <w:right w:val="nil"/>
            </w:tcBorders>
            <w:noWrap/>
            <w:vAlign w:val="center"/>
          </w:tcPr>
          <w:p w14:paraId="06FA26FD" w14:textId="7EE4BC47" w:rsidR="006650C0" w:rsidRPr="007D4BE6" w:rsidRDefault="006650C0" w:rsidP="007F7A98">
            <w:pPr>
              <w:keepNext w:val="0"/>
              <w:spacing w:before="0" w:after="0"/>
              <w:jc w:val="right"/>
              <w:rPr>
                <w:rFonts w:cs="Arial"/>
                <w:b/>
                <w:bCs/>
                <w:sz w:val="18"/>
                <w:szCs w:val="18"/>
                <w:lang w:eastAsia="pt-BR"/>
              </w:rPr>
            </w:pPr>
          </w:p>
        </w:tc>
      </w:tr>
      <w:tr w:rsidR="006650C0" w:rsidRPr="007D4BE6" w14:paraId="7F0EECF6" w14:textId="77777777" w:rsidTr="00507BFE">
        <w:trPr>
          <w:trHeight w:val="20"/>
        </w:trPr>
        <w:tc>
          <w:tcPr>
            <w:tcW w:w="2988" w:type="pct"/>
            <w:gridSpan w:val="3"/>
            <w:tcBorders>
              <w:top w:val="nil"/>
              <w:left w:val="nil"/>
              <w:bottom w:val="nil"/>
              <w:right w:val="nil"/>
            </w:tcBorders>
            <w:shd w:val="clear" w:color="000000" w:fill="FFFFFF"/>
            <w:noWrap/>
            <w:vAlign w:val="bottom"/>
            <w:hideMark/>
          </w:tcPr>
          <w:p w14:paraId="754ED597"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Valor Adicionado Bruto </w:t>
            </w:r>
          </w:p>
        </w:tc>
        <w:tc>
          <w:tcPr>
            <w:tcW w:w="893" w:type="pct"/>
            <w:tcBorders>
              <w:top w:val="nil"/>
              <w:left w:val="nil"/>
              <w:bottom w:val="nil"/>
              <w:right w:val="nil"/>
            </w:tcBorders>
            <w:noWrap/>
            <w:vAlign w:val="center"/>
            <w:hideMark/>
          </w:tcPr>
          <w:p w14:paraId="6C64F82A" w14:textId="7207BE59" w:rsidR="006650C0" w:rsidRPr="007D4BE6" w:rsidRDefault="0009577C" w:rsidP="007F7A98">
            <w:pPr>
              <w:keepNext w:val="0"/>
              <w:spacing w:before="0" w:after="0"/>
              <w:jc w:val="right"/>
              <w:rPr>
                <w:rFonts w:cs="Arial"/>
                <w:b/>
                <w:bCs/>
                <w:sz w:val="18"/>
                <w:szCs w:val="18"/>
                <w:lang w:eastAsia="pt-BR"/>
              </w:rPr>
            </w:pPr>
            <w:r>
              <w:rPr>
                <w:rFonts w:cs="Arial"/>
                <w:b/>
                <w:bCs/>
                <w:sz w:val="18"/>
                <w:szCs w:val="18"/>
                <w:lang w:eastAsia="pt-BR"/>
              </w:rPr>
              <w:t xml:space="preserve">                  152.184</w:t>
            </w:r>
            <w:r w:rsidR="006650C0" w:rsidRPr="007D4BE6">
              <w:rPr>
                <w:rFonts w:cs="Arial"/>
                <w:b/>
                <w:bCs/>
                <w:sz w:val="18"/>
                <w:szCs w:val="18"/>
                <w:lang w:eastAsia="pt-BR"/>
              </w:rPr>
              <w:t xml:space="preserve"> </w:t>
            </w:r>
          </w:p>
        </w:tc>
        <w:tc>
          <w:tcPr>
            <w:tcW w:w="74" w:type="pct"/>
            <w:tcBorders>
              <w:top w:val="nil"/>
              <w:left w:val="nil"/>
              <w:bottom w:val="nil"/>
              <w:right w:val="nil"/>
            </w:tcBorders>
            <w:noWrap/>
            <w:vAlign w:val="center"/>
            <w:hideMark/>
          </w:tcPr>
          <w:p w14:paraId="78915C44"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nil"/>
              <w:left w:val="nil"/>
              <w:bottom w:val="nil"/>
              <w:right w:val="nil"/>
            </w:tcBorders>
            <w:noWrap/>
            <w:vAlign w:val="center"/>
            <w:hideMark/>
          </w:tcPr>
          <w:p w14:paraId="7B8D8407" w14:textId="00B1006F" w:rsidR="006650C0" w:rsidRPr="007D4BE6" w:rsidRDefault="0009577C" w:rsidP="007F7A98">
            <w:pPr>
              <w:keepNext w:val="0"/>
              <w:spacing w:before="0" w:after="0"/>
              <w:jc w:val="right"/>
              <w:rPr>
                <w:rFonts w:cs="Arial"/>
                <w:b/>
                <w:bCs/>
                <w:sz w:val="18"/>
                <w:szCs w:val="18"/>
                <w:lang w:eastAsia="pt-BR"/>
              </w:rPr>
            </w:pPr>
            <w:r>
              <w:rPr>
                <w:rFonts w:cs="Arial"/>
                <w:b/>
                <w:bCs/>
                <w:sz w:val="18"/>
                <w:szCs w:val="18"/>
                <w:lang w:eastAsia="pt-BR"/>
              </w:rPr>
              <w:t xml:space="preserve">                   138.346</w:t>
            </w:r>
            <w:r w:rsidR="006650C0" w:rsidRPr="007D4BE6">
              <w:rPr>
                <w:rFonts w:cs="Arial"/>
                <w:b/>
                <w:bCs/>
                <w:sz w:val="18"/>
                <w:szCs w:val="18"/>
                <w:lang w:eastAsia="pt-BR"/>
              </w:rPr>
              <w:t xml:space="preserve"> </w:t>
            </w:r>
          </w:p>
        </w:tc>
      </w:tr>
      <w:tr w:rsidR="007F7A98" w:rsidRPr="007D4BE6" w14:paraId="3FD7B4CE" w14:textId="77777777" w:rsidTr="00507BFE">
        <w:trPr>
          <w:trHeight w:val="20"/>
        </w:trPr>
        <w:tc>
          <w:tcPr>
            <w:tcW w:w="120" w:type="pct"/>
            <w:tcBorders>
              <w:top w:val="nil"/>
              <w:left w:val="nil"/>
              <w:bottom w:val="nil"/>
              <w:right w:val="nil"/>
            </w:tcBorders>
            <w:shd w:val="clear" w:color="000000" w:fill="FFFFFF"/>
            <w:noWrap/>
            <w:vAlign w:val="bottom"/>
            <w:hideMark/>
          </w:tcPr>
          <w:p w14:paraId="7AA59346"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118" w:type="pct"/>
            <w:tcBorders>
              <w:top w:val="nil"/>
              <w:left w:val="nil"/>
              <w:bottom w:val="nil"/>
              <w:right w:val="nil"/>
            </w:tcBorders>
            <w:shd w:val="clear" w:color="000000" w:fill="FFFFFF"/>
            <w:noWrap/>
            <w:vAlign w:val="bottom"/>
            <w:hideMark/>
          </w:tcPr>
          <w:p w14:paraId="3D0FD2A6"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750" w:type="pct"/>
            <w:tcBorders>
              <w:top w:val="nil"/>
              <w:left w:val="nil"/>
              <w:bottom w:val="nil"/>
              <w:right w:val="nil"/>
            </w:tcBorders>
            <w:shd w:val="clear" w:color="000000" w:fill="FFFFFF"/>
            <w:noWrap/>
            <w:vAlign w:val="bottom"/>
            <w:hideMark/>
          </w:tcPr>
          <w:p w14:paraId="23110BA3"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893" w:type="pct"/>
            <w:tcBorders>
              <w:top w:val="nil"/>
              <w:left w:val="nil"/>
              <w:bottom w:val="nil"/>
              <w:right w:val="nil"/>
            </w:tcBorders>
            <w:noWrap/>
            <w:vAlign w:val="center"/>
            <w:hideMark/>
          </w:tcPr>
          <w:p w14:paraId="5FF8442E" w14:textId="77777777" w:rsidR="006650C0" w:rsidRPr="007D4BE6"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noWrap/>
            <w:vAlign w:val="center"/>
            <w:hideMark/>
          </w:tcPr>
          <w:p w14:paraId="525C7BFD"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410D8C9A"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1E93E1A1" w14:textId="77777777" w:rsidTr="00507BFE">
        <w:trPr>
          <w:trHeight w:val="20"/>
        </w:trPr>
        <w:tc>
          <w:tcPr>
            <w:tcW w:w="120" w:type="pct"/>
            <w:tcBorders>
              <w:top w:val="nil"/>
              <w:left w:val="nil"/>
              <w:bottom w:val="nil"/>
              <w:right w:val="nil"/>
            </w:tcBorders>
            <w:shd w:val="clear" w:color="000000" w:fill="FFFFFF"/>
            <w:noWrap/>
            <w:vAlign w:val="bottom"/>
            <w:hideMark/>
          </w:tcPr>
          <w:p w14:paraId="514019E7"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868" w:type="pct"/>
            <w:gridSpan w:val="2"/>
            <w:tcBorders>
              <w:top w:val="nil"/>
              <w:left w:val="nil"/>
              <w:bottom w:val="nil"/>
              <w:right w:val="nil"/>
            </w:tcBorders>
            <w:shd w:val="clear" w:color="000000" w:fill="FFFFFF"/>
            <w:noWrap/>
            <w:vAlign w:val="bottom"/>
            <w:hideMark/>
          </w:tcPr>
          <w:p w14:paraId="232E8F4E"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Depreciação e Amortização </w:t>
            </w:r>
          </w:p>
        </w:tc>
        <w:tc>
          <w:tcPr>
            <w:tcW w:w="893" w:type="pct"/>
            <w:tcBorders>
              <w:top w:val="nil"/>
              <w:left w:val="nil"/>
              <w:bottom w:val="nil"/>
              <w:right w:val="nil"/>
            </w:tcBorders>
            <w:noWrap/>
            <w:vAlign w:val="center"/>
            <w:hideMark/>
          </w:tcPr>
          <w:p w14:paraId="4C3C7BC0" w14:textId="621422CC" w:rsidR="006650C0" w:rsidRPr="007D4BE6" w:rsidRDefault="009F3AC9" w:rsidP="007F7A98">
            <w:pPr>
              <w:keepNext w:val="0"/>
              <w:spacing w:before="0" w:after="0"/>
              <w:jc w:val="right"/>
              <w:rPr>
                <w:rFonts w:cs="Arial"/>
                <w:sz w:val="18"/>
                <w:szCs w:val="18"/>
                <w:lang w:eastAsia="pt-BR"/>
              </w:rPr>
            </w:pPr>
            <w:r w:rsidRPr="007D4BE6">
              <w:rPr>
                <w:rFonts w:cs="Arial"/>
                <w:sz w:val="18"/>
                <w:szCs w:val="18"/>
                <w:lang w:eastAsia="pt-BR"/>
              </w:rPr>
              <w:t xml:space="preserve">                     </w:t>
            </w:r>
            <w:r w:rsidR="009245DB" w:rsidRPr="007D4BE6">
              <w:rPr>
                <w:rFonts w:cs="Arial"/>
                <w:sz w:val="18"/>
                <w:szCs w:val="18"/>
                <w:lang w:eastAsia="pt-BR"/>
              </w:rPr>
              <w:t>(</w:t>
            </w:r>
            <w:r w:rsidR="0009577C">
              <w:rPr>
                <w:rFonts w:cs="Arial"/>
                <w:sz w:val="18"/>
                <w:szCs w:val="18"/>
                <w:lang w:eastAsia="pt-BR"/>
              </w:rPr>
              <w:t>5.758</w:t>
            </w:r>
            <w:r w:rsidR="009245DB" w:rsidRPr="007D4BE6">
              <w:rPr>
                <w:rFonts w:cs="Arial"/>
                <w:sz w:val="18"/>
                <w:szCs w:val="18"/>
                <w:lang w:eastAsia="pt-BR"/>
              </w:rPr>
              <w:t>)</w:t>
            </w:r>
            <w:r w:rsidR="006650C0" w:rsidRPr="007D4BE6">
              <w:rPr>
                <w:rFonts w:cs="Arial"/>
                <w:sz w:val="18"/>
                <w:szCs w:val="18"/>
                <w:lang w:eastAsia="pt-BR"/>
              </w:rPr>
              <w:t xml:space="preserve"> </w:t>
            </w:r>
          </w:p>
        </w:tc>
        <w:tc>
          <w:tcPr>
            <w:tcW w:w="74" w:type="pct"/>
            <w:tcBorders>
              <w:top w:val="nil"/>
              <w:left w:val="nil"/>
              <w:bottom w:val="nil"/>
              <w:right w:val="nil"/>
            </w:tcBorders>
            <w:noWrap/>
            <w:vAlign w:val="center"/>
            <w:hideMark/>
          </w:tcPr>
          <w:p w14:paraId="47645B7A"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70163248" w14:textId="55B685D3" w:rsidR="006650C0" w:rsidRPr="007D4BE6" w:rsidRDefault="006650C0" w:rsidP="007F7A98">
            <w:pPr>
              <w:keepNext w:val="0"/>
              <w:spacing w:before="0" w:after="0"/>
              <w:jc w:val="right"/>
              <w:rPr>
                <w:rFonts w:cs="Arial"/>
                <w:sz w:val="18"/>
                <w:szCs w:val="18"/>
                <w:lang w:eastAsia="pt-BR"/>
              </w:rPr>
            </w:pPr>
            <w:r w:rsidRPr="007D4BE6">
              <w:rPr>
                <w:rFonts w:cs="Arial"/>
                <w:sz w:val="18"/>
                <w:szCs w:val="18"/>
                <w:lang w:eastAsia="pt-BR"/>
              </w:rPr>
              <w:t xml:space="preserve">                     </w:t>
            </w:r>
            <w:r w:rsidR="0009577C">
              <w:rPr>
                <w:rFonts w:cs="Arial"/>
                <w:sz w:val="18"/>
                <w:szCs w:val="18"/>
                <w:lang w:eastAsia="pt-BR"/>
              </w:rPr>
              <w:t>(5.965</w:t>
            </w:r>
            <w:r w:rsidR="005A05FA" w:rsidRPr="007D4BE6">
              <w:rPr>
                <w:rFonts w:cs="Arial"/>
                <w:sz w:val="18"/>
                <w:szCs w:val="18"/>
                <w:lang w:eastAsia="pt-BR"/>
              </w:rPr>
              <w:t>)</w:t>
            </w:r>
            <w:r w:rsidRPr="007D4BE6">
              <w:rPr>
                <w:rFonts w:cs="Arial"/>
                <w:sz w:val="18"/>
                <w:szCs w:val="18"/>
                <w:lang w:eastAsia="pt-BR"/>
              </w:rPr>
              <w:t xml:space="preserve"> </w:t>
            </w:r>
          </w:p>
        </w:tc>
      </w:tr>
      <w:tr w:rsidR="007F7A98" w:rsidRPr="007D4BE6" w14:paraId="0DD44F6E" w14:textId="77777777" w:rsidTr="00507BFE">
        <w:trPr>
          <w:trHeight w:val="20"/>
        </w:trPr>
        <w:tc>
          <w:tcPr>
            <w:tcW w:w="120" w:type="pct"/>
            <w:tcBorders>
              <w:top w:val="nil"/>
              <w:left w:val="nil"/>
              <w:bottom w:val="nil"/>
              <w:right w:val="nil"/>
            </w:tcBorders>
            <w:shd w:val="clear" w:color="000000" w:fill="FFFFFF"/>
            <w:noWrap/>
            <w:vAlign w:val="bottom"/>
            <w:hideMark/>
          </w:tcPr>
          <w:p w14:paraId="2A439F80"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118" w:type="pct"/>
            <w:tcBorders>
              <w:top w:val="nil"/>
              <w:left w:val="nil"/>
              <w:bottom w:val="nil"/>
              <w:right w:val="nil"/>
            </w:tcBorders>
            <w:shd w:val="clear" w:color="000000" w:fill="FFFFFF"/>
            <w:noWrap/>
            <w:vAlign w:val="bottom"/>
            <w:hideMark/>
          </w:tcPr>
          <w:p w14:paraId="7F4ACC4F"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750" w:type="pct"/>
            <w:tcBorders>
              <w:top w:val="nil"/>
              <w:left w:val="nil"/>
              <w:bottom w:val="nil"/>
              <w:right w:val="nil"/>
            </w:tcBorders>
            <w:shd w:val="clear" w:color="000000" w:fill="FFFFFF"/>
            <w:noWrap/>
            <w:vAlign w:val="bottom"/>
            <w:hideMark/>
          </w:tcPr>
          <w:p w14:paraId="738CF898"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noWrap/>
            <w:vAlign w:val="center"/>
            <w:hideMark/>
          </w:tcPr>
          <w:p w14:paraId="0229CFD7" w14:textId="77777777" w:rsidR="006650C0" w:rsidRPr="007D4BE6"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noWrap/>
            <w:vAlign w:val="center"/>
            <w:hideMark/>
          </w:tcPr>
          <w:p w14:paraId="19171EE2"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27088B4A" w14:textId="77777777" w:rsidR="006650C0" w:rsidRPr="0089296C" w:rsidRDefault="006650C0" w:rsidP="007F7A98">
            <w:pPr>
              <w:keepNext w:val="0"/>
              <w:spacing w:before="0" w:after="0"/>
              <w:jc w:val="right"/>
              <w:rPr>
                <w:rFonts w:cs="Arial"/>
                <w:sz w:val="18"/>
                <w:szCs w:val="18"/>
                <w:lang w:eastAsia="pt-BR"/>
              </w:rPr>
            </w:pPr>
          </w:p>
        </w:tc>
      </w:tr>
      <w:tr w:rsidR="006650C0" w:rsidRPr="007D4BE6" w14:paraId="31A69A99" w14:textId="77777777" w:rsidTr="00507BFE">
        <w:trPr>
          <w:trHeight w:val="20"/>
        </w:trPr>
        <w:tc>
          <w:tcPr>
            <w:tcW w:w="2988" w:type="pct"/>
            <w:gridSpan w:val="3"/>
            <w:tcBorders>
              <w:top w:val="nil"/>
              <w:left w:val="nil"/>
              <w:bottom w:val="nil"/>
              <w:right w:val="nil"/>
            </w:tcBorders>
            <w:shd w:val="clear" w:color="000000" w:fill="FFFFFF"/>
            <w:noWrap/>
            <w:vAlign w:val="bottom"/>
            <w:hideMark/>
          </w:tcPr>
          <w:p w14:paraId="24F7F59F"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Valor Adicionado Líquido produzido </w:t>
            </w:r>
          </w:p>
        </w:tc>
        <w:tc>
          <w:tcPr>
            <w:tcW w:w="893" w:type="pct"/>
            <w:tcBorders>
              <w:top w:val="nil"/>
              <w:left w:val="nil"/>
              <w:bottom w:val="nil"/>
              <w:right w:val="nil"/>
            </w:tcBorders>
            <w:noWrap/>
            <w:vAlign w:val="center"/>
            <w:hideMark/>
          </w:tcPr>
          <w:p w14:paraId="57969340" w14:textId="3927F0AB" w:rsidR="006650C0" w:rsidRPr="007D4BE6" w:rsidRDefault="0009577C" w:rsidP="007F7A98">
            <w:pPr>
              <w:keepNext w:val="0"/>
              <w:spacing w:before="0" w:after="0"/>
              <w:jc w:val="right"/>
              <w:rPr>
                <w:rFonts w:cs="Arial"/>
                <w:b/>
                <w:bCs/>
                <w:sz w:val="18"/>
                <w:szCs w:val="18"/>
                <w:lang w:eastAsia="pt-BR"/>
              </w:rPr>
            </w:pPr>
            <w:r>
              <w:rPr>
                <w:rFonts w:cs="Arial"/>
                <w:b/>
                <w:bCs/>
                <w:sz w:val="18"/>
                <w:szCs w:val="18"/>
                <w:lang w:eastAsia="pt-BR"/>
              </w:rPr>
              <w:t xml:space="preserve">                   146.426</w:t>
            </w:r>
            <w:r w:rsidR="006650C0" w:rsidRPr="007D4BE6">
              <w:rPr>
                <w:rFonts w:cs="Arial"/>
                <w:b/>
                <w:bCs/>
                <w:sz w:val="18"/>
                <w:szCs w:val="18"/>
                <w:lang w:eastAsia="pt-BR"/>
              </w:rPr>
              <w:t xml:space="preserve"> </w:t>
            </w:r>
          </w:p>
        </w:tc>
        <w:tc>
          <w:tcPr>
            <w:tcW w:w="74" w:type="pct"/>
            <w:tcBorders>
              <w:top w:val="nil"/>
              <w:left w:val="nil"/>
              <w:bottom w:val="nil"/>
              <w:right w:val="nil"/>
            </w:tcBorders>
            <w:noWrap/>
            <w:vAlign w:val="center"/>
            <w:hideMark/>
          </w:tcPr>
          <w:p w14:paraId="469BEAD2"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nil"/>
              <w:left w:val="nil"/>
              <w:bottom w:val="nil"/>
              <w:right w:val="nil"/>
            </w:tcBorders>
            <w:noWrap/>
            <w:vAlign w:val="center"/>
            <w:hideMark/>
          </w:tcPr>
          <w:p w14:paraId="668C5BB2" w14:textId="6EAD01D9" w:rsidR="006650C0" w:rsidRPr="007D4BE6" w:rsidRDefault="0009577C" w:rsidP="007F7A98">
            <w:pPr>
              <w:keepNext w:val="0"/>
              <w:spacing w:before="0" w:after="0"/>
              <w:jc w:val="right"/>
              <w:rPr>
                <w:rFonts w:cs="Arial"/>
                <w:b/>
                <w:bCs/>
                <w:sz w:val="18"/>
                <w:szCs w:val="18"/>
                <w:lang w:eastAsia="pt-BR"/>
              </w:rPr>
            </w:pPr>
            <w:r>
              <w:rPr>
                <w:rFonts w:cs="Arial"/>
                <w:b/>
                <w:bCs/>
                <w:sz w:val="18"/>
                <w:szCs w:val="18"/>
                <w:lang w:eastAsia="pt-BR"/>
              </w:rPr>
              <w:t xml:space="preserve">                   132.381</w:t>
            </w:r>
            <w:r w:rsidR="006650C0" w:rsidRPr="007D4BE6">
              <w:rPr>
                <w:rFonts w:cs="Arial"/>
                <w:b/>
                <w:bCs/>
                <w:sz w:val="18"/>
                <w:szCs w:val="18"/>
                <w:lang w:eastAsia="pt-BR"/>
              </w:rPr>
              <w:t xml:space="preserve"> </w:t>
            </w:r>
          </w:p>
        </w:tc>
      </w:tr>
      <w:tr w:rsidR="007F7A98" w:rsidRPr="007D4BE6" w14:paraId="2E6CEE80" w14:textId="77777777" w:rsidTr="00507BFE">
        <w:trPr>
          <w:trHeight w:val="20"/>
        </w:trPr>
        <w:tc>
          <w:tcPr>
            <w:tcW w:w="120" w:type="pct"/>
            <w:tcBorders>
              <w:top w:val="nil"/>
              <w:left w:val="nil"/>
              <w:bottom w:val="nil"/>
              <w:right w:val="nil"/>
            </w:tcBorders>
            <w:shd w:val="clear" w:color="000000" w:fill="FFFFFF"/>
            <w:noWrap/>
            <w:vAlign w:val="bottom"/>
            <w:hideMark/>
          </w:tcPr>
          <w:p w14:paraId="5F85BEBD"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118" w:type="pct"/>
            <w:tcBorders>
              <w:top w:val="nil"/>
              <w:left w:val="nil"/>
              <w:bottom w:val="nil"/>
              <w:right w:val="nil"/>
            </w:tcBorders>
            <w:shd w:val="clear" w:color="000000" w:fill="FFFFFF"/>
            <w:noWrap/>
            <w:vAlign w:val="bottom"/>
            <w:hideMark/>
          </w:tcPr>
          <w:p w14:paraId="28F34CBA"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750" w:type="pct"/>
            <w:tcBorders>
              <w:top w:val="nil"/>
              <w:left w:val="nil"/>
              <w:bottom w:val="nil"/>
              <w:right w:val="nil"/>
            </w:tcBorders>
            <w:shd w:val="clear" w:color="000000" w:fill="FFFFFF"/>
            <w:noWrap/>
            <w:vAlign w:val="bottom"/>
            <w:hideMark/>
          </w:tcPr>
          <w:p w14:paraId="18D33CE9"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noWrap/>
            <w:vAlign w:val="center"/>
            <w:hideMark/>
          </w:tcPr>
          <w:p w14:paraId="7AD4791A" w14:textId="77777777" w:rsidR="006650C0" w:rsidRPr="007D4BE6"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noWrap/>
            <w:vAlign w:val="center"/>
            <w:hideMark/>
          </w:tcPr>
          <w:p w14:paraId="4436DF12"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08187C80" w14:textId="77777777" w:rsidR="006650C0" w:rsidRPr="0089296C" w:rsidRDefault="006650C0" w:rsidP="007F7A98">
            <w:pPr>
              <w:keepNext w:val="0"/>
              <w:spacing w:before="0" w:after="0"/>
              <w:jc w:val="right"/>
              <w:rPr>
                <w:rFonts w:cs="Arial"/>
                <w:sz w:val="18"/>
                <w:szCs w:val="18"/>
                <w:lang w:eastAsia="pt-BR"/>
              </w:rPr>
            </w:pPr>
          </w:p>
        </w:tc>
      </w:tr>
      <w:tr w:rsidR="006650C0" w:rsidRPr="007D4BE6" w14:paraId="0BAFB1CC" w14:textId="77777777" w:rsidTr="00507BFE">
        <w:trPr>
          <w:trHeight w:val="20"/>
        </w:trPr>
        <w:tc>
          <w:tcPr>
            <w:tcW w:w="2988" w:type="pct"/>
            <w:gridSpan w:val="3"/>
            <w:tcBorders>
              <w:top w:val="nil"/>
              <w:left w:val="nil"/>
              <w:bottom w:val="nil"/>
              <w:right w:val="nil"/>
            </w:tcBorders>
            <w:shd w:val="clear" w:color="000000" w:fill="FFFFFF"/>
            <w:noWrap/>
            <w:vAlign w:val="bottom"/>
            <w:hideMark/>
          </w:tcPr>
          <w:p w14:paraId="24068097"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Valor Adicionado recebido em transferência </w:t>
            </w:r>
          </w:p>
        </w:tc>
        <w:tc>
          <w:tcPr>
            <w:tcW w:w="893" w:type="pct"/>
            <w:tcBorders>
              <w:top w:val="nil"/>
              <w:left w:val="nil"/>
              <w:bottom w:val="nil"/>
              <w:right w:val="nil"/>
            </w:tcBorders>
            <w:noWrap/>
            <w:vAlign w:val="center"/>
            <w:hideMark/>
          </w:tcPr>
          <w:p w14:paraId="287FDD66" w14:textId="77777777" w:rsidR="006650C0" w:rsidRPr="007D4BE6"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noWrap/>
            <w:vAlign w:val="center"/>
            <w:hideMark/>
          </w:tcPr>
          <w:p w14:paraId="4C5D62E7"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35A81162"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1D326FE9" w14:textId="77777777" w:rsidTr="00507BFE">
        <w:trPr>
          <w:trHeight w:val="20"/>
        </w:trPr>
        <w:tc>
          <w:tcPr>
            <w:tcW w:w="120" w:type="pct"/>
            <w:tcBorders>
              <w:top w:val="nil"/>
              <w:left w:val="nil"/>
              <w:bottom w:val="nil"/>
              <w:right w:val="nil"/>
            </w:tcBorders>
            <w:shd w:val="clear" w:color="000000" w:fill="FFFFFF"/>
            <w:noWrap/>
            <w:vAlign w:val="bottom"/>
            <w:hideMark/>
          </w:tcPr>
          <w:p w14:paraId="6E44A6BD"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868" w:type="pct"/>
            <w:gridSpan w:val="2"/>
            <w:tcBorders>
              <w:top w:val="nil"/>
              <w:left w:val="nil"/>
              <w:bottom w:val="nil"/>
              <w:right w:val="nil"/>
            </w:tcBorders>
            <w:shd w:val="clear" w:color="000000" w:fill="FFFFFF"/>
            <w:noWrap/>
            <w:vAlign w:val="bottom"/>
            <w:hideMark/>
          </w:tcPr>
          <w:p w14:paraId="5ABD9360"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Receitas Financeiras </w:t>
            </w:r>
          </w:p>
        </w:tc>
        <w:tc>
          <w:tcPr>
            <w:tcW w:w="893" w:type="pct"/>
            <w:tcBorders>
              <w:top w:val="nil"/>
              <w:left w:val="nil"/>
              <w:bottom w:val="single" w:sz="4" w:space="0" w:color="auto"/>
              <w:right w:val="nil"/>
            </w:tcBorders>
            <w:noWrap/>
            <w:vAlign w:val="center"/>
            <w:hideMark/>
          </w:tcPr>
          <w:p w14:paraId="35CBA750" w14:textId="4ECBB237"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627</w:t>
            </w:r>
            <w:r w:rsidR="006650C0" w:rsidRPr="007D4BE6">
              <w:rPr>
                <w:rFonts w:cs="Arial"/>
                <w:sz w:val="18"/>
                <w:szCs w:val="18"/>
                <w:lang w:eastAsia="pt-BR"/>
              </w:rPr>
              <w:t xml:space="preserve"> </w:t>
            </w:r>
          </w:p>
        </w:tc>
        <w:tc>
          <w:tcPr>
            <w:tcW w:w="74" w:type="pct"/>
            <w:tcBorders>
              <w:top w:val="nil"/>
              <w:left w:val="nil"/>
              <w:bottom w:val="nil"/>
              <w:right w:val="nil"/>
            </w:tcBorders>
            <w:noWrap/>
            <w:vAlign w:val="center"/>
            <w:hideMark/>
          </w:tcPr>
          <w:p w14:paraId="60DE6EF1"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bottom w:val="single" w:sz="4" w:space="0" w:color="auto"/>
              <w:right w:val="nil"/>
            </w:tcBorders>
            <w:noWrap/>
            <w:vAlign w:val="center"/>
            <w:hideMark/>
          </w:tcPr>
          <w:p w14:paraId="50530D4F" w14:textId="6C123D0B"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980</w:t>
            </w:r>
            <w:r w:rsidR="006650C0" w:rsidRPr="007D4BE6">
              <w:rPr>
                <w:rFonts w:cs="Arial"/>
                <w:sz w:val="18"/>
                <w:szCs w:val="18"/>
                <w:lang w:eastAsia="pt-BR"/>
              </w:rPr>
              <w:t xml:space="preserve"> </w:t>
            </w:r>
          </w:p>
        </w:tc>
      </w:tr>
      <w:tr w:rsidR="007F7A98" w:rsidRPr="007D4BE6" w14:paraId="3B5F2835" w14:textId="77777777" w:rsidTr="00507BFE">
        <w:trPr>
          <w:trHeight w:val="20"/>
        </w:trPr>
        <w:tc>
          <w:tcPr>
            <w:tcW w:w="120" w:type="pct"/>
            <w:tcBorders>
              <w:top w:val="nil"/>
              <w:left w:val="nil"/>
              <w:bottom w:val="nil"/>
              <w:right w:val="nil"/>
            </w:tcBorders>
            <w:shd w:val="clear" w:color="000000" w:fill="FFFFFF"/>
            <w:noWrap/>
            <w:vAlign w:val="bottom"/>
            <w:hideMark/>
          </w:tcPr>
          <w:p w14:paraId="355A3227"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6042CC6C"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7DA9254B"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noWrap/>
            <w:vAlign w:val="center"/>
            <w:hideMark/>
          </w:tcPr>
          <w:p w14:paraId="5D08BB2F" w14:textId="77777777" w:rsidR="006650C0" w:rsidRPr="007D4BE6"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noWrap/>
            <w:vAlign w:val="center"/>
            <w:hideMark/>
          </w:tcPr>
          <w:p w14:paraId="3301ED8A"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6C029D73" w14:textId="77777777" w:rsidR="006650C0" w:rsidRPr="0089296C" w:rsidRDefault="006650C0" w:rsidP="007F7A98">
            <w:pPr>
              <w:keepNext w:val="0"/>
              <w:spacing w:before="0" w:after="0"/>
              <w:jc w:val="right"/>
              <w:rPr>
                <w:rFonts w:cs="Arial"/>
                <w:sz w:val="18"/>
                <w:szCs w:val="18"/>
                <w:lang w:eastAsia="pt-BR"/>
              </w:rPr>
            </w:pPr>
          </w:p>
        </w:tc>
      </w:tr>
      <w:tr w:rsidR="006650C0" w:rsidRPr="007D4BE6" w14:paraId="560DA0AC" w14:textId="77777777" w:rsidTr="00507BFE">
        <w:trPr>
          <w:trHeight w:val="20"/>
        </w:trPr>
        <w:tc>
          <w:tcPr>
            <w:tcW w:w="2988" w:type="pct"/>
            <w:gridSpan w:val="3"/>
            <w:tcBorders>
              <w:top w:val="nil"/>
              <w:left w:val="nil"/>
              <w:bottom w:val="nil"/>
              <w:right w:val="nil"/>
            </w:tcBorders>
            <w:shd w:val="clear" w:color="000000" w:fill="FFFFFF"/>
            <w:noWrap/>
            <w:vAlign w:val="center"/>
            <w:hideMark/>
          </w:tcPr>
          <w:p w14:paraId="4C965497"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Valor Adicionado Total a Distribuir </w:t>
            </w:r>
          </w:p>
        </w:tc>
        <w:tc>
          <w:tcPr>
            <w:tcW w:w="893" w:type="pct"/>
            <w:tcBorders>
              <w:top w:val="single" w:sz="4" w:space="0" w:color="auto"/>
              <w:left w:val="nil"/>
              <w:bottom w:val="double" w:sz="6" w:space="0" w:color="auto"/>
              <w:right w:val="nil"/>
            </w:tcBorders>
            <w:noWrap/>
            <w:vAlign w:val="center"/>
            <w:hideMark/>
          </w:tcPr>
          <w:p w14:paraId="3E380ECE" w14:textId="306200D7" w:rsidR="006650C0" w:rsidRPr="007D4BE6" w:rsidRDefault="0009577C" w:rsidP="007F7A98">
            <w:pPr>
              <w:keepNext w:val="0"/>
              <w:spacing w:before="0" w:after="0"/>
              <w:jc w:val="right"/>
              <w:rPr>
                <w:rFonts w:cs="Arial"/>
                <w:b/>
                <w:bCs/>
                <w:sz w:val="18"/>
                <w:szCs w:val="18"/>
                <w:lang w:eastAsia="pt-BR"/>
              </w:rPr>
            </w:pPr>
            <w:r>
              <w:rPr>
                <w:rFonts w:cs="Arial"/>
                <w:b/>
                <w:bCs/>
                <w:sz w:val="18"/>
                <w:szCs w:val="18"/>
                <w:lang w:eastAsia="pt-BR"/>
              </w:rPr>
              <w:t xml:space="preserve">                   147.053</w:t>
            </w:r>
            <w:r w:rsidR="006650C0" w:rsidRPr="007D4BE6">
              <w:rPr>
                <w:rFonts w:cs="Arial"/>
                <w:b/>
                <w:bCs/>
                <w:sz w:val="18"/>
                <w:szCs w:val="18"/>
                <w:lang w:eastAsia="pt-BR"/>
              </w:rPr>
              <w:t xml:space="preserve"> </w:t>
            </w:r>
          </w:p>
        </w:tc>
        <w:tc>
          <w:tcPr>
            <w:tcW w:w="74" w:type="pct"/>
            <w:tcBorders>
              <w:top w:val="nil"/>
              <w:left w:val="nil"/>
              <w:bottom w:val="nil"/>
              <w:right w:val="nil"/>
            </w:tcBorders>
            <w:noWrap/>
            <w:vAlign w:val="center"/>
            <w:hideMark/>
          </w:tcPr>
          <w:p w14:paraId="079CC889"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single" w:sz="4" w:space="0" w:color="auto"/>
              <w:left w:val="nil"/>
              <w:bottom w:val="double" w:sz="6" w:space="0" w:color="auto"/>
              <w:right w:val="nil"/>
            </w:tcBorders>
            <w:noWrap/>
            <w:vAlign w:val="center"/>
            <w:hideMark/>
          </w:tcPr>
          <w:p w14:paraId="24C5DF20" w14:textId="5017C678" w:rsidR="006650C0" w:rsidRPr="007D4BE6" w:rsidRDefault="0009577C" w:rsidP="007F7A98">
            <w:pPr>
              <w:keepNext w:val="0"/>
              <w:spacing w:before="0" w:after="0"/>
              <w:jc w:val="right"/>
              <w:rPr>
                <w:rFonts w:cs="Arial"/>
                <w:b/>
                <w:bCs/>
                <w:sz w:val="18"/>
                <w:szCs w:val="18"/>
                <w:lang w:eastAsia="pt-BR"/>
              </w:rPr>
            </w:pPr>
            <w:r>
              <w:rPr>
                <w:rFonts w:cs="Arial"/>
                <w:b/>
                <w:bCs/>
                <w:sz w:val="18"/>
                <w:szCs w:val="18"/>
                <w:lang w:eastAsia="pt-BR"/>
              </w:rPr>
              <w:t xml:space="preserve">                   133.361</w:t>
            </w:r>
            <w:r w:rsidR="006650C0" w:rsidRPr="007D4BE6">
              <w:rPr>
                <w:rFonts w:cs="Arial"/>
                <w:b/>
                <w:bCs/>
                <w:sz w:val="18"/>
                <w:szCs w:val="18"/>
                <w:lang w:eastAsia="pt-BR"/>
              </w:rPr>
              <w:t xml:space="preserve"> </w:t>
            </w:r>
          </w:p>
        </w:tc>
      </w:tr>
      <w:tr w:rsidR="00426A11" w:rsidRPr="007D4BE6" w14:paraId="4A64143A" w14:textId="77777777" w:rsidTr="00507BFE">
        <w:trPr>
          <w:trHeight w:val="20"/>
        </w:trPr>
        <w:tc>
          <w:tcPr>
            <w:tcW w:w="2988" w:type="pct"/>
            <w:gridSpan w:val="3"/>
            <w:tcBorders>
              <w:top w:val="nil"/>
              <w:left w:val="nil"/>
              <w:bottom w:val="nil"/>
              <w:right w:val="nil"/>
            </w:tcBorders>
            <w:shd w:val="clear" w:color="000000" w:fill="FFFFFF"/>
            <w:noWrap/>
            <w:vAlign w:val="center"/>
          </w:tcPr>
          <w:p w14:paraId="3FF42EBA" w14:textId="77777777" w:rsidR="00426A11" w:rsidRPr="007D4BE6" w:rsidRDefault="00426A11" w:rsidP="006650C0">
            <w:pPr>
              <w:keepNext w:val="0"/>
              <w:spacing w:before="0" w:after="0"/>
              <w:jc w:val="left"/>
              <w:rPr>
                <w:rFonts w:cs="Arial"/>
                <w:b/>
                <w:bCs/>
                <w:sz w:val="18"/>
                <w:szCs w:val="18"/>
                <w:lang w:eastAsia="pt-BR"/>
              </w:rPr>
            </w:pPr>
          </w:p>
        </w:tc>
        <w:tc>
          <w:tcPr>
            <w:tcW w:w="893" w:type="pct"/>
            <w:tcBorders>
              <w:top w:val="single" w:sz="4" w:space="0" w:color="auto"/>
              <w:left w:val="nil"/>
              <w:right w:val="nil"/>
            </w:tcBorders>
            <w:noWrap/>
            <w:vAlign w:val="center"/>
          </w:tcPr>
          <w:p w14:paraId="15B15915" w14:textId="77777777" w:rsidR="00426A11" w:rsidRPr="007D4BE6" w:rsidDel="00426A11" w:rsidRDefault="00426A11" w:rsidP="007F7A98">
            <w:pPr>
              <w:keepNext w:val="0"/>
              <w:spacing w:before="0" w:after="0"/>
              <w:jc w:val="right"/>
              <w:rPr>
                <w:rFonts w:cs="Arial"/>
                <w:b/>
                <w:bCs/>
                <w:sz w:val="18"/>
                <w:szCs w:val="18"/>
                <w:lang w:eastAsia="pt-BR"/>
              </w:rPr>
            </w:pPr>
          </w:p>
        </w:tc>
        <w:tc>
          <w:tcPr>
            <w:tcW w:w="74" w:type="pct"/>
            <w:tcBorders>
              <w:top w:val="nil"/>
              <w:left w:val="nil"/>
              <w:right w:val="nil"/>
            </w:tcBorders>
            <w:noWrap/>
            <w:vAlign w:val="center"/>
          </w:tcPr>
          <w:p w14:paraId="4FB3475B" w14:textId="77777777" w:rsidR="00426A11" w:rsidRPr="007D4BE6" w:rsidRDefault="00426A11" w:rsidP="007F7A98">
            <w:pPr>
              <w:keepNext w:val="0"/>
              <w:spacing w:before="0" w:after="0"/>
              <w:jc w:val="right"/>
              <w:rPr>
                <w:rFonts w:cs="Arial"/>
                <w:b/>
                <w:bCs/>
                <w:sz w:val="18"/>
                <w:szCs w:val="18"/>
                <w:lang w:eastAsia="pt-BR"/>
              </w:rPr>
            </w:pPr>
          </w:p>
        </w:tc>
        <w:tc>
          <w:tcPr>
            <w:tcW w:w="1045" w:type="pct"/>
            <w:tcBorders>
              <w:top w:val="single" w:sz="4" w:space="0" w:color="auto"/>
              <w:left w:val="nil"/>
              <w:right w:val="nil"/>
            </w:tcBorders>
            <w:noWrap/>
            <w:vAlign w:val="center"/>
          </w:tcPr>
          <w:p w14:paraId="2BC547E6" w14:textId="77777777" w:rsidR="00426A11" w:rsidRPr="007D4BE6" w:rsidRDefault="00426A11" w:rsidP="007F7A98">
            <w:pPr>
              <w:keepNext w:val="0"/>
              <w:spacing w:before="0" w:after="0"/>
              <w:jc w:val="right"/>
              <w:rPr>
                <w:rFonts w:cs="Arial"/>
                <w:b/>
                <w:bCs/>
                <w:sz w:val="18"/>
                <w:szCs w:val="18"/>
                <w:lang w:eastAsia="pt-BR"/>
              </w:rPr>
            </w:pPr>
          </w:p>
        </w:tc>
      </w:tr>
      <w:tr w:rsidR="006650C0" w:rsidRPr="007D4BE6" w14:paraId="5E0F20E7" w14:textId="77777777" w:rsidTr="00507BFE">
        <w:trPr>
          <w:trHeight w:val="20"/>
        </w:trPr>
        <w:tc>
          <w:tcPr>
            <w:tcW w:w="2988" w:type="pct"/>
            <w:gridSpan w:val="3"/>
            <w:tcBorders>
              <w:top w:val="nil"/>
              <w:left w:val="nil"/>
              <w:bottom w:val="nil"/>
              <w:right w:val="nil"/>
            </w:tcBorders>
            <w:shd w:val="clear" w:color="000000" w:fill="FFFFFF"/>
            <w:noWrap/>
            <w:vAlign w:val="bottom"/>
            <w:hideMark/>
          </w:tcPr>
          <w:p w14:paraId="63D9BC5A"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Distribuição do valor adicionado </w:t>
            </w:r>
          </w:p>
        </w:tc>
        <w:tc>
          <w:tcPr>
            <w:tcW w:w="893" w:type="pct"/>
            <w:tcBorders>
              <w:top w:val="nil"/>
              <w:left w:val="nil"/>
              <w:bottom w:val="nil"/>
              <w:right w:val="nil"/>
            </w:tcBorders>
            <w:noWrap/>
            <w:vAlign w:val="center"/>
            <w:hideMark/>
          </w:tcPr>
          <w:p w14:paraId="331BA8AE" w14:textId="77777777" w:rsidR="006650C0" w:rsidRPr="007D4BE6"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noWrap/>
            <w:vAlign w:val="center"/>
            <w:hideMark/>
          </w:tcPr>
          <w:p w14:paraId="4722E8D6"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214B3A7A" w14:textId="77777777" w:rsidR="006650C0" w:rsidRPr="0089296C" w:rsidRDefault="006650C0" w:rsidP="007F7A98">
            <w:pPr>
              <w:keepNext w:val="0"/>
              <w:spacing w:before="0" w:after="0"/>
              <w:jc w:val="right"/>
              <w:rPr>
                <w:rFonts w:cs="Arial"/>
                <w:sz w:val="18"/>
                <w:szCs w:val="18"/>
                <w:lang w:eastAsia="pt-BR"/>
              </w:rPr>
            </w:pPr>
          </w:p>
        </w:tc>
      </w:tr>
      <w:tr w:rsidR="00426A11" w:rsidRPr="007D4BE6" w14:paraId="5F532B41" w14:textId="77777777" w:rsidTr="00507BFE">
        <w:trPr>
          <w:trHeight w:val="20"/>
        </w:trPr>
        <w:tc>
          <w:tcPr>
            <w:tcW w:w="2988" w:type="pct"/>
            <w:gridSpan w:val="3"/>
            <w:tcBorders>
              <w:top w:val="nil"/>
              <w:left w:val="nil"/>
              <w:bottom w:val="nil"/>
              <w:right w:val="nil"/>
            </w:tcBorders>
            <w:shd w:val="clear" w:color="000000" w:fill="FFFFFF"/>
            <w:noWrap/>
            <w:vAlign w:val="bottom"/>
          </w:tcPr>
          <w:p w14:paraId="3C924274" w14:textId="77777777" w:rsidR="00426A11" w:rsidRPr="007D4BE6" w:rsidRDefault="00426A11" w:rsidP="006650C0">
            <w:pPr>
              <w:keepNext w:val="0"/>
              <w:spacing w:before="0" w:after="0"/>
              <w:jc w:val="left"/>
              <w:rPr>
                <w:rFonts w:cs="Arial"/>
                <w:b/>
                <w:bCs/>
                <w:sz w:val="18"/>
                <w:szCs w:val="18"/>
                <w:lang w:eastAsia="pt-BR"/>
              </w:rPr>
            </w:pPr>
          </w:p>
        </w:tc>
        <w:tc>
          <w:tcPr>
            <w:tcW w:w="893" w:type="pct"/>
            <w:tcBorders>
              <w:top w:val="nil"/>
              <w:left w:val="nil"/>
              <w:bottom w:val="nil"/>
              <w:right w:val="nil"/>
            </w:tcBorders>
            <w:noWrap/>
            <w:vAlign w:val="center"/>
          </w:tcPr>
          <w:p w14:paraId="520C3F7F" w14:textId="77777777" w:rsidR="00426A11" w:rsidRPr="007D4BE6" w:rsidRDefault="00426A11" w:rsidP="007F7A98">
            <w:pPr>
              <w:keepNext w:val="0"/>
              <w:spacing w:before="0" w:after="0"/>
              <w:jc w:val="right"/>
              <w:rPr>
                <w:rFonts w:cs="Arial"/>
                <w:b/>
                <w:bCs/>
                <w:sz w:val="18"/>
                <w:szCs w:val="18"/>
                <w:lang w:eastAsia="pt-BR"/>
              </w:rPr>
            </w:pPr>
          </w:p>
        </w:tc>
        <w:tc>
          <w:tcPr>
            <w:tcW w:w="74" w:type="pct"/>
            <w:tcBorders>
              <w:top w:val="nil"/>
              <w:left w:val="nil"/>
              <w:bottom w:val="nil"/>
              <w:right w:val="nil"/>
            </w:tcBorders>
            <w:noWrap/>
            <w:vAlign w:val="center"/>
          </w:tcPr>
          <w:p w14:paraId="3AECBF6F" w14:textId="77777777" w:rsidR="00426A11" w:rsidRPr="0089296C" w:rsidRDefault="00426A11"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tcPr>
          <w:p w14:paraId="2778C610" w14:textId="77777777" w:rsidR="00426A11" w:rsidRPr="0089296C" w:rsidRDefault="00426A11" w:rsidP="007F7A98">
            <w:pPr>
              <w:keepNext w:val="0"/>
              <w:spacing w:before="0" w:after="0"/>
              <w:jc w:val="right"/>
              <w:rPr>
                <w:rFonts w:cs="Arial"/>
                <w:sz w:val="18"/>
                <w:szCs w:val="18"/>
                <w:lang w:eastAsia="pt-BR"/>
              </w:rPr>
            </w:pPr>
          </w:p>
        </w:tc>
      </w:tr>
      <w:tr w:rsidR="007F7A98" w:rsidRPr="007D4BE6" w14:paraId="596EF272" w14:textId="77777777" w:rsidTr="00507BFE">
        <w:trPr>
          <w:trHeight w:val="20"/>
        </w:trPr>
        <w:tc>
          <w:tcPr>
            <w:tcW w:w="120" w:type="pct"/>
            <w:tcBorders>
              <w:top w:val="nil"/>
              <w:left w:val="nil"/>
              <w:bottom w:val="nil"/>
              <w:right w:val="nil"/>
            </w:tcBorders>
            <w:shd w:val="clear" w:color="000000" w:fill="FFFFFF"/>
            <w:noWrap/>
            <w:vAlign w:val="bottom"/>
            <w:hideMark/>
          </w:tcPr>
          <w:p w14:paraId="056E1BCF"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868" w:type="pct"/>
            <w:gridSpan w:val="2"/>
            <w:tcBorders>
              <w:top w:val="nil"/>
              <w:left w:val="nil"/>
              <w:bottom w:val="nil"/>
              <w:right w:val="nil"/>
            </w:tcBorders>
            <w:shd w:val="clear" w:color="000000" w:fill="FFFFFF"/>
            <w:noWrap/>
            <w:vAlign w:val="bottom"/>
            <w:hideMark/>
          </w:tcPr>
          <w:p w14:paraId="6C2D782A"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Pessoal </w:t>
            </w:r>
          </w:p>
        </w:tc>
        <w:tc>
          <w:tcPr>
            <w:tcW w:w="893" w:type="pct"/>
            <w:tcBorders>
              <w:top w:val="nil"/>
              <w:left w:val="nil"/>
              <w:bottom w:val="nil"/>
              <w:right w:val="nil"/>
            </w:tcBorders>
            <w:noWrap/>
            <w:vAlign w:val="center"/>
            <w:hideMark/>
          </w:tcPr>
          <w:p w14:paraId="2767C44B" w14:textId="77777777" w:rsidR="006650C0" w:rsidRPr="007D4BE6"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noWrap/>
            <w:vAlign w:val="center"/>
            <w:hideMark/>
          </w:tcPr>
          <w:p w14:paraId="52E22D6A"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49F50FE0"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7BA3C23A" w14:textId="77777777" w:rsidTr="00507BFE">
        <w:trPr>
          <w:trHeight w:val="20"/>
        </w:trPr>
        <w:tc>
          <w:tcPr>
            <w:tcW w:w="120" w:type="pct"/>
            <w:tcBorders>
              <w:top w:val="nil"/>
              <w:left w:val="nil"/>
              <w:bottom w:val="nil"/>
              <w:right w:val="nil"/>
            </w:tcBorders>
            <w:shd w:val="clear" w:color="000000" w:fill="FFFFFF"/>
            <w:noWrap/>
            <w:vAlign w:val="bottom"/>
            <w:hideMark/>
          </w:tcPr>
          <w:p w14:paraId="1057D2BD"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143C4F8A"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68C4216B"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Remuneração Direta </w:t>
            </w:r>
          </w:p>
        </w:tc>
        <w:tc>
          <w:tcPr>
            <w:tcW w:w="893" w:type="pct"/>
            <w:tcBorders>
              <w:top w:val="nil"/>
              <w:left w:val="nil"/>
              <w:bottom w:val="nil"/>
              <w:right w:val="nil"/>
            </w:tcBorders>
            <w:noWrap/>
            <w:vAlign w:val="center"/>
            <w:hideMark/>
          </w:tcPr>
          <w:p w14:paraId="4743003B" w14:textId="64243E04"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103.597</w:t>
            </w:r>
            <w:r w:rsidR="006650C0" w:rsidRPr="007D4BE6">
              <w:rPr>
                <w:rFonts w:cs="Arial"/>
                <w:sz w:val="18"/>
                <w:szCs w:val="18"/>
                <w:lang w:eastAsia="pt-BR"/>
              </w:rPr>
              <w:t xml:space="preserve"> </w:t>
            </w:r>
          </w:p>
        </w:tc>
        <w:tc>
          <w:tcPr>
            <w:tcW w:w="74" w:type="pct"/>
            <w:tcBorders>
              <w:top w:val="nil"/>
              <w:left w:val="nil"/>
              <w:bottom w:val="nil"/>
              <w:right w:val="nil"/>
            </w:tcBorders>
            <w:noWrap/>
            <w:vAlign w:val="center"/>
            <w:hideMark/>
          </w:tcPr>
          <w:p w14:paraId="706CA2A9"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12A91553" w14:textId="67467FCA"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83.000</w:t>
            </w:r>
            <w:r w:rsidR="006650C0" w:rsidRPr="007D4BE6">
              <w:rPr>
                <w:rFonts w:cs="Arial"/>
                <w:sz w:val="18"/>
                <w:szCs w:val="18"/>
                <w:lang w:eastAsia="pt-BR"/>
              </w:rPr>
              <w:t xml:space="preserve"> </w:t>
            </w:r>
          </w:p>
        </w:tc>
      </w:tr>
      <w:tr w:rsidR="007F7A98" w:rsidRPr="007D4BE6" w14:paraId="5063E5E3" w14:textId="77777777" w:rsidTr="00507BFE">
        <w:trPr>
          <w:trHeight w:val="20"/>
        </w:trPr>
        <w:tc>
          <w:tcPr>
            <w:tcW w:w="120" w:type="pct"/>
            <w:tcBorders>
              <w:top w:val="nil"/>
              <w:left w:val="nil"/>
              <w:bottom w:val="nil"/>
              <w:right w:val="nil"/>
            </w:tcBorders>
            <w:shd w:val="clear" w:color="000000" w:fill="FFFFFF"/>
            <w:noWrap/>
            <w:vAlign w:val="bottom"/>
            <w:hideMark/>
          </w:tcPr>
          <w:p w14:paraId="545F2A4C"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61E68FEE"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652C93FF" w14:textId="748E309C" w:rsidR="006650C0" w:rsidRPr="007D4BE6" w:rsidRDefault="009245DB" w:rsidP="006650C0">
            <w:pPr>
              <w:keepNext w:val="0"/>
              <w:spacing w:before="0" w:after="0"/>
              <w:jc w:val="left"/>
              <w:rPr>
                <w:rFonts w:cs="Arial"/>
                <w:sz w:val="18"/>
                <w:szCs w:val="18"/>
                <w:lang w:eastAsia="pt-BR"/>
              </w:rPr>
            </w:pPr>
            <w:r w:rsidRPr="007D4BE6">
              <w:rPr>
                <w:rFonts w:cs="Arial"/>
                <w:sz w:val="18"/>
                <w:szCs w:val="18"/>
                <w:lang w:eastAsia="pt-BR"/>
              </w:rPr>
              <w:t xml:space="preserve"> Benefícios</w:t>
            </w:r>
          </w:p>
        </w:tc>
        <w:tc>
          <w:tcPr>
            <w:tcW w:w="893" w:type="pct"/>
            <w:tcBorders>
              <w:top w:val="nil"/>
              <w:left w:val="nil"/>
              <w:bottom w:val="nil"/>
              <w:right w:val="nil"/>
            </w:tcBorders>
            <w:noWrap/>
            <w:vAlign w:val="center"/>
            <w:hideMark/>
          </w:tcPr>
          <w:p w14:paraId="7A36851C" w14:textId="53DBC2C1"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16.056</w:t>
            </w:r>
            <w:r w:rsidR="006650C0" w:rsidRPr="007D4BE6">
              <w:rPr>
                <w:rFonts w:cs="Arial"/>
                <w:sz w:val="18"/>
                <w:szCs w:val="18"/>
                <w:lang w:eastAsia="pt-BR"/>
              </w:rPr>
              <w:t xml:space="preserve"> </w:t>
            </w:r>
          </w:p>
        </w:tc>
        <w:tc>
          <w:tcPr>
            <w:tcW w:w="74" w:type="pct"/>
            <w:tcBorders>
              <w:top w:val="nil"/>
              <w:left w:val="nil"/>
              <w:bottom w:val="nil"/>
              <w:right w:val="nil"/>
            </w:tcBorders>
            <w:noWrap/>
            <w:vAlign w:val="center"/>
            <w:hideMark/>
          </w:tcPr>
          <w:p w14:paraId="189D7D75"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6CE2B5C3" w14:textId="7A88919E"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13.535</w:t>
            </w:r>
            <w:r w:rsidR="006650C0" w:rsidRPr="007D4BE6">
              <w:rPr>
                <w:rFonts w:cs="Arial"/>
                <w:sz w:val="18"/>
                <w:szCs w:val="18"/>
                <w:lang w:eastAsia="pt-BR"/>
              </w:rPr>
              <w:t xml:space="preserve"> </w:t>
            </w:r>
          </w:p>
        </w:tc>
      </w:tr>
      <w:tr w:rsidR="007F7A98" w:rsidRPr="007D4BE6" w14:paraId="2B7DE174" w14:textId="77777777" w:rsidTr="00507BFE">
        <w:trPr>
          <w:trHeight w:val="20"/>
        </w:trPr>
        <w:tc>
          <w:tcPr>
            <w:tcW w:w="120" w:type="pct"/>
            <w:tcBorders>
              <w:top w:val="nil"/>
              <w:left w:val="nil"/>
              <w:bottom w:val="nil"/>
              <w:right w:val="nil"/>
            </w:tcBorders>
            <w:shd w:val="clear" w:color="000000" w:fill="FFFFFF"/>
            <w:noWrap/>
            <w:vAlign w:val="bottom"/>
            <w:hideMark/>
          </w:tcPr>
          <w:p w14:paraId="23770C9C"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292B79AA"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03E7430E"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FGTS </w:t>
            </w:r>
          </w:p>
        </w:tc>
        <w:tc>
          <w:tcPr>
            <w:tcW w:w="893" w:type="pct"/>
            <w:tcBorders>
              <w:top w:val="nil"/>
              <w:left w:val="nil"/>
              <w:right w:val="nil"/>
            </w:tcBorders>
            <w:noWrap/>
            <w:vAlign w:val="center"/>
            <w:hideMark/>
          </w:tcPr>
          <w:p w14:paraId="5A0430D3" w14:textId="3F8D6091"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7.977</w:t>
            </w:r>
            <w:r w:rsidR="006650C0" w:rsidRPr="007D4BE6">
              <w:rPr>
                <w:rFonts w:cs="Arial"/>
                <w:sz w:val="18"/>
                <w:szCs w:val="18"/>
                <w:lang w:eastAsia="pt-BR"/>
              </w:rPr>
              <w:t xml:space="preserve"> </w:t>
            </w:r>
          </w:p>
        </w:tc>
        <w:tc>
          <w:tcPr>
            <w:tcW w:w="74" w:type="pct"/>
            <w:tcBorders>
              <w:top w:val="nil"/>
              <w:left w:val="nil"/>
              <w:bottom w:val="nil"/>
              <w:right w:val="nil"/>
            </w:tcBorders>
            <w:noWrap/>
            <w:vAlign w:val="center"/>
            <w:hideMark/>
          </w:tcPr>
          <w:p w14:paraId="6DD1E617"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right w:val="nil"/>
            </w:tcBorders>
            <w:noWrap/>
            <w:vAlign w:val="center"/>
            <w:hideMark/>
          </w:tcPr>
          <w:p w14:paraId="2874FF96" w14:textId="264B1962"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6.429</w:t>
            </w:r>
            <w:r w:rsidR="006650C0" w:rsidRPr="007D4BE6">
              <w:rPr>
                <w:rFonts w:cs="Arial"/>
                <w:sz w:val="18"/>
                <w:szCs w:val="18"/>
                <w:lang w:eastAsia="pt-BR"/>
              </w:rPr>
              <w:t xml:space="preserve"> </w:t>
            </w:r>
          </w:p>
        </w:tc>
      </w:tr>
      <w:tr w:rsidR="009F3AC9" w:rsidRPr="007D4BE6" w14:paraId="53892B69" w14:textId="77777777" w:rsidTr="00507BFE">
        <w:trPr>
          <w:trHeight w:val="20"/>
        </w:trPr>
        <w:tc>
          <w:tcPr>
            <w:tcW w:w="120" w:type="pct"/>
            <w:tcBorders>
              <w:top w:val="nil"/>
              <w:left w:val="nil"/>
              <w:bottom w:val="nil"/>
              <w:right w:val="nil"/>
            </w:tcBorders>
            <w:shd w:val="clear" w:color="000000" w:fill="FFFFFF"/>
            <w:noWrap/>
            <w:vAlign w:val="bottom"/>
          </w:tcPr>
          <w:p w14:paraId="3BF2AAE9" w14:textId="77777777" w:rsidR="009F3AC9" w:rsidRPr="007D4BE6" w:rsidRDefault="009F3AC9" w:rsidP="006650C0">
            <w:pPr>
              <w:keepNext w:val="0"/>
              <w:spacing w:before="0" w:after="0"/>
              <w:jc w:val="left"/>
              <w:rPr>
                <w:rFonts w:cs="Arial"/>
                <w:sz w:val="18"/>
                <w:szCs w:val="18"/>
                <w:lang w:eastAsia="pt-BR"/>
              </w:rPr>
            </w:pPr>
          </w:p>
        </w:tc>
        <w:tc>
          <w:tcPr>
            <w:tcW w:w="118" w:type="pct"/>
            <w:tcBorders>
              <w:top w:val="nil"/>
              <w:left w:val="nil"/>
              <w:bottom w:val="nil"/>
              <w:right w:val="nil"/>
            </w:tcBorders>
            <w:shd w:val="clear" w:color="000000" w:fill="FFFFFF"/>
            <w:noWrap/>
            <w:vAlign w:val="bottom"/>
          </w:tcPr>
          <w:p w14:paraId="67938C67" w14:textId="77777777" w:rsidR="009F3AC9" w:rsidRPr="007D4BE6" w:rsidRDefault="009F3AC9" w:rsidP="006650C0">
            <w:pPr>
              <w:keepNext w:val="0"/>
              <w:spacing w:before="0" w:after="0"/>
              <w:jc w:val="left"/>
              <w:rPr>
                <w:rFonts w:cs="Arial"/>
                <w:sz w:val="18"/>
                <w:szCs w:val="18"/>
                <w:lang w:eastAsia="pt-BR"/>
              </w:rPr>
            </w:pPr>
          </w:p>
        </w:tc>
        <w:tc>
          <w:tcPr>
            <w:tcW w:w="2750" w:type="pct"/>
            <w:tcBorders>
              <w:top w:val="nil"/>
              <w:left w:val="nil"/>
              <w:bottom w:val="nil"/>
              <w:right w:val="nil"/>
            </w:tcBorders>
            <w:shd w:val="clear" w:color="000000" w:fill="FFFFFF"/>
            <w:noWrap/>
            <w:vAlign w:val="bottom"/>
          </w:tcPr>
          <w:p w14:paraId="227E2A81" w14:textId="59A2E75F" w:rsidR="009F3AC9" w:rsidRPr="007D4BE6" w:rsidRDefault="009F3AC9" w:rsidP="006650C0">
            <w:pPr>
              <w:keepNext w:val="0"/>
              <w:spacing w:before="0" w:after="0"/>
              <w:jc w:val="left"/>
              <w:rPr>
                <w:rFonts w:cs="Arial"/>
                <w:sz w:val="18"/>
                <w:szCs w:val="18"/>
                <w:lang w:eastAsia="pt-BR"/>
              </w:rPr>
            </w:pPr>
            <w:r w:rsidRPr="007D4BE6">
              <w:rPr>
                <w:rFonts w:cs="Arial"/>
                <w:sz w:val="18"/>
                <w:szCs w:val="18"/>
                <w:lang w:eastAsia="pt-BR"/>
              </w:rPr>
              <w:t xml:space="preserve"> Contingências </w:t>
            </w:r>
            <w:r w:rsidR="00A37D48">
              <w:rPr>
                <w:rFonts w:cs="Arial"/>
                <w:sz w:val="18"/>
                <w:szCs w:val="18"/>
                <w:lang w:eastAsia="pt-BR"/>
              </w:rPr>
              <w:t>T</w:t>
            </w:r>
            <w:r w:rsidRPr="007D4BE6">
              <w:rPr>
                <w:rFonts w:cs="Arial"/>
                <w:sz w:val="18"/>
                <w:szCs w:val="18"/>
                <w:lang w:eastAsia="pt-BR"/>
              </w:rPr>
              <w:t>rabalhistas</w:t>
            </w:r>
          </w:p>
        </w:tc>
        <w:tc>
          <w:tcPr>
            <w:tcW w:w="893" w:type="pct"/>
            <w:tcBorders>
              <w:top w:val="nil"/>
              <w:left w:val="nil"/>
              <w:bottom w:val="single" w:sz="4" w:space="0" w:color="auto"/>
              <w:right w:val="nil"/>
            </w:tcBorders>
            <w:noWrap/>
            <w:vAlign w:val="center"/>
          </w:tcPr>
          <w:p w14:paraId="5D315D98" w14:textId="6BCD70BD" w:rsidR="009F3AC9" w:rsidRPr="007D4BE6" w:rsidRDefault="0009577C" w:rsidP="007F7A98">
            <w:pPr>
              <w:keepNext w:val="0"/>
              <w:spacing w:before="0" w:after="0"/>
              <w:jc w:val="right"/>
              <w:rPr>
                <w:rFonts w:cs="Arial"/>
                <w:sz w:val="18"/>
                <w:szCs w:val="18"/>
                <w:lang w:eastAsia="pt-BR"/>
              </w:rPr>
            </w:pPr>
            <w:r>
              <w:rPr>
                <w:rFonts w:cs="Arial"/>
                <w:sz w:val="18"/>
                <w:szCs w:val="18"/>
                <w:lang w:eastAsia="pt-BR"/>
              </w:rPr>
              <w:t>488</w:t>
            </w:r>
          </w:p>
        </w:tc>
        <w:tc>
          <w:tcPr>
            <w:tcW w:w="74" w:type="pct"/>
            <w:tcBorders>
              <w:top w:val="nil"/>
              <w:left w:val="nil"/>
              <w:bottom w:val="nil"/>
              <w:right w:val="nil"/>
            </w:tcBorders>
            <w:noWrap/>
            <w:vAlign w:val="center"/>
          </w:tcPr>
          <w:p w14:paraId="49E07C0A" w14:textId="77777777" w:rsidR="009F3AC9" w:rsidRPr="007D4BE6" w:rsidRDefault="009F3AC9" w:rsidP="007F7A98">
            <w:pPr>
              <w:keepNext w:val="0"/>
              <w:spacing w:before="0" w:after="0"/>
              <w:jc w:val="right"/>
              <w:rPr>
                <w:rFonts w:cs="Arial"/>
                <w:sz w:val="18"/>
                <w:szCs w:val="18"/>
                <w:lang w:eastAsia="pt-BR"/>
              </w:rPr>
            </w:pPr>
          </w:p>
        </w:tc>
        <w:tc>
          <w:tcPr>
            <w:tcW w:w="1045" w:type="pct"/>
            <w:tcBorders>
              <w:top w:val="nil"/>
              <w:left w:val="nil"/>
              <w:bottom w:val="single" w:sz="4" w:space="0" w:color="auto"/>
              <w:right w:val="nil"/>
            </w:tcBorders>
            <w:noWrap/>
            <w:vAlign w:val="center"/>
          </w:tcPr>
          <w:p w14:paraId="44037415" w14:textId="0EB7D74F" w:rsidR="009F3AC9" w:rsidRPr="007D4BE6" w:rsidRDefault="0009577C" w:rsidP="007F7A98">
            <w:pPr>
              <w:keepNext w:val="0"/>
              <w:spacing w:before="0" w:after="0"/>
              <w:jc w:val="right"/>
              <w:rPr>
                <w:rFonts w:cs="Arial"/>
                <w:sz w:val="18"/>
                <w:szCs w:val="18"/>
                <w:lang w:eastAsia="pt-BR"/>
              </w:rPr>
            </w:pPr>
            <w:r>
              <w:rPr>
                <w:rFonts w:cs="Arial"/>
                <w:sz w:val="18"/>
                <w:szCs w:val="18"/>
                <w:lang w:eastAsia="pt-BR"/>
              </w:rPr>
              <w:t>284</w:t>
            </w:r>
          </w:p>
        </w:tc>
      </w:tr>
      <w:tr w:rsidR="007F7A98" w:rsidRPr="007D4BE6" w14:paraId="06319743" w14:textId="77777777" w:rsidTr="00507BFE">
        <w:trPr>
          <w:trHeight w:val="20"/>
        </w:trPr>
        <w:tc>
          <w:tcPr>
            <w:tcW w:w="120" w:type="pct"/>
            <w:tcBorders>
              <w:top w:val="nil"/>
              <w:left w:val="nil"/>
              <w:bottom w:val="nil"/>
              <w:right w:val="nil"/>
            </w:tcBorders>
            <w:shd w:val="clear" w:color="000000" w:fill="FFFFFF"/>
            <w:noWrap/>
            <w:vAlign w:val="bottom"/>
            <w:hideMark/>
          </w:tcPr>
          <w:p w14:paraId="0E89EBEB"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118" w:type="pct"/>
            <w:tcBorders>
              <w:top w:val="nil"/>
              <w:left w:val="nil"/>
              <w:bottom w:val="nil"/>
              <w:right w:val="nil"/>
            </w:tcBorders>
            <w:shd w:val="clear" w:color="000000" w:fill="FFFFFF"/>
            <w:noWrap/>
            <w:vAlign w:val="bottom"/>
            <w:hideMark/>
          </w:tcPr>
          <w:p w14:paraId="5C2C566F"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750" w:type="pct"/>
            <w:tcBorders>
              <w:top w:val="nil"/>
              <w:left w:val="nil"/>
              <w:bottom w:val="nil"/>
              <w:right w:val="nil"/>
            </w:tcBorders>
            <w:shd w:val="clear" w:color="000000" w:fill="FFFFFF"/>
            <w:noWrap/>
            <w:vAlign w:val="bottom"/>
            <w:hideMark/>
          </w:tcPr>
          <w:p w14:paraId="2BFCC5C7"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893" w:type="pct"/>
            <w:tcBorders>
              <w:top w:val="single" w:sz="4" w:space="0" w:color="auto"/>
              <w:left w:val="nil"/>
              <w:bottom w:val="nil"/>
              <w:right w:val="nil"/>
            </w:tcBorders>
            <w:noWrap/>
            <w:vAlign w:val="center"/>
            <w:hideMark/>
          </w:tcPr>
          <w:p w14:paraId="1B3C3AE3" w14:textId="6E8BB117" w:rsidR="006650C0" w:rsidRPr="007D4BE6" w:rsidRDefault="0009577C" w:rsidP="007F7A98">
            <w:pPr>
              <w:keepNext w:val="0"/>
              <w:spacing w:before="0" w:after="0"/>
              <w:jc w:val="right"/>
              <w:rPr>
                <w:rFonts w:cs="Arial"/>
                <w:b/>
                <w:bCs/>
                <w:sz w:val="18"/>
                <w:szCs w:val="18"/>
                <w:lang w:eastAsia="pt-BR"/>
              </w:rPr>
            </w:pPr>
            <w:r>
              <w:rPr>
                <w:rFonts w:cs="Arial"/>
                <w:b/>
                <w:bCs/>
                <w:sz w:val="18"/>
                <w:szCs w:val="18"/>
                <w:lang w:eastAsia="pt-BR"/>
              </w:rPr>
              <w:t xml:space="preserve">                   128.118</w:t>
            </w:r>
            <w:r w:rsidR="006650C0" w:rsidRPr="007D4BE6">
              <w:rPr>
                <w:rFonts w:cs="Arial"/>
                <w:b/>
                <w:bCs/>
                <w:sz w:val="18"/>
                <w:szCs w:val="18"/>
                <w:lang w:eastAsia="pt-BR"/>
              </w:rPr>
              <w:t xml:space="preserve"> </w:t>
            </w:r>
          </w:p>
        </w:tc>
        <w:tc>
          <w:tcPr>
            <w:tcW w:w="74" w:type="pct"/>
            <w:tcBorders>
              <w:top w:val="nil"/>
              <w:left w:val="nil"/>
              <w:bottom w:val="nil"/>
              <w:right w:val="nil"/>
            </w:tcBorders>
            <w:noWrap/>
            <w:vAlign w:val="center"/>
            <w:hideMark/>
          </w:tcPr>
          <w:p w14:paraId="70ABD6E7"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single" w:sz="4" w:space="0" w:color="auto"/>
              <w:left w:val="nil"/>
              <w:bottom w:val="nil"/>
              <w:right w:val="nil"/>
            </w:tcBorders>
            <w:noWrap/>
            <w:vAlign w:val="center"/>
            <w:hideMark/>
          </w:tcPr>
          <w:p w14:paraId="0B603DDA" w14:textId="3C5B66BD" w:rsidR="006650C0" w:rsidRPr="007D4BE6" w:rsidRDefault="0009577C" w:rsidP="007F7A98">
            <w:pPr>
              <w:keepNext w:val="0"/>
              <w:spacing w:before="0" w:after="0"/>
              <w:jc w:val="right"/>
              <w:rPr>
                <w:rFonts w:cs="Arial"/>
                <w:b/>
                <w:bCs/>
                <w:sz w:val="18"/>
                <w:szCs w:val="18"/>
                <w:lang w:eastAsia="pt-BR"/>
              </w:rPr>
            </w:pPr>
            <w:r>
              <w:rPr>
                <w:rFonts w:cs="Arial"/>
                <w:b/>
                <w:bCs/>
                <w:sz w:val="18"/>
                <w:szCs w:val="18"/>
                <w:lang w:eastAsia="pt-BR"/>
              </w:rPr>
              <w:t xml:space="preserve">                   103.248</w:t>
            </w:r>
            <w:r w:rsidR="006650C0" w:rsidRPr="007D4BE6">
              <w:rPr>
                <w:rFonts w:cs="Arial"/>
                <w:b/>
                <w:bCs/>
                <w:sz w:val="18"/>
                <w:szCs w:val="18"/>
                <w:lang w:eastAsia="pt-BR"/>
              </w:rPr>
              <w:t xml:space="preserve"> </w:t>
            </w:r>
          </w:p>
        </w:tc>
      </w:tr>
      <w:tr w:rsidR="007F7A98" w:rsidRPr="007D4BE6" w14:paraId="039AE286" w14:textId="77777777" w:rsidTr="00507BFE">
        <w:trPr>
          <w:trHeight w:val="20"/>
        </w:trPr>
        <w:tc>
          <w:tcPr>
            <w:tcW w:w="120" w:type="pct"/>
            <w:tcBorders>
              <w:top w:val="nil"/>
              <w:left w:val="nil"/>
              <w:bottom w:val="nil"/>
              <w:right w:val="nil"/>
            </w:tcBorders>
            <w:shd w:val="clear" w:color="000000" w:fill="FFFFFF"/>
            <w:noWrap/>
            <w:vAlign w:val="bottom"/>
            <w:hideMark/>
          </w:tcPr>
          <w:p w14:paraId="37848842"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726C182D"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37E86C23"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noWrap/>
            <w:vAlign w:val="center"/>
            <w:hideMark/>
          </w:tcPr>
          <w:p w14:paraId="6A8942DE" w14:textId="77777777" w:rsidR="006650C0" w:rsidRPr="007D4BE6"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noWrap/>
            <w:vAlign w:val="center"/>
            <w:hideMark/>
          </w:tcPr>
          <w:p w14:paraId="2ED73BC8"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121D282C"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595A6DD0" w14:textId="77777777" w:rsidTr="00507BFE">
        <w:trPr>
          <w:trHeight w:val="20"/>
        </w:trPr>
        <w:tc>
          <w:tcPr>
            <w:tcW w:w="120" w:type="pct"/>
            <w:tcBorders>
              <w:top w:val="nil"/>
              <w:left w:val="nil"/>
              <w:bottom w:val="nil"/>
              <w:right w:val="nil"/>
            </w:tcBorders>
            <w:shd w:val="clear" w:color="000000" w:fill="FFFFFF"/>
            <w:noWrap/>
            <w:vAlign w:val="bottom"/>
            <w:hideMark/>
          </w:tcPr>
          <w:p w14:paraId="67F0ED8B"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868" w:type="pct"/>
            <w:gridSpan w:val="2"/>
            <w:tcBorders>
              <w:top w:val="nil"/>
              <w:left w:val="nil"/>
              <w:bottom w:val="nil"/>
              <w:right w:val="nil"/>
            </w:tcBorders>
            <w:shd w:val="clear" w:color="000000" w:fill="FFFFFF"/>
            <w:noWrap/>
            <w:vAlign w:val="bottom"/>
            <w:hideMark/>
          </w:tcPr>
          <w:p w14:paraId="20D5D68C" w14:textId="46395075"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Impostos, taxas e contribuições</w:t>
            </w:r>
          </w:p>
        </w:tc>
        <w:tc>
          <w:tcPr>
            <w:tcW w:w="893" w:type="pct"/>
            <w:tcBorders>
              <w:top w:val="nil"/>
              <w:left w:val="nil"/>
              <w:bottom w:val="nil"/>
              <w:right w:val="nil"/>
            </w:tcBorders>
            <w:noWrap/>
            <w:vAlign w:val="center"/>
            <w:hideMark/>
          </w:tcPr>
          <w:p w14:paraId="469485A9" w14:textId="77777777" w:rsidR="006650C0" w:rsidRPr="007D4BE6"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noWrap/>
            <w:vAlign w:val="center"/>
            <w:hideMark/>
          </w:tcPr>
          <w:p w14:paraId="4AD88534"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6F7AE970"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44A00F3C" w14:textId="77777777" w:rsidTr="00507BFE">
        <w:trPr>
          <w:trHeight w:val="20"/>
        </w:trPr>
        <w:tc>
          <w:tcPr>
            <w:tcW w:w="120" w:type="pct"/>
            <w:tcBorders>
              <w:top w:val="nil"/>
              <w:left w:val="nil"/>
              <w:bottom w:val="nil"/>
              <w:right w:val="nil"/>
            </w:tcBorders>
            <w:shd w:val="clear" w:color="000000" w:fill="FFFFFF"/>
            <w:noWrap/>
            <w:vAlign w:val="bottom"/>
            <w:hideMark/>
          </w:tcPr>
          <w:p w14:paraId="7D33B5C7"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43D17EBE"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56F804C8" w14:textId="1FD078F0"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Federais </w:t>
            </w:r>
          </w:p>
        </w:tc>
        <w:tc>
          <w:tcPr>
            <w:tcW w:w="893" w:type="pct"/>
            <w:tcBorders>
              <w:top w:val="nil"/>
              <w:left w:val="nil"/>
              <w:bottom w:val="nil"/>
              <w:right w:val="nil"/>
            </w:tcBorders>
            <w:noWrap/>
            <w:vAlign w:val="center"/>
            <w:hideMark/>
          </w:tcPr>
          <w:p w14:paraId="03DC4A9F" w14:textId="4CB12681"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22.563</w:t>
            </w:r>
            <w:r w:rsidR="006650C0" w:rsidRPr="007D4BE6">
              <w:rPr>
                <w:rFonts w:cs="Arial"/>
                <w:sz w:val="18"/>
                <w:szCs w:val="18"/>
                <w:lang w:eastAsia="pt-BR"/>
              </w:rPr>
              <w:t xml:space="preserve"> </w:t>
            </w:r>
          </w:p>
        </w:tc>
        <w:tc>
          <w:tcPr>
            <w:tcW w:w="74" w:type="pct"/>
            <w:tcBorders>
              <w:top w:val="nil"/>
              <w:left w:val="nil"/>
              <w:bottom w:val="nil"/>
              <w:right w:val="nil"/>
            </w:tcBorders>
            <w:noWrap/>
            <w:vAlign w:val="center"/>
            <w:hideMark/>
          </w:tcPr>
          <w:p w14:paraId="352760B2"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42B56993" w14:textId="310D46DA"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20.580</w:t>
            </w:r>
            <w:r w:rsidR="006650C0" w:rsidRPr="007D4BE6">
              <w:rPr>
                <w:rFonts w:cs="Arial"/>
                <w:sz w:val="18"/>
                <w:szCs w:val="18"/>
                <w:lang w:eastAsia="pt-BR"/>
              </w:rPr>
              <w:t xml:space="preserve"> </w:t>
            </w:r>
          </w:p>
        </w:tc>
      </w:tr>
      <w:tr w:rsidR="007F7A98" w:rsidRPr="007D4BE6" w14:paraId="1956E144" w14:textId="77777777" w:rsidTr="00507BFE">
        <w:trPr>
          <w:trHeight w:val="20"/>
        </w:trPr>
        <w:tc>
          <w:tcPr>
            <w:tcW w:w="120" w:type="pct"/>
            <w:tcBorders>
              <w:top w:val="nil"/>
              <w:left w:val="nil"/>
              <w:bottom w:val="nil"/>
              <w:right w:val="nil"/>
            </w:tcBorders>
            <w:shd w:val="clear" w:color="000000" w:fill="FFFFFF"/>
            <w:noWrap/>
            <w:vAlign w:val="bottom"/>
            <w:hideMark/>
          </w:tcPr>
          <w:p w14:paraId="4B753AAD"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6B58DC6E"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4B0D6325" w14:textId="1BBC6043"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Estaduais </w:t>
            </w:r>
          </w:p>
        </w:tc>
        <w:tc>
          <w:tcPr>
            <w:tcW w:w="893" w:type="pct"/>
            <w:tcBorders>
              <w:top w:val="nil"/>
              <w:left w:val="nil"/>
              <w:right w:val="nil"/>
            </w:tcBorders>
            <w:noWrap/>
            <w:vAlign w:val="center"/>
            <w:hideMark/>
          </w:tcPr>
          <w:p w14:paraId="5BA14D98" w14:textId="3820B337"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26</w:t>
            </w:r>
            <w:r w:rsidR="006650C0" w:rsidRPr="007D4BE6">
              <w:rPr>
                <w:rFonts w:cs="Arial"/>
                <w:sz w:val="18"/>
                <w:szCs w:val="18"/>
                <w:lang w:eastAsia="pt-BR"/>
              </w:rPr>
              <w:t xml:space="preserve"> </w:t>
            </w:r>
          </w:p>
        </w:tc>
        <w:tc>
          <w:tcPr>
            <w:tcW w:w="74" w:type="pct"/>
            <w:tcBorders>
              <w:top w:val="nil"/>
              <w:left w:val="nil"/>
              <w:bottom w:val="nil"/>
              <w:right w:val="nil"/>
            </w:tcBorders>
            <w:noWrap/>
            <w:vAlign w:val="center"/>
            <w:hideMark/>
          </w:tcPr>
          <w:p w14:paraId="562AA12D"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right w:val="nil"/>
            </w:tcBorders>
            <w:noWrap/>
            <w:vAlign w:val="center"/>
            <w:hideMark/>
          </w:tcPr>
          <w:p w14:paraId="3C7616D6" w14:textId="5838EE20" w:rsidR="006650C0" w:rsidRPr="007D4BE6" w:rsidRDefault="005A05FA" w:rsidP="007F7A98">
            <w:pPr>
              <w:keepNext w:val="0"/>
              <w:spacing w:before="0" w:after="0"/>
              <w:jc w:val="right"/>
              <w:rPr>
                <w:rFonts w:cs="Arial"/>
                <w:sz w:val="18"/>
                <w:szCs w:val="18"/>
                <w:lang w:eastAsia="pt-BR"/>
              </w:rPr>
            </w:pPr>
            <w:r w:rsidRPr="007D4BE6">
              <w:rPr>
                <w:rFonts w:cs="Arial"/>
                <w:sz w:val="18"/>
                <w:szCs w:val="18"/>
                <w:lang w:eastAsia="pt-BR"/>
              </w:rPr>
              <w:t xml:space="preserve"> </w:t>
            </w:r>
            <w:r w:rsidR="0009577C">
              <w:rPr>
                <w:rFonts w:cs="Arial"/>
                <w:sz w:val="18"/>
                <w:szCs w:val="18"/>
                <w:lang w:eastAsia="pt-BR"/>
              </w:rPr>
              <w:t xml:space="preserve">                        27</w:t>
            </w:r>
            <w:r w:rsidR="006650C0" w:rsidRPr="007D4BE6">
              <w:rPr>
                <w:rFonts w:cs="Arial"/>
                <w:sz w:val="18"/>
                <w:szCs w:val="18"/>
                <w:lang w:eastAsia="pt-BR"/>
              </w:rPr>
              <w:t xml:space="preserve"> </w:t>
            </w:r>
          </w:p>
        </w:tc>
      </w:tr>
      <w:tr w:rsidR="007F7A98" w:rsidRPr="007D4BE6" w14:paraId="5BDA572A" w14:textId="77777777" w:rsidTr="00507BFE">
        <w:trPr>
          <w:trHeight w:val="20"/>
        </w:trPr>
        <w:tc>
          <w:tcPr>
            <w:tcW w:w="120" w:type="pct"/>
            <w:tcBorders>
              <w:top w:val="nil"/>
              <w:left w:val="nil"/>
              <w:bottom w:val="nil"/>
              <w:right w:val="nil"/>
            </w:tcBorders>
            <w:shd w:val="clear" w:color="000000" w:fill="FFFFFF"/>
            <w:noWrap/>
            <w:vAlign w:val="bottom"/>
            <w:hideMark/>
          </w:tcPr>
          <w:p w14:paraId="350CB928"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44280A00"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4F146D01"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Municipais  </w:t>
            </w:r>
          </w:p>
        </w:tc>
        <w:tc>
          <w:tcPr>
            <w:tcW w:w="893" w:type="pct"/>
            <w:tcBorders>
              <w:top w:val="nil"/>
              <w:left w:val="nil"/>
              <w:right w:val="nil"/>
            </w:tcBorders>
            <w:noWrap/>
            <w:vAlign w:val="center"/>
            <w:hideMark/>
          </w:tcPr>
          <w:p w14:paraId="5DA69262" w14:textId="582F5712"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502</w:t>
            </w:r>
            <w:r w:rsidR="006650C0" w:rsidRPr="007D4BE6">
              <w:rPr>
                <w:rFonts w:cs="Arial"/>
                <w:sz w:val="18"/>
                <w:szCs w:val="18"/>
                <w:lang w:eastAsia="pt-BR"/>
              </w:rPr>
              <w:t xml:space="preserve"> </w:t>
            </w:r>
          </w:p>
        </w:tc>
        <w:tc>
          <w:tcPr>
            <w:tcW w:w="74" w:type="pct"/>
            <w:tcBorders>
              <w:top w:val="nil"/>
              <w:left w:val="nil"/>
              <w:bottom w:val="nil"/>
              <w:right w:val="nil"/>
            </w:tcBorders>
            <w:noWrap/>
            <w:vAlign w:val="center"/>
            <w:hideMark/>
          </w:tcPr>
          <w:p w14:paraId="5A4A9D54"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right w:val="nil"/>
            </w:tcBorders>
            <w:noWrap/>
            <w:vAlign w:val="center"/>
            <w:hideMark/>
          </w:tcPr>
          <w:p w14:paraId="7B8296A6" w14:textId="7073F5E7"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503</w:t>
            </w:r>
            <w:r w:rsidR="006650C0" w:rsidRPr="007D4BE6">
              <w:rPr>
                <w:rFonts w:cs="Arial"/>
                <w:sz w:val="18"/>
                <w:szCs w:val="18"/>
                <w:lang w:eastAsia="pt-BR"/>
              </w:rPr>
              <w:t xml:space="preserve"> </w:t>
            </w:r>
          </w:p>
        </w:tc>
      </w:tr>
      <w:tr w:rsidR="007F7A98" w:rsidRPr="007D4BE6" w14:paraId="3CC74ECF" w14:textId="77777777" w:rsidTr="00507BFE">
        <w:trPr>
          <w:trHeight w:val="20"/>
        </w:trPr>
        <w:tc>
          <w:tcPr>
            <w:tcW w:w="120" w:type="pct"/>
            <w:tcBorders>
              <w:top w:val="nil"/>
              <w:left w:val="nil"/>
              <w:bottom w:val="nil"/>
              <w:right w:val="nil"/>
            </w:tcBorders>
            <w:shd w:val="clear" w:color="000000" w:fill="FFFFFF"/>
            <w:noWrap/>
            <w:vAlign w:val="bottom"/>
            <w:hideMark/>
          </w:tcPr>
          <w:p w14:paraId="7753C750"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118" w:type="pct"/>
            <w:tcBorders>
              <w:top w:val="nil"/>
              <w:left w:val="nil"/>
              <w:bottom w:val="nil"/>
              <w:right w:val="nil"/>
            </w:tcBorders>
            <w:shd w:val="clear" w:color="000000" w:fill="FFFFFF"/>
            <w:noWrap/>
            <w:vAlign w:val="bottom"/>
            <w:hideMark/>
          </w:tcPr>
          <w:p w14:paraId="64124F62"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750" w:type="pct"/>
            <w:tcBorders>
              <w:top w:val="nil"/>
              <w:left w:val="nil"/>
              <w:bottom w:val="nil"/>
              <w:right w:val="nil"/>
            </w:tcBorders>
            <w:shd w:val="clear" w:color="000000" w:fill="FFFFFF"/>
            <w:noWrap/>
            <w:vAlign w:val="bottom"/>
            <w:hideMark/>
          </w:tcPr>
          <w:p w14:paraId="2D7C3E3E"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893" w:type="pct"/>
            <w:tcBorders>
              <w:top w:val="single" w:sz="8" w:space="0" w:color="auto"/>
              <w:left w:val="nil"/>
              <w:bottom w:val="nil"/>
              <w:right w:val="nil"/>
            </w:tcBorders>
            <w:noWrap/>
            <w:vAlign w:val="center"/>
            <w:hideMark/>
          </w:tcPr>
          <w:p w14:paraId="126C899F" w14:textId="7561AA63" w:rsidR="006650C0" w:rsidRPr="007D4BE6" w:rsidRDefault="0009577C" w:rsidP="007F7A98">
            <w:pPr>
              <w:keepNext w:val="0"/>
              <w:spacing w:before="0" w:after="0"/>
              <w:jc w:val="right"/>
              <w:rPr>
                <w:rFonts w:cs="Arial"/>
                <w:b/>
                <w:bCs/>
                <w:sz w:val="18"/>
                <w:szCs w:val="18"/>
                <w:lang w:eastAsia="pt-BR"/>
              </w:rPr>
            </w:pPr>
            <w:r>
              <w:rPr>
                <w:rFonts w:cs="Arial"/>
                <w:b/>
                <w:bCs/>
                <w:sz w:val="18"/>
                <w:szCs w:val="18"/>
                <w:lang w:eastAsia="pt-BR"/>
              </w:rPr>
              <w:t xml:space="preserve">                    23.091</w:t>
            </w:r>
            <w:r w:rsidR="006650C0" w:rsidRPr="007D4BE6">
              <w:rPr>
                <w:rFonts w:cs="Arial"/>
                <w:b/>
                <w:bCs/>
                <w:sz w:val="18"/>
                <w:szCs w:val="18"/>
                <w:lang w:eastAsia="pt-BR"/>
              </w:rPr>
              <w:t xml:space="preserve"> </w:t>
            </w:r>
          </w:p>
        </w:tc>
        <w:tc>
          <w:tcPr>
            <w:tcW w:w="74" w:type="pct"/>
            <w:tcBorders>
              <w:top w:val="nil"/>
              <w:left w:val="nil"/>
              <w:bottom w:val="nil"/>
              <w:right w:val="nil"/>
            </w:tcBorders>
            <w:noWrap/>
            <w:vAlign w:val="center"/>
            <w:hideMark/>
          </w:tcPr>
          <w:p w14:paraId="68E85BF8"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single" w:sz="8" w:space="0" w:color="auto"/>
              <w:left w:val="nil"/>
              <w:bottom w:val="nil"/>
              <w:right w:val="nil"/>
            </w:tcBorders>
            <w:noWrap/>
            <w:vAlign w:val="center"/>
            <w:hideMark/>
          </w:tcPr>
          <w:p w14:paraId="351D36AD" w14:textId="37AF2881" w:rsidR="006650C0" w:rsidRPr="007D4BE6" w:rsidRDefault="0009577C" w:rsidP="007F7A98">
            <w:pPr>
              <w:keepNext w:val="0"/>
              <w:spacing w:before="0" w:after="0"/>
              <w:jc w:val="right"/>
              <w:rPr>
                <w:rFonts w:cs="Arial"/>
                <w:b/>
                <w:bCs/>
                <w:sz w:val="18"/>
                <w:szCs w:val="18"/>
                <w:lang w:eastAsia="pt-BR"/>
              </w:rPr>
            </w:pPr>
            <w:r>
              <w:rPr>
                <w:rFonts w:cs="Arial"/>
                <w:b/>
                <w:bCs/>
                <w:sz w:val="18"/>
                <w:szCs w:val="18"/>
                <w:lang w:eastAsia="pt-BR"/>
              </w:rPr>
              <w:t xml:space="preserve">                   21.110</w:t>
            </w:r>
            <w:r w:rsidR="006650C0" w:rsidRPr="007D4BE6">
              <w:rPr>
                <w:rFonts w:cs="Arial"/>
                <w:b/>
                <w:bCs/>
                <w:sz w:val="18"/>
                <w:szCs w:val="18"/>
                <w:lang w:eastAsia="pt-BR"/>
              </w:rPr>
              <w:t xml:space="preserve"> </w:t>
            </w:r>
          </w:p>
        </w:tc>
      </w:tr>
      <w:tr w:rsidR="007F7A98" w:rsidRPr="007D4BE6" w14:paraId="487C824C" w14:textId="77777777" w:rsidTr="00507BFE">
        <w:trPr>
          <w:trHeight w:val="20"/>
        </w:trPr>
        <w:tc>
          <w:tcPr>
            <w:tcW w:w="120" w:type="pct"/>
            <w:tcBorders>
              <w:top w:val="nil"/>
              <w:left w:val="nil"/>
              <w:bottom w:val="nil"/>
              <w:right w:val="nil"/>
            </w:tcBorders>
            <w:shd w:val="clear" w:color="000000" w:fill="FFFFFF"/>
            <w:noWrap/>
            <w:vAlign w:val="bottom"/>
            <w:hideMark/>
          </w:tcPr>
          <w:p w14:paraId="45272B5F"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0AB7C2FE"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46C037D4"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noWrap/>
            <w:vAlign w:val="center"/>
            <w:hideMark/>
          </w:tcPr>
          <w:p w14:paraId="572AAAA3" w14:textId="77777777" w:rsidR="006650C0" w:rsidRPr="007D4BE6"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noWrap/>
            <w:vAlign w:val="center"/>
            <w:hideMark/>
          </w:tcPr>
          <w:p w14:paraId="1AE11B44"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48DFB055"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33DFC740" w14:textId="77777777" w:rsidTr="00507BFE">
        <w:trPr>
          <w:trHeight w:val="20"/>
        </w:trPr>
        <w:tc>
          <w:tcPr>
            <w:tcW w:w="120" w:type="pct"/>
            <w:tcBorders>
              <w:top w:val="nil"/>
              <w:left w:val="nil"/>
              <w:bottom w:val="nil"/>
              <w:right w:val="nil"/>
            </w:tcBorders>
            <w:shd w:val="clear" w:color="000000" w:fill="FFFFFF"/>
            <w:noWrap/>
            <w:vAlign w:val="bottom"/>
            <w:hideMark/>
          </w:tcPr>
          <w:p w14:paraId="6B9F7A25"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868" w:type="pct"/>
            <w:gridSpan w:val="2"/>
            <w:tcBorders>
              <w:top w:val="nil"/>
              <w:left w:val="nil"/>
              <w:bottom w:val="nil"/>
              <w:right w:val="nil"/>
            </w:tcBorders>
            <w:shd w:val="clear" w:color="000000" w:fill="FFFFFF"/>
            <w:noWrap/>
            <w:vAlign w:val="bottom"/>
            <w:hideMark/>
          </w:tcPr>
          <w:p w14:paraId="601DC3CB" w14:textId="75CD1903"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Remuneração d</w:t>
            </w:r>
            <w:r w:rsidR="008E20FD" w:rsidRPr="007D4BE6">
              <w:rPr>
                <w:rFonts w:cs="Arial"/>
                <w:b/>
                <w:bCs/>
                <w:sz w:val="18"/>
                <w:szCs w:val="18"/>
                <w:lang w:eastAsia="pt-BR"/>
              </w:rPr>
              <w:t>e</w:t>
            </w:r>
            <w:r w:rsidRPr="007D4BE6">
              <w:rPr>
                <w:rFonts w:cs="Arial"/>
                <w:b/>
                <w:bCs/>
                <w:sz w:val="18"/>
                <w:szCs w:val="18"/>
                <w:lang w:eastAsia="pt-BR"/>
              </w:rPr>
              <w:t xml:space="preserve"> capita</w:t>
            </w:r>
            <w:r w:rsidR="008E20FD" w:rsidRPr="007D4BE6">
              <w:rPr>
                <w:rFonts w:cs="Arial"/>
                <w:b/>
                <w:bCs/>
                <w:sz w:val="18"/>
                <w:szCs w:val="18"/>
                <w:lang w:eastAsia="pt-BR"/>
              </w:rPr>
              <w:t>is</w:t>
            </w:r>
            <w:r w:rsidRPr="007D4BE6">
              <w:rPr>
                <w:rFonts w:cs="Arial"/>
                <w:b/>
                <w:bCs/>
                <w:sz w:val="18"/>
                <w:szCs w:val="18"/>
                <w:lang w:eastAsia="pt-BR"/>
              </w:rPr>
              <w:t xml:space="preserve"> de terceiros</w:t>
            </w:r>
          </w:p>
        </w:tc>
        <w:tc>
          <w:tcPr>
            <w:tcW w:w="893" w:type="pct"/>
            <w:tcBorders>
              <w:top w:val="nil"/>
              <w:left w:val="nil"/>
              <w:bottom w:val="nil"/>
              <w:right w:val="nil"/>
            </w:tcBorders>
            <w:noWrap/>
            <w:vAlign w:val="center"/>
            <w:hideMark/>
          </w:tcPr>
          <w:p w14:paraId="70ED2161" w14:textId="77777777" w:rsidR="006650C0" w:rsidRPr="007D4BE6"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noWrap/>
            <w:vAlign w:val="center"/>
            <w:hideMark/>
          </w:tcPr>
          <w:p w14:paraId="54266FE3"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619F35CC"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70A95237" w14:textId="77777777" w:rsidTr="00507BFE">
        <w:trPr>
          <w:trHeight w:val="20"/>
        </w:trPr>
        <w:tc>
          <w:tcPr>
            <w:tcW w:w="120" w:type="pct"/>
            <w:tcBorders>
              <w:top w:val="nil"/>
              <w:left w:val="nil"/>
              <w:bottom w:val="nil"/>
              <w:right w:val="nil"/>
            </w:tcBorders>
            <w:shd w:val="clear" w:color="000000" w:fill="FFFFFF"/>
            <w:noWrap/>
            <w:vAlign w:val="bottom"/>
            <w:hideMark/>
          </w:tcPr>
          <w:p w14:paraId="2AEBAA8F"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2DFAEE4A"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0E946B85"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Juros, multas e atualizações monetárias </w:t>
            </w:r>
          </w:p>
        </w:tc>
        <w:tc>
          <w:tcPr>
            <w:tcW w:w="893" w:type="pct"/>
            <w:tcBorders>
              <w:top w:val="nil"/>
              <w:left w:val="nil"/>
              <w:right w:val="nil"/>
            </w:tcBorders>
            <w:noWrap/>
            <w:vAlign w:val="center"/>
            <w:hideMark/>
          </w:tcPr>
          <w:p w14:paraId="6EED9099" w14:textId="3A1152BE"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4.205</w:t>
            </w:r>
            <w:r w:rsidR="006650C0" w:rsidRPr="007D4BE6">
              <w:rPr>
                <w:rFonts w:cs="Arial"/>
                <w:sz w:val="18"/>
                <w:szCs w:val="18"/>
                <w:lang w:eastAsia="pt-BR"/>
              </w:rPr>
              <w:t xml:space="preserve"> </w:t>
            </w:r>
          </w:p>
        </w:tc>
        <w:tc>
          <w:tcPr>
            <w:tcW w:w="74" w:type="pct"/>
            <w:tcBorders>
              <w:top w:val="nil"/>
              <w:left w:val="nil"/>
              <w:bottom w:val="nil"/>
              <w:right w:val="nil"/>
            </w:tcBorders>
            <w:noWrap/>
            <w:vAlign w:val="center"/>
            <w:hideMark/>
          </w:tcPr>
          <w:p w14:paraId="2AD14222"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right w:val="nil"/>
            </w:tcBorders>
            <w:noWrap/>
            <w:vAlign w:val="center"/>
            <w:hideMark/>
          </w:tcPr>
          <w:p w14:paraId="38E2D244" w14:textId="51213935"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2.063</w:t>
            </w:r>
            <w:r w:rsidR="006650C0" w:rsidRPr="007D4BE6">
              <w:rPr>
                <w:rFonts w:cs="Arial"/>
                <w:sz w:val="18"/>
                <w:szCs w:val="18"/>
                <w:lang w:eastAsia="pt-BR"/>
              </w:rPr>
              <w:t xml:space="preserve"> </w:t>
            </w:r>
          </w:p>
        </w:tc>
      </w:tr>
      <w:tr w:rsidR="007F7A98" w:rsidRPr="007D4BE6" w14:paraId="12EB541A" w14:textId="77777777" w:rsidTr="00507BFE">
        <w:trPr>
          <w:trHeight w:val="20"/>
        </w:trPr>
        <w:tc>
          <w:tcPr>
            <w:tcW w:w="120" w:type="pct"/>
            <w:tcBorders>
              <w:top w:val="nil"/>
              <w:left w:val="nil"/>
              <w:bottom w:val="nil"/>
              <w:right w:val="nil"/>
            </w:tcBorders>
            <w:shd w:val="clear" w:color="000000" w:fill="FFFFFF"/>
            <w:noWrap/>
            <w:vAlign w:val="bottom"/>
            <w:hideMark/>
          </w:tcPr>
          <w:p w14:paraId="2AC40E2E"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3E60BA7A"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1FDEA3E7" w14:textId="11557721"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w:t>
            </w:r>
            <w:r w:rsidR="007F7A98" w:rsidRPr="007D4BE6">
              <w:rPr>
                <w:rFonts w:cs="Arial"/>
                <w:sz w:val="18"/>
                <w:szCs w:val="18"/>
                <w:lang w:eastAsia="pt-BR"/>
              </w:rPr>
              <w:t>Aluguéis</w:t>
            </w:r>
            <w:r w:rsidRPr="007D4BE6">
              <w:rPr>
                <w:rFonts w:cs="Arial"/>
                <w:sz w:val="18"/>
                <w:szCs w:val="18"/>
                <w:lang w:eastAsia="pt-BR"/>
              </w:rPr>
              <w:t xml:space="preserve"> </w:t>
            </w:r>
          </w:p>
        </w:tc>
        <w:tc>
          <w:tcPr>
            <w:tcW w:w="893" w:type="pct"/>
            <w:tcBorders>
              <w:top w:val="nil"/>
              <w:left w:val="nil"/>
              <w:right w:val="nil"/>
            </w:tcBorders>
            <w:noWrap/>
            <w:vAlign w:val="center"/>
            <w:hideMark/>
          </w:tcPr>
          <w:p w14:paraId="3B4296A1" w14:textId="7D626FF0"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290</w:t>
            </w:r>
            <w:r w:rsidR="006650C0" w:rsidRPr="007D4BE6">
              <w:rPr>
                <w:rFonts w:cs="Arial"/>
                <w:sz w:val="18"/>
                <w:szCs w:val="18"/>
                <w:lang w:eastAsia="pt-BR"/>
              </w:rPr>
              <w:t xml:space="preserve"> </w:t>
            </w:r>
          </w:p>
        </w:tc>
        <w:tc>
          <w:tcPr>
            <w:tcW w:w="74" w:type="pct"/>
            <w:tcBorders>
              <w:top w:val="nil"/>
              <w:left w:val="nil"/>
              <w:bottom w:val="nil"/>
              <w:right w:val="nil"/>
            </w:tcBorders>
            <w:noWrap/>
            <w:vAlign w:val="center"/>
            <w:hideMark/>
          </w:tcPr>
          <w:p w14:paraId="049983CC"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right w:val="nil"/>
            </w:tcBorders>
            <w:noWrap/>
            <w:vAlign w:val="center"/>
            <w:hideMark/>
          </w:tcPr>
          <w:p w14:paraId="1061CC67" w14:textId="19CEACFD"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273</w:t>
            </w:r>
            <w:r w:rsidR="006650C0" w:rsidRPr="007D4BE6">
              <w:rPr>
                <w:rFonts w:cs="Arial"/>
                <w:sz w:val="18"/>
                <w:szCs w:val="18"/>
                <w:lang w:eastAsia="pt-BR"/>
              </w:rPr>
              <w:t xml:space="preserve"> </w:t>
            </w:r>
          </w:p>
        </w:tc>
      </w:tr>
      <w:tr w:rsidR="009245DB" w:rsidRPr="007D4BE6" w14:paraId="32CE2A3D" w14:textId="77777777" w:rsidTr="00507BFE">
        <w:trPr>
          <w:trHeight w:val="20"/>
        </w:trPr>
        <w:tc>
          <w:tcPr>
            <w:tcW w:w="120" w:type="pct"/>
            <w:tcBorders>
              <w:top w:val="nil"/>
              <w:left w:val="nil"/>
              <w:bottom w:val="nil"/>
              <w:right w:val="nil"/>
            </w:tcBorders>
            <w:shd w:val="clear" w:color="000000" w:fill="FFFFFF"/>
            <w:noWrap/>
            <w:vAlign w:val="bottom"/>
          </w:tcPr>
          <w:p w14:paraId="0D84EBDF" w14:textId="77777777" w:rsidR="009245DB" w:rsidRPr="007D4BE6" w:rsidRDefault="009245DB" w:rsidP="006650C0">
            <w:pPr>
              <w:keepNext w:val="0"/>
              <w:spacing w:before="0" w:after="0"/>
              <w:jc w:val="left"/>
              <w:rPr>
                <w:rFonts w:cs="Arial"/>
                <w:sz w:val="18"/>
                <w:szCs w:val="18"/>
                <w:lang w:eastAsia="pt-BR"/>
              </w:rPr>
            </w:pPr>
          </w:p>
        </w:tc>
        <w:tc>
          <w:tcPr>
            <w:tcW w:w="118" w:type="pct"/>
            <w:tcBorders>
              <w:top w:val="nil"/>
              <w:left w:val="nil"/>
              <w:bottom w:val="nil"/>
              <w:right w:val="nil"/>
            </w:tcBorders>
            <w:shd w:val="clear" w:color="000000" w:fill="FFFFFF"/>
            <w:noWrap/>
            <w:vAlign w:val="bottom"/>
          </w:tcPr>
          <w:p w14:paraId="3F598DE6" w14:textId="77777777" w:rsidR="009245DB" w:rsidRPr="007D4BE6" w:rsidRDefault="009245DB" w:rsidP="006650C0">
            <w:pPr>
              <w:keepNext w:val="0"/>
              <w:spacing w:before="0" w:after="0"/>
              <w:jc w:val="left"/>
              <w:rPr>
                <w:rFonts w:cs="Arial"/>
                <w:sz w:val="18"/>
                <w:szCs w:val="18"/>
                <w:lang w:eastAsia="pt-BR"/>
              </w:rPr>
            </w:pPr>
          </w:p>
        </w:tc>
        <w:tc>
          <w:tcPr>
            <w:tcW w:w="2750" w:type="pct"/>
            <w:tcBorders>
              <w:top w:val="nil"/>
              <w:left w:val="nil"/>
              <w:bottom w:val="nil"/>
              <w:right w:val="nil"/>
            </w:tcBorders>
            <w:shd w:val="clear" w:color="000000" w:fill="FFFFFF"/>
            <w:noWrap/>
            <w:vAlign w:val="bottom"/>
          </w:tcPr>
          <w:p w14:paraId="69A579C2" w14:textId="2FBDBEA7" w:rsidR="009245DB" w:rsidRPr="007D4BE6" w:rsidRDefault="009245DB" w:rsidP="006650C0">
            <w:pPr>
              <w:keepNext w:val="0"/>
              <w:spacing w:before="0" w:after="0"/>
              <w:jc w:val="left"/>
              <w:rPr>
                <w:rFonts w:cs="Arial"/>
                <w:sz w:val="18"/>
                <w:szCs w:val="18"/>
                <w:lang w:eastAsia="pt-BR"/>
              </w:rPr>
            </w:pPr>
            <w:r w:rsidRPr="007D4BE6">
              <w:rPr>
                <w:rFonts w:cs="Arial"/>
                <w:sz w:val="18"/>
                <w:szCs w:val="18"/>
                <w:lang w:eastAsia="pt-BR"/>
              </w:rPr>
              <w:t xml:space="preserve"> Outras</w:t>
            </w:r>
          </w:p>
        </w:tc>
        <w:tc>
          <w:tcPr>
            <w:tcW w:w="893" w:type="pct"/>
            <w:tcBorders>
              <w:left w:val="nil"/>
              <w:bottom w:val="single" w:sz="4" w:space="0" w:color="auto"/>
              <w:right w:val="nil"/>
            </w:tcBorders>
            <w:noWrap/>
            <w:vAlign w:val="center"/>
          </w:tcPr>
          <w:p w14:paraId="0C3CF314" w14:textId="0B597250" w:rsidR="009245DB" w:rsidRPr="007D4BE6" w:rsidRDefault="0009577C" w:rsidP="007F7A98">
            <w:pPr>
              <w:keepNext w:val="0"/>
              <w:spacing w:before="0" w:after="0"/>
              <w:jc w:val="right"/>
              <w:rPr>
                <w:rFonts w:cs="Arial"/>
                <w:sz w:val="18"/>
                <w:szCs w:val="18"/>
                <w:lang w:eastAsia="pt-BR"/>
              </w:rPr>
            </w:pPr>
            <w:r>
              <w:rPr>
                <w:rFonts w:cs="Arial"/>
                <w:sz w:val="18"/>
                <w:szCs w:val="18"/>
                <w:lang w:eastAsia="pt-BR"/>
              </w:rPr>
              <w:t>-</w:t>
            </w:r>
          </w:p>
        </w:tc>
        <w:tc>
          <w:tcPr>
            <w:tcW w:w="74" w:type="pct"/>
            <w:tcBorders>
              <w:top w:val="nil"/>
              <w:left w:val="nil"/>
              <w:bottom w:val="nil"/>
              <w:right w:val="nil"/>
            </w:tcBorders>
            <w:noWrap/>
            <w:vAlign w:val="center"/>
          </w:tcPr>
          <w:p w14:paraId="1945F373" w14:textId="77777777" w:rsidR="009245DB" w:rsidRPr="007D4BE6" w:rsidRDefault="009245DB" w:rsidP="007F7A98">
            <w:pPr>
              <w:keepNext w:val="0"/>
              <w:spacing w:before="0" w:after="0"/>
              <w:jc w:val="right"/>
              <w:rPr>
                <w:rFonts w:cs="Arial"/>
                <w:sz w:val="18"/>
                <w:szCs w:val="18"/>
                <w:lang w:eastAsia="pt-BR"/>
              </w:rPr>
            </w:pPr>
          </w:p>
        </w:tc>
        <w:tc>
          <w:tcPr>
            <w:tcW w:w="1045" w:type="pct"/>
            <w:tcBorders>
              <w:left w:val="nil"/>
              <w:bottom w:val="single" w:sz="4" w:space="0" w:color="auto"/>
              <w:right w:val="nil"/>
            </w:tcBorders>
            <w:noWrap/>
            <w:vAlign w:val="center"/>
          </w:tcPr>
          <w:p w14:paraId="2B994A8F" w14:textId="5B5324E7" w:rsidR="009245DB" w:rsidRPr="007D4BE6" w:rsidRDefault="0009577C" w:rsidP="007F7A98">
            <w:pPr>
              <w:keepNext w:val="0"/>
              <w:spacing w:before="0" w:after="0"/>
              <w:jc w:val="right"/>
              <w:rPr>
                <w:rFonts w:cs="Arial"/>
                <w:sz w:val="18"/>
                <w:szCs w:val="18"/>
                <w:lang w:eastAsia="pt-BR"/>
              </w:rPr>
            </w:pPr>
            <w:r>
              <w:rPr>
                <w:rFonts w:cs="Arial"/>
                <w:sz w:val="18"/>
                <w:szCs w:val="18"/>
                <w:lang w:eastAsia="pt-BR"/>
              </w:rPr>
              <w:t>6</w:t>
            </w:r>
          </w:p>
        </w:tc>
      </w:tr>
      <w:tr w:rsidR="007F7A98" w:rsidRPr="007D4BE6" w14:paraId="19792A6F" w14:textId="77777777" w:rsidTr="00507BFE">
        <w:trPr>
          <w:trHeight w:val="20"/>
        </w:trPr>
        <w:tc>
          <w:tcPr>
            <w:tcW w:w="120" w:type="pct"/>
            <w:tcBorders>
              <w:top w:val="nil"/>
              <w:left w:val="nil"/>
              <w:bottom w:val="nil"/>
              <w:right w:val="nil"/>
            </w:tcBorders>
            <w:shd w:val="clear" w:color="000000" w:fill="FFFFFF"/>
            <w:noWrap/>
            <w:vAlign w:val="bottom"/>
            <w:hideMark/>
          </w:tcPr>
          <w:p w14:paraId="69062443"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118" w:type="pct"/>
            <w:tcBorders>
              <w:top w:val="nil"/>
              <w:left w:val="nil"/>
              <w:bottom w:val="nil"/>
              <w:right w:val="nil"/>
            </w:tcBorders>
            <w:shd w:val="clear" w:color="000000" w:fill="FFFFFF"/>
            <w:noWrap/>
            <w:vAlign w:val="bottom"/>
            <w:hideMark/>
          </w:tcPr>
          <w:p w14:paraId="2BAA0EBC"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750" w:type="pct"/>
            <w:tcBorders>
              <w:top w:val="nil"/>
              <w:left w:val="nil"/>
              <w:bottom w:val="nil"/>
              <w:right w:val="nil"/>
            </w:tcBorders>
            <w:shd w:val="clear" w:color="000000" w:fill="FFFFFF"/>
            <w:noWrap/>
            <w:vAlign w:val="bottom"/>
            <w:hideMark/>
          </w:tcPr>
          <w:p w14:paraId="36040775"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893" w:type="pct"/>
            <w:tcBorders>
              <w:top w:val="single" w:sz="4" w:space="0" w:color="auto"/>
              <w:left w:val="nil"/>
              <w:bottom w:val="nil"/>
              <w:right w:val="nil"/>
            </w:tcBorders>
            <w:noWrap/>
            <w:vAlign w:val="center"/>
            <w:hideMark/>
          </w:tcPr>
          <w:p w14:paraId="539EE014" w14:textId="44D5A06A" w:rsidR="006650C0" w:rsidRPr="007D4BE6" w:rsidRDefault="0009577C" w:rsidP="007F7A98">
            <w:pPr>
              <w:keepNext w:val="0"/>
              <w:spacing w:before="0" w:after="0"/>
              <w:jc w:val="right"/>
              <w:rPr>
                <w:rFonts w:cs="Arial"/>
                <w:b/>
                <w:bCs/>
                <w:sz w:val="18"/>
                <w:szCs w:val="18"/>
                <w:lang w:eastAsia="pt-BR"/>
              </w:rPr>
            </w:pPr>
            <w:r>
              <w:rPr>
                <w:rFonts w:cs="Arial"/>
                <w:b/>
                <w:bCs/>
                <w:sz w:val="18"/>
                <w:szCs w:val="18"/>
                <w:lang w:eastAsia="pt-BR"/>
              </w:rPr>
              <w:t xml:space="preserve">                     4.495</w:t>
            </w:r>
            <w:r w:rsidR="006650C0" w:rsidRPr="007D4BE6">
              <w:rPr>
                <w:rFonts w:cs="Arial"/>
                <w:b/>
                <w:bCs/>
                <w:sz w:val="18"/>
                <w:szCs w:val="18"/>
                <w:lang w:eastAsia="pt-BR"/>
              </w:rPr>
              <w:t xml:space="preserve"> </w:t>
            </w:r>
          </w:p>
        </w:tc>
        <w:tc>
          <w:tcPr>
            <w:tcW w:w="74" w:type="pct"/>
            <w:tcBorders>
              <w:top w:val="nil"/>
              <w:left w:val="nil"/>
              <w:bottom w:val="nil"/>
              <w:right w:val="nil"/>
            </w:tcBorders>
            <w:noWrap/>
            <w:vAlign w:val="center"/>
            <w:hideMark/>
          </w:tcPr>
          <w:p w14:paraId="11075189"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single" w:sz="4" w:space="0" w:color="auto"/>
              <w:left w:val="nil"/>
              <w:bottom w:val="nil"/>
              <w:right w:val="nil"/>
            </w:tcBorders>
            <w:noWrap/>
            <w:vAlign w:val="center"/>
            <w:hideMark/>
          </w:tcPr>
          <w:p w14:paraId="60CFA852" w14:textId="2B4C4C2D" w:rsidR="006650C0" w:rsidRPr="007D4BE6" w:rsidRDefault="0009577C" w:rsidP="007F7A98">
            <w:pPr>
              <w:keepNext w:val="0"/>
              <w:spacing w:before="0" w:after="0"/>
              <w:jc w:val="right"/>
              <w:rPr>
                <w:rFonts w:cs="Arial"/>
                <w:b/>
                <w:bCs/>
                <w:sz w:val="18"/>
                <w:szCs w:val="18"/>
                <w:lang w:eastAsia="pt-BR"/>
              </w:rPr>
            </w:pPr>
            <w:r>
              <w:rPr>
                <w:rFonts w:cs="Arial"/>
                <w:b/>
                <w:bCs/>
                <w:sz w:val="18"/>
                <w:szCs w:val="18"/>
                <w:lang w:eastAsia="pt-BR"/>
              </w:rPr>
              <w:t xml:space="preserve">                     2.342</w:t>
            </w:r>
            <w:r w:rsidR="006650C0" w:rsidRPr="007D4BE6">
              <w:rPr>
                <w:rFonts w:cs="Arial"/>
                <w:b/>
                <w:bCs/>
                <w:sz w:val="18"/>
                <w:szCs w:val="18"/>
                <w:lang w:eastAsia="pt-BR"/>
              </w:rPr>
              <w:t xml:space="preserve"> </w:t>
            </w:r>
          </w:p>
        </w:tc>
      </w:tr>
      <w:tr w:rsidR="007F7A98" w:rsidRPr="007D4BE6" w14:paraId="3DDCA1EB" w14:textId="77777777" w:rsidTr="00507BFE">
        <w:trPr>
          <w:trHeight w:val="20"/>
        </w:trPr>
        <w:tc>
          <w:tcPr>
            <w:tcW w:w="120" w:type="pct"/>
            <w:tcBorders>
              <w:top w:val="nil"/>
              <w:left w:val="nil"/>
              <w:bottom w:val="nil"/>
              <w:right w:val="nil"/>
            </w:tcBorders>
            <w:shd w:val="clear" w:color="000000" w:fill="FFFFFF"/>
            <w:noWrap/>
            <w:vAlign w:val="bottom"/>
            <w:hideMark/>
          </w:tcPr>
          <w:p w14:paraId="585D933A"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18E60D09"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4C8EDA80"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noWrap/>
            <w:vAlign w:val="center"/>
            <w:hideMark/>
          </w:tcPr>
          <w:p w14:paraId="1F613E3D" w14:textId="77777777" w:rsidR="006650C0" w:rsidRPr="007D4BE6"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noWrap/>
            <w:vAlign w:val="center"/>
            <w:hideMark/>
          </w:tcPr>
          <w:p w14:paraId="709D668D"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6174187F"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20F2C209" w14:textId="77777777" w:rsidTr="00507BFE">
        <w:trPr>
          <w:trHeight w:val="20"/>
        </w:trPr>
        <w:tc>
          <w:tcPr>
            <w:tcW w:w="120" w:type="pct"/>
            <w:tcBorders>
              <w:top w:val="nil"/>
              <w:left w:val="nil"/>
              <w:bottom w:val="nil"/>
              <w:right w:val="nil"/>
            </w:tcBorders>
            <w:shd w:val="clear" w:color="000000" w:fill="FFFFFF"/>
            <w:noWrap/>
            <w:vAlign w:val="bottom"/>
            <w:hideMark/>
          </w:tcPr>
          <w:p w14:paraId="543C8FC8"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868" w:type="pct"/>
            <w:gridSpan w:val="2"/>
            <w:tcBorders>
              <w:top w:val="nil"/>
              <w:left w:val="nil"/>
              <w:bottom w:val="nil"/>
              <w:right w:val="nil"/>
            </w:tcBorders>
            <w:shd w:val="clear" w:color="000000" w:fill="FFFFFF"/>
            <w:noWrap/>
            <w:vAlign w:val="bottom"/>
            <w:hideMark/>
          </w:tcPr>
          <w:p w14:paraId="3264DC93" w14:textId="5845703D"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Remuneração d</w:t>
            </w:r>
            <w:r w:rsidR="008E20FD" w:rsidRPr="007D4BE6">
              <w:rPr>
                <w:rFonts w:cs="Arial"/>
                <w:b/>
                <w:bCs/>
                <w:sz w:val="18"/>
                <w:szCs w:val="18"/>
                <w:lang w:eastAsia="pt-BR"/>
              </w:rPr>
              <w:t>e</w:t>
            </w:r>
            <w:r w:rsidRPr="007D4BE6">
              <w:rPr>
                <w:rFonts w:cs="Arial"/>
                <w:b/>
                <w:bCs/>
                <w:sz w:val="18"/>
                <w:szCs w:val="18"/>
                <w:lang w:eastAsia="pt-BR"/>
              </w:rPr>
              <w:t xml:space="preserve"> capitais próprios </w:t>
            </w:r>
          </w:p>
        </w:tc>
        <w:tc>
          <w:tcPr>
            <w:tcW w:w="893" w:type="pct"/>
            <w:tcBorders>
              <w:top w:val="nil"/>
              <w:left w:val="nil"/>
              <w:bottom w:val="nil"/>
              <w:right w:val="nil"/>
            </w:tcBorders>
            <w:noWrap/>
            <w:vAlign w:val="center"/>
            <w:hideMark/>
          </w:tcPr>
          <w:p w14:paraId="626EC2F9" w14:textId="77777777" w:rsidR="006650C0" w:rsidRPr="007D4BE6"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noWrap/>
            <w:vAlign w:val="center"/>
            <w:hideMark/>
          </w:tcPr>
          <w:p w14:paraId="4E3AC6EA"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3FEDCD88"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0B85FB31" w14:textId="77777777" w:rsidTr="00507BFE">
        <w:trPr>
          <w:trHeight w:val="20"/>
        </w:trPr>
        <w:tc>
          <w:tcPr>
            <w:tcW w:w="120" w:type="pct"/>
            <w:tcBorders>
              <w:top w:val="nil"/>
              <w:left w:val="nil"/>
              <w:bottom w:val="nil"/>
              <w:right w:val="nil"/>
            </w:tcBorders>
            <w:shd w:val="clear" w:color="000000" w:fill="FFFFFF"/>
            <w:noWrap/>
            <w:vAlign w:val="bottom"/>
            <w:hideMark/>
          </w:tcPr>
          <w:p w14:paraId="1C0A8EC4"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5C13B138"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7A829E23" w14:textId="39A6A24F" w:rsidR="006650C0" w:rsidRPr="007D4BE6" w:rsidRDefault="002816E6" w:rsidP="006650C0">
            <w:pPr>
              <w:keepNext w:val="0"/>
              <w:spacing w:before="0" w:after="0"/>
              <w:jc w:val="left"/>
              <w:rPr>
                <w:rFonts w:cs="Arial"/>
                <w:sz w:val="18"/>
                <w:szCs w:val="18"/>
                <w:lang w:eastAsia="pt-BR"/>
              </w:rPr>
            </w:pPr>
            <w:r w:rsidRPr="007D4BE6">
              <w:rPr>
                <w:rFonts w:cs="Arial"/>
                <w:sz w:val="18"/>
                <w:szCs w:val="18"/>
                <w:lang w:eastAsia="pt-BR"/>
              </w:rPr>
              <w:t xml:space="preserve"> Lucro (prejuízo) do exercício</w:t>
            </w:r>
          </w:p>
        </w:tc>
        <w:tc>
          <w:tcPr>
            <w:tcW w:w="893" w:type="pct"/>
            <w:tcBorders>
              <w:top w:val="nil"/>
              <w:left w:val="nil"/>
              <w:bottom w:val="single" w:sz="4" w:space="0" w:color="auto"/>
              <w:right w:val="nil"/>
            </w:tcBorders>
            <w:noWrap/>
            <w:vAlign w:val="center"/>
            <w:hideMark/>
          </w:tcPr>
          <w:p w14:paraId="7FF99B06" w14:textId="4939C6E5"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(8.651)</w:t>
            </w:r>
          </w:p>
        </w:tc>
        <w:tc>
          <w:tcPr>
            <w:tcW w:w="74" w:type="pct"/>
            <w:tcBorders>
              <w:top w:val="nil"/>
              <w:left w:val="nil"/>
              <w:bottom w:val="nil"/>
              <w:right w:val="nil"/>
            </w:tcBorders>
            <w:noWrap/>
            <w:vAlign w:val="center"/>
            <w:hideMark/>
          </w:tcPr>
          <w:p w14:paraId="25BD2E31"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bottom w:val="single" w:sz="4" w:space="0" w:color="auto"/>
              <w:right w:val="nil"/>
            </w:tcBorders>
            <w:noWrap/>
            <w:vAlign w:val="center"/>
            <w:hideMark/>
          </w:tcPr>
          <w:p w14:paraId="65A1CEC3" w14:textId="79A1CAAB" w:rsidR="006650C0" w:rsidRPr="007D4BE6" w:rsidRDefault="0009577C" w:rsidP="007F7A98">
            <w:pPr>
              <w:keepNext w:val="0"/>
              <w:spacing w:before="0" w:after="0"/>
              <w:jc w:val="right"/>
              <w:rPr>
                <w:rFonts w:cs="Arial"/>
                <w:sz w:val="18"/>
                <w:szCs w:val="18"/>
                <w:lang w:eastAsia="pt-BR"/>
              </w:rPr>
            </w:pPr>
            <w:r>
              <w:rPr>
                <w:rFonts w:cs="Arial"/>
                <w:sz w:val="18"/>
                <w:szCs w:val="18"/>
                <w:lang w:eastAsia="pt-BR"/>
              </w:rPr>
              <w:t xml:space="preserve">                   6.661</w:t>
            </w:r>
          </w:p>
        </w:tc>
      </w:tr>
      <w:tr w:rsidR="007F7A98" w:rsidRPr="007D4BE6" w14:paraId="3FD9CDB0" w14:textId="77777777" w:rsidTr="00507BFE">
        <w:trPr>
          <w:trHeight w:val="20"/>
        </w:trPr>
        <w:tc>
          <w:tcPr>
            <w:tcW w:w="120" w:type="pct"/>
            <w:tcBorders>
              <w:top w:val="nil"/>
              <w:left w:val="nil"/>
              <w:bottom w:val="nil"/>
              <w:right w:val="nil"/>
            </w:tcBorders>
            <w:shd w:val="clear" w:color="000000" w:fill="FFFFFF"/>
            <w:noWrap/>
            <w:vAlign w:val="bottom"/>
            <w:hideMark/>
          </w:tcPr>
          <w:p w14:paraId="2E022CF1"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118" w:type="pct"/>
            <w:tcBorders>
              <w:top w:val="nil"/>
              <w:left w:val="nil"/>
              <w:bottom w:val="nil"/>
              <w:right w:val="nil"/>
            </w:tcBorders>
            <w:shd w:val="clear" w:color="000000" w:fill="FFFFFF"/>
            <w:noWrap/>
            <w:vAlign w:val="bottom"/>
            <w:hideMark/>
          </w:tcPr>
          <w:p w14:paraId="2482DE7D"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750" w:type="pct"/>
            <w:tcBorders>
              <w:top w:val="nil"/>
              <w:left w:val="nil"/>
              <w:bottom w:val="nil"/>
              <w:right w:val="nil"/>
            </w:tcBorders>
            <w:shd w:val="clear" w:color="000000" w:fill="FFFFFF"/>
            <w:noWrap/>
            <w:vAlign w:val="bottom"/>
            <w:hideMark/>
          </w:tcPr>
          <w:p w14:paraId="4B9E1915"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893" w:type="pct"/>
            <w:tcBorders>
              <w:top w:val="nil"/>
              <w:left w:val="nil"/>
              <w:bottom w:val="nil"/>
              <w:right w:val="nil"/>
            </w:tcBorders>
            <w:noWrap/>
            <w:vAlign w:val="center"/>
            <w:hideMark/>
          </w:tcPr>
          <w:p w14:paraId="0B3512E6" w14:textId="68ECA8B5" w:rsidR="006650C0" w:rsidRPr="007D4BE6" w:rsidRDefault="0009577C" w:rsidP="007F7A98">
            <w:pPr>
              <w:keepNext w:val="0"/>
              <w:spacing w:before="0" w:after="0"/>
              <w:jc w:val="right"/>
              <w:rPr>
                <w:rFonts w:cs="Arial"/>
                <w:b/>
                <w:bCs/>
                <w:sz w:val="18"/>
                <w:szCs w:val="18"/>
                <w:lang w:eastAsia="pt-BR"/>
              </w:rPr>
            </w:pPr>
            <w:r>
              <w:rPr>
                <w:rFonts w:cs="Arial"/>
                <w:b/>
                <w:bCs/>
                <w:sz w:val="18"/>
                <w:szCs w:val="18"/>
                <w:lang w:eastAsia="pt-BR"/>
              </w:rPr>
              <w:t xml:space="preserve">                    (8.651)</w:t>
            </w:r>
          </w:p>
        </w:tc>
        <w:tc>
          <w:tcPr>
            <w:tcW w:w="74" w:type="pct"/>
            <w:tcBorders>
              <w:top w:val="nil"/>
              <w:left w:val="nil"/>
              <w:bottom w:val="nil"/>
              <w:right w:val="nil"/>
            </w:tcBorders>
            <w:noWrap/>
            <w:vAlign w:val="center"/>
            <w:hideMark/>
          </w:tcPr>
          <w:p w14:paraId="0E22B3FC"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nil"/>
              <w:left w:val="nil"/>
              <w:bottom w:val="nil"/>
              <w:right w:val="nil"/>
            </w:tcBorders>
            <w:noWrap/>
            <w:vAlign w:val="center"/>
            <w:hideMark/>
          </w:tcPr>
          <w:p w14:paraId="645F8763" w14:textId="68592634" w:rsidR="006650C0" w:rsidRPr="007D4BE6" w:rsidRDefault="0009577C" w:rsidP="007F7A98">
            <w:pPr>
              <w:keepNext w:val="0"/>
              <w:spacing w:before="0" w:after="0"/>
              <w:jc w:val="right"/>
              <w:rPr>
                <w:rFonts w:cs="Arial"/>
                <w:b/>
                <w:bCs/>
                <w:sz w:val="18"/>
                <w:szCs w:val="18"/>
                <w:lang w:eastAsia="pt-BR"/>
              </w:rPr>
            </w:pPr>
            <w:r>
              <w:rPr>
                <w:rFonts w:cs="Arial"/>
                <w:b/>
                <w:bCs/>
                <w:sz w:val="18"/>
                <w:szCs w:val="18"/>
                <w:lang w:eastAsia="pt-BR"/>
              </w:rPr>
              <w:t xml:space="preserve">                   6.661</w:t>
            </w:r>
          </w:p>
        </w:tc>
      </w:tr>
      <w:tr w:rsidR="007F7A98" w:rsidRPr="007D4BE6" w14:paraId="0FE60AAC" w14:textId="77777777" w:rsidTr="00507BFE">
        <w:trPr>
          <w:trHeight w:val="20"/>
        </w:trPr>
        <w:tc>
          <w:tcPr>
            <w:tcW w:w="120" w:type="pct"/>
            <w:tcBorders>
              <w:top w:val="nil"/>
              <w:left w:val="nil"/>
              <w:bottom w:val="nil"/>
              <w:right w:val="nil"/>
            </w:tcBorders>
            <w:shd w:val="clear" w:color="000000" w:fill="FFFFFF"/>
            <w:noWrap/>
            <w:vAlign w:val="bottom"/>
            <w:hideMark/>
          </w:tcPr>
          <w:p w14:paraId="21B4A1EB"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29B48B11"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0E47C4B9"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noWrap/>
            <w:vAlign w:val="center"/>
            <w:hideMark/>
          </w:tcPr>
          <w:p w14:paraId="7252B3DD" w14:textId="77777777" w:rsidR="006650C0" w:rsidRPr="007D4BE6"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noWrap/>
            <w:vAlign w:val="center"/>
            <w:hideMark/>
          </w:tcPr>
          <w:p w14:paraId="69CB0A23"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noWrap/>
            <w:vAlign w:val="center"/>
            <w:hideMark/>
          </w:tcPr>
          <w:p w14:paraId="2D50CD70" w14:textId="77777777" w:rsidR="006650C0" w:rsidRPr="0089296C" w:rsidRDefault="006650C0" w:rsidP="007F7A98">
            <w:pPr>
              <w:keepNext w:val="0"/>
              <w:spacing w:before="0" w:after="0"/>
              <w:jc w:val="right"/>
              <w:rPr>
                <w:rFonts w:cs="Arial"/>
                <w:sz w:val="18"/>
                <w:szCs w:val="18"/>
                <w:lang w:eastAsia="pt-BR"/>
              </w:rPr>
            </w:pPr>
          </w:p>
        </w:tc>
      </w:tr>
      <w:tr w:rsidR="006650C0" w:rsidRPr="007D4BE6" w14:paraId="6C7EA6E7" w14:textId="77777777" w:rsidTr="00507BFE">
        <w:trPr>
          <w:trHeight w:val="20"/>
        </w:trPr>
        <w:tc>
          <w:tcPr>
            <w:tcW w:w="2988" w:type="pct"/>
            <w:gridSpan w:val="3"/>
            <w:tcBorders>
              <w:top w:val="nil"/>
              <w:left w:val="nil"/>
              <w:bottom w:val="nil"/>
              <w:right w:val="nil"/>
            </w:tcBorders>
            <w:shd w:val="clear" w:color="000000" w:fill="FFFFFF"/>
            <w:noWrap/>
            <w:vAlign w:val="center"/>
            <w:hideMark/>
          </w:tcPr>
          <w:p w14:paraId="073418D1" w14:textId="0DFDBB44"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Valor Adicionado Total </w:t>
            </w:r>
            <w:r w:rsidR="007F7A98" w:rsidRPr="007D4BE6">
              <w:rPr>
                <w:rFonts w:cs="Arial"/>
                <w:b/>
                <w:bCs/>
                <w:sz w:val="18"/>
                <w:szCs w:val="18"/>
                <w:lang w:eastAsia="pt-BR"/>
              </w:rPr>
              <w:t>Distribuído</w:t>
            </w:r>
            <w:r w:rsidRPr="007D4BE6">
              <w:rPr>
                <w:rFonts w:cs="Arial"/>
                <w:b/>
                <w:bCs/>
                <w:sz w:val="18"/>
                <w:szCs w:val="18"/>
                <w:lang w:eastAsia="pt-BR"/>
              </w:rPr>
              <w:t xml:space="preserve"> </w:t>
            </w:r>
          </w:p>
        </w:tc>
        <w:tc>
          <w:tcPr>
            <w:tcW w:w="893" w:type="pct"/>
            <w:tcBorders>
              <w:top w:val="single" w:sz="4" w:space="0" w:color="auto"/>
              <w:left w:val="nil"/>
              <w:bottom w:val="double" w:sz="6" w:space="0" w:color="auto"/>
              <w:right w:val="nil"/>
            </w:tcBorders>
            <w:noWrap/>
            <w:vAlign w:val="center"/>
            <w:hideMark/>
          </w:tcPr>
          <w:p w14:paraId="74A8C378" w14:textId="51F068F4" w:rsidR="006650C0" w:rsidRPr="007D4BE6" w:rsidRDefault="0009577C" w:rsidP="007F7A98">
            <w:pPr>
              <w:keepNext w:val="0"/>
              <w:spacing w:before="0" w:after="0"/>
              <w:jc w:val="right"/>
              <w:rPr>
                <w:rFonts w:cs="Arial"/>
                <w:b/>
                <w:bCs/>
                <w:sz w:val="18"/>
                <w:szCs w:val="18"/>
                <w:lang w:eastAsia="pt-BR"/>
              </w:rPr>
            </w:pPr>
            <w:r>
              <w:rPr>
                <w:rFonts w:cs="Arial"/>
                <w:b/>
                <w:bCs/>
                <w:sz w:val="18"/>
                <w:szCs w:val="18"/>
                <w:lang w:eastAsia="pt-BR"/>
              </w:rPr>
              <w:t xml:space="preserve">                   147.053</w:t>
            </w:r>
            <w:r w:rsidR="006650C0" w:rsidRPr="007D4BE6">
              <w:rPr>
                <w:rFonts w:cs="Arial"/>
                <w:b/>
                <w:bCs/>
                <w:sz w:val="18"/>
                <w:szCs w:val="18"/>
                <w:lang w:eastAsia="pt-BR"/>
              </w:rPr>
              <w:t xml:space="preserve"> </w:t>
            </w:r>
          </w:p>
        </w:tc>
        <w:tc>
          <w:tcPr>
            <w:tcW w:w="74" w:type="pct"/>
            <w:tcBorders>
              <w:top w:val="nil"/>
              <w:left w:val="nil"/>
              <w:bottom w:val="nil"/>
              <w:right w:val="nil"/>
            </w:tcBorders>
            <w:noWrap/>
            <w:vAlign w:val="center"/>
            <w:hideMark/>
          </w:tcPr>
          <w:p w14:paraId="095FBF9E"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single" w:sz="4" w:space="0" w:color="auto"/>
              <w:left w:val="nil"/>
              <w:bottom w:val="double" w:sz="6" w:space="0" w:color="auto"/>
              <w:right w:val="nil"/>
            </w:tcBorders>
            <w:noWrap/>
            <w:vAlign w:val="center"/>
            <w:hideMark/>
          </w:tcPr>
          <w:p w14:paraId="3946CEF7" w14:textId="613B44EB" w:rsidR="006650C0" w:rsidRPr="007D4BE6" w:rsidRDefault="005A05FA" w:rsidP="007F7A98">
            <w:pPr>
              <w:keepNext w:val="0"/>
              <w:spacing w:before="0" w:after="0"/>
              <w:jc w:val="right"/>
              <w:rPr>
                <w:rFonts w:cs="Arial"/>
                <w:b/>
                <w:bCs/>
                <w:sz w:val="18"/>
                <w:szCs w:val="18"/>
                <w:lang w:eastAsia="pt-BR"/>
              </w:rPr>
            </w:pPr>
            <w:r w:rsidRPr="007D4BE6">
              <w:rPr>
                <w:rFonts w:cs="Arial"/>
                <w:b/>
                <w:bCs/>
                <w:sz w:val="18"/>
                <w:szCs w:val="18"/>
                <w:lang w:eastAsia="pt-BR"/>
              </w:rPr>
              <w:t xml:space="preserve">      </w:t>
            </w:r>
            <w:r w:rsidR="0009577C">
              <w:rPr>
                <w:rFonts w:cs="Arial"/>
                <w:b/>
                <w:bCs/>
                <w:sz w:val="18"/>
                <w:szCs w:val="18"/>
                <w:lang w:eastAsia="pt-BR"/>
              </w:rPr>
              <w:t xml:space="preserve">             133.361</w:t>
            </w:r>
            <w:r w:rsidR="006650C0" w:rsidRPr="007D4BE6">
              <w:rPr>
                <w:rFonts w:cs="Arial"/>
                <w:b/>
                <w:bCs/>
                <w:sz w:val="18"/>
                <w:szCs w:val="18"/>
                <w:lang w:eastAsia="pt-BR"/>
              </w:rPr>
              <w:t xml:space="preserve"> </w:t>
            </w:r>
          </w:p>
        </w:tc>
      </w:tr>
      <w:tr w:rsidR="007F7A98" w:rsidRPr="007D4BE6" w14:paraId="3FCC1149" w14:textId="77777777" w:rsidTr="00507BFE">
        <w:trPr>
          <w:trHeight w:val="20"/>
        </w:trPr>
        <w:tc>
          <w:tcPr>
            <w:tcW w:w="120" w:type="pct"/>
            <w:tcBorders>
              <w:top w:val="nil"/>
              <w:left w:val="nil"/>
              <w:bottom w:val="nil"/>
              <w:right w:val="nil"/>
            </w:tcBorders>
            <w:shd w:val="clear" w:color="000000" w:fill="FFFFFF"/>
            <w:noWrap/>
            <w:vAlign w:val="bottom"/>
            <w:hideMark/>
          </w:tcPr>
          <w:p w14:paraId="51D5EF91"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17546D10"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1CE8BB0F"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noWrap/>
            <w:vAlign w:val="bottom"/>
            <w:hideMark/>
          </w:tcPr>
          <w:p w14:paraId="275CE36D" w14:textId="77777777" w:rsidR="006650C0" w:rsidRPr="007D4BE6" w:rsidRDefault="006650C0" w:rsidP="006650C0">
            <w:pPr>
              <w:keepNext w:val="0"/>
              <w:spacing w:before="0" w:after="0"/>
              <w:jc w:val="left"/>
              <w:rPr>
                <w:rFonts w:cs="Arial"/>
                <w:sz w:val="18"/>
                <w:szCs w:val="18"/>
                <w:lang w:eastAsia="pt-BR"/>
              </w:rPr>
            </w:pPr>
          </w:p>
        </w:tc>
        <w:tc>
          <w:tcPr>
            <w:tcW w:w="74" w:type="pct"/>
            <w:tcBorders>
              <w:top w:val="nil"/>
              <w:left w:val="nil"/>
              <w:bottom w:val="nil"/>
              <w:right w:val="nil"/>
            </w:tcBorders>
            <w:noWrap/>
            <w:vAlign w:val="bottom"/>
            <w:hideMark/>
          </w:tcPr>
          <w:p w14:paraId="318D902F" w14:textId="77777777" w:rsidR="006650C0" w:rsidRPr="0089296C" w:rsidRDefault="006650C0" w:rsidP="006650C0">
            <w:pPr>
              <w:keepNext w:val="0"/>
              <w:spacing w:before="0" w:after="0"/>
              <w:jc w:val="left"/>
              <w:rPr>
                <w:rFonts w:cs="Arial"/>
                <w:sz w:val="18"/>
                <w:szCs w:val="18"/>
                <w:lang w:eastAsia="pt-BR"/>
              </w:rPr>
            </w:pPr>
          </w:p>
        </w:tc>
        <w:tc>
          <w:tcPr>
            <w:tcW w:w="1045" w:type="pct"/>
            <w:tcBorders>
              <w:top w:val="nil"/>
              <w:left w:val="nil"/>
              <w:bottom w:val="nil"/>
              <w:right w:val="nil"/>
            </w:tcBorders>
            <w:noWrap/>
            <w:vAlign w:val="bottom"/>
            <w:hideMark/>
          </w:tcPr>
          <w:p w14:paraId="1EE12EC5" w14:textId="77777777" w:rsidR="006650C0" w:rsidRPr="0089296C" w:rsidRDefault="006650C0" w:rsidP="006650C0">
            <w:pPr>
              <w:keepNext w:val="0"/>
              <w:spacing w:before="0" w:after="0"/>
              <w:jc w:val="left"/>
              <w:rPr>
                <w:rFonts w:cs="Arial"/>
                <w:sz w:val="18"/>
                <w:szCs w:val="18"/>
                <w:lang w:eastAsia="pt-BR"/>
              </w:rPr>
            </w:pPr>
          </w:p>
        </w:tc>
      </w:tr>
      <w:tr w:rsidR="00D157FF" w:rsidRPr="007D4BE6" w14:paraId="523FDA02" w14:textId="77777777" w:rsidTr="00507BFE">
        <w:trPr>
          <w:trHeight w:val="20"/>
        </w:trPr>
        <w:tc>
          <w:tcPr>
            <w:tcW w:w="120" w:type="pct"/>
            <w:tcBorders>
              <w:top w:val="nil"/>
              <w:left w:val="nil"/>
              <w:bottom w:val="nil"/>
              <w:right w:val="nil"/>
            </w:tcBorders>
            <w:shd w:val="clear" w:color="000000" w:fill="FFFFFF"/>
            <w:noWrap/>
            <w:vAlign w:val="bottom"/>
          </w:tcPr>
          <w:p w14:paraId="0D5406F2" w14:textId="77777777" w:rsidR="00D157FF" w:rsidRPr="007D4BE6" w:rsidRDefault="00D157FF" w:rsidP="006650C0">
            <w:pPr>
              <w:keepNext w:val="0"/>
              <w:spacing w:before="0" w:after="0"/>
              <w:jc w:val="left"/>
              <w:rPr>
                <w:rFonts w:cs="Arial"/>
                <w:sz w:val="18"/>
                <w:szCs w:val="18"/>
                <w:lang w:eastAsia="pt-BR"/>
              </w:rPr>
            </w:pPr>
          </w:p>
        </w:tc>
        <w:tc>
          <w:tcPr>
            <w:tcW w:w="118" w:type="pct"/>
            <w:tcBorders>
              <w:top w:val="nil"/>
              <w:left w:val="nil"/>
              <w:bottom w:val="nil"/>
              <w:right w:val="nil"/>
            </w:tcBorders>
            <w:shd w:val="clear" w:color="000000" w:fill="FFFFFF"/>
            <w:noWrap/>
            <w:vAlign w:val="bottom"/>
          </w:tcPr>
          <w:p w14:paraId="6B9B210B" w14:textId="77777777" w:rsidR="00D157FF" w:rsidRPr="007D4BE6" w:rsidRDefault="00D157FF" w:rsidP="006650C0">
            <w:pPr>
              <w:keepNext w:val="0"/>
              <w:spacing w:before="0" w:after="0"/>
              <w:jc w:val="left"/>
              <w:rPr>
                <w:rFonts w:cs="Arial"/>
                <w:sz w:val="18"/>
                <w:szCs w:val="18"/>
                <w:lang w:eastAsia="pt-BR"/>
              </w:rPr>
            </w:pPr>
          </w:p>
        </w:tc>
        <w:tc>
          <w:tcPr>
            <w:tcW w:w="2750" w:type="pct"/>
            <w:tcBorders>
              <w:top w:val="nil"/>
              <w:left w:val="nil"/>
              <w:bottom w:val="nil"/>
              <w:right w:val="nil"/>
            </w:tcBorders>
            <w:shd w:val="clear" w:color="000000" w:fill="FFFFFF"/>
            <w:noWrap/>
            <w:vAlign w:val="bottom"/>
          </w:tcPr>
          <w:p w14:paraId="394F8680" w14:textId="77777777" w:rsidR="00D157FF" w:rsidRPr="007D4BE6" w:rsidRDefault="00D157FF" w:rsidP="006650C0">
            <w:pPr>
              <w:keepNext w:val="0"/>
              <w:spacing w:before="0" w:after="0"/>
              <w:jc w:val="left"/>
              <w:rPr>
                <w:rFonts w:cs="Arial"/>
                <w:sz w:val="18"/>
                <w:szCs w:val="18"/>
                <w:lang w:eastAsia="pt-BR"/>
              </w:rPr>
            </w:pPr>
          </w:p>
        </w:tc>
        <w:tc>
          <w:tcPr>
            <w:tcW w:w="893" w:type="pct"/>
            <w:tcBorders>
              <w:top w:val="nil"/>
              <w:left w:val="nil"/>
              <w:bottom w:val="nil"/>
              <w:right w:val="nil"/>
            </w:tcBorders>
            <w:noWrap/>
            <w:vAlign w:val="bottom"/>
          </w:tcPr>
          <w:p w14:paraId="3AE7BEBB" w14:textId="77777777" w:rsidR="00D157FF" w:rsidRPr="007D4BE6" w:rsidRDefault="00D157FF" w:rsidP="006650C0">
            <w:pPr>
              <w:keepNext w:val="0"/>
              <w:spacing w:before="0" w:after="0"/>
              <w:jc w:val="left"/>
              <w:rPr>
                <w:rFonts w:cs="Arial"/>
                <w:sz w:val="18"/>
                <w:szCs w:val="18"/>
                <w:lang w:eastAsia="pt-BR"/>
              </w:rPr>
            </w:pPr>
          </w:p>
        </w:tc>
        <w:tc>
          <w:tcPr>
            <w:tcW w:w="74" w:type="pct"/>
            <w:tcBorders>
              <w:top w:val="nil"/>
              <w:left w:val="nil"/>
              <w:bottom w:val="nil"/>
              <w:right w:val="nil"/>
            </w:tcBorders>
            <w:noWrap/>
            <w:vAlign w:val="bottom"/>
          </w:tcPr>
          <w:p w14:paraId="678CEACA" w14:textId="77777777" w:rsidR="00D157FF" w:rsidRPr="0089296C" w:rsidRDefault="00D157FF" w:rsidP="006650C0">
            <w:pPr>
              <w:keepNext w:val="0"/>
              <w:spacing w:before="0" w:after="0"/>
              <w:jc w:val="left"/>
              <w:rPr>
                <w:rFonts w:cs="Arial"/>
                <w:sz w:val="18"/>
                <w:szCs w:val="18"/>
                <w:lang w:eastAsia="pt-BR"/>
              </w:rPr>
            </w:pPr>
          </w:p>
        </w:tc>
        <w:tc>
          <w:tcPr>
            <w:tcW w:w="1045" w:type="pct"/>
            <w:tcBorders>
              <w:top w:val="nil"/>
              <w:left w:val="nil"/>
              <w:bottom w:val="nil"/>
              <w:right w:val="nil"/>
            </w:tcBorders>
            <w:noWrap/>
            <w:vAlign w:val="bottom"/>
          </w:tcPr>
          <w:p w14:paraId="241845F0" w14:textId="77777777" w:rsidR="00D157FF" w:rsidRPr="0089296C" w:rsidRDefault="00D157FF" w:rsidP="006650C0">
            <w:pPr>
              <w:keepNext w:val="0"/>
              <w:spacing w:before="0" w:after="0"/>
              <w:jc w:val="left"/>
              <w:rPr>
                <w:rFonts w:cs="Arial"/>
                <w:sz w:val="18"/>
                <w:szCs w:val="18"/>
                <w:lang w:eastAsia="pt-BR"/>
              </w:rPr>
            </w:pPr>
          </w:p>
        </w:tc>
      </w:tr>
      <w:tr w:rsidR="00C85AD9" w:rsidRPr="007D4BE6" w14:paraId="33BBC66F" w14:textId="77777777" w:rsidTr="00C85AD9">
        <w:trPr>
          <w:trHeight w:val="20"/>
        </w:trPr>
        <w:tc>
          <w:tcPr>
            <w:tcW w:w="5000" w:type="pct"/>
            <w:gridSpan w:val="6"/>
            <w:tcBorders>
              <w:top w:val="nil"/>
              <w:left w:val="nil"/>
              <w:bottom w:val="nil"/>
              <w:right w:val="nil"/>
            </w:tcBorders>
            <w:shd w:val="clear" w:color="000000" w:fill="FFFFFF"/>
            <w:noWrap/>
            <w:vAlign w:val="bottom"/>
            <w:hideMark/>
          </w:tcPr>
          <w:p w14:paraId="07005B50" w14:textId="7DFB9743" w:rsidR="00C85AD9" w:rsidRPr="0089296C" w:rsidRDefault="00C85AD9" w:rsidP="006650C0">
            <w:pPr>
              <w:keepNext w:val="0"/>
              <w:spacing w:before="0" w:after="0"/>
              <w:jc w:val="left"/>
              <w:rPr>
                <w:rFonts w:cs="Arial"/>
                <w:sz w:val="18"/>
                <w:szCs w:val="18"/>
                <w:lang w:eastAsia="pt-BR"/>
              </w:rPr>
            </w:pPr>
            <w:r w:rsidRPr="007D4BE6">
              <w:rPr>
                <w:rFonts w:cs="Arial"/>
                <w:sz w:val="18"/>
                <w:szCs w:val="18"/>
                <w:lang w:eastAsia="pt-BR"/>
              </w:rPr>
              <w:t>As notas explicativas são parte integrante das demonstrações financeiras.</w:t>
            </w:r>
          </w:p>
        </w:tc>
      </w:tr>
    </w:tbl>
    <w:p w14:paraId="1C6D4129" w14:textId="77777777" w:rsidR="006650C0" w:rsidRPr="007D4BE6" w:rsidRDefault="006650C0" w:rsidP="000A44BC">
      <w:pPr>
        <w:keepNext w:val="0"/>
        <w:widowControl w:val="0"/>
        <w:autoSpaceDE w:val="0"/>
        <w:autoSpaceDN w:val="0"/>
        <w:adjustRightInd w:val="0"/>
        <w:rPr>
          <w:rFonts w:cs="Arial"/>
          <w:sz w:val="20"/>
          <w:szCs w:val="20"/>
        </w:rPr>
        <w:sectPr w:rsidR="006650C0" w:rsidRPr="007D4BE6" w:rsidSect="005C1BA4">
          <w:pgSz w:w="11906" w:h="16838" w:code="9"/>
          <w:pgMar w:top="1276" w:right="1134" w:bottom="1134" w:left="851" w:header="567" w:footer="284" w:gutter="0"/>
          <w:pgBorders w:zOrder="back" w:offsetFrom="page">
            <w:bottom w:val="single" w:sz="8" w:space="0" w:color="000000"/>
          </w:pgBorders>
          <w:cols w:space="708"/>
          <w:docGrid w:linePitch="360"/>
        </w:sectPr>
      </w:pPr>
    </w:p>
    <w:p w14:paraId="29DC9CA9" w14:textId="575E6658" w:rsidR="00A60B5F" w:rsidRPr="007D4BE6" w:rsidRDefault="00A60B5F" w:rsidP="000A44BC">
      <w:pPr>
        <w:keepNext w:val="0"/>
        <w:widowControl w:val="0"/>
        <w:autoSpaceDE w:val="0"/>
        <w:autoSpaceDN w:val="0"/>
        <w:adjustRightInd w:val="0"/>
        <w:rPr>
          <w:rFonts w:cs="Arial"/>
          <w:sz w:val="20"/>
          <w:szCs w:val="20"/>
        </w:rPr>
      </w:pPr>
    </w:p>
    <w:p w14:paraId="0C6F69D1" w14:textId="77777777" w:rsidR="000A44BC" w:rsidRPr="007D4BE6" w:rsidRDefault="001C1EF5" w:rsidP="000A44BC">
      <w:pPr>
        <w:keepNext w:val="0"/>
        <w:widowControl w:val="0"/>
        <w:jc w:val="center"/>
        <w:rPr>
          <w:rFonts w:cs="Arial"/>
          <w:b/>
          <w:bCs/>
          <w:lang w:eastAsia="pt-BR"/>
        </w:rPr>
      </w:pPr>
      <w:bookmarkStart w:id="2" w:name="_Toc446084920"/>
      <w:r w:rsidRPr="007D4BE6">
        <w:rPr>
          <w:rFonts w:cs="Arial"/>
          <w:b/>
          <w:bCs/>
          <w:lang w:eastAsia="pt-BR"/>
        </w:rPr>
        <w:t xml:space="preserve">NOTAS EXPLICATIVAS </w:t>
      </w:r>
      <w:r w:rsidR="00724E51" w:rsidRPr="007D4BE6">
        <w:rPr>
          <w:rFonts w:cs="Arial"/>
          <w:b/>
          <w:bCs/>
          <w:lang w:eastAsia="pt-BR"/>
        </w:rPr>
        <w:t>DAS</w:t>
      </w:r>
      <w:r w:rsidRPr="007D4BE6">
        <w:rPr>
          <w:rFonts w:cs="Arial"/>
          <w:b/>
          <w:bCs/>
          <w:lang w:eastAsia="pt-BR"/>
        </w:rPr>
        <w:t xml:space="preserve"> DEMONSTRAÇÕES </w:t>
      </w:r>
      <w:r w:rsidR="002D2EEA" w:rsidRPr="007D4BE6">
        <w:rPr>
          <w:rFonts w:cs="Arial"/>
          <w:b/>
          <w:bCs/>
          <w:lang w:eastAsia="pt-BR"/>
        </w:rPr>
        <w:t>FINANCEIRAS</w:t>
      </w:r>
      <w:r w:rsidR="009D1436" w:rsidRPr="007D4BE6">
        <w:rPr>
          <w:rFonts w:cs="Arial"/>
          <w:b/>
          <w:bCs/>
          <w:lang w:eastAsia="pt-BR"/>
        </w:rPr>
        <w:t xml:space="preserve"> </w:t>
      </w:r>
    </w:p>
    <w:p w14:paraId="0CCC8740" w14:textId="37D519D9" w:rsidR="001C1EF5" w:rsidRPr="007D4BE6" w:rsidRDefault="001C1EF5" w:rsidP="000A44BC">
      <w:pPr>
        <w:keepNext w:val="0"/>
        <w:widowControl w:val="0"/>
        <w:jc w:val="center"/>
        <w:rPr>
          <w:rFonts w:cs="Arial"/>
          <w:b/>
          <w:bCs/>
          <w:lang w:eastAsia="pt-BR"/>
        </w:rPr>
      </w:pPr>
      <w:r w:rsidRPr="007D4BE6">
        <w:rPr>
          <w:rFonts w:cs="Arial"/>
          <w:b/>
          <w:bCs/>
          <w:lang w:eastAsia="pt-BR"/>
        </w:rPr>
        <w:t xml:space="preserve">EM </w:t>
      </w:r>
      <w:r w:rsidR="00444B5D" w:rsidRPr="007D4BE6">
        <w:rPr>
          <w:rFonts w:cs="Arial"/>
          <w:b/>
          <w:bCs/>
          <w:lang w:eastAsia="pt-BR"/>
        </w:rPr>
        <w:t>3</w:t>
      </w:r>
      <w:r w:rsidR="0069372E" w:rsidRPr="007D4BE6">
        <w:rPr>
          <w:rFonts w:cs="Arial"/>
          <w:b/>
          <w:bCs/>
          <w:lang w:eastAsia="pt-BR"/>
        </w:rPr>
        <w:t>1</w:t>
      </w:r>
      <w:r w:rsidRPr="007D4BE6">
        <w:rPr>
          <w:rFonts w:cs="Arial"/>
          <w:b/>
          <w:bCs/>
          <w:lang w:eastAsia="pt-BR"/>
        </w:rPr>
        <w:t xml:space="preserve"> DE </w:t>
      </w:r>
      <w:r w:rsidR="0069372E" w:rsidRPr="007D4BE6">
        <w:rPr>
          <w:rFonts w:cs="Arial"/>
          <w:b/>
          <w:bCs/>
          <w:lang w:eastAsia="pt-BR"/>
        </w:rPr>
        <w:t>DEZ</w:t>
      </w:r>
      <w:r w:rsidR="00B37891" w:rsidRPr="007D4BE6">
        <w:rPr>
          <w:rFonts w:cs="Arial"/>
          <w:b/>
          <w:bCs/>
          <w:lang w:eastAsia="pt-BR"/>
        </w:rPr>
        <w:t>EMBRO</w:t>
      </w:r>
      <w:r w:rsidR="00965F04" w:rsidRPr="007D4BE6">
        <w:rPr>
          <w:rFonts w:cs="Arial"/>
          <w:b/>
          <w:bCs/>
          <w:lang w:eastAsia="pt-BR"/>
        </w:rPr>
        <w:t xml:space="preserve"> </w:t>
      </w:r>
      <w:r w:rsidRPr="007D4BE6">
        <w:rPr>
          <w:rFonts w:cs="Arial"/>
          <w:b/>
          <w:bCs/>
          <w:lang w:eastAsia="pt-BR"/>
        </w:rPr>
        <w:t>DE 20</w:t>
      </w:r>
      <w:r w:rsidR="00602A7B" w:rsidRPr="007D4BE6">
        <w:rPr>
          <w:rFonts w:cs="Arial"/>
          <w:b/>
          <w:bCs/>
          <w:lang w:eastAsia="pt-BR"/>
        </w:rPr>
        <w:t>2</w:t>
      </w:r>
      <w:r w:rsidR="00C84CE5">
        <w:rPr>
          <w:rFonts w:cs="Arial"/>
          <w:b/>
          <w:bCs/>
          <w:lang w:eastAsia="pt-BR"/>
        </w:rPr>
        <w:t>5</w:t>
      </w:r>
    </w:p>
    <w:p w14:paraId="1D6D667A" w14:textId="77777777" w:rsidR="001C1EF5" w:rsidRPr="007D4BE6" w:rsidRDefault="001C1EF5" w:rsidP="000A44BC">
      <w:pPr>
        <w:keepNext w:val="0"/>
        <w:widowControl w:val="0"/>
        <w:jc w:val="center"/>
        <w:rPr>
          <w:rFonts w:cs="Arial"/>
          <w:i/>
          <w:sz w:val="20"/>
          <w:szCs w:val="20"/>
          <w:lang w:eastAsia="pt-BR"/>
        </w:rPr>
      </w:pPr>
      <w:r w:rsidRPr="007D4BE6">
        <w:rPr>
          <w:rFonts w:cs="Arial"/>
          <w:i/>
          <w:sz w:val="20"/>
          <w:szCs w:val="20"/>
          <w:lang w:eastAsia="pt-BR"/>
        </w:rPr>
        <w:t xml:space="preserve">(Valores </w:t>
      </w:r>
      <w:r w:rsidR="00200E6E" w:rsidRPr="007D4BE6">
        <w:rPr>
          <w:rFonts w:cs="Arial"/>
          <w:i/>
          <w:sz w:val="20"/>
          <w:szCs w:val="20"/>
          <w:lang w:eastAsia="pt-BR"/>
        </w:rPr>
        <w:t xml:space="preserve">expressos </w:t>
      </w:r>
      <w:r w:rsidRPr="007D4BE6">
        <w:rPr>
          <w:rFonts w:cs="Arial"/>
          <w:i/>
          <w:sz w:val="20"/>
          <w:szCs w:val="20"/>
          <w:lang w:eastAsia="pt-BR"/>
        </w:rPr>
        <w:t xml:space="preserve">em </w:t>
      </w:r>
      <w:r w:rsidR="00200E6E" w:rsidRPr="007D4BE6">
        <w:rPr>
          <w:rFonts w:cs="Arial"/>
          <w:i/>
          <w:sz w:val="20"/>
          <w:szCs w:val="20"/>
          <w:lang w:eastAsia="pt-BR"/>
        </w:rPr>
        <w:t>milhares de r</w:t>
      </w:r>
      <w:r w:rsidRPr="007D4BE6">
        <w:rPr>
          <w:rFonts w:cs="Arial"/>
          <w:i/>
          <w:sz w:val="20"/>
          <w:szCs w:val="20"/>
          <w:lang w:eastAsia="pt-BR"/>
        </w:rPr>
        <w:t>eais</w:t>
      </w:r>
      <w:r w:rsidR="00200E6E" w:rsidRPr="007D4BE6">
        <w:rPr>
          <w:rFonts w:cs="Arial"/>
          <w:i/>
          <w:sz w:val="20"/>
          <w:szCs w:val="20"/>
          <w:lang w:eastAsia="pt-BR"/>
        </w:rPr>
        <w:t>, exceto quando identificado de outra forma</w:t>
      </w:r>
      <w:r w:rsidRPr="007D4BE6">
        <w:rPr>
          <w:rFonts w:cs="Arial"/>
          <w:i/>
          <w:sz w:val="20"/>
          <w:szCs w:val="20"/>
          <w:lang w:eastAsia="pt-BR"/>
        </w:rPr>
        <w:t>)</w:t>
      </w:r>
    </w:p>
    <w:p w14:paraId="0736A07B" w14:textId="338A655A" w:rsidR="006E4EC0" w:rsidRPr="007D4BE6" w:rsidRDefault="00965F04" w:rsidP="000A44BC">
      <w:pPr>
        <w:keepNext w:val="0"/>
        <w:widowControl w:val="0"/>
        <w:rPr>
          <w:rFonts w:cs="Arial"/>
          <w:lang w:eastAsia="pt-BR"/>
        </w:rPr>
      </w:pPr>
      <w:r w:rsidRPr="007D4BE6">
        <w:rPr>
          <w:rFonts w:cs="Arial"/>
          <w:lang w:eastAsia="pt-BR"/>
        </w:rPr>
        <w:tab/>
      </w:r>
      <w:r w:rsidRPr="007D4BE6">
        <w:rPr>
          <w:rFonts w:cs="Arial"/>
          <w:lang w:eastAsia="pt-BR"/>
        </w:rPr>
        <w:tab/>
      </w:r>
      <w:r w:rsidRPr="007D4BE6">
        <w:rPr>
          <w:rFonts w:cs="Arial"/>
          <w:lang w:eastAsia="pt-BR"/>
        </w:rPr>
        <w:tab/>
      </w:r>
    </w:p>
    <w:p w14:paraId="55B73D8D" w14:textId="5F9487A1" w:rsidR="0049665D" w:rsidRPr="007D4BE6"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CONTEXTO OPERACIONAL</w:t>
      </w:r>
      <w:bookmarkEnd w:id="2"/>
    </w:p>
    <w:p w14:paraId="28BDD366" w14:textId="3295A6B5" w:rsidR="009B1410" w:rsidRPr="007D4BE6" w:rsidRDefault="003D3531" w:rsidP="009B1410">
      <w:pPr>
        <w:keepNext w:val="0"/>
        <w:widowControl w:val="0"/>
        <w:ind w:left="426"/>
        <w:rPr>
          <w:rFonts w:cs="Arial"/>
        </w:rPr>
      </w:pPr>
      <w:r w:rsidRPr="007D4BE6">
        <w:rPr>
          <w:rFonts w:cs="Arial"/>
        </w:rPr>
        <w:t>A Empresa de Pesquisa Energética – EPE é uma empresa pública dotada de personalidade jurídica de direito privado, vinculada ao Ministério de Minas e Energia – MME e constituída nos termos da Lei nº 10.847, de 15 de março de 2004, e regulamentada pelo Decreto nº</w:t>
      </w:r>
      <w:r w:rsidR="009B1410" w:rsidRPr="007D4BE6">
        <w:rPr>
          <w:rFonts w:cs="Arial"/>
        </w:rPr>
        <w:t xml:space="preserve"> 5.184 de 16 de agosto de 2004.</w:t>
      </w:r>
    </w:p>
    <w:p w14:paraId="5B338159" w14:textId="2C8668B3" w:rsidR="003D3531" w:rsidRPr="007D4BE6" w:rsidRDefault="003D3531" w:rsidP="00847779">
      <w:pPr>
        <w:keepNext w:val="0"/>
        <w:widowControl w:val="0"/>
        <w:ind w:left="426"/>
        <w:rPr>
          <w:rFonts w:cs="Arial"/>
          <w:lang w:eastAsia="pt-BR"/>
        </w:rPr>
      </w:pPr>
      <w:r w:rsidRPr="007D4BE6">
        <w:rPr>
          <w:rFonts w:cs="Arial"/>
        </w:rPr>
        <w:t>A EPE tem como atividade principal prestar serviços na área de estudos e pesquisas destinadas a subsidiar o planejamento do setor energético, tais como: energia elétrica, petróleo e gás natural</w:t>
      </w:r>
      <w:r w:rsidRPr="007D4BE6">
        <w:rPr>
          <w:rFonts w:cs="Arial"/>
          <w:lang w:eastAsia="pt-BR"/>
        </w:rPr>
        <w:t xml:space="preserve"> </w:t>
      </w:r>
      <w:r w:rsidRPr="007D4BE6">
        <w:rPr>
          <w:rFonts w:cs="Arial"/>
        </w:rPr>
        <w:t>e seus derivados, carvão mineral, fontes energéticas renováveis e eficiência energética, dentre outras.</w:t>
      </w:r>
      <w:r w:rsidR="00847779" w:rsidRPr="007D4BE6">
        <w:rPr>
          <w:rFonts w:cs="Arial"/>
          <w:lang w:eastAsia="pt-BR"/>
        </w:rPr>
        <w:t xml:space="preserve"> </w:t>
      </w:r>
    </w:p>
    <w:p w14:paraId="39442D0F" w14:textId="62553DDD" w:rsidR="003D3531" w:rsidRPr="007D4BE6" w:rsidRDefault="003D3531" w:rsidP="009B1410">
      <w:pPr>
        <w:keepNext w:val="0"/>
        <w:widowControl w:val="0"/>
        <w:ind w:left="426"/>
        <w:rPr>
          <w:rFonts w:cs="Arial"/>
          <w:lang w:eastAsia="pt-BR"/>
        </w:rPr>
      </w:pPr>
      <w:r w:rsidRPr="007D4BE6">
        <w:rPr>
          <w:rFonts w:cs="Arial"/>
        </w:rPr>
        <w:t>Compete também a EPE:</w:t>
      </w:r>
      <w:r w:rsidRPr="007D4BE6">
        <w:rPr>
          <w:rFonts w:cs="Arial"/>
        </w:rPr>
        <w:tab/>
      </w:r>
    </w:p>
    <w:p w14:paraId="0781742A" w14:textId="77777777" w:rsidR="003D3531" w:rsidRPr="007D4BE6" w:rsidRDefault="003D3531" w:rsidP="007B0B21">
      <w:pPr>
        <w:pStyle w:val="PargrafodaLista"/>
        <w:keepNext w:val="0"/>
        <w:widowControl w:val="0"/>
        <w:numPr>
          <w:ilvl w:val="0"/>
          <w:numId w:val="42"/>
        </w:numPr>
        <w:spacing w:before="0" w:after="0"/>
        <w:rPr>
          <w:rFonts w:cs="Arial"/>
        </w:rPr>
      </w:pPr>
      <w:r w:rsidRPr="007D4BE6">
        <w:rPr>
          <w:rFonts w:cs="Arial"/>
        </w:rPr>
        <w:t>Elaborar e publicar o balanço energético nacional;</w:t>
      </w:r>
    </w:p>
    <w:p w14:paraId="0C522F53" w14:textId="77777777" w:rsidR="003D3531" w:rsidRPr="007D4BE6" w:rsidRDefault="003D3531" w:rsidP="007B0B21">
      <w:pPr>
        <w:pStyle w:val="PargrafodaLista"/>
        <w:keepNext w:val="0"/>
        <w:widowControl w:val="0"/>
        <w:numPr>
          <w:ilvl w:val="0"/>
          <w:numId w:val="42"/>
        </w:numPr>
        <w:spacing w:before="0" w:after="0"/>
        <w:rPr>
          <w:rFonts w:cs="Arial"/>
        </w:rPr>
      </w:pPr>
      <w:r w:rsidRPr="007D4BE6">
        <w:rPr>
          <w:rFonts w:cs="Arial"/>
        </w:rPr>
        <w:t>Identificar e quantificar os potenciais de recursos energéticos;</w:t>
      </w:r>
    </w:p>
    <w:p w14:paraId="47EE423E" w14:textId="77777777" w:rsidR="003D3531" w:rsidRPr="007D4BE6" w:rsidRDefault="003D3531" w:rsidP="007B0B21">
      <w:pPr>
        <w:pStyle w:val="PargrafodaLista"/>
        <w:keepNext w:val="0"/>
        <w:widowControl w:val="0"/>
        <w:numPr>
          <w:ilvl w:val="0"/>
          <w:numId w:val="42"/>
        </w:numPr>
        <w:spacing w:before="0" w:after="0"/>
        <w:rPr>
          <w:rFonts w:cs="Arial"/>
        </w:rPr>
      </w:pPr>
      <w:r w:rsidRPr="007D4BE6">
        <w:rPr>
          <w:rFonts w:cs="Arial"/>
        </w:rPr>
        <w:t>Dar suporte e participar das articulações relativas ao aproveitamento energético de rios compartilhados com países limítrofes;</w:t>
      </w:r>
    </w:p>
    <w:p w14:paraId="3C27B7C2" w14:textId="76016AAF" w:rsidR="00847779" w:rsidRPr="007D4BE6" w:rsidRDefault="003D3531" w:rsidP="00761A3B">
      <w:pPr>
        <w:pStyle w:val="PargrafodaLista"/>
        <w:keepNext w:val="0"/>
        <w:widowControl w:val="0"/>
        <w:numPr>
          <w:ilvl w:val="0"/>
          <w:numId w:val="42"/>
        </w:numPr>
        <w:rPr>
          <w:rFonts w:cs="Arial"/>
        </w:rPr>
      </w:pPr>
      <w:r w:rsidRPr="007D4BE6">
        <w:rPr>
          <w:rFonts w:cs="Arial"/>
        </w:rPr>
        <w:t>Obter a licença prévia ambiental e a declaração de disponibilidade hídrica necessárias às licitações envolvendo empreendimentos de geração hidrelétrica e de transmissão de energia elétrica selecionados.</w:t>
      </w:r>
    </w:p>
    <w:p w14:paraId="13EF9E65" w14:textId="77777777" w:rsidR="00761A3B" w:rsidRPr="007D4BE6" w:rsidRDefault="00761A3B" w:rsidP="00761A3B">
      <w:pPr>
        <w:pStyle w:val="PargrafodaLista"/>
        <w:keepNext w:val="0"/>
        <w:widowControl w:val="0"/>
        <w:rPr>
          <w:rFonts w:cs="Arial"/>
        </w:rPr>
      </w:pPr>
    </w:p>
    <w:p w14:paraId="4F9531EE" w14:textId="77777777" w:rsidR="00FA1A8A" w:rsidRDefault="00FA1A8A" w:rsidP="00FA1A8A">
      <w:pPr>
        <w:keepNext w:val="0"/>
        <w:widowControl w:val="0"/>
        <w:ind w:left="426"/>
        <w:rPr>
          <w:rFonts w:cs="Arial"/>
        </w:rPr>
      </w:pPr>
      <w:r w:rsidRPr="00FA1A8A">
        <w:rPr>
          <w:rFonts w:cs="Arial"/>
        </w:rPr>
        <w:t>O atual Estatuto Social da EPE foi aprovado na 20ª Assembleia Geral Ext</w:t>
      </w:r>
      <w:r>
        <w:rPr>
          <w:rFonts w:cs="Arial"/>
        </w:rPr>
        <w:t xml:space="preserve">raordinária, realizada em 17 de </w:t>
      </w:r>
      <w:r w:rsidRPr="00FA1A8A">
        <w:rPr>
          <w:rFonts w:cs="Arial"/>
        </w:rPr>
        <w:t>abril de 2025, substituindo a versão anterior aprovada em 30 de abril de 2024.</w:t>
      </w:r>
    </w:p>
    <w:p w14:paraId="3D5B468E" w14:textId="0A35DE13" w:rsidR="003D3531" w:rsidRPr="007D4BE6" w:rsidRDefault="003D3531" w:rsidP="00FA1A8A">
      <w:pPr>
        <w:keepNext w:val="0"/>
        <w:widowControl w:val="0"/>
        <w:ind w:left="426"/>
        <w:rPr>
          <w:rFonts w:cs="Arial"/>
        </w:rPr>
      </w:pPr>
      <w:r w:rsidRPr="007D4BE6">
        <w:rPr>
          <w:rFonts w:cs="Arial"/>
        </w:rPr>
        <w:t>A partir da publicação da Lei Orçamentária Anual – LOA n° 11.647, de 24 de março de 2008, a EPE passou a integrar o Orçamento Fiscal e da Seguridade Social. Na qualidade de empresa pública dependente, vinculada ao MME, a Empresa, a partir de abril de 2008, passou a receber subsídios públicos para custeio e investimento de suas atividades comerciais.</w:t>
      </w:r>
    </w:p>
    <w:p w14:paraId="5471843B" w14:textId="14F925EC" w:rsidR="003D3531" w:rsidRPr="007D4BE6" w:rsidRDefault="003D3531" w:rsidP="002D73BD">
      <w:pPr>
        <w:keepNext w:val="0"/>
        <w:widowControl w:val="0"/>
        <w:ind w:left="426"/>
        <w:rPr>
          <w:rFonts w:cs="Arial"/>
          <w:lang w:eastAsia="pt-BR"/>
        </w:rPr>
      </w:pPr>
      <w:r w:rsidRPr="007D4BE6">
        <w:rPr>
          <w:rFonts w:cs="Arial"/>
        </w:rPr>
        <w:t>De acordo com o art. 6º, § 2º, inciso I, do Estatuto Social da EPE c/c art. 8º, § 2º, inciso II, da Lei nº 13.303/2016, a EPE deve, por dever de transparência, evidenciar nas demonstrações financeiras as obrigações ou responsabilidade assumidas em condições diversas às de qualquer outra sociedade do setor privado que atue no mesmo mercado. No entanto, em relação à EPE, é digno de registro que a justificativa que embasou sua criação está relacionada ao resgate da função estatal de planejamento do setor de energia. Para tanto, concebeu-se uma empresa cuja finalidade seria desenvolver estudos e pesquisas para subsidiar “a formulação, o planejamento e a implementação de ações do Ministério de Minas e Energia, no âmbito da política energética nacional” (parágrafo único do art. 4º da Lei nº 10.847/2004).</w:t>
      </w:r>
    </w:p>
    <w:p w14:paraId="121CFBE8" w14:textId="6AB02E07" w:rsidR="000F1E4F" w:rsidRPr="007D4BE6" w:rsidRDefault="00125817" w:rsidP="00FA1A8A">
      <w:pPr>
        <w:keepNext w:val="0"/>
        <w:widowControl w:val="0"/>
        <w:ind w:left="426"/>
        <w:rPr>
          <w:rFonts w:cs="Arial"/>
        </w:rPr>
      </w:pPr>
      <w:r w:rsidRPr="007D4BE6">
        <w:rPr>
          <w:rFonts w:cs="Arial"/>
        </w:rPr>
        <w:t xml:space="preserve">A razão de existir da EPE está intrinsicamente relacionada às políticas públicas do setor de energia, das quais não pode necessariamente se afastar, sob pena de desvio do interesse público que justificou sua criação. Logo, em razão desta íntima relação com as políticas públicas do setor de energia, com a qual não concorre com qualquer outra empresa, é natural que o desempenho da atividade empresarial da EPE seja impactado, visto que orientado ao objetivo de subsidiar com estudos e pesquisas o Ministério de Minas e Energia no âmbito da política energética nacional. </w:t>
      </w:r>
    </w:p>
    <w:p w14:paraId="4F5248A6" w14:textId="77777777" w:rsidR="000F1E4F" w:rsidRPr="007D4BE6" w:rsidRDefault="000F1E4F" w:rsidP="000A44BC">
      <w:pPr>
        <w:keepNext w:val="0"/>
        <w:widowControl w:val="0"/>
        <w:rPr>
          <w:rFonts w:cs="Arial"/>
          <w:b/>
          <w:bCs/>
          <w:lang w:eastAsia="pt-BR"/>
        </w:rPr>
      </w:pPr>
    </w:p>
    <w:p w14:paraId="22912B51" w14:textId="658235AE" w:rsidR="000F1E4F" w:rsidRPr="007D4BE6" w:rsidRDefault="000A44BC" w:rsidP="000A44BC">
      <w:pPr>
        <w:keepNext w:val="0"/>
        <w:widowControl w:val="0"/>
        <w:rPr>
          <w:rFonts w:cs="Arial"/>
          <w:b/>
          <w:bCs/>
          <w:lang w:eastAsia="pt-BR"/>
        </w:rPr>
      </w:pPr>
      <w:r w:rsidRPr="007D4BE6">
        <w:rPr>
          <w:rFonts w:cs="Arial"/>
          <w:b/>
          <w:bCs/>
          <w:lang w:eastAsia="pt-BR"/>
        </w:rPr>
        <w:t>1.1 DOTAÇÃO ORÇAMENTÁRIA</w:t>
      </w:r>
    </w:p>
    <w:p w14:paraId="6566099C" w14:textId="77777777" w:rsidR="00FA1A8A" w:rsidRPr="00FA1A8A" w:rsidRDefault="00FA1A8A" w:rsidP="00FA1A8A">
      <w:pPr>
        <w:keepNext w:val="0"/>
        <w:widowControl w:val="0"/>
        <w:ind w:left="709"/>
        <w:rPr>
          <w:rFonts w:cs="Arial"/>
          <w:lang w:eastAsia="pt-BR"/>
        </w:rPr>
      </w:pPr>
      <w:r w:rsidRPr="00FA1A8A">
        <w:rPr>
          <w:rFonts w:cs="Arial"/>
          <w:lang w:eastAsia="pt-BR"/>
        </w:rPr>
        <w:t xml:space="preserve">No exercício de 2025, a EPE alcançou índice de execução orçamentária de 99,4%, considerando despesas obrigatórias e discricionárias. A execução das despesas discricionárias foi impactada pelo regime de execução provisória da LDO/2025 até abril, bem como pelos decretos de faseamento e limitação de empenho, que restringiram a dotação disponível e </w:t>
      </w:r>
      <w:r w:rsidRPr="00FA1A8A">
        <w:rPr>
          <w:rFonts w:cs="Arial"/>
          <w:lang w:eastAsia="pt-BR"/>
        </w:rPr>
        <w:lastRenderedPageBreak/>
        <w:t>postergaram contratações para o final do exercício. Ainda assim, as despesas discricionárias apresentaram execução de 99,5%, com 87% do valor empenhado pago no exercício.</w:t>
      </w:r>
    </w:p>
    <w:p w14:paraId="168B9BFD" w14:textId="77777777" w:rsidR="00FA1A8A" w:rsidRPr="00FA1A8A" w:rsidRDefault="00FA1A8A" w:rsidP="00FA1A8A">
      <w:pPr>
        <w:keepNext w:val="0"/>
        <w:widowControl w:val="0"/>
        <w:ind w:left="709"/>
        <w:rPr>
          <w:rFonts w:cs="Arial"/>
          <w:lang w:eastAsia="pt-BR"/>
        </w:rPr>
      </w:pPr>
      <w:r w:rsidRPr="00FA1A8A">
        <w:rPr>
          <w:rFonts w:cs="Arial"/>
          <w:lang w:eastAsia="pt-BR"/>
        </w:rPr>
        <w:t>As despesas obrigatórias registraram execução de 99,4%, após ajustes de dotação ao longo do exercício, refletindo a adequação do orçamento às necessidades da empresa.</w:t>
      </w:r>
    </w:p>
    <w:p w14:paraId="1D96902D" w14:textId="4061F968" w:rsidR="00F4392C" w:rsidRDefault="00FA1A8A" w:rsidP="00FA1A8A">
      <w:pPr>
        <w:keepNext w:val="0"/>
        <w:widowControl w:val="0"/>
        <w:ind w:left="709"/>
        <w:rPr>
          <w:rFonts w:cs="Arial"/>
          <w:lang w:eastAsia="pt-BR"/>
        </w:rPr>
      </w:pPr>
      <w:r w:rsidRPr="00FA1A8A">
        <w:rPr>
          <w:rFonts w:cs="Arial"/>
          <w:lang w:eastAsia="pt-BR"/>
        </w:rPr>
        <w:t>Em relação a 2024, houve crescimento dos valores empenhados e pagos, bem como aumento da inscrição de restos a pagar das despesas discricionárias, em razão do faseamento orçamentário que represou as novas contratações. Apesar das restrições orçamentárias, a EPE demonstrou capacidade de adaptação e eficiência na gestão orçamentária e financeira, encerrando o exercício com elevado nível de execução.</w:t>
      </w:r>
    </w:p>
    <w:p w14:paraId="09A9DB7C" w14:textId="77777777" w:rsidR="00201802" w:rsidRPr="007D4BE6" w:rsidRDefault="00201802" w:rsidP="00FA1A8A">
      <w:pPr>
        <w:keepNext w:val="0"/>
        <w:widowControl w:val="0"/>
        <w:ind w:left="709"/>
        <w:rPr>
          <w:rFonts w:cs="Arial"/>
          <w:iCs/>
          <w:szCs w:val="22"/>
          <w:lang w:eastAsia="pt-BR"/>
        </w:rPr>
      </w:pPr>
    </w:p>
    <w:p w14:paraId="6A130FCF" w14:textId="13215885" w:rsidR="00B80E62" w:rsidRPr="007D4BE6" w:rsidRDefault="00B80E62"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3" w:name="_Toc446084922"/>
      <w:r w:rsidRPr="007D4BE6">
        <w:rPr>
          <w:rFonts w:cs="Arial"/>
          <w:b/>
          <w:bCs/>
          <w:iCs/>
          <w:szCs w:val="22"/>
          <w:lang w:eastAsia="pt-BR"/>
        </w:rPr>
        <w:t xml:space="preserve">BASE DE PREPARAÇÃO DAS DEMONSTRAÇÕES FINANCEIRAS </w:t>
      </w:r>
    </w:p>
    <w:p w14:paraId="785269A3" w14:textId="77777777" w:rsidR="00B80E62" w:rsidRPr="007D4BE6" w:rsidRDefault="00B80E62" w:rsidP="00761A3B">
      <w:pPr>
        <w:keepNext w:val="0"/>
        <w:widowControl w:val="0"/>
        <w:spacing w:before="0" w:after="0"/>
        <w:rPr>
          <w:rFonts w:cs="Arial"/>
          <w:lang w:eastAsia="pt-BR"/>
        </w:rPr>
      </w:pPr>
    </w:p>
    <w:p w14:paraId="0CAB9292" w14:textId="77777777" w:rsidR="00B80E62" w:rsidRPr="007D4BE6" w:rsidRDefault="00B80E62" w:rsidP="00761A3B">
      <w:pPr>
        <w:keepNext w:val="0"/>
        <w:widowControl w:val="0"/>
        <w:numPr>
          <w:ilvl w:val="0"/>
          <w:numId w:val="34"/>
        </w:numPr>
        <w:autoSpaceDE w:val="0"/>
        <w:autoSpaceDN w:val="0"/>
        <w:spacing w:before="0"/>
        <w:ind w:left="850" w:hanging="425"/>
        <w:outlineLvl w:val="0"/>
        <w:rPr>
          <w:rFonts w:cs="Arial"/>
          <w:b/>
          <w:iCs/>
          <w:caps/>
          <w:szCs w:val="22"/>
          <w:lang w:eastAsia="pt-BR"/>
        </w:rPr>
      </w:pPr>
      <w:r w:rsidRPr="007D4BE6">
        <w:rPr>
          <w:rFonts w:cs="Arial"/>
          <w:b/>
          <w:iCs/>
          <w:caps/>
          <w:szCs w:val="22"/>
          <w:lang w:eastAsia="pt-BR"/>
        </w:rPr>
        <w:t>Declaração de conformidade</w:t>
      </w:r>
    </w:p>
    <w:p w14:paraId="2508358A" w14:textId="57A8269F" w:rsidR="00B80E62" w:rsidRPr="007D4BE6" w:rsidRDefault="00B80E62" w:rsidP="000A44BC">
      <w:pPr>
        <w:keepNext w:val="0"/>
        <w:widowControl w:val="0"/>
        <w:ind w:left="426"/>
        <w:rPr>
          <w:rFonts w:cs="Arial"/>
          <w:lang w:eastAsia="pt-BR"/>
        </w:rPr>
      </w:pPr>
      <w:r w:rsidRPr="007D4BE6">
        <w:rPr>
          <w:rFonts w:cs="Arial"/>
          <w:lang w:eastAsia="pt-BR"/>
        </w:rPr>
        <w:t xml:space="preserve">As demonstrações financeiras foram preparadas em conformidade às normas internacionais de contabilidade </w:t>
      </w:r>
      <w:r w:rsidRPr="007D4BE6">
        <w:rPr>
          <w:rFonts w:cs="Arial"/>
          <w:i/>
          <w:iCs/>
          <w:lang w:eastAsia="pt-BR"/>
        </w:rPr>
        <w:t xml:space="preserve">Internacional Financial </w:t>
      </w:r>
      <w:proofErr w:type="spellStart"/>
      <w:r w:rsidRPr="007D4BE6">
        <w:rPr>
          <w:rFonts w:cs="Arial"/>
          <w:i/>
          <w:iCs/>
          <w:lang w:eastAsia="pt-BR"/>
        </w:rPr>
        <w:t>Reporting</w:t>
      </w:r>
      <w:proofErr w:type="spellEnd"/>
      <w:r w:rsidRPr="007D4BE6">
        <w:rPr>
          <w:rFonts w:cs="Arial"/>
          <w:i/>
          <w:iCs/>
          <w:lang w:eastAsia="pt-BR"/>
        </w:rPr>
        <w:t xml:space="preserve"> Standards</w:t>
      </w:r>
      <w:r w:rsidRPr="007D4BE6">
        <w:rPr>
          <w:rFonts w:cs="Arial"/>
          <w:lang w:eastAsia="pt-BR"/>
        </w:rPr>
        <w:t xml:space="preserve"> - IFRS, emitidas pelo </w:t>
      </w:r>
      <w:proofErr w:type="spellStart"/>
      <w:r w:rsidRPr="007D4BE6">
        <w:rPr>
          <w:rFonts w:cs="Arial"/>
          <w:i/>
          <w:iCs/>
          <w:lang w:eastAsia="pt-BR"/>
        </w:rPr>
        <w:t>International</w:t>
      </w:r>
      <w:proofErr w:type="spellEnd"/>
      <w:r w:rsidRPr="007D4BE6">
        <w:rPr>
          <w:rFonts w:cs="Arial"/>
          <w:i/>
          <w:iCs/>
          <w:lang w:eastAsia="pt-BR"/>
        </w:rPr>
        <w:t xml:space="preserve"> </w:t>
      </w:r>
      <w:proofErr w:type="spellStart"/>
      <w:r w:rsidRPr="007D4BE6">
        <w:rPr>
          <w:rFonts w:cs="Arial"/>
          <w:i/>
          <w:iCs/>
          <w:lang w:eastAsia="pt-BR"/>
        </w:rPr>
        <w:t>Accounting</w:t>
      </w:r>
      <w:proofErr w:type="spellEnd"/>
      <w:r w:rsidRPr="007D4BE6">
        <w:rPr>
          <w:rFonts w:cs="Arial"/>
          <w:i/>
          <w:iCs/>
          <w:lang w:eastAsia="pt-BR"/>
        </w:rPr>
        <w:t xml:space="preserve"> Standards Board</w:t>
      </w:r>
      <w:r w:rsidRPr="007D4BE6">
        <w:rPr>
          <w:rFonts w:cs="Arial"/>
          <w:lang w:eastAsia="pt-BR"/>
        </w:rPr>
        <w:t xml:space="preserve"> – IASB, e as práticas contábeis adotadas no Brasil.</w:t>
      </w:r>
    </w:p>
    <w:p w14:paraId="6E6A53B8" w14:textId="39689AA6" w:rsidR="008F6912" w:rsidRPr="007D4BE6" w:rsidRDefault="00B80E62" w:rsidP="00761A3B">
      <w:pPr>
        <w:keepNext w:val="0"/>
        <w:widowControl w:val="0"/>
        <w:spacing w:after="0"/>
        <w:ind w:left="425"/>
        <w:rPr>
          <w:rFonts w:cs="Arial"/>
          <w:lang w:eastAsia="pt-BR"/>
        </w:rPr>
      </w:pPr>
      <w:r w:rsidRPr="007D4BE6">
        <w:rPr>
          <w:rFonts w:cs="Arial"/>
          <w:lang w:eastAsia="pt-BR"/>
        </w:rPr>
        <w:t>As práticas contábeis adotadas no Brasil compreendem aquelas incluídas na legislação societária brasileira e os pronunciamentos técnicos, as orientações e as interpretações técnicas emitidos pelo Comitê de Pronunciamentos Contábeis – CPC e aprovados pela Comissão de Valores Mobiliários – CVM.</w:t>
      </w:r>
    </w:p>
    <w:p w14:paraId="1BBDE3FF" w14:textId="77777777" w:rsidR="00B80E62" w:rsidRPr="007D4BE6" w:rsidRDefault="00B80E62" w:rsidP="00761A3B">
      <w:pPr>
        <w:keepNext w:val="0"/>
        <w:widowControl w:val="0"/>
        <w:spacing w:before="0" w:after="0"/>
        <w:rPr>
          <w:rFonts w:cs="Arial"/>
          <w:lang w:eastAsia="pt-BR"/>
        </w:rPr>
      </w:pPr>
    </w:p>
    <w:p w14:paraId="5EE0733E" w14:textId="77777777" w:rsidR="00B80E62" w:rsidRPr="007D4BE6" w:rsidRDefault="00B80E62" w:rsidP="001C21D8">
      <w:pPr>
        <w:keepNext w:val="0"/>
        <w:widowControl w:val="0"/>
        <w:numPr>
          <w:ilvl w:val="0"/>
          <w:numId w:val="34"/>
        </w:numPr>
        <w:autoSpaceDE w:val="0"/>
        <w:autoSpaceDN w:val="0"/>
        <w:ind w:left="851" w:hanging="425"/>
        <w:outlineLvl w:val="0"/>
        <w:rPr>
          <w:rFonts w:cs="Arial"/>
          <w:b/>
          <w:iCs/>
          <w:caps/>
          <w:szCs w:val="22"/>
          <w:lang w:eastAsia="pt-BR"/>
        </w:rPr>
      </w:pPr>
      <w:r w:rsidRPr="007D4BE6">
        <w:rPr>
          <w:rFonts w:cs="Arial"/>
          <w:b/>
          <w:iCs/>
          <w:caps/>
          <w:szCs w:val="22"/>
          <w:lang w:eastAsia="pt-BR"/>
        </w:rPr>
        <w:t>Moeda funcional e moeda de apresentação</w:t>
      </w:r>
    </w:p>
    <w:p w14:paraId="6CDCCADC" w14:textId="401F4587" w:rsidR="00973145" w:rsidRPr="007D4BE6" w:rsidRDefault="00E12C8A" w:rsidP="00EA4F57">
      <w:pPr>
        <w:keepNext w:val="0"/>
        <w:widowControl w:val="0"/>
        <w:ind w:left="426"/>
        <w:rPr>
          <w:rFonts w:cs="Arial"/>
          <w:lang w:eastAsia="pt-BR"/>
        </w:rPr>
      </w:pPr>
      <w:r w:rsidRPr="007D4BE6">
        <w:rPr>
          <w:rFonts w:cs="Arial"/>
          <w:lang w:eastAsia="pt-BR"/>
        </w:rPr>
        <w:t>A moeda funcional da EPE é o real brasileiro (R$), que é a moeda de seu principal ambiente econômico de operação. As demonstrações financeiras estão apresentadas em milhares de R$, exceto quando indicado de outra forma.</w:t>
      </w:r>
    </w:p>
    <w:p w14:paraId="01789A3D" w14:textId="77777777" w:rsidR="00B80E62" w:rsidRPr="007D4BE6" w:rsidRDefault="00B80E62" w:rsidP="00761A3B">
      <w:pPr>
        <w:keepNext w:val="0"/>
        <w:widowControl w:val="0"/>
        <w:spacing w:before="0" w:after="0"/>
        <w:rPr>
          <w:rFonts w:cs="Arial"/>
          <w:lang w:eastAsia="pt-BR"/>
        </w:rPr>
      </w:pPr>
    </w:p>
    <w:p w14:paraId="0AC1D9AD" w14:textId="77777777" w:rsidR="00344640" w:rsidRPr="007D4BE6" w:rsidRDefault="00344640" w:rsidP="00761A3B">
      <w:pPr>
        <w:keepNext w:val="0"/>
        <w:widowControl w:val="0"/>
        <w:numPr>
          <w:ilvl w:val="0"/>
          <w:numId w:val="34"/>
        </w:numPr>
        <w:autoSpaceDE w:val="0"/>
        <w:autoSpaceDN w:val="0"/>
        <w:spacing w:before="0"/>
        <w:ind w:left="850" w:hanging="425"/>
        <w:outlineLvl w:val="0"/>
        <w:rPr>
          <w:rFonts w:cs="Arial"/>
          <w:b/>
          <w:iCs/>
          <w:caps/>
          <w:szCs w:val="22"/>
          <w:lang w:eastAsia="pt-BR"/>
        </w:rPr>
      </w:pPr>
      <w:r w:rsidRPr="007D4BE6">
        <w:rPr>
          <w:rFonts w:cs="Arial"/>
          <w:b/>
          <w:iCs/>
          <w:caps/>
          <w:szCs w:val="22"/>
          <w:lang w:eastAsia="pt-BR"/>
        </w:rPr>
        <w:t>APROVAÇÃO DAS DEMONSTRAÇÕES FINANCEIRAS</w:t>
      </w:r>
    </w:p>
    <w:p w14:paraId="1CF26437" w14:textId="013A4B3D" w:rsidR="00EA4F57" w:rsidRPr="007D4BE6" w:rsidRDefault="00344640" w:rsidP="000A44BC">
      <w:pPr>
        <w:keepNext w:val="0"/>
        <w:widowControl w:val="0"/>
        <w:ind w:left="426"/>
        <w:rPr>
          <w:rFonts w:cs="Arial"/>
          <w:iCs/>
          <w:lang w:eastAsia="pt-BR"/>
        </w:rPr>
      </w:pPr>
      <w:r w:rsidRPr="007D4BE6">
        <w:rPr>
          <w:rFonts w:cs="Arial"/>
        </w:rPr>
        <w:t>Em</w:t>
      </w:r>
      <w:r w:rsidR="00E72B99" w:rsidRPr="007D4BE6">
        <w:rPr>
          <w:rFonts w:cs="Arial"/>
        </w:rPr>
        <w:t xml:space="preserve"> </w:t>
      </w:r>
      <w:r w:rsidR="00A71959" w:rsidRPr="00A71959">
        <w:rPr>
          <w:rFonts w:cs="Arial"/>
        </w:rPr>
        <w:t>20 de fevereiro de 2026</w:t>
      </w:r>
      <w:r w:rsidR="00F664B4" w:rsidRPr="007D4BE6">
        <w:rPr>
          <w:rFonts w:cs="Arial"/>
        </w:rPr>
        <w:t xml:space="preserve">, a Diretoria Executiva </w:t>
      </w:r>
      <w:r w:rsidR="00413B06" w:rsidRPr="007D4BE6">
        <w:rPr>
          <w:rFonts w:cs="Arial"/>
        </w:rPr>
        <w:t>aprovou</w:t>
      </w:r>
      <w:r w:rsidRPr="007D4BE6">
        <w:rPr>
          <w:rFonts w:cs="Arial"/>
        </w:rPr>
        <w:t xml:space="preserve"> as demonstrações financeiras</w:t>
      </w:r>
      <w:r w:rsidR="00F664B4" w:rsidRPr="007D4BE6">
        <w:rPr>
          <w:rFonts w:cs="Arial"/>
          <w:iCs/>
          <w:lang w:eastAsia="pt-BR"/>
        </w:rPr>
        <w:t xml:space="preserve"> da EPE e autoriz</w:t>
      </w:r>
      <w:r w:rsidR="00DF14A3" w:rsidRPr="007D4BE6">
        <w:rPr>
          <w:rFonts w:cs="Arial"/>
          <w:iCs/>
          <w:lang w:eastAsia="pt-BR"/>
        </w:rPr>
        <w:t>ou</w:t>
      </w:r>
      <w:r w:rsidRPr="007D4BE6">
        <w:rPr>
          <w:rFonts w:cs="Arial"/>
          <w:iCs/>
          <w:lang w:eastAsia="pt-BR"/>
        </w:rPr>
        <w:t xml:space="preserve"> sua divulgação. </w:t>
      </w:r>
    </w:p>
    <w:p w14:paraId="37E4A52A" w14:textId="77777777" w:rsidR="00D72576" w:rsidRPr="007D4BE6" w:rsidRDefault="00D72576" w:rsidP="000A44BC">
      <w:pPr>
        <w:keepNext w:val="0"/>
        <w:widowControl w:val="0"/>
        <w:ind w:left="426"/>
        <w:rPr>
          <w:rFonts w:cs="Arial"/>
          <w:iCs/>
          <w:lang w:eastAsia="pt-BR"/>
        </w:rPr>
      </w:pPr>
    </w:p>
    <w:p w14:paraId="0A5ACB5E" w14:textId="77777777" w:rsidR="00B80E62" w:rsidRPr="007D4BE6" w:rsidRDefault="00B80E62" w:rsidP="001C21D8">
      <w:pPr>
        <w:keepNext w:val="0"/>
        <w:widowControl w:val="0"/>
        <w:numPr>
          <w:ilvl w:val="0"/>
          <w:numId w:val="34"/>
        </w:numPr>
        <w:autoSpaceDE w:val="0"/>
        <w:autoSpaceDN w:val="0"/>
        <w:ind w:left="851" w:hanging="425"/>
        <w:outlineLvl w:val="0"/>
        <w:rPr>
          <w:rFonts w:cs="Arial"/>
          <w:b/>
          <w:iCs/>
          <w:caps/>
          <w:szCs w:val="22"/>
          <w:lang w:eastAsia="pt-BR"/>
        </w:rPr>
      </w:pPr>
      <w:r w:rsidRPr="007D4BE6">
        <w:rPr>
          <w:rFonts w:cs="Arial"/>
          <w:b/>
          <w:iCs/>
          <w:caps/>
          <w:szCs w:val="22"/>
          <w:lang w:eastAsia="pt-BR"/>
        </w:rPr>
        <w:t>Uso de estimativas e julgamentos</w:t>
      </w:r>
    </w:p>
    <w:p w14:paraId="342D0A72" w14:textId="759D914D" w:rsidR="00137439" w:rsidRPr="007D4BE6" w:rsidRDefault="00B80E62" w:rsidP="00847779">
      <w:pPr>
        <w:keepNext w:val="0"/>
        <w:widowControl w:val="0"/>
        <w:ind w:left="426"/>
        <w:rPr>
          <w:rFonts w:cs="Arial"/>
          <w:lang w:eastAsia="pt-BR"/>
        </w:rPr>
      </w:pPr>
      <w:r w:rsidRPr="007D4BE6">
        <w:rPr>
          <w:rFonts w:cs="Arial"/>
        </w:rPr>
        <w:t xml:space="preserve">A preparação das demonstrações financeiras </w:t>
      </w:r>
      <w:r w:rsidR="00DE43BE" w:rsidRPr="007D4BE6">
        <w:rPr>
          <w:rFonts w:cs="Arial"/>
        </w:rPr>
        <w:t>fo</w:t>
      </w:r>
      <w:r w:rsidR="00082458" w:rsidRPr="007D4BE6">
        <w:rPr>
          <w:rFonts w:cs="Arial"/>
        </w:rPr>
        <w:t>i realizada</w:t>
      </w:r>
      <w:r w:rsidR="00DE43BE" w:rsidRPr="007D4BE6">
        <w:rPr>
          <w:rFonts w:cs="Arial"/>
        </w:rPr>
        <w:t xml:space="preserve"> </w:t>
      </w:r>
      <w:r w:rsidRPr="007D4BE6">
        <w:rPr>
          <w:rFonts w:cs="Arial"/>
        </w:rPr>
        <w:t>em conformidade com os pronunciamentos emitidos pelo Comitê de Pronunciamentos Contábeis (“CPC”) e aprovadas pelo Conselho Federal de Contabilidade (“CFC”) que exige que a Companhia utilize julgamentos, estimativas e adote premissas que</w:t>
      </w:r>
      <w:r w:rsidR="00A10A10" w:rsidRPr="007D4BE6">
        <w:rPr>
          <w:rFonts w:cs="Arial"/>
        </w:rPr>
        <w:t xml:space="preserve"> afetam os valores</w:t>
      </w:r>
      <w:r w:rsidR="002F3899" w:rsidRPr="007D4BE6">
        <w:rPr>
          <w:rFonts w:cs="Arial"/>
          <w:lang w:eastAsia="pt-BR"/>
        </w:rPr>
        <w:t xml:space="preserve"> </w:t>
      </w:r>
      <w:r w:rsidR="00A10A10" w:rsidRPr="007D4BE6">
        <w:rPr>
          <w:rFonts w:cs="Arial"/>
          <w:lang w:eastAsia="pt-BR"/>
        </w:rPr>
        <w:t xml:space="preserve">apresentados </w:t>
      </w:r>
      <w:r w:rsidRPr="007D4BE6">
        <w:rPr>
          <w:rFonts w:cs="Arial"/>
          <w:lang w:eastAsia="pt-BR"/>
        </w:rPr>
        <w:t>dos ativos e passivos, das receitas e despesas e divulgações. Os</w:t>
      </w:r>
      <w:r w:rsidR="002F3899" w:rsidRPr="007D4BE6">
        <w:rPr>
          <w:rFonts w:cs="Arial"/>
          <w:lang w:eastAsia="pt-BR"/>
        </w:rPr>
        <w:t xml:space="preserve"> </w:t>
      </w:r>
      <w:r w:rsidRPr="007D4BE6">
        <w:rPr>
          <w:rFonts w:cs="Arial"/>
          <w:lang w:eastAsia="pt-BR"/>
        </w:rPr>
        <w:t xml:space="preserve">resultados reais podem divergir dessas estimativas. As estimativas e premissas são revisadas de forma contínua. </w:t>
      </w:r>
    </w:p>
    <w:p w14:paraId="4AD8BC78" w14:textId="77777777" w:rsidR="00AC3B02" w:rsidRPr="007D4BE6" w:rsidRDefault="00AC3B02" w:rsidP="00847779">
      <w:pPr>
        <w:keepNext w:val="0"/>
        <w:widowControl w:val="0"/>
        <w:ind w:left="426"/>
        <w:rPr>
          <w:rFonts w:cs="Arial"/>
          <w:lang w:eastAsia="pt-BR"/>
        </w:rPr>
      </w:pPr>
    </w:p>
    <w:p w14:paraId="214B1C25" w14:textId="77777777" w:rsidR="00B80E62" w:rsidRPr="007D4BE6" w:rsidRDefault="00B80E62" w:rsidP="001C21D8">
      <w:pPr>
        <w:keepNext w:val="0"/>
        <w:widowControl w:val="0"/>
        <w:numPr>
          <w:ilvl w:val="0"/>
          <w:numId w:val="34"/>
        </w:numPr>
        <w:autoSpaceDE w:val="0"/>
        <w:autoSpaceDN w:val="0"/>
        <w:ind w:left="851" w:hanging="425"/>
        <w:outlineLvl w:val="0"/>
        <w:rPr>
          <w:rFonts w:cs="Arial"/>
          <w:b/>
          <w:iCs/>
          <w:caps/>
          <w:szCs w:val="22"/>
          <w:lang w:eastAsia="pt-BR"/>
        </w:rPr>
      </w:pPr>
      <w:r w:rsidRPr="007D4BE6">
        <w:rPr>
          <w:rFonts w:cs="Arial"/>
          <w:b/>
          <w:iCs/>
          <w:caps/>
          <w:szCs w:val="22"/>
          <w:lang w:eastAsia="pt-BR"/>
        </w:rPr>
        <w:t>Base de mensuração</w:t>
      </w:r>
    </w:p>
    <w:p w14:paraId="522703E7" w14:textId="26368D67" w:rsidR="00780A4C" w:rsidRPr="007D4BE6" w:rsidRDefault="00B80E62" w:rsidP="00780A4C">
      <w:pPr>
        <w:keepNext w:val="0"/>
        <w:widowControl w:val="0"/>
        <w:ind w:left="426"/>
        <w:rPr>
          <w:rFonts w:cs="Arial"/>
          <w:lang w:eastAsia="pt-BR"/>
        </w:rPr>
      </w:pPr>
      <w:r w:rsidRPr="007D4BE6">
        <w:rPr>
          <w:rFonts w:cs="Arial"/>
          <w:lang w:eastAsia="pt-BR"/>
        </w:rPr>
        <w:t>As demonstrações financeiras foram preparadas com base no custo histórico, exceto quando indicado de outra forma.</w:t>
      </w:r>
      <w:bookmarkEnd w:id="3"/>
    </w:p>
    <w:p w14:paraId="0D175CFC" w14:textId="77777777" w:rsidR="00BA319C" w:rsidRPr="007D4BE6" w:rsidRDefault="00BA319C" w:rsidP="000A44BC">
      <w:pPr>
        <w:keepNext w:val="0"/>
        <w:widowControl w:val="0"/>
        <w:ind w:left="426"/>
        <w:rPr>
          <w:rFonts w:cs="Arial"/>
          <w:iCs/>
          <w:highlight w:val="yellow"/>
          <w:lang w:eastAsia="pt-BR"/>
        </w:rPr>
      </w:pPr>
    </w:p>
    <w:p w14:paraId="6C798915" w14:textId="77777777" w:rsidR="00942CE5" w:rsidRPr="007D4BE6" w:rsidRDefault="00942CE5"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4" w:name="_Toc446084921"/>
      <w:r w:rsidRPr="007D4BE6">
        <w:rPr>
          <w:rFonts w:cs="Arial"/>
          <w:b/>
          <w:bCs/>
          <w:iCs/>
          <w:szCs w:val="22"/>
          <w:lang w:eastAsia="pt-BR"/>
        </w:rPr>
        <w:t>RESUMO DAS PRINCIPAIS POLÍTICAS CONTÁBEIS</w:t>
      </w:r>
      <w:bookmarkEnd w:id="4"/>
    </w:p>
    <w:p w14:paraId="29C50649" w14:textId="4C6AE834" w:rsidR="00780A4C" w:rsidRPr="007D4BE6" w:rsidRDefault="00780A4C" w:rsidP="000A44BC">
      <w:pPr>
        <w:keepNext w:val="0"/>
        <w:widowControl w:val="0"/>
        <w:rPr>
          <w:rFonts w:cs="Arial"/>
          <w:lang w:eastAsia="pt-BR"/>
        </w:rPr>
      </w:pPr>
    </w:p>
    <w:p w14:paraId="3BE9649C" w14:textId="28510818" w:rsidR="000F1E4F" w:rsidRPr="007D4BE6" w:rsidRDefault="003C12ED" w:rsidP="000F1E4F">
      <w:pPr>
        <w:pStyle w:val="PargrafodaLista"/>
        <w:keepNext w:val="0"/>
        <w:widowControl w:val="0"/>
        <w:numPr>
          <w:ilvl w:val="1"/>
          <w:numId w:val="33"/>
        </w:numPr>
        <w:autoSpaceDE w:val="0"/>
        <w:autoSpaceDN w:val="0"/>
        <w:outlineLvl w:val="0"/>
        <w:rPr>
          <w:rFonts w:cs="Arial"/>
          <w:b/>
          <w:bCs/>
          <w:iCs/>
          <w:szCs w:val="22"/>
          <w:lang w:eastAsia="pt-BR"/>
        </w:rPr>
      </w:pPr>
      <w:bookmarkStart w:id="5" w:name="_Toc446084924"/>
      <w:r w:rsidRPr="007D4BE6">
        <w:rPr>
          <w:rFonts w:cs="Arial"/>
          <w:b/>
          <w:bCs/>
          <w:iCs/>
          <w:szCs w:val="22"/>
          <w:lang w:eastAsia="pt-BR"/>
        </w:rPr>
        <w:t>CAIXA</w:t>
      </w:r>
      <w:bookmarkEnd w:id="5"/>
      <w:r w:rsidR="003E7C52" w:rsidRPr="007D4BE6">
        <w:rPr>
          <w:rFonts w:cs="Arial"/>
          <w:b/>
          <w:bCs/>
          <w:iCs/>
          <w:szCs w:val="22"/>
          <w:lang w:eastAsia="pt-BR"/>
        </w:rPr>
        <w:t xml:space="preserve"> </w:t>
      </w:r>
      <w:r w:rsidR="006E1E0E" w:rsidRPr="007D4BE6">
        <w:rPr>
          <w:rFonts w:cs="Arial"/>
          <w:b/>
          <w:bCs/>
          <w:iCs/>
          <w:szCs w:val="22"/>
          <w:lang w:eastAsia="pt-BR"/>
        </w:rPr>
        <w:t>– CONTA ÚNICA</w:t>
      </w:r>
    </w:p>
    <w:p w14:paraId="07E2B0AC" w14:textId="27DFB488" w:rsidR="008F46B6" w:rsidRPr="007D4BE6" w:rsidRDefault="00234F2F" w:rsidP="000A44BC">
      <w:pPr>
        <w:keepNext w:val="0"/>
        <w:widowControl w:val="0"/>
        <w:ind w:left="426"/>
        <w:rPr>
          <w:rFonts w:cs="Arial"/>
          <w:b/>
          <w:bCs/>
          <w:lang w:eastAsia="pt-BR"/>
        </w:rPr>
      </w:pPr>
      <w:r w:rsidRPr="007D4BE6">
        <w:rPr>
          <w:rFonts w:cs="Arial"/>
          <w:lang w:eastAsia="pt-BR"/>
        </w:rPr>
        <w:t>S</w:t>
      </w:r>
      <w:r w:rsidR="008F46B6" w:rsidRPr="007D4BE6">
        <w:rPr>
          <w:rFonts w:cs="Arial"/>
          <w:lang w:eastAsia="pt-BR"/>
        </w:rPr>
        <w:t xml:space="preserve">ão registrados na conta única do Tesouro Nacional, de liquidez imediata </w:t>
      </w:r>
      <w:r w:rsidR="00D60DFB" w:rsidRPr="007D4BE6">
        <w:rPr>
          <w:rFonts w:cs="Arial"/>
          <w:lang w:eastAsia="pt-BR"/>
        </w:rPr>
        <w:t xml:space="preserve">mediante autorização em LOA, </w:t>
      </w:r>
      <w:r w:rsidR="008F46B6" w:rsidRPr="007D4BE6">
        <w:rPr>
          <w:rFonts w:cs="Arial"/>
          <w:lang w:eastAsia="pt-BR"/>
        </w:rPr>
        <w:t>mensurados e avaliados pelo valor de custo.</w:t>
      </w:r>
      <w:r w:rsidR="003C12ED" w:rsidRPr="007D4BE6">
        <w:rPr>
          <w:rFonts w:cs="Arial"/>
          <w:lang w:eastAsia="pt-BR"/>
        </w:rPr>
        <w:t xml:space="preserve"> </w:t>
      </w:r>
      <w:r w:rsidR="008F46B6" w:rsidRPr="007D4BE6">
        <w:rPr>
          <w:rFonts w:cs="Arial"/>
          <w:lang w:eastAsia="pt-BR"/>
        </w:rPr>
        <w:t xml:space="preserve">A partir do recolhimento dos recursos </w:t>
      </w:r>
      <w:r w:rsidR="008F46B6" w:rsidRPr="007D4BE6">
        <w:rPr>
          <w:rFonts w:cs="Arial"/>
          <w:lang w:eastAsia="pt-BR"/>
        </w:rPr>
        <w:lastRenderedPageBreak/>
        <w:t>próprios para a conta única os valores disponíveis não estão sendo remunerados pelo Tesouro Nacional.</w:t>
      </w:r>
    </w:p>
    <w:p w14:paraId="1D3C0D42" w14:textId="77777777" w:rsidR="000A44BC" w:rsidRPr="007D4BE6" w:rsidRDefault="000A44BC" w:rsidP="000A44BC">
      <w:pPr>
        <w:keepNext w:val="0"/>
        <w:widowControl w:val="0"/>
        <w:rPr>
          <w:rFonts w:cs="Arial"/>
          <w:lang w:eastAsia="pt-BR"/>
        </w:rPr>
      </w:pPr>
      <w:bookmarkStart w:id="6" w:name="_Toc446084926"/>
    </w:p>
    <w:p w14:paraId="19BD0DCB" w14:textId="062A3B92" w:rsidR="0049665D" w:rsidRPr="007D4BE6" w:rsidRDefault="003C12ED" w:rsidP="001C21D8">
      <w:pPr>
        <w:pStyle w:val="PargrafodaLista"/>
        <w:keepNext w:val="0"/>
        <w:widowControl w:val="0"/>
        <w:numPr>
          <w:ilvl w:val="1"/>
          <w:numId w:val="33"/>
        </w:numPr>
        <w:autoSpaceDE w:val="0"/>
        <w:autoSpaceDN w:val="0"/>
        <w:outlineLvl w:val="0"/>
        <w:rPr>
          <w:rFonts w:cs="Arial"/>
          <w:b/>
          <w:bCs/>
          <w:iCs/>
          <w:szCs w:val="22"/>
          <w:lang w:eastAsia="pt-BR"/>
        </w:rPr>
      </w:pPr>
      <w:r w:rsidRPr="007D4BE6">
        <w:rPr>
          <w:rFonts w:cs="Arial"/>
          <w:b/>
          <w:bCs/>
          <w:iCs/>
          <w:szCs w:val="22"/>
          <w:lang w:eastAsia="pt-BR"/>
        </w:rPr>
        <w:t>CRÉDITOS E VALORES A CURTO E LONGO PRAZO</w:t>
      </w:r>
      <w:bookmarkEnd w:id="6"/>
    </w:p>
    <w:p w14:paraId="0E568B8D" w14:textId="32E498E3" w:rsidR="00B522B8" w:rsidRPr="007D4BE6" w:rsidRDefault="00B522B8" w:rsidP="36595F2D">
      <w:pPr>
        <w:keepNext w:val="0"/>
        <w:widowControl w:val="0"/>
        <w:ind w:left="426"/>
        <w:rPr>
          <w:rFonts w:cs="Arial"/>
          <w:lang w:eastAsia="pt-BR"/>
        </w:rPr>
      </w:pPr>
      <w:r w:rsidRPr="36595F2D">
        <w:rPr>
          <w:rFonts w:cs="Arial"/>
          <w:lang w:eastAsia="pt-BR"/>
        </w:rPr>
        <w:t xml:space="preserve">Compreendem os direitos a receber a curto prazo relacionados a: (i) </w:t>
      </w:r>
      <w:r w:rsidR="00972704" w:rsidRPr="36595F2D">
        <w:rPr>
          <w:rFonts w:cs="Arial"/>
          <w:lang w:eastAsia="pt-BR"/>
        </w:rPr>
        <w:t xml:space="preserve">impostos </w:t>
      </w:r>
      <w:r w:rsidRPr="36595F2D">
        <w:rPr>
          <w:rFonts w:cs="Arial"/>
          <w:lang w:eastAsia="pt-BR"/>
        </w:rPr>
        <w:t>a recuperar; (</w:t>
      </w:r>
      <w:proofErr w:type="spellStart"/>
      <w:r w:rsidRPr="36595F2D">
        <w:rPr>
          <w:rFonts w:cs="Arial"/>
          <w:lang w:eastAsia="pt-BR"/>
        </w:rPr>
        <w:t>ii</w:t>
      </w:r>
      <w:proofErr w:type="spellEnd"/>
      <w:r w:rsidRPr="36595F2D">
        <w:rPr>
          <w:rFonts w:cs="Arial"/>
          <w:lang w:eastAsia="pt-BR"/>
        </w:rPr>
        <w:t>) adiantamentos concedidos; e (</w:t>
      </w:r>
      <w:proofErr w:type="spellStart"/>
      <w:r w:rsidRPr="36595F2D">
        <w:rPr>
          <w:rFonts w:cs="Arial"/>
          <w:lang w:eastAsia="pt-BR"/>
        </w:rPr>
        <w:t>iii</w:t>
      </w:r>
      <w:proofErr w:type="spellEnd"/>
      <w:r w:rsidRPr="36595F2D">
        <w:rPr>
          <w:rFonts w:cs="Arial"/>
          <w:lang w:eastAsia="pt-BR"/>
        </w:rPr>
        <w:t>) despesas antecipadas.</w:t>
      </w:r>
    </w:p>
    <w:p w14:paraId="2934611D" w14:textId="0E702AE5" w:rsidR="00B522B8" w:rsidRPr="007D4BE6" w:rsidRDefault="00B522B8" w:rsidP="000A44BC">
      <w:pPr>
        <w:keepNext w:val="0"/>
        <w:widowControl w:val="0"/>
        <w:ind w:left="426"/>
        <w:rPr>
          <w:rFonts w:cs="Arial"/>
          <w:lang w:eastAsia="pt-BR"/>
        </w:rPr>
      </w:pPr>
      <w:r w:rsidRPr="007D4BE6">
        <w:rPr>
          <w:rFonts w:cs="Arial"/>
          <w:lang w:eastAsia="pt-BR"/>
        </w:rPr>
        <w:t xml:space="preserve">A mensuração é feita com base no valor de custo e algumas transações são atualizados monetariamente e ajustados até a data do fechamento das demonstrações contábeis, cuja contrapartida é uma conta de resultado. </w:t>
      </w:r>
    </w:p>
    <w:p w14:paraId="5DBD7938" w14:textId="77777777" w:rsidR="003D7A1C" w:rsidRPr="007D4BE6" w:rsidRDefault="003D7A1C" w:rsidP="000A44BC">
      <w:pPr>
        <w:keepNext w:val="0"/>
        <w:widowControl w:val="0"/>
        <w:ind w:left="426"/>
        <w:rPr>
          <w:rFonts w:cs="Arial"/>
          <w:lang w:eastAsia="pt-BR"/>
        </w:rPr>
      </w:pPr>
    </w:p>
    <w:p w14:paraId="48E043AB" w14:textId="78A37CC9" w:rsidR="0049665D" w:rsidRPr="007D4BE6"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bookmarkStart w:id="7" w:name="_Toc446084928"/>
      <w:r w:rsidRPr="007D4BE6">
        <w:rPr>
          <w:rFonts w:cs="Arial"/>
          <w:b/>
          <w:bCs/>
          <w:iCs/>
          <w:szCs w:val="22"/>
          <w:lang w:eastAsia="pt-BR"/>
        </w:rPr>
        <w:t>IMOBILIZADO</w:t>
      </w:r>
      <w:bookmarkEnd w:id="7"/>
    </w:p>
    <w:p w14:paraId="23DCE021" w14:textId="776615E7" w:rsidR="0049665D" w:rsidRPr="007D4BE6" w:rsidRDefault="0049665D" w:rsidP="000A44BC">
      <w:pPr>
        <w:keepNext w:val="0"/>
        <w:widowControl w:val="0"/>
        <w:ind w:left="426"/>
        <w:rPr>
          <w:rFonts w:cs="Arial"/>
          <w:lang w:eastAsia="pt-BR"/>
        </w:rPr>
      </w:pPr>
      <w:r w:rsidRPr="007D4BE6">
        <w:rPr>
          <w:rFonts w:cs="Arial"/>
          <w:lang w:eastAsia="pt-BR"/>
        </w:rPr>
        <w:t>Os itens do imobilizado são demonstrados ao custo histórico de aquisição menos o valor da depreciação e de qualquer perda não recuperável acumulada. O custo histórico inclui os gastos diretamente atribuíveis aos bens necessários para uso da administração.</w:t>
      </w:r>
      <w:r w:rsidR="000B6F31" w:rsidRPr="007D4BE6">
        <w:rPr>
          <w:rFonts w:cs="Arial"/>
          <w:lang w:eastAsia="pt-BR"/>
        </w:rPr>
        <w:t xml:space="preserve"> </w:t>
      </w:r>
      <w:r w:rsidR="0087024F" w:rsidRPr="007D4BE6">
        <w:rPr>
          <w:rFonts w:cs="Arial"/>
          <w:lang w:eastAsia="pt-BR"/>
        </w:rPr>
        <w:t>R</w:t>
      </w:r>
      <w:r w:rsidRPr="007D4BE6">
        <w:rPr>
          <w:rFonts w:cs="Arial"/>
          <w:lang w:eastAsia="pt-BR"/>
        </w:rPr>
        <w:t>eparos e manutenções são contabilizados como despesas do exercício, quando incorridos.</w:t>
      </w:r>
    </w:p>
    <w:p w14:paraId="6B555AEE" w14:textId="383E4D86" w:rsidR="0049665D" w:rsidRPr="007D4BE6" w:rsidRDefault="0049665D" w:rsidP="000A44BC">
      <w:pPr>
        <w:keepNext w:val="0"/>
        <w:widowControl w:val="0"/>
        <w:ind w:left="426"/>
        <w:rPr>
          <w:rFonts w:cs="Arial"/>
          <w:lang w:eastAsia="pt-BR"/>
        </w:rPr>
      </w:pPr>
      <w:r w:rsidRPr="007D4BE6">
        <w:rPr>
          <w:rFonts w:cs="Arial"/>
          <w:lang w:eastAsia="pt-BR"/>
        </w:rPr>
        <w:t>Os valores residuais, a vida útil e os métodos de depreciação dos ativos serão revisados e ajustados, se necessário, quando existir uma indicação de mudança significativa desde a última data de balanço.</w:t>
      </w:r>
    </w:p>
    <w:p w14:paraId="7E2FDC54" w14:textId="1D088135" w:rsidR="00514444" w:rsidRPr="007D4BE6" w:rsidRDefault="00514444" w:rsidP="00514444">
      <w:pPr>
        <w:keepNext w:val="0"/>
        <w:widowControl w:val="0"/>
        <w:ind w:left="426"/>
        <w:rPr>
          <w:rFonts w:cs="Arial"/>
          <w:lang w:eastAsia="pt-BR"/>
        </w:rPr>
      </w:pPr>
      <w:r w:rsidRPr="007D4BE6">
        <w:rPr>
          <w:rFonts w:cs="Arial"/>
          <w:lang w:eastAsia="pt-BR"/>
        </w:rPr>
        <w:t xml:space="preserve">A depreciação é calculada de forma linear ao longo da vida útil estimada do ativo, </w:t>
      </w:r>
      <w:r w:rsidR="009A01EF" w:rsidRPr="007D4BE6">
        <w:rPr>
          <w:rFonts w:cs="Arial"/>
          <w:lang w:eastAsia="pt-BR"/>
        </w:rPr>
        <w:t>a</w:t>
      </w:r>
      <w:r w:rsidRPr="007D4BE6">
        <w:rPr>
          <w:rFonts w:cs="Arial"/>
          <w:lang w:eastAsia="pt-BR"/>
        </w:rPr>
        <w:t>s taxas des</w:t>
      </w:r>
      <w:r w:rsidR="0006437B" w:rsidRPr="007D4BE6">
        <w:rPr>
          <w:rFonts w:cs="Arial"/>
          <w:lang w:eastAsia="pt-BR"/>
        </w:rPr>
        <w:t>critas na Nota Explicativa nº 9</w:t>
      </w:r>
      <w:r w:rsidRPr="007D4BE6">
        <w:rPr>
          <w:rFonts w:cs="Arial"/>
          <w:lang w:eastAsia="pt-BR"/>
        </w:rPr>
        <w:t>.</w:t>
      </w:r>
    </w:p>
    <w:p w14:paraId="30DD508A" w14:textId="76E2A829" w:rsidR="00EA4F57" w:rsidRPr="007D4BE6" w:rsidRDefault="00EA4F57" w:rsidP="000A44BC">
      <w:pPr>
        <w:keepNext w:val="0"/>
        <w:widowControl w:val="0"/>
        <w:ind w:left="426"/>
        <w:rPr>
          <w:rFonts w:cs="Arial"/>
          <w:lang w:eastAsia="pt-BR"/>
        </w:rPr>
      </w:pPr>
    </w:p>
    <w:p w14:paraId="3502FD83" w14:textId="432812A5" w:rsidR="0049665D" w:rsidRPr="007D4BE6"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bookmarkStart w:id="8" w:name="_Toc446084929"/>
      <w:r w:rsidRPr="007D4BE6">
        <w:rPr>
          <w:rFonts w:cs="Arial"/>
          <w:b/>
          <w:bCs/>
          <w:iCs/>
          <w:szCs w:val="22"/>
          <w:lang w:eastAsia="pt-BR"/>
        </w:rPr>
        <w:t>INTANGÍVEIS</w:t>
      </w:r>
      <w:bookmarkEnd w:id="8"/>
    </w:p>
    <w:p w14:paraId="45A20B1A" w14:textId="6C9460E5" w:rsidR="0029595F" w:rsidRPr="007D4BE6" w:rsidRDefault="0029595F" w:rsidP="009B1410">
      <w:pPr>
        <w:keepNext w:val="0"/>
        <w:widowControl w:val="0"/>
        <w:ind w:left="426"/>
        <w:rPr>
          <w:rFonts w:cs="Arial"/>
          <w:lang w:eastAsia="pt-BR"/>
        </w:rPr>
      </w:pPr>
      <w:r w:rsidRPr="007D4BE6">
        <w:rPr>
          <w:rFonts w:cs="Arial"/>
          <w:lang w:eastAsia="pt-BR"/>
        </w:rPr>
        <w:t xml:space="preserve">Os intangíveis registrados pela companhia são essencialmente </w:t>
      </w:r>
      <w:r w:rsidR="008C6C24" w:rsidRPr="007D4BE6">
        <w:rPr>
          <w:rFonts w:cs="Arial"/>
          <w:lang w:eastAsia="pt-BR"/>
        </w:rPr>
        <w:t xml:space="preserve">licenças de </w:t>
      </w:r>
      <w:r w:rsidRPr="007D4BE6">
        <w:rPr>
          <w:rFonts w:cs="Arial"/>
          <w:lang w:eastAsia="pt-BR"/>
        </w:rPr>
        <w:t>softwares</w:t>
      </w:r>
      <w:r w:rsidR="0003398F" w:rsidRPr="007D4BE6">
        <w:rPr>
          <w:rFonts w:cs="Arial"/>
          <w:lang w:eastAsia="pt-BR"/>
        </w:rPr>
        <w:t>.</w:t>
      </w:r>
      <w:r w:rsidRPr="007D4BE6">
        <w:rPr>
          <w:rFonts w:cs="Arial"/>
          <w:lang w:eastAsia="pt-BR"/>
        </w:rPr>
        <w:t xml:space="preserve"> </w:t>
      </w:r>
    </w:p>
    <w:p w14:paraId="017487F0" w14:textId="7683AF38" w:rsidR="002518F7" w:rsidRPr="007D4BE6" w:rsidRDefault="0049665D" w:rsidP="002518F7">
      <w:pPr>
        <w:keepNext w:val="0"/>
        <w:widowControl w:val="0"/>
        <w:ind w:left="426"/>
        <w:rPr>
          <w:rFonts w:cs="Arial"/>
          <w:lang w:eastAsia="pt-BR"/>
        </w:rPr>
      </w:pPr>
      <w:r w:rsidRPr="007D4BE6">
        <w:rPr>
          <w:rFonts w:cs="Arial"/>
          <w:lang w:eastAsia="pt-BR"/>
        </w:rPr>
        <w:t xml:space="preserve">As licenças são registradas pelo custo histórico. </w:t>
      </w:r>
      <w:r w:rsidR="0083388F" w:rsidRPr="007D4BE6">
        <w:rPr>
          <w:rFonts w:cs="Arial"/>
          <w:lang w:eastAsia="pt-BR"/>
        </w:rPr>
        <w:t xml:space="preserve">Para a determinação do valor registrado, são considerados todos os </w:t>
      </w:r>
      <w:r w:rsidRPr="007D4BE6">
        <w:rPr>
          <w:rFonts w:cs="Arial"/>
          <w:lang w:eastAsia="pt-BR"/>
        </w:rPr>
        <w:t>custos incorridos para</w:t>
      </w:r>
      <w:r w:rsidR="007650EA" w:rsidRPr="007D4BE6">
        <w:rPr>
          <w:rFonts w:cs="Arial"/>
          <w:lang w:eastAsia="pt-BR"/>
        </w:rPr>
        <w:t xml:space="preserve"> a</w:t>
      </w:r>
      <w:r w:rsidRPr="007D4BE6">
        <w:rPr>
          <w:rFonts w:cs="Arial"/>
          <w:lang w:eastAsia="pt-BR"/>
        </w:rPr>
        <w:t xml:space="preserve"> </w:t>
      </w:r>
      <w:r w:rsidR="007650EA" w:rsidRPr="007D4BE6">
        <w:rPr>
          <w:rFonts w:cs="Arial"/>
          <w:lang w:eastAsia="pt-BR"/>
        </w:rPr>
        <w:t>elaboração do ativo para a finalidade pretendida</w:t>
      </w:r>
      <w:r w:rsidRPr="007D4BE6">
        <w:rPr>
          <w:rFonts w:cs="Arial"/>
          <w:lang w:eastAsia="pt-BR"/>
        </w:rPr>
        <w:t>. Esses custos são amortizados durante sua vida útil estimável de cinco anos</w:t>
      </w:r>
      <w:r w:rsidR="00513901" w:rsidRPr="007D4BE6">
        <w:rPr>
          <w:rFonts w:cs="Arial"/>
          <w:lang w:eastAsia="pt-BR"/>
        </w:rPr>
        <w:t xml:space="preserve"> de forma linear</w:t>
      </w:r>
      <w:r w:rsidRPr="007D4BE6">
        <w:rPr>
          <w:rFonts w:cs="Arial"/>
          <w:lang w:eastAsia="pt-BR"/>
        </w:rPr>
        <w:t>.</w:t>
      </w:r>
    </w:p>
    <w:p w14:paraId="10E8A85F" w14:textId="21333EDD" w:rsidR="0049665D" w:rsidRPr="007D4BE6" w:rsidRDefault="0049665D" w:rsidP="00847779">
      <w:pPr>
        <w:keepNext w:val="0"/>
        <w:widowControl w:val="0"/>
        <w:ind w:left="426"/>
        <w:rPr>
          <w:rFonts w:cs="Arial"/>
          <w:lang w:eastAsia="pt-BR"/>
        </w:rPr>
      </w:pPr>
      <w:r w:rsidRPr="007D4BE6">
        <w:rPr>
          <w:rFonts w:cs="Arial"/>
          <w:lang w:eastAsia="pt-BR"/>
        </w:rPr>
        <w:t>Os valores residuais, a vida útil e os métodos de amortização dos ativos serão revisados e ajustados, se necessário, quando existir uma indicação de mudança significativa desde</w:t>
      </w:r>
      <w:r w:rsidR="00847779" w:rsidRPr="007D4BE6">
        <w:rPr>
          <w:rFonts w:cs="Arial"/>
          <w:lang w:eastAsia="pt-BR"/>
        </w:rPr>
        <w:t xml:space="preserve"> a última data de balanço.</w:t>
      </w:r>
    </w:p>
    <w:p w14:paraId="45FF5A75" w14:textId="31054D4F" w:rsidR="002518F7" w:rsidRDefault="00004EF8" w:rsidP="00847779">
      <w:pPr>
        <w:keepNext w:val="0"/>
        <w:widowControl w:val="0"/>
        <w:ind w:left="426"/>
        <w:rPr>
          <w:rFonts w:cs="Arial"/>
          <w:lang w:eastAsia="pt-BR"/>
        </w:rPr>
      </w:pPr>
      <w:r w:rsidRPr="007D4BE6">
        <w:rPr>
          <w:rFonts w:cs="Arial"/>
          <w:lang w:eastAsia="pt-BR"/>
        </w:rPr>
        <w:t xml:space="preserve">A </w:t>
      </w:r>
      <w:r w:rsidR="00761A3B" w:rsidRPr="007D4BE6">
        <w:rPr>
          <w:rFonts w:cs="Arial"/>
          <w:lang w:eastAsia="pt-BR"/>
        </w:rPr>
        <w:t>empresa</w:t>
      </w:r>
      <w:r w:rsidRPr="007D4BE6">
        <w:rPr>
          <w:rFonts w:cs="Arial"/>
          <w:lang w:eastAsia="pt-BR"/>
        </w:rPr>
        <w:t xml:space="preserve"> realiza </w:t>
      </w:r>
      <w:r w:rsidR="00E5691F" w:rsidRPr="007D4BE6">
        <w:rPr>
          <w:rFonts w:cs="Arial"/>
          <w:lang w:eastAsia="pt-BR"/>
        </w:rPr>
        <w:t xml:space="preserve">periodicamente </w:t>
      </w:r>
      <w:r w:rsidRPr="007D4BE6">
        <w:rPr>
          <w:rFonts w:cs="Arial"/>
          <w:lang w:eastAsia="pt-BR"/>
        </w:rPr>
        <w:t>a</w:t>
      </w:r>
      <w:r w:rsidR="002518F7" w:rsidRPr="007D4BE6">
        <w:rPr>
          <w:rFonts w:cs="Arial"/>
          <w:lang w:eastAsia="pt-BR"/>
        </w:rPr>
        <w:t xml:space="preserve"> </w:t>
      </w:r>
      <w:r w:rsidR="00E5691F" w:rsidRPr="007D4BE6">
        <w:rPr>
          <w:rFonts w:cs="Arial"/>
          <w:lang w:eastAsia="pt-BR"/>
        </w:rPr>
        <w:t xml:space="preserve">análise </w:t>
      </w:r>
      <w:r w:rsidR="002518F7" w:rsidRPr="007D4BE6">
        <w:rPr>
          <w:rFonts w:cs="Arial"/>
          <w:lang w:eastAsia="pt-BR"/>
        </w:rPr>
        <w:t>da vida útil</w:t>
      </w:r>
      <w:r w:rsidR="00E5691F" w:rsidRPr="007D4BE6">
        <w:rPr>
          <w:rFonts w:cs="Arial"/>
          <w:lang w:eastAsia="pt-BR"/>
        </w:rPr>
        <w:t xml:space="preserve"> aplicável</w:t>
      </w:r>
      <w:r w:rsidR="002518F7" w:rsidRPr="007D4BE6">
        <w:rPr>
          <w:rFonts w:cs="Arial"/>
          <w:lang w:eastAsia="pt-BR"/>
        </w:rPr>
        <w:t xml:space="preserve"> </w:t>
      </w:r>
      <w:r w:rsidR="00E5691F" w:rsidRPr="007D4BE6">
        <w:rPr>
          <w:rFonts w:cs="Arial"/>
          <w:lang w:eastAsia="pt-BR"/>
        </w:rPr>
        <w:t>a</w:t>
      </w:r>
      <w:r w:rsidR="002518F7" w:rsidRPr="007D4BE6">
        <w:rPr>
          <w:rFonts w:cs="Arial"/>
          <w:lang w:eastAsia="pt-BR"/>
        </w:rPr>
        <w:t xml:space="preserve">os seus </w:t>
      </w:r>
      <w:r w:rsidRPr="007D4BE6">
        <w:rPr>
          <w:rFonts w:cs="Arial"/>
          <w:lang w:eastAsia="pt-BR"/>
        </w:rPr>
        <w:t>ativos, garantindo que</w:t>
      </w:r>
      <w:r w:rsidR="002518F7" w:rsidRPr="007D4BE6">
        <w:rPr>
          <w:rFonts w:cs="Arial"/>
          <w:lang w:eastAsia="pt-BR"/>
        </w:rPr>
        <w:t xml:space="preserve"> estejam sendo </w:t>
      </w:r>
      <w:r w:rsidR="00026CBD" w:rsidRPr="007D4BE6">
        <w:rPr>
          <w:rFonts w:cs="Arial"/>
          <w:lang w:eastAsia="pt-BR"/>
        </w:rPr>
        <w:t xml:space="preserve">amortizados </w:t>
      </w:r>
      <w:r w:rsidR="002518F7" w:rsidRPr="007D4BE6">
        <w:rPr>
          <w:rFonts w:cs="Arial"/>
          <w:lang w:eastAsia="pt-BR"/>
        </w:rPr>
        <w:t>contabilmente nas taxas que refletem a realidade operacional da empresa.</w:t>
      </w:r>
    </w:p>
    <w:p w14:paraId="3373984E" w14:textId="029F7328" w:rsidR="000632DB" w:rsidRPr="007D4BE6" w:rsidRDefault="000632DB" w:rsidP="00847779">
      <w:pPr>
        <w:keepNext w:val="0"/>
        <w:widowControl w:val="0"/>
        <w:ind w:left="426"/>
        <w:rPr>
          <w:rFonts w:cs="Arial"/>
          <w:lang w:eastAsia="pt-BR"/>
        </w:rPr>
      </w:pPr>
      <w:r>
        <w:rPr>
          <w:rFonts w:cs="Arial"/>
          <w:lang w:eastAsia="pt-BR"/>
        </w:rPr>
        <w:t>Tendo como último laudo de avaliação datado de 05 de dezembro de 2025, a administração não identificou divergências significativa para o exercício.</w:t>
      </w:r>
    </w:p>
    <w:p w14:paraId="518DCB19" w14:textId="6FD92DCC" w:rsidR="003E0002" w:rsidRPr="007D4BE6" w:rsidRDefault="003E0002" w:rsidP="000A44BC">
      <w:pPr>
        <w:keepNext w:val="0"/>
        <w:widowControl w:val="0"/>
        <w:rPr>
          <w:rFonts w:cs="Arial"/>
          <w:highlight w:val="yellow"/>
          <w:lang w:eastAsia="pt-BR"/>
        </w:rPr>
      </w:pPr>
    </w:p>
    <w:p w14:paraId="6C41BFB7" w14:textId="083A6F33" w:rsidR="00837FF7" w:rsidRPr="007D4BE6" w:rsidRDefault="00837FF7" w:rsidP="009A01EF">
      <w:pPr>
        <w:pStyle w:val="PargrafodaLista"/>
        <w:keepNext w:val="0"/>
        <w:widowControl w:val="0"/>
        <w:numPr>
          <w:ilvl w:val="1"/>
          <w:numId w:val="33"/>
        </w:numPr>
        <w:autoSpaceDE w:val="0"/>
        <w:autoSpaceDN w:val="0"/>
        <w:outlineLvl w:val="0"/>
        <w:rPr>
          <w:rFonts w:cs="Arial"/>
          <w:b/>
          <w:bCs/>
          <w:iCs/>
          <w:szCs w:val="22"/>
          <w:lang w:eastAsia="pt-BR"/>
        </w:rPr>
      </w:pPr>
      <w:r w:rsidRPr="007D4BE6">
        <w:rPr>
          <w:rFonts w:cs="Arial"/>
          <w:b/>
          <w:bCs/>
          <w:iCs/>
          <w:szCs w:val="22"/>
          <w:lang w:eastAsia="pt-BR"/>
        </w:rPr>
        <w:t>REDUÇÃO AO VALOR RECUPERÁVEL DE ATIVOS NÃO FINANCEIROS</w:t>
      </w:r>
    </w:p>
    <w:p w14:paraId="6A652D54" w14:textId="77777777" w:rsidR="00837FF7" w:rsidRPr="007D4BE6" w:rsidRDefault="00837FF7" w:rsidP="009A01EF">
      <w:pPr>
        <w:keepNext w:val="0"/>
        <w:widowControl w:val="0"/>
        <w:spacing w:before="0" w:after="0"/>
        <w:ind w:left="425"/>
        <w:rPr>
          <w:rFonts w:cs="Arial"/>
          <w:lang w:eastAsia="pt-BR"/>
        </w:rPr>
      </w:pPr>
    </w:p>
    <w:p w14:paraId="197C0B63" w14:textId="20EA24FB" w:rsidR="0077215C" w:rsidRDefault="00837FF7" w:rsidP="005C1AF0">
      <w:pPr>
        <w:keepNext w:val="0"/>
        <w:widowControl w:val="0"/>
        <w:spacing w:before="0" w:after="0"/>
        <w:ind w:left="425"/>
        <w:rPr>
          <w:rFonts w:cs="Arial"/>
          <w:lang w:eastAsia="pt-BR"/>
        </w:rPr>
      </w:pPr>
      <w:r w:rsidRPr="007D4BE6">
        <w:rPr>
          <w:rFonts w:cs="Arial"/>
          <w:lang w:eastAsia="pt-BR"/>
        </w:rPr>
        <w:t>O imobilizado e outros ativos não circulantes, inclusive os ativos intangíveis, são revistos anualmente para se identificar evidências de perdas não recuperáveis, ou ainda, sempre que eventos ou alterações nas circunstâncias indicarem que o valor contábil pode não ser recuperável. Quando este for o caso, o valor recuperável é calculado para verificar se há perda. Quando houver perda, ela é reconhecida pelo montante em que o valor contábil do ativo ultrapassa seu valor recuperável, que é o maior entre o valor justo menos os custos para venda e o valor em uso de um ativo. Para fins de avaliação, os ativos são agrupados no menor grupo de ativos para o qual existem fluxos de cai</w:t>
      </w:r>
      <w:r w:rsidR="005C1AF0">
        <w:rPr>
          <w:rFonts w:cs="Arial"/>
          <w:lang w:eastAsia="pt-BR"/>
        </w:rPr>
        <w:t>xa identificáveis separadamente.</w:t>
      </w:r>
    </w:p>
    <w:p w14:paraId="519963E9" w14:textId="77777777" w:rsidR="005C1AF0" w:rsidRPr="005C1AF0" w:rsidRDefault="005C1AF0" w:rsidP="005C1AF0">
      <w:pPr>
        <w:keepNext w:val="0"/>
        <w:widowControl w:val="0"/>
        <w:spacing w:before="0" w:after="0"/>
        <w:ind w:left="425"/>
        <w:rPr>
          <w:rFonts w:cs="Arial"/>
          <w:lang w:eastAsia="pt-BR"/>
        </w:rPr>
      </w:pPr>
    </w:p>
    <w:p w14:paraId="488FF2D1" w14:textId="015EC4D0" w:rsidR="0049665D" w:rsidRPr="007D4BE6" w:rsidRDefault="00814DA5" w:rsidP="001C21D8">
      <w:pPr>
        <w:pStyle w:val="PargrafodaLista"/>
        <w:keepNext w:val="0"/>
        <w:widowControl w:val="0"/>
        <w:numPr>
          <w:ilvl w:val="1"/>
          <w:numId w:val="33"/>
        </w:numPr>
        <w:autoSpaceDE w:val="0"/>
        <w:autoSpaceDN w:val="0"/>
        <w:outlineLvl w:val="0"/>
        <w:rPr>
          <w:rFonts w:cs="Arial"/>
          <w:b/>
          <w:bCs/>
          <w:iCs/>
          <w:szCs w:val="22"/>
          <w:lang w:eastAsia="pt-BR"/>
        </w:rPr>
      </w:pPr>
      <w:bookmarkStart w:id="9" w:name="_Toc446084930"/>
      <w:r w:rsidRPr="007D4BE6">
        <w:rPr>
          <w:rFonts w:cs="Arial"/>
          <w:b/>
          <w:bCs/>
          <w:iCs/>
          <w:szCs w:val="22"/>
          <w:lang w:eastAsia="pt-BR"/>
        </w:rPr>
        <w:t>PASSIVOS CIRCULANTES</w:t>
      </w:r>
      <w:bookmarkEnd w:id="9"/>
    </w:p>
    <w:p w14:paraId="14952405" w14:textId="28BD0565" w:rsidR="00814DA5" w:rsidRPr="007D4BE6" w:rsidRDefault="00814DA5" w:rsidP="000A44BC">
      <w:pPr>
        <w:keepNext w:val="0"/>
        <w:widowControl w:val="0"/>
        <w:ind w:left="426"/>
        <w:rPr>
          <w:rFonts w:cs="Arial"/>
          <w:lang w:eastAsia="pt-BR"/>
        </w:rPr>
      </w:pPr>
      <w:r w:rsidRPr="007D4BE6">
        <w:rPr>
          <w:rFonts w:cs="Arial"/>
          <w:lang w:eastAsia="pt-BR"/>
        </w:rPr>
        <w:t xml:space="preserve">As obrigações da EPE são apropriadas segundo o regime de competência e são evidenciadas </w:t>
      </w:r>
      <w:r w:rsidRPr="007D4BE6">
        <w:rPr>
          <w:rFonts w:cs="Arial"/>
          <w:lang w:eastAsia="pt-BR"/>
        </w:rPr>
        <w:lastRenderedPageBreak/>
        <w:t xml:space="preserve">pelos valores conhecidos (valor de pagamento da obrigação - custo histórico), acrescidos, quando aplicável, de encargos. </w:t>
      </w:r>
    </w:p>
    <w:p w14:paraId="55631F81" w14:textId="68EEA062" w:rsidR="0049665D" w:rsidRPr="007D4BE6" w:rsidRDefault="00814DA5" w:rsidP="000A44BC">
      <w:pPr>
        <w:keepNext w:val="0"/>
        <w:widowControl w:val="0"/>
        <w:ind w:left="426"/>
        <w:rPr>
          <w:rFonts w:cs="Arial"/>
          <w:lang w:eastAsia="pt-BR"/>
        </w:rPr>
      </w:pPr>
      <w:r w:rsidRPr="007D4BE6">
        <w:rPr>
          <w:rFonts w:cs="Arial"/>
          <w:lang w:eastAsia="pt-BR"/>
        </w:rPr>
        <w:t>Os passivos circulantes e não circulantes da EPE estão concentrados nos grupos: obrigações sociais e trabalhistas</w:t>
      </w:r>
      <w:r w:rsidR="0035199F" w:rsidRPr="007D4BE6">
        <w:rPr>
          <w:rFonts w:cs="Arial"/>
          <w:lang w:eastAsia="pt-BR"/>
        </w:rPr>
        <w:t>,</w:t>
      </w:r>
      <w:r w:rsidRPr="007D4BE6">
        <w:rPr>
          <w:rFonts w:cs="Arial"/>
          <w:lang w:eastAsia="pt-BR"/>
        </w:rPr>
        <w:t xml:space="preserve"> cessão de pessoal</w:t>
      </w:r>
      <w:r w:rsidR="0035199F" w:rsidRPr="007D4BE6">
        <w:rPr>
          <w:rFonts w:cs="Arial"/>
          <w:lang w:eastAsia="pt-BR"/>
        </w:rPr>
        <w:t>,</w:t>
      </w:r>
      <w:r w:rsidRPr="007D4BE6">
        <w:rPr>
          <w:rFonts w:cs="Arial"/>
          <w:lang w:eastAsia="pt-BR"/>
        </w:rPr>
        <w:t xml:space="preserve"> fornecedores e obrigações fiscais.</w:t>
      </w:r>
      <w:r w:rsidR="0049665D" w:rsidRPr="007D4BE6">
        <w:rPr>
          <w:rFonts w:cs="Arial"/>
          <w:lang w:eastAsia="pt-BR"/>
        </w:rPr>
        <w:t xml:space="preserve"> </w:t>
      </w:r>
    </w:p>
    <w:p w14:paraId="225B0AAC" w14:textId="77777777" w:rsidR="009B1410" w:rsidRPr="007D4BE6" w:rsidRDefault="009B1410" w:rsidP="000A44BC">
      <w:pPr>
        <w:keepNext w:val="0"/>
        <w:widowControl w:val="0"/>
        <w:rPr>
          <w:rFonts w:cs="Arial"/>
          <w:highlight w:val="yellow"/>
          <w:lang w:eastAsia="pt-BR"/>
        </w:rPr>
      </w:pPr>
    </w:p>
    <w:p w14:paraId="18B01D8E" w14:textId="57374C6E" w:rsidR="0049665D" w:rsidRPr="007D4BE6"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bookmarkStart w:id="10" w:name="_Toc446084931"/>
      <w:r w:rsidRPr="007D4BE6">
        <w:rPr>
          <w:rFonts w:cs="Arial"/>
          <w:b/>
          <w:bCs/>
          <w:iCs/>
          <w:szCs w:val="22"/>
          <w:lang w:eastAsia="pt-BR"/>
        </w:rPr>
        <w:t>PROVIS</w:t>
      </w:r>
      <w:r w:rsidR="00CD4EC8" w:rsidRPr="007D4BE6">
        <w:rPr>
          <w:rFonts w:cs="Arial"/>
          <w:b/>
          <w:bCs/>
          <w:iCs/>
          <w:szCs w:val="22"/>
          <w:lang w:eastAsia="pt-BR"/>
        </w:rPr>
        <w:t>ÃO PARA CONTINGÊNCIAS</w:t>
      </w:r>
      <w:bookmarkEnd w:id="10"/>
    </w:p>
    <w:p w14:paraId="376A82CA" w14:textId="16662EC0" w:rsidR="0049665D" w:rsidRPr="007D4BE6" w:rsidRDefault="0049665D" w:rsidP="000A44BC">
      <w:pPr>
        <w:keepNext w:val="0"/>
        <w:widowControl w:val="0"/>
        <w:ind w:left="426"/>
        <w:rPr>
          <w:rFonts w:cs="Arial"/>
          <w:lang w:eastAsia="pt-BR"/>
        </w:rPr>
      </w:pPr>
      <w:r w:rsidRPr="007D4BE6">
        <w:rPr>
          <w:rFonts w:cs="Arial"/>
          <w:lang w:eastAsia="pt-BR"/>
        </w:rPr>
        <w:t xml:space="preserve">A Empresa é parte envolvida em processos judiciais em andamento de natureza </w:t>
      </w:r>
      <w:r w:rsidR="00363468" w:rsidRPr="007D4BE6">
        <w:rPr>
          <w:rFonts w:cs="Arial"/>
          <w:lang w:eastAsia="pt-BR"/>
        </w:rPr>
        <w:t xml:space="preserve">trabalhista, </w:t>
      </w:r>
      <w:r w:rsidRPr="007D4BE6">
        <w:rPr>
          <w:rFonts w:cs="Arial"/>
          <w:lang w:eastAsia="pt-BR"/>
        </w:rPr>
        <w:t>cível</w:t>
      </w:r>
      <w:r w:rsidR="00115A0C" w:rsidRPr="007D4BE6">
        <w:rPr>
          <w:rFonts w:cs="Arial"/>
          <w:lang w:eastAsia="pt-BR"/>
        </w:rPr>
        <w:t xml:space="preserve"> </w:t>
      </w:r>
      <w:r w:rsidR="00363468" w:rsidRPr="007D4BE6">
        <w:rPr>
          <w:rFonts w:cs="Arial"/>
          <w:lang w:eastAsia="pt-BR"/>
        </w:rPr>
        <w:t>e tributária</w:t>
      </w:r>
      <w:r w:rsidRPr="007D4BE6">
        <w:rPr>
          <w:rFonts w:cs="Arial"/>
          <w:lang w:eastAsia="pt-BR"/>
        </w:rPr>
        <w:t xml:space="preserve">, com indicativo de perda </w:t>
      </w:r>
      <w:r w:rsidR="00931CBA" w:rsidRPr="007D4BE6">
        <w:rPr>
          <w:rFonts w:cs="Arial"/>
          <w:lang w:eastAsia="pt-BR"/>
        </w:rPr>
        <w:t xml:space="preserve">estimado pela </w:t>
      </w:r>
      <w:r w:rsidRPr="007D4BE6">
        <w:rPr>
          <w:rFonts w:cs="Arial"/>
          <w:lang w:eastAsia="pt-BR"/>
        </w:rPr>
        <w:t>Consultoria Jurídica da EPE.</w:t>
      </w:r>
    </w:p>
    <w:p w14:paraId="0139054D" w14:textId="77777777" w:rsidR="0049665D" w:rsidRPr="007D4BE6" w:rsidRDefault="0049665D" w:rsidP="000A44BC">
      <w:pPr>
        <w:keepNext w:val="0"/>
        <w:widowControl w:val="0"/>
        <w:ind w:left="426"/>
        <w:rPr>
          <w:rFonts w:cs="Arial"/>
          <w:lang w:eastAsia="pt-BR"/>
        </w:rPr>
      </w:pPr>
      <w:r w:rsidRPr="007D4BE6">
        <w:rPr>
          <w:rFonts w:cs="Arial"/>
          <w:lang w:eastAsia="pt-BR"/>
        </w:rPr>
        <w:t xml:space="preserve">As provisões para ações judiciais são reconhecidas quando: </w:t>
      </w:r>
    </w:p>
    <w:p w14:paraId="52BE427D" w14:textId="77777777" w:rsidR="0049665D" w:rsidRPr="007D4BE6" w:rsidRDefault="0049665D" w:rsidP="001C21D8">
      <w:pPr>
        <w:pStyle w:val="PargrafodaLista"/>
        <w:keepNext w:val="0"/>
        <w:widowControl w:val="0"/>
        <w:numPr>
          <w:ilvl w:val="0"/>
          <w:numId w:val="36"/>
        </w:numPr>
        <w:ind w:left="851"/>
        <w:rPr>
          <w:rFonts w:cs="Arial"/>
          <w:lang w:val="pt-PT" w:eastAsia="pt-BR"/>
        </w:rPr>
      </w:pPr>
      <w:r w:rsidRPr="007D4BE6">
        <w:rPr>
          <w:rFonts w:cs="Arial"/>
          <w:lang w:val="pt-PT" w:eastAsia="pt-BR"/>
        </w:rPr>
        <w:t xml:space="preserve">A Empresa tem uma obrigação presente ou não formalizada como resultado de eventos passados; </w:t>
      </w:r>
    </w:p>
    <w:p w14:paraId="680991E7" w14:textId="77777777" w:rsidR="0049665D" w:rsidRPr="007D4BE6" w:rsidRDefault="0049665D" w:rsidP="001C21D8">
      <w:pPr>
        <w:pStyle w:val="PargrafodaLista"/>
        <w:keepNext w:val="0"/>
        <w:widowControl w:val="0"/>
        <w:numPr>
          <w:ilvl w:val="0"/>
          <w:numId w:val="36"/>
        </w:numPr>
        <w:ind w:left="851"/>
        <w:rPr>
          <w:rFonts w:cs="Arial"/>
          <w:lang w:val="pt-PT" w:eastAsia="pt-BR"/>
        </w:rPr>
      </w:pPr>
      <w:r w:rsidRPr="007D4BE6">
        <w:rPr>
          <w:rFonts w:cs="Arial"/>
          <w:lang w:val="pt-PT" w:eastAsia="pt-BR"/>
        </w:rPr>
        <w:t>É provável que uma saída de recursos seja necessári</w:t>
      </w:r>
      <w:r w:rsidR="0064712B" w:rsidRPr="007D4BE6">
        <w:rPr>
          <w:rFonts w:cs="Arial"/>
          <w:lang w:val="pt-PT" w:eastAsia="pt-BR"/>
        </w:rPr>
        <w:t>a</w:t>
      </w:r>
      <w:r w:rsidRPr="007D4BE6">
        <w:rPr>
          <w:rFonts w:cs="Arial"/>
          <w:lang w:val="pt-PT" w:eastAsia="pt-BR"/>
        </w:rPr>
        <w:t xml:space="preserve"> para liquidar a obrigação; </w:t>
      </w:r>
      <w:r w:rsidR="0064712B" w:rsidRPr="007D4BE6">
        <w:rPr>
          <w:rFonts w:cs="Arial"/>
          <w:lang w:val="pt-PT" w:eastAsia="pt-BR"/>
        </w:rPr>
        <w:t>e</w:t>
      </w:r>
    </w:p>
    <w:p w14:paraId="56172D26" w14:textId="7325F651" w:rsidR="009B1410" w:rsidRPr="007D4BE6" w:rsidRDefault="0064712B" w:rsidP="009B1410">
      <w:pPr>
        <w:pStyle w:val="PargrafodaLista"/>
        <w:keepNext w:val="0"/>
        <w:widowControl w:val="0"/>
        <w:numPr>
          <w:ilvl w:val="0"/>
          <w:numId w:val="36"/>
        </w:numPr>
        <w:ind w:left="851"/>
        <w:rPr>
          <w:rFonts w:cs="Arial"/>
          <w:lang w:val="pt-PT" w:eastAsia="pt-BR"/>
        </w:rPr>
      </w:pPr>
      <w:r w:rsidRPr="007D4BE6">
        <w:rPr>
          <w:rFonts w:cs="Arial"/>
          <w:lang w:val="pt-PT" w:eastAsia="pt-BR"/>
        </w:rPr>
        <w:t>O</w:t>
      </w:r>
      <w:r w:rsidR="0049665D" w:rsidRPr="007D4BE6">
        <w:rPr>
          <w:rFonts w:cs="Arial"/>
          <w:lang w:val="pt-PT" w:eastAsia="pt-BR"/>
        </w:rPr>
        <w:t xml:space="preserve"> valor possa ser estimado com segurança.</w:t>
      </w:r>
    </w:p>
    <w:p w14:paraId="080EDC72" w14:textId="32A8F7EF" w:rsidR="00973145" w:rsidRPr="007D4BE6" w:rsidRDefault="005E67B4" w:rsidP="00EA4F57">
      <w:pPr>
        <w:keepNext w:val="0"/>
        <w:widowControl w:val="0"/>
        <w:ind w:left="426"/>
        <w:rPr>
          <w:rFonts w:cs="Arial"/>
          <w:lang w:eastAsia="pt-BR"/>
        </w:rPr>
      </w:pPr>
      <w:r w:rsidRPr="007D4BE6">
        <w:rPr>
          <w:rFonts w:cs="Arial"/>
          <w:lang w:eastAsia="pt-BR"/>
        </w:rPr>
        <w:t>Seguindo-se os critérios estabelecidos no CPC 25, as ações judiciais com possibilidade de perda remota, não foram divulgadas nas demonstrações financeiras em Notas Explicativas, uma vez que são remotas as probabilidades de saída de recursos. As ações com possibilidade possível mencionadas apenas nas notas explicativas e as prováveis mencionadas em notas explicativas e refletidas nas demonstrações financeiras.</w:t>
      </w:r>
    </w:p>
    <w:p w14:paraId="173C5555" w14:textId="77777777" w:rsidR="006A0241" w:rsidRPr="007D4BE6" w:rsidRDefault="006A0241" w:rsidP="00EA4F57">
      <w:pPr>
        <w:keepNext w:val="0"/>
        <w:widowControl w:val="0"/>
        <w:ind w:left="426"/>
        <w:rPr>
          <w:rFonts w:cs="Arial"/>
          <w:lang w:eastAsia="pt-BR"/>
        </w:rPr>
      </w:pPr>
    </w:p>
    <w:p w14:paraId="75D6F876" w14:textId="1737945C" w:rsidR="0049665D" w:rsidRPr="007D4BE6"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r w:rsidRPr="007D4BE6">
        <w:rPr>
          <w:rFonts w:cs="Arial"/>
          <w:b/>
          <w:bCs/>
          <w:iCs/>
          <w:szCs w:val="22"/>
          <w:lang w:eastAsia="pt-BR"/>
        </w:rPr>
        <w:t>PREVIDÊNCIA PRIVADA</w:t>
      </w:r>
    </w:p>
    <w:p w14:paraId="5C1469FE" w14:textId="77777777" w:rsidR="000A44BC" w:rsidRPr="007D4BE6" w:rsidRDefault="0049665D" w:rsidP="000A44BC">
      <w:pPr>
        <w:keepNext w:val="0"/>
        <w:widowControl w:val="0"/>
        <w:ind w:left="426"/>
        <w:rPr>
          <w:rFonts w:cs="Arial"/>
          <w:lang w:eastAsia="pt-BR"/>
        </w:rPr>
      </w:pPr>
      <w:r w:rsidRPr="007D4BE6">
        <w:rPr>
          <w:rFonts w:cs="Arial"/>
          <w:lang w:eastAsia="pt-BR"/>
        </w:rPr>
        <w:t>A partir das aprovações pelos órgãos internos da Empresa, compreendendo a Diretoria Executiva e os Conselhos de Administração e Fiscal e pelos órgãos externos da administração pública a que</w:t>
      </w:r>
      <w:r w:rsidR="0064712B" w:rsidRPr="007D4BE6">
        <w:rPr>
          <w:rFonts w:cs="Arial"/>
          <w:lang w:eastAsia="pt-BR"/>
        </w:rPr>
        <w:t>m</w:t>
      </w:r>
      <w:r w:rsidRPr="007D4BE6">
        <w:rPr>
          <w:rFonts w:cs="Arial"/>
          <w:lang w:eastAsia="pt-BR"/>
        </w:rPr>
        <w:t xml:space="preserve"> se </w:t>
      </w:r>
      <w:r w:rsidR="009A1889" w:rsidRPr="007D4BE6">
        <w:rPr>
          <w:rFonts w:cs="Arial"/>
          <w:lang w:eastAsia="pt-BR"/>
        </w:rPr>
        <w:t>subordina,</w:t>
      </w:r>
      <w:r w:rsidRPr="007D4BE6">
        <w:rPr>
          <w:rFonts w:cs="Arial"/>
          <w:lang w:eastAsia="pt-BR"/>
        </w:rPr>
        <w:t xml:space="preserve"> neles incluídos o Minist</w:t>
      </w:r>
      <w:r w:rsidR="000E2794" w:rsidRPr="007D4BE6">
        <w:rPr>
          <w:rFonts w:cs="Arial"/>
          <w:lang w:eastAsia="pt-BR"/>
        </w:rPr>
        <w:t>ério de Minas e Energia – MME, a</w:t>
      </w:r>
      <w:r w:rsidRPr="007D4BE6">
        <w:rPr>
          <w:rFonts w:cs="Arial"/>
          <w:lang w:eastAsia="pt-BR"/>
        </w:rPr>
        <w:t xml:space="preserve"> </w:t>
      </w:r>
      <w:r w:rsidR="000E2794" w:rsidRPr="007D4BE6">
        <w:rPr>
          <w:rFonts w:cs="Arial"/>
          <w:lang w:eastAsia="pt-BR"/>
        </w:rPr>
        <w:t>Secretaria de Coordenação e Governança das Empresas Estatais</w:t>
      </w:r>
      <w:r w:rsidR="000B6F31" w:rsidRPr="007D4BE6">
        <w:rPr>
          <w:rFonts w:cs="Arial"/>
          <w:lang w:eastAsia="pt-BR"/>
        </w:rPr>
        <w:t xml:space="preserve"> </w:t>
      </w:r>
      <w:r w:rsidR="000E2794" w:rsidRPr="007D4BE6">
        <w:rPr>
          <w:rFonts w:cs="Arial"/>
          <w:lang w:eastAsia="pt-BR"/>
        </w:rPr>
        <w:t>(SEST)</w:t>
      </w:r>
      <w:r w:rsidRPr="007D4BE6">
        <w:rPr>
          <w:rFonts w:cs="Arial"/>
          <w:lang w:eastAsia="pt-BR"/>
        </w:rPr>
        <w:t xml:space="preserve"> e a Superintendência Nacional de Previdência Complementar – PREVIC, a EPE, na condição de Patrocinadora, celebrou Convênio de Adesão com a Fundação Eletrobrás de Seguridade Social – ELETROS</w:t>
      </w:r>
      <w:r w:rsidR="000B6F31" w:rsidRPr="007D4BE6">
        <w:rPr>
          <w:rFonts w:cs="Arial"/>
          <w:lang w:eastAsia="pt-BR"/>
        </w:rPr>
        <w:t xml:space="preserve"> </w:t>
      </w:r>
      <w:r w:rsidRPr="007D4BE6">
        <w:rPr>
          <w:rFonts w:cs="Arial"/>
          <w:lang w:eastAsia="pt-BR"/>
        </w:rPr>
        <w:t>visando ingressar no Plano de Previdência denominado “Plano EPE”, estruturado na modalidade de Contribuição</w:t>
      </w:r>
      <w:r w:rsidR="000B6F31" w:rsidRPr="007D4BE6">
        <w:rPr>
          <w:rFonts w:cs="Arial"/>
          <w:lang w:eastAsia="pt-BR"/>
        </w:rPr>
        <w:t xml:space="preserve"> </w:t>
      </w:r>
      <w:r w:rsidRPr="007D4BE6">
        <w:rPr>
          <w:rFonts w:cs="Arial"/>
          <w:lang w:eastAsia="pt-BR"/>
        </w:rPr>
        <w:t xml:space="preserve">Variável – CV. </w:t>
      </w:r>
    </w:p>
    <w:p w14:paraId="0FCF2ED0" w14:textId="52E952A5" w:rsidR="0049665D" w:rsidRPr="007D4BE6" w:rsidRDefault="0049665D" w:rsidP="000A44BC">
      <w:pPr>
        <w:keepNext w:val="0"/>
        <w:widowControl w:val="0"/>
        <w:ind w:left="426"/>
        <w:rPr>
          <w:rFonts w:cs="Arial"/>
          <w:lang w:eastAsia="pt-BR"/>
        </w:rPr>
      </w:pPr>
      <w:r w:rsidRPr="007D4BE6">
        <w:rPr>
          <w:rFonts w:cs="Arial"/>
          <w:lang w:eastAsia="pt-BR"/>
        </w:rPr>
        <w:t>Para custear o referido Plano, a EPE contribui mensalmente, paritariamente com os empregados</w:t>
      </w:r>
      <w:r w:rsidR="000B6F31" w:rsidRPr="007D4BE6">
        <w:rPr>
          <w:rFonts w:cs="Arial"/>
          <w:lang w:eastAsia="pt-BR"/>
        </w:rPr>
        <w:t xml:space="preserve"> </w:t>
      </w:r>
      <w:r w:rsidRPr="007D4BE6">
        <w:rPr>
          <w:rFonts w:cs="Arial"/>
          <w:lang w:eastAsia="pt-BR"/>
        </w:rPr>
        <w:t xml:space="preserve">e dirigentes ou aqueles em exercício de função, denominados </w:t>
      </w:r>
      <w:r w:rsidR="000B6F31" w:rsidRPr="007D4BE6">
        <w:rPr>
          <w:rFonts w:cs="Arial"/>
          <w:lang w:eastAsia="pt-BR"/>
        </w:rPr>
        <w:t>“</w:t>
      </w:r>
      <w:r w:rsidRPr="007D4BE6">
        <w:rPr>
          <w:rFonts w:cs="Arial"/>
          <w:lang w:eastAsia="pt-BR"/>
        </w:rPr>
        <w:t>Participantes</w:t>
      </w:r>
      <w:r w:rsidR="000B6F31" w:rsidRPr="007D4BE6">
        <w:rPr>
          <w:rFonts w:cs="Arial"/>
          <w:lang w:eastAsia="pt-BR"/>
        </w:rPr>
        <w:t>”</w:t>
      </w:r>
      <w:r w:rsidRPr="007D4BE6">
        <w:rPr>
          <w:rFonts w:cs="Arial"/>
          <w:lang w:eastAsia="pt-BR"/>
        </w:rPr>
        <w:t>, com parcelas calculadas sobre as</w:t>
      </w:r>
      <w:r w:rsidR="000B6F31" w:rsidRPr="007D4BE6">
        <w:rPr>
          <w:rFonts w:cs="Arial"/>
          <w:lang w:eastAsia="pt-BR"/>
        </w:rPr>
        <w:t xml:space="preserve"> </w:t>
      </w:r>
      <w:r w:rsidRPr="007D4BE6">
        <w:rPr>
          <w:rFonts w:cs="Arial"/>
          <w:lang w:eastAsia="pt-BR"/>
        </w:rPr>
        <w:t>remunerações, inclusive o 13º salário, conforme estabelecido no Plano de Custeio.</w:t>
      </w:r>
    </w:p>
    <w:p w14:paraId="1A43A454" w14:textId="77777777" w:rsidR="0049665D" w:rsidRPr="007D4BE6" w:rsidRDefault="0049665D" w:rsidP="000A44BC">
      <w:pPr>
        <w:keepNext w:val="0"/>
        <w:widowControl w:val="0"/>
        <w:ind w:left="426"/>
        <w:rPr>
          <w:rFonts w:cs="Arial"/>
          <w:lang w:eastAsia="pt-BR"/>
        </w:rPr>
      </w:pPr>
      <w:r w:rsidRPr="007D4BE6">
        <w:rPr>
          <w:rFonts w:cs="Arial"/>
          <w:lang w:eastAsia="pt-BR"/>
        </w:rPr>
        <w:t>Para os empregados que optaram em contribuir a partir de sua admissão, a título de tempo de serviços passados, a EPE contribui com a mesma importância, nas condições estabelecidas no Regulamento Específico do Plano de Previdência ELETROS/EPE.</w:t>
      </w:r>
    </w:p>
    <w:p w14:paraId="1E7F556C" w14:textId="77777777" w:rsidR="0049665D" w:rsidRPr="007D4BE6" w:rsidRDefault="0049665D" w:rsidP="000A44BC">
      <w:pPr>
        <w:keepNext w:val="0"/>
        <w:widowControl w:val="0"/>
        <w:ind w:left="426"/>
        <w:rPr>
          <w:rFonts w:cs="Arial"/>
          <w:lang w:eastAsia="pt-BR"/>
        </w:rPr>
      </w:pPr>
      <w:r w:rsidRPr="007D4BE6">
        <w:rPr>
          <w:rFonts w:cs="Arial"/>
          <w:lang w:eastAsia="pt-BR"/>
        </w:rPr>
        <w:t xml:space="preserve">Foram definidas as seguintes contribuições previdenciárias para os participantes e a patrocinadora: </w:t>
      </w:r>
    </w:p>
    <w:p w14:paraId="20E3A124" w14:textId="77777777" w:rsidR="0049665D" w:rsidRPr="007D4BE6" w:rsidRDefault="0049665D" w:rsidP="001C21D8">
      <w:pPr>
        <w:pStyle w:val="PargrafodaLista"/>
        <w:keepNext w:val="0"/>
        <w:widowControl w:val="0"/>
        <w:numPr>
          <w:ilvl w:val="0"/>
          <w:numId w:val="37"/>
        </w:numPr>
        <w:ind w:left="993"/>
        <w:rPr>
          <w:rFonts w:cs="Arial"/>
          <w:iCs/>
          <w:szCs w:val="22"/>
          <w:lang w:eastAsia="pt-BR"/>
        </w:rPr>
      </w:pPr>
      <w:r w:rsidRPr="007D4BE6">
        <w:rPr>
          <w:rFonts w:cs="Arial"/>
          <w:iCs/>
          <w:szCs w:val="22"/>
          <w:lang w:eastAsia="pt-BR"/>
        </w:rPr>
        <w:t>3% (três por cento) da parcela de remuneração mensal compreendida até o valor do teto de contribuição da Previdência Social e,</w:t>
      </w:r>
    </w:p>
    <w:p w14:paraId="57A9982D" w14:textId="4F40DA55" w:rsidR="0049665D" w:rsidRPr="007D4BE6" w:rsidRDefault="0049665D" w:rsidP="001C21D8">
      <w:pPr>
        <w:pStyle w:val="PargrafodaLista"/>
        <w:keepNext w:val="0"/>
        <w:widowControl w:val="0"/>
        <w:numPr>
          <w:ilvl w:val="0"/>
          <w:numId w:val="37"/>
        </w:numPr>
        <w:ind w:left="993"/>
        <w:rPr>
          <w:rFonts w:cs="Arial"/>
          <w:iCs/>
          <w:szCs w:val="22"/>
          <w:lang w:eastAsia="pt-BR"/>
        </w:rPr>
      </w:pPr>
      <w:r w:rsidRPr="007D4BE6">
        <w:rPr>
          <w:rFonts w:cs="Arial"/>
          <w:iCs/>
          <w:szCs w:val="22"/>
          <w:lang w:eastAsia="pt-BR"/>
        </w:rPr>
        <w:t>11% (onze por cento) da parcela de remuneração que exceder o limite do teto da Previdência Social.</w:t>
      </w:r>
    </w:p>
    <w:p w14:paraId="4BF7498A" w14:textId="77777777" w:rsidR="0049665D" w:rsidRPr="007D4BE6" w:rsidRDefault="0049665D" w:rsidP="000A44BC">
      <w:pPr>
        <w:keepNext w:val="0"/>
        <w:widowControl w:val="0"/>
        <w:ind w:left="426"/>
        <w:rPr>
          <w:rFonts w:cs="Arial"/>
          <w:iCs/>
          <w:szCs w:val="22"/>
          <w:lang w:eastAsia="pt-BR"/>
        </w:rPr>
      </w:pPr>
      <w:r w:rsidRPr="007D4BE6">
        <w:rPr>
          <w:rFonts w:cs="Arial"/>
          <w:iCs/>
          <w:szCs w:val="22"/>
          <w:lang w:eastAsia="pt-BR"/>
        </w:rPr>
        <w:t>Por opção do Participante, a contribuição mensal poderá ser reduzida semestralmente em 25% (vinte e cinco por cento) ou 50% (cinquenta por cento), ocorrendo também à redução da contribuição básica da Patrocinadora.</w:t>
      </w:r>
    </w:p>
    <w:p w14:paraId="33824885" w14:textId="57D59710" w:rsidR="0049665D" w:rsidRPr="007D4BE6" w:rsidRDefault="0049665D" w:rsidP="000A44BC">
      <w:pPr>
        <w:keepNext w:val="0"/>
        <w:widowControl w:val="0"/>
        <w:ind w:left="426"/>
        <w:rPr>
          <w:rFonts w:cs="Arial"/>
          <w:iCs/>
          <w:szCs w:val="22"/>
          <w:lang w:eastAsia="pt-BR"/>
        </w:rPr>
      </w:pPr>
      <w:r w:rsidRPr="007D4BE6">
        <w:rPr>
          <w:rFonts w:cs="Arial"/>
          <w:iCs/>
          <w:szCs w:val="22"/>
          <w:lang w:eastAsia="pt-BR"/>
        </w:rPr>
        <w:t>Dado às características definidas no Plano CV não existem obrigações adicionais da Patrocinadora após efetuar os pagamentos das contribuições. As contribuições feitas pela Patrocinadora são reconhecidas como despesas de benefícios concedidos a empregados.</w:t>
      </w:r>
      <w:r w:rsidR="00A067D4" w:rsidRPr="007D4BE6">
        <w:rPr>
          <w:rFonts w:cs="Arial"/>
          <w:iCs/>
          <w:szCs w:val="22"/>
          <w:lang w:eastAsia="pt-BR"/>
        </w:rPr>
        <w:t xml:space="preserve"> </w:t>
      </w:r>
    </w:p>
    <w:p w14:paraId="47FFE8A2" w14:textId="58F6F76B" w:rsidR="00847779" w:rsidRPr="007D4BE6" w:rsidRDefault="00847779" w:rsidP="009B1410">
      <w:pPr>
        <w:keepNext w:val="0"/>
        <w:widowControl w:val="0"/>
        <w:rPr>
          <w:rFonts w:cs="Arial"/>
          <w:highlight w:val="yellow"/>
          <w:lang w:eastAsia="pt-BR"/>
        </w:rPr>
      </w:pPr>
    </w:p>
    <w:p w14:paraId="2AF30DA8" w14:textId="14E71A5E" w:rsidR="0049665D" w:rsidRPr="007D4BE6"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bookmarkStart w:id="11" w:name="_Toc446084934"/>
      <w:r w:rsidRPr="007D4BE6">
        <w:rPr>
          <w:rFonts w:cs="Arial"/>
          <w:b/>
          <w:bCs/>
          <w:iCs/>
          <w:szCs w:val="22"/>
          <w:lang w:eastAsia="pt-BR"/>
        </w:rPr>
        <w:t>RECONHECIMENTO DA RECEITA</w:t>
      </w:r>
      <w:bookmarkEnd w:id="11"/>
    </w:p>
    <w:p w14:paraId="495F9FA7" w14:textId="77777777" w:rsidR="0049665D" w:rsidRPr="007D4BE6" w:rsidRDefault="0049665D" w:rsidP="000A44BC">
      <w:pPr>
        <w:keepNext w:val="0"/>
        <w:widowControl w:val="0"/>
        <w:ind w:left="425"/>
        <w:rPr>
          <w:rFonts w:cs="Arial"/>
          <w:lang w:eastAsia="pt-BR"/>
        </w:rPr>
      </w:pPr>
      <w:r w:rsidRPr="007D4BE6">
        <w:rPr>
          <w:rFonts w:cs="Arial"/>
          <w:lang w:eastAsia="pt-BR"/>
        </w:rPr>
        <w:lastRenderedPageBreak/>
        <w:t xml:space="preserve">A EPE tem como atividade principal estudos e pesquisas destinadas a subsidiar o planejamento do setor energético, tais como: energia elétrica, petróleo e gás natural e seus derivados, carvão mineral, fontes energéticas renováveis e eficiência energética, dentre outras. </w:t>
      </w:r>
    </w:p>
    <w:p w14:paraId="35C9F939" w14:textId="77777777" w:rsidR="000A44BC" w:rsidRPr="007D4BE6" w:rsidRDefault="0049665D" w:rsidP="000A44BC">
      <w:pPr>
        <w:keepNext w:val="0"/>
        <w:widowControl w:val="0"/>
        <w:ind w:left="426"/>
        <w:rPr>
          <w:rFonts w:cs="Arial"/>
          <w:lang w:eastAsia="pt-BR"/>
        </w:rPr>
      </w:pPr>
      <w:r w:rsidRPr="007D4BE6">
        <w:rPr>
          <w:rFonts w:cs="Arial"/>
          <w:lang w:eastAsia="pt-BR"/>
        </w:rPr>
        <w:t xml:space="preserve">A Empresa reconhece a receita quando: (i) o valor da receita pode ser </w:t>
      </w:r>
      <w:r w:rsidR="00CA3CA4" w:rsidRPr="007D4BE6">
        <w:rPr>
          <w:rFonts w:cs="Arial"/>
          <w:lang w:eastAsia="pt-BR"/>
        </w:rPr>
        <w:t>mensurado</w:t>
      </w:r>
      <w:r w:rsidRPr="007D4BE6">
        <w:rPr>
          <w:rFonts w:cs="Arial"/>
          <w:lang w:eastAsia="pt-BR"/>
        </w:rPr>
        <w:t xml:space="preserve"> com segurança; (</w:t>
      </w:r>
      <w:proofErr w:type="spellStart"/>
      <w:r w:rsidRPr="007D4BE6">
        <w:rPr>
          <w:rFonts w:cs="Arial"/>
          <w:lang w:eastAsia="pt-BR"/>
        </w:rPr>
        <w:t>ii</w:t>
      </w:r>
      <w:proofErr w:type="spellEnd"/>
      <w:r w:rsidRPr="007D4BE6">
        <w:rPr>
          <w:rFonts w:cs="Arial"/>
          <w:lang w:eastAsia="pt-BR"/>
        </w:rPr>
        <w:t>)</w:t>
      </w:r>
      <w:r w:rsidR="000A44BC" w:rsidRPr="007D4BE6">
        <w:rPr>
          <w:rFonts w:cs="Arial"/>
          <w:lang w:eastAsia="pt-BR"/>
        </w:rPr>
        <w:t xml:space="preserve"> </w:t>
      </w:r>
      <w:r w:rsidRPr="007D4BE6">
        <w:rPr>
          <w:rFonts w:cs="Arial"/>
          <w:lang w:eastAsia="pt-BR"/>
        </w:rPr>
        <w:t>é provável que benefícios econômicos futuros fluam para a entidade; e (</w:t>
      </w:r>
      <w:proofErr w:type="spellStart"/>
      <w:r w:rsidRPr="007D4BE6">
        <w:rPr>
          <w:rFonts w:cs="Arial"/>
          <w:lang w:eastAsia="pt-BR"/>
        </w:rPr>
        <w:t>iii</w:t>
      </w:r>
      <w:proofErr w:type="spellEnd"/>
      <w:r w:rsidRPr="007D4BE6">
        <w:rPr>
          <w:rFonts w:cs="Arial"/>
          <w:lang w:eastAsia="pt-BR"/>
        </w:rPr>
        <w:t>) quando critérios específicos</w:t>
      </w:r>
      <w:r w:rsidR="000A44BC" w:rsidRPr="007D4BE6">
        <w:rPr>
          <w:rFonts w:cs="Arial"/>
          <w:lang w:eastAsia="pt-BR"/>
        </w:rPr>
        <w:t xml:space="preserve"> </w:t>
      </w:r>
      <w:r w:rsidRPr="007D4BE6">
        <w:rPr>
          <w:rFonts w:cs="Arial"/>
          <w:lang w:eastAsia="pt-BR"/>
        </w:rPr>
        <w:t>tiverem sido atendidos para cada uma das atividades da Companhi</w:t>
      </w:r>
      <w:r w:rsidR="009E371F" w:rsidRPr="007D4BE6">
        <w:rPr>
          <w:rFonts w:cs="Arial"/>
          <w:lang w:eastAsia="pt-BR"/>
        </w:rPr>
        <w:t>a, conforme descrição a seguir:</w:t>
      </w:r>
      <w:r w:rsidR="000A44BC" w:rsidRPr="007D4BE6">
        <w:rPr>
          <w:rFonts w:cs="Arial"/>
          <w:lang w:eastAsia="pt-BR"/>
        </w:rPr>
        <w:t xml:space="preserve">  </w:t>
      </w:r>
    </w:p>
    <w:p w14:paraId="79A2D1DC" w14:textId="77777777" w:rsidR="00931CBA" w:rsidRPr="007D4BE6" w:rsidRDefault="00931CBA" w:rsidP="00931CBA">
      <w:pPr>
        <w:keepNext w:val="0"/>
        <w:widowControl w:val="0"/>
        <w:spacing w:before="0" w:after="0"/>
        <w:ind w:left="425"/>
        <w:rPr>
          <w:rFonts w:cs="Arial"/>
          <w:b/>
          <w:caps/>
          <w:szCs w:val="22"/>
          <w:lang w:eastAsia="pt-BR"/>
        </w:rPr>
      </w:pPr>
    </w:p>
    <w:p w14:paraId="21907BD8" w14:textId="22F447F1" w:rsidR="0049665D" w:rsidRPr="007D4BE6" w:rsidRDefault="0049665D" w:rsidP="000A44BC">
      <w:pPr>
        <w:keepNext w:val="0"/>
        <w:widowControl w:val="0"/>
        <w:ind w:left="426"/>
        <w:rPr>
          <w:rFonts w:cs="Arial"/>
          <w:lang w:eastAsia="pt-BR"/>
        </w:rPr>
      </w:pPr>
      <w:r w:rsidRPr="007D4BE6">
        <w:rPr>
          <w:rFonts w:cs="Arial"/>
          <w:b/>
          <w:caps/>
          <w:szCs w:val="22"/>
          <w:lang w:eastAsia="pt-BR"/>
        </w:rPr>
        <w:t>a)</w:t>
      </w:r>
      <w:r w:rsidRPr="007D4BE6">
        <w:rPr>
          <w:rFonts w:cs="Arial"/>
          <w:caps/>
          <w:szCs w:val="22"/>
          <w:lang w:eastAsia="pt-BR"/>
        </w:rPr>
        <w:t xml:space="preserve"> </w:t>
      </w:r>
      <w:r w:rsidRPr="007D4BE6">
        <w:rPr>
          <w:rFonts w:cs="Arial"/>
          <w:b/>
          <w:caps/>
          <w:szCs w:val="22"/>
          <w:lang w:eastAsia="pt-BR"/>
        </w:rPr>
        <w:t>Receita de Subsídios Públicos</w:t>
      </w:r>
      <w:r w:rsidR="00DA4453" w:rsidRPr="007D4BE6">
        <w:rPr>
          <w:rFonts w:cs="Arial"/>
          <w:b/>
          <w:caps/>
          <w:szCs w:val="22"/>
          <w:lang w:eastAsia="pt-BR"/>
        </w:rPr>
        <w:t xml:space="preserve"> e outras</w:t>
      </w:r>
    </w:p>
    <w:p w14:paraId="76FF4271" w14:textId="76A27768" w:rsidR="0049665D" w:rsidRPr="007D4BE6" w:rsidRDefault="0049665D" w:rsidP="000A44BC">
      <w:pPr>
        <w:keepNext w:val="0"/>
        <w:widowControl w:val="0"/>
        <w:ind w:left="426"/>
        <w:rPr>
          <w:rFonts w:cs="Arial"/>
          <w:szCs w:val="22"/>
          <w:lang w:eastAsia="pt-BR"/>
        </w:rPr>
      </w:pPr>
      <w:r w:rsidRPr="007D4BE6">
        <w:rPr>
          <w:rFonts w:cs="Arial"/>
          <w:szCs w:val="22"/>
          <w:lang w:eastAsia="pt-BR"/>
        </w:rPr>
        <w:t xml:space="preserve">As receitas da EPE são oriundas de dotações orçamentárias, para custeio de despesas e investimentos, através do Orçamento Fiscal e da Seguridade Social. </w:t>
      </w:r>
      <w:r w:rsidR="00DA4453" w:rsidRPr="007D4BE6">
        <w:rPr>
          <w:rFonts w:cs="Arial"/>
          <w:szCs w:val="22"/>
          <w:lang w:eastAsia="pt-BR"/>
        </w:rPr>
        <w:t xml:space="preserve">Eventualmente poderá ter, também, receita de leilão. </w:t>
      </w:r>
      <w:r w:rsidRPr="007D4BE6">
        <w:rPr>
          <w:rFonts w:cs="Arial"/>
          <w:szCs w:val="22"/>
          <w:lang w:eastAsia="pt-BR"/>
        </w:rPr>
        <w:t xml:space="preserve">A Empresa poderá futuramente prestar serviços a terceiros, ensejando a emissão de Notas Fiscais de Serviços. </w:t>
      </w:r>
    </w:p>
    <w:p w14:paraId="0BBB8B1D" w14:textId="77777777" w:rsidR="000A44BC" w:rsidRPr="007D4BE6" w:rsidRDefault="000A44BC" w:rsidP="00931CBA">
      <w:pPr>
        <w:keepNext w:val="0"/>
        <w:widowControl w:val="0"/>
        <w:spacing w:before="0" w:after="0"/>
        <w:ind w:left="425"/>
        <w:rPr>
          <w:rFonts w:cs="Arial"/>
          <w:b/>
          <w:caps/>
          <w:szCs w:val="22"/>
          <w:lang w:eastAsia="pt-BR"/>
        </w:rPr>
      </w:pPr>
    </w:p>
    <w:p w14:paraId="07196E6A" w14:textId="1ECBCE71" w:rsidR="0049665D" w:rsidRPr="007D4BE6" w:rsidRDefault="0049665D" w:rsidP="000A44BC">
      <w:pPr>
        <w:keepNext w:val="0"/>
        <w:widowControl w:val="0"/>
        <w:ind w:left="426"/>
        <w:rPr>
          <w:rFonts w:cs="Arial"/>
          <w:b/>
          <w:caps/>
          <w:szCs w:val="22"/>
          <w:lang w:eastAsia="pt-BR"/>
        </w:rPr>
      </w:pPr>
      <w:r w:rsidRPr="007D4BE6">
        <w:rPr>
          <w:rFonts w:cs="Arial"/>
          <w:b/>
          <w:caps/>
          <w:szCs w:val="22"/>
          <w:lang w:eastAsia="pt-BR"/>
        </w:rPr>
        <w:t>b) Receita Financeira</w:t>
      </w:r>
    </w:p>
    <w:p w14:paraId="1F306517" w14:textId="258BB0EF" w:rsidR="0049665D" w:rsidRPr="007D4BE6" w:rsidRDefault="0049665D" w:rsidP="000A44BC">
      <w:pPr>
        <w:keepNext w:val="0"/>
        <w:widowControl w:val="0"/>
        <w:ind w:left="426"/>
        <w:rPr>
          <w:rFonts w:cs="Arial"/>
          <w:szCs w:val="22"/>
          <w:lang w:eastAsia="pt-BR"/>
        </w:rPr>
      </w:pPr>
      <w:r w:rsidRPr="007D4BE6">
        <w:rPr>
          <w:rFonts w:cs="Arial"/>
          <w:szCs w:val="22"/>
          <w:lang w:eastAsia="pt-BR"/>
        </w:rPr>
        <w:t xml:space="preserve">A receita financeira é decorrente da atualização da taxa Selic de </w:t>
      </w:r>
      <w:r w:rsidR="008248EE" w:rsidRPr="007D4BE6">
        <w:rPr>
          <w:rFonts w:cs="Arial"/>
          <w:szCs w:val="22"/>
          <w:lang w:eastAsia="pt-BR"/>
        </w:rPr>
        <w:t xml:space="preserve">impostos </w:t>
      </w:r>
      <w:r w:rsidRPr="007D4BE6">
        <w:rPr>
          <w:rFonts w:cs="Arial"/>
          <w:szCs w:val="22"/>
          <w:lang w:eastAsia="pt-BR"/>
        </w:rPr>
        <w:t xml:space="preserve">a </w:t>
      </w:r>
      <w:r w:rsidR="00ED7F36" w:rsidRPr="007D4BE6">
        <w:rPr>
          <w:rFonts w:cs="Arial"/>
          <w:szCs w:val="22"/>
          <w:lang w:eastAsia="pt-BR"/>
        </w:rPr>
        <w:t>recuperar</w:t>
      </w:r>
      <w:r w:rsidRPr="007D4BE6">
        <w:rPr>
          <w:rFonts w:cs="Arial"/>
          <w:szCs w:val="22"/>
          <w:lang w:eastAsia="pt-BR"/>
        </w:rPr>
        <w:t>, da atualização monetária dos depósitos judiciais, dos descontos obtidos em pagamentos a fornecedores</w:t>
      </w:r>
      <w:r w:rsidR="009F683C" w:rsidRPr="007D4BE6">
        <w:rPr>
          <w:rFonts w:cs="Arial"/>
          <w:szCs w:val="22"/>
          <w:lang w:eastAsia="pt-BR"/>
        </w:rPr>
        <w:t xml:space="preserve"> e atualização de direitos a receber.</w:t>
      </w:r>
    </w:p>
    <w:p w14:paraId="1EF43E44" w14:textId="77777777" w:rsidR="00682041" w:rsidRPr="007D4BE6" w:rsidRDefault="00682041" w:rsidP="009D39C3">
      <w:pPr>
        <w:keepNext w:val="0"/>
        <w:widowControl w:val="0"/>
        <w:rPr>
          <w:rFonts w:cs="Arial"/>
          <w:szCs w:val="22"/>
          <w:lang w:eastAsia="pt-BR"/>
        </w:rPr>
      </w:pPr>
    </w:p>
    <w:p w14:paraId="57662289" w14:textId="2A6FB7F7" w:rsidR="00732769" w:rsidRPr="007D4BE6" w:rsidRDefault="00D231C4" w:rsidP="00D231C4">
      <w:pPr>
        <w:pStyle w:val="PargrafodaLista"/>
        <w:keepNext w:val="0"/>
        <w:widowControl w:val="0"/>
        <w:numPr>
          <w:ilvl w:val="1"/>
          <w:numId w:val="33"/>
        </w:numPr>
        <w:autoSpaceDE w:val="0"/>
        <w:autoSpaceDN w:val="0"/>
        <w:ind w:left="851" w:hanging="491"/>
        <w:outlineLvl w:val="0"/>
        <w:rPr>
          <w:rFonts w:cs="Arial"/>
          <w:b/>
          <w:bCs/>
          <w:iCs/>
          <w:szCs w:val="22"/>
          <w:lang w:eastAsia="pt-BR"/>
        </w:rPr>
      </w:pPr>
      <w:r w:rsidRPr="007D4BE6">
        <w:rPr>
          <w:rFonts w:cs="Arial"/>
          <w:b/>
          <w:bCs/>
          <w:iCs/>
          <w:szCs w:val="22"/>
          <w:lang w:eastAsia="pt-BR"/>
        </w:rPr>
        <w:t>IMPOSTO DE RENDA E CONTRIBUIÇÃO SOCIAL</w:t>
      </w:r>
    </w:p>
    <w:p w14:paraId="1EA2E705" w14:textId="380811BE" w:rsidR="009E371F" w:rsidRPr="007D4BE6" w:rsidRDefault="00732769" w:rsidP="00732769">
      <w:pPr>
        <w:keepNext w:val="0"/>
        <w:widowControl w:val="0"/>
        <w:ind w:left="426"/>
        <w:rPr>
          <w:rFonts w:cs="Arial"/>
          <w:szCs w:val="22"/>
          <w:lang w:eastAsia="pt-BR"/>
        </w:rPr>
      </w:pPr>
      <w:r w:rsidRPr="007D4BE6">
        <w:rPr>
          <w:rFonts w:cs="Arial"/>
          <w:szCs w:val="22"/>
          <w:lang w:eastAsia="pt-BR"/>
        </w:rPr>
        <w:t>O imposto de renda e a contribuição social correntes e diferidos são calculados com base no lucro real, a alíquota de 15%, acrescida do adicional de 10%, sobre o lucro tributável excedente de R$240 para imposto de renda e 9% sobre o lucro tributável para contribuição social, e consideram a compensação de prejuízos fiscais e base negativa de contribuição social, limitada a 30% do lucro tributável anual.</w:t>
      </w:r>
    </w:p>
    <w:p w14:paraId="4E5F5FD9" w14:textId="759EFECB" w:rsidR="000F1E4F" w:rsidRPr="007D4BE6" w:rsidRDefault="000F1E4F" w:rsidP="000A44BC">
      <w:pPr>
        <w:keepNext w:val="0"/>
        <w:widowControl w:val="0"/>
        <w:ind w:left="426"/>
        <w:rPr>
          <w:rFonts w:cs="Arial"/>
          <w:szCs w:val="22"/>
          <w:highlight w:val="yellow"/>
          <w:lang w:eastAsia="pt-BR"/>
        </w:rPr>
      </w:pPr>
    </w:p>
    <w:p w14:paraId="0BE76554" w14:textId="122E3384" w:rsidR="004645C1" w:rsidRPr="007D4BE6" w:rsidRDefault="00A51F8F" w:rsidP="00F444BC">
      <w:pPr>
        <w:pStyle w:val="PargrafodaLista"/>
        <w:keepNext w:val="0"/>
        <w:widowControl w:val="0"/>
        <w:numPr>
          <w:ilvl w:val="1"/>
          <w:numId w:val="33"/>
        </w:numPr>
        <w:autoSpaceDE w:val="0"/>
        <w:autoSpaceDN w:val="0"/>
        <w:ind w:left="851" w:hanging="491"/>
        <w:outlineLvl w:val="0"/>
        <w:rPr>
          <w:rFonts w:cs="Arial"/>
          <w:b/>
          <w:szCs w:val="22"/>
          <w:lang w:eastAsia="pt-BR"/>
        </w:rPr>
      </w:pPr>
      <w:r w:rsidRPr="007D4BE6">
        <w:rPr>
          <w:rFonts w:cs="Arial"/>
          <w:b/>
          <w:bCs/>
          <w:iCs/>
          <w:szCs w:val="22"/>
          <w:lang w:eastAsia="pt-BR"/>
        </w:rPr>
        <w:t xml:space="preserve"> </w:t>
      </w:r>
      <w:r w:rsidR="004645C1" w:rsidRPr="007D4BE6">
        <w:rPr>
          <w:rFonts w:cs="Arial"/>
          <w:b/>
          <w:bCs/>
          <w:iCs/>
          <w:szCs w:val="22"/>
          <w:lang w:eastAsia="pt-BR"/>
        </w:rPr>
        <w:t>ARRENDAMENTO</w:t>
      </w:r>
    </w:p>
    <w:p w14:paraId="1FCD2CB0" w14:textId="59D4D26E" w:rsidR="003A17D9" w:rsidRPr="007D4BE6" w:rsidRDefault="003A17D9" w:rsidP="00CD7DC4">
      <w:pPr>
        <w:spacing w:before="0" w:after="0"/>
        <w:ind w:left="425"/>
        <w:rPr>
          <w:rFonts w:cs="Arial"/>
          <w:lang w:eastAsia="pt-BR"/>
        </w:rPr>
      </w:pPr>
      <w:r w:rsidRPr="007D4BE6">
        <w:rPr>
          <w:rFonts w:cs="Arial"/>
          <w:lang w:eastAsia="pt-BR"/>
        </w:rPr>
        <w:t xml:space="preserve">A </w:t>
      </w:r>
      <w:r w:rsidR="008E5817" w:rsidRPr="007D4BE6">
        <w:rPr>
          <w:rFonts w:cs="Arial"/>
          <w:lang w:eastAsia="pt-BR"/>
        </w:rPr>
        <w:t>empresa</w:t>
      </w:r>
      <w:r w:rsidRPr="007D4BE6">
        <w:rPr>
          <w:rFonts w:cs="Arial"/>
          <w:lang w:eastAsia="pt-BR"/>
        </w:rPr>
        <w:t xml:space="preserve"> reconhece o ativo referente ao direito de uso e um passivo correspondente ao arrendamento na data de início de um contrato que é, ou contém um arrendamento. O ativo de direito de uso é mensurado inicialmente ao custo, o que inclui o valor inicial do passivo de arrendamento ajustado por qualquer pagamento de arrendamento feito no momento ou antes da data de início. O ativo é subsequentemente depreciado de forma linear durante o período contratual ou até o final da vida útil do ativo. </w:t>
      </w:r>
    </w:p>
    <w:p w14:paraId="5B8C45FF" w14:textId="77777777" w:rsidR="003A17D9" w:rsidRPr="007D4BE6" w:rsidRDefault="003A17D9" w:rsidP="003A17D9">
      <w:pPr>
        <w:spacing w:before="0" w:after="0"/>
        <w:ind w:left="425"/>
        <w:rPr>
          <w:rFonts w:cs="Arial"/>
          <w:lang w:eastAsia="pt-BR"/>
        </w:rPr>
      </w:pPr>
    </w:p>
    <w:p w14:paraId="3BAC014E" w14:textId="69E80076" w:rsidR="004645C1" w:rsidRPr="007D4BE6" w:rsidRDefault="003A17D9" w:rsidP="003A17D9">
      <w:pPr>
        <w:spacing w:before="0" w:after="0"/>
        <w:ind w:left="425"/>
        <w:rPr>
          <w:rFonts w:cs="Arial"/>
          <w:lang w:eastAsia="pt-BR"/>
        </w:rPr>
      </w:pPr>
      <w:r w:rsidRPr="007D4BE6">
        <w:rPr>
          <w:rFonts w:cs="Arial"/>
          <w:lang w:eastAsia="pt-BR"/>
        </w:rPr>
        <w:t xml:space="preserve">A </w:t>
      </w:r>
      <w:r w:rsidR="008E5817" w:rsidRPr="007D4BE6">
        <w:rPr>
          <w:rFonts w:cs="Arial"/>
          <w:lang w:eastAsia="pt-BR"/>
        </w:rPr>
        <w:t>empresa</w:t>
      </w:r>
      <w:r w:rsidRPr="007D4BE6">
        <w:rPr>
          <w:rFonts w:cs="Arial"/>
          <w:lang w:eastAsia="pt-BR"/>
        </w:rPr>
        <w:t xml:space="preserve"> não reconhece os ativos de direito de uso e passivos de arrendamentos com um período inferior a 12 meses e/ou para arrendamentos de baixo valor. Os pagamentos associados a esses contratos são reconhecidos como uma despesa em base linear durante o prazo contratual.</w:t>
      </w:r>
    </w:p>
    <w:p w14:paraId="1757712A" w14:textId="77777777" w:rsidR="006A5CE3" w:rsidRPr="007D4BE6" w:rsidRDefault="006A5CE3" w:rsidP="003A17D9">
      <w:pPr>
        <w:spacing w:before="0" w:after="0"/>
        <w:ind w:left="425"/>
        <w:rPr>
          <w:rFonts w:cs="Arial"/>
          <w:lang w:eastAsia="pt-BR"/>
        </w:rPr>
      </w:pPr>
    </w:p>
    <w:p w14:paraId="6510A90A" w14:textId="4432E182" w:rsidR="006A5CE3" w:rsidRPr="007D4BE6" w:rsidRDefault="006A5CE3" w:rsidP="006A5CE3">
      <w:pPr>
        <w:spacing w:before="0" w:after="0"/>
        <w:ind w:left="425"/>
        <w:rPr>
          <w:rFonts w:cs="Arial"/>
          <w:lang w:eastAsia="pt-BR"/>
        </w:rPr>
      </w:pPr>
      <w:r w:rsidRPr="007D4BE6">
        <w:rPr>
          <w:rFonts w:cs="Arial"/>
          <w:lang w:eastAsia="pt-BR"/>
        </w:rPr>
        <w:t xml:space="preserve">O passivo de arrendamento é inicialmente mensurado pelo valor presente dos pagamentos de arrendamento, descontados utilizando a taxa de juros implícita do arrendamento ou, caso essa taxa não possa ser imediatamente determinada, com base na taxa incremental de captação da </w:t>
      </w:r>
      <w:r w:rsidR="00E3686C" w:rsidRPr="007D4BE6">
        <w:rPr>
          <w:rFonts w:cs="Arial"/>
          <w:lang w:eastAsia="pt-BR"/>
        </w:rPr>
        <w:t>empresa</w:t>
      </w:r>
      <w:r w:rsidR="00123493" w:rsidRPr="007D4BE6">
        <w:rPr>
          <w:rFonts w:cs="Arial"/>
          <w:lang w:eastAsia="pt-BR"/>
        </w:rPr>
        <w:t xml:space="preserve"> ou outra aplicável</w:t>
      </w:r>
      <w:r w:rsidRPr="007D4BE6">
        <w:rPr>
          <w:rFonts w:cs="Arial"/>
          <w:lang w:eastAsia="pt-BR"/>
        </w:rPr>
        <w:t>.</w:t>
      </w:r>
    </w:p>
    <w:p w14:paraId="6B4274B8" w14:textId="060E138D" w:rsidR="006A5CE3" w:rsidRPr="007D4BE6" w:rsidRDefault="006A5CE3" w:rsidP="006A5CE3">
      <w:pPr>
        <w:spacing w:before="0" w:after="0"/>
        <w:ind w:left="425"/>
        <w:rPr>
          <w:rFonts w:cs="Arial"/>
          <w:lang w:eastAsia="pt-BR"/>
        </w:rPr>
      </w:pPr>
      <w:r w:rsidRPr="007D4BE6">
        <w:rPr>
          <w:rFonts w:cs="Arial"/>
          <w:lang w:eastAsia="pt-BR"/>
        </w:rPr>
        <w:t xml:space="preserve"> </w:t>
      </w:r>
    </w:p>
    <w:p w14:paraId="6F84AEF4" w14:textId="77777777" w:rsidR="006A5CE3" w:rsidRPr="007D4BE6" w:rsidRDefault="006A5CE3" w:rsidP="006A5CE3">
      <w:pPr>
        <w:spacing w:before="0" w:after="0"/>
        <w:ind w:left="425"/>
        <w:rPr>
          <w:rFonts w:cs="Arial"/>
          <w:lang w:eastAsia="pt-BR"/>
        </w:rPr>
      </w:pPr>
      <w:r w:rsidRPr="007D4BE6">
        <w:rPr>
          <w:rFonts w:cs="Arial"/>
          <w:lang w:eastAsia="pt-BR"/>
        </w:rPr>
        <w:t xml:space="preserve">Os pagamentos de arrendamento incluídos na mensuração do passivo de arrendamento compreendem: </w:t>
      </w:r>
    </w:p>
    <w:p w14:paraId="5AF74155" w14:textId="77777777" w:rsidR="006A5CE3" w:rsidRPr="007D4BE6" w:rsidRDefault="006A5CE3" w:rsidP="006A5CE3">
      <w:pPr>
        <w:spacing w:before="0" w:after="0"/>
        <w:ind w:left="425"/>
        <w:rPr>
          <w:rFonts w:cs="Arial"/>
          <w:lang w:eastAsia="pt-BR"/>
        </w:rPr>
      </w:pPr>
    </w:p>
    <w:p w14:paraId="2BC1A2B3" w14:textId="22B33766" w:rsidR="006A5CE3" w:rsidRPr="007D4BE6" w:rsidRDefault="006A5CE3" w:rsidP="006A5CE3">
      <w:pPr>
        <w:spacing w:before="0" w:after="0"/>
        <w:ind w:left="425"/>
        <w:rPr>
          <w:rFonts w:cs="Arial"/>
          <w:lang w:eastAsia="pt-BR"/>
        </w:rPr>
      </w:pPr>
      <w:r w:rsidRPr="007D4BE6">
        <w:rPr>
          <w:rFonts w:cs="Arial"/>
          <w:lang w:eastAsia="pt-BR"/>
        </w:rPr>
        <w:t>(i) pagamentos fixos, incluindo pagamentos fixos em essência; (</w:t>
      </w:r>
      <w:proofErr w:type="spellStart"/>
      <w:r w:rsidRPr="007D4BE6">
        <w:rPr>
          <w:rFonts w:cs="Arial"/>
          <w:lang w:eastAsia="pt-BR"/>
        </w:rPr>
        <w:t>ii</w:t>
      </w:r>
      <w:proofErr w:type="spellEnd"/>
      <w:r w:rsidRPr="007D4BE6">
        <w:rPr>
          <w:rFonts w:cs="Arial"/>
          <w:lang w:eastAsia="pt-BR"/>
        </w:rPr>
        <w:t>) pagamentos variáveis de arrendamento que dependam de um índice ou taxa; e (</w:t>
      </w:r>
      <w:proofErr w:type="spellStart"/>
      <w:r w:rsidRPr="007D4BE6">
        <w:rPr>
          <w:rFonts w:cs="Arial"/>
          <w:lang w:eastAsia="pt-BR"/>
        </w:rPr>
        <w:t>iii</w:t>
      </w:r>
      <w:proofErr w:type="spellEnd"/>
      <w:r w:rsidRPr="007D4BE6">
        <w:rPr>
          <w:rFonts w:cs="Arial"/>
          <w:lang w:eastAsia="pt-BR"/>
        </w:rPr>
        <w:t xml:space="preserve">) preço de exercício de uma opção de </w:t>
      </w:r>
      <w:r w:rsidRPr="007D4BE6">
        <w:rPr>
          <w:rFonts w:cs="Arial"/>
          <w:lang w:eastAsia="pt-BR"/>
        </w:rPr>
        <w:lastRenderedPageBreak/>
        <w:t xml:space="preserve">compra ou renovação, quando for provável o exercício da opção contratual e estiver no controle da </w:t>
      </w:r>
      <w:r w:rsidR="005C2F7D" w:rsidRPr="007D4BE6">
        <w:rPr>
          <w:rFonts w:cs="Arial"/>
          <w:lang w:eastAsia="pt-BR"/>
        </w:rPr>
        <w:t>empresa</w:t>
      </w:r>
      <w:r w:rsidRPr="007D4BE6">
        <w:rPr>
          <w:rFonts w:cs="Arial"/>
          <w:lang w:eastAsia="pt-BR"/>
        </w:rPr>
        <w:t xml:space="preserve">. </w:t>
      </w:r>
    </w:p>
    <w:p w14:paraId="2B90CE4D" w14:textId="77777777" w:rsidR="006A5CE3" w:rsidRPr="007D4BE6" w:rsidRDefault="006A5CE3" w:rsidP="006A5CE3">
      <w:pPr>
        <w:spacing w:before="0" w:after="0"/>
        <w:ind w:left="425"/>
        <w:rPr>
          <w:rFonts w:cs="Arial"/>
          <w:lang w:eastAsia="pt-BR"/>
        </w:rPr>
      </w:pPr>
    </w:p>
    <w:p w14:paraId="52CEEEA3" w14:textId="6996BF9D" w:rsidR="006A5CE3" w:rsidRPr="007D4BE6" w:rsidRDefault="006A5CE3" w:rsidP="00CD7DC4">
      <w:pPr>
        <w:spacing w:before="0" w:after="0"/>
        <w:ind w:left="425"/>
        <w:rPr>
          <w:rFonts w:cs="Arial"/>
          <w:lang w:eastAsia="pt-BR"/>
        </w:rPr>
      </w:pPr>
      <w:r w:rsidRPr="007D4BE6">
        <w:rPr>
          <w:rFonts w:cs="Arial"/>
          <w:lang w:eastAsia="pt-BR"/>
        </w:rPr>
        <w:t xml:space="preserve">O passivo de arrendamento é mensurado ao custo amortizado pelo método de juros efetivo e é </w:t>
      </w:r>
      <w:proofErr w:type="spellStart"/>
      <w:r w:rsidRPr="007D4BE6">
        <w:rPr>
          <w:rFonts w:cs="Arial"/>
          <w:lang w:eastAsia="pt-BR"/>
        </w:rPr>
        <w:t>remensurado</w:t>
      </w:r>
      <w:proofErr w:type="spellEnd"/>
      <w:r w:rsidRPr="007D4BE6">
        <w:rPr>
          <w:rFonts w:cs="Arial"/>
          <w:lang w:eastAsia="pt-BR"/>
        </w:rPr>
        <w:t xml:space="preserve"> quando há uma alteração nos pagamentos futuros de arrendamento resultante de uma mudança em um índice ou taxa. Quando o passivo de arrendamento é </w:t>
      </w:r>
      <w:proofErr w:type="spellStart"/>
      <w:r w:rsidRPr="007D4BE6">
        <w:rPr>
          <w:rFonts w:cs="Arial"/>
          <w:lang w:eastAsia="pt-BR"/>
        </w:rPr>
        <w:t>remensurado</w:t>
      </w:r>
      <w:proofErr w:type="spellEnd"/>
      <w:r w:rsidRPr="007D4BE6">
        <w:rPr>
          <w:rFonts w:cs="Arial"/>
          <w:lang w:eastAsia="pt-BR"/>
        </w:rPr>
        <w:t>, um ajuste correspondente é feito no valor contábil do ativo do contrato de arrendamento ou é reconhecido diretamente no resultado do exercício se o valor contábil do ativo já tiver sido reduzido a zero.</w:t>
      </w:r>
    </w:p>
    <w:p w14:paraId="30185FA0" w14:textId="77777777" w:rsidR="004645C1" w:rsidRPr="007D4BE6" w:rsidRDefault="004645C1" w:rsidP="00CD7DC4">
      <w:pPr>
        <w:rPr>
          <w:rFonts w:cs="Arial"/>
          <w:lang w:eastAsia="pt-BR"/>
        </w:rPr>
      </w:pPr>
    </w:p>
    <w:p w14:paraId="2E3E61CC" w14:textId="7C43FFB6" w:rsidR="00F444BC" w:rsidRPr="007D4BE6" w:rsidRDefault="00F444BC" w:rsidP="00CD7DC4">
      <w:pPr>
        <w:pStyle w:val="PargrafodaLista"/>
        <w:keepNext w:val="0"/>
        <w:widowControl w:val="0"/>
        <w:numPr>
          <w:ilvl w:val="1"/>
          <w:numId w:val="33"/>
        </w:numPr>
        <w:autoSpaceDE w:val="0"/>
        <w:autoSpaceDN w:val="0"/>
        <w:ind w:left="851" w:hanging="491"/>
        <w:outlineLvl w:val="0"/>
        <w:rPr>
          <w:rFonts w:cs="Arial"/>
          <w:b/>
          <w:bCs/>
          <w:iCs/>
          <w:szCs w:val="22"/>
          <w:lang w:eastAsia="pt-BR"/>
        </w:rPr>
      </w:pPr>
      <w:r w:rsidRPr="007D4BE6">
        <w:rPr>
          <w:rFonts w:cs="Arial"/>
          <w:b/>
          <w:bCs/>
          <w:iCs/>
          <w:szCs w:val="22"/>
          <w:lang w:eastAsia="pt-BR"/>
        </w:rPr>
        <w:t>DEMONSTRAÇÃO DO VALOR ADICIONADO</w:t>
      </w:r>
    </w:p>
    <w:p w14:paraId="04235D94" w14:textId="59CFEC53" w:rsidR="00F444BC" w:rsidRPr="007D4BE6" w:rsidRDefault="00F444BC" w:rsidP="00CD7DC4">
      <w:pPr>
        <w:ind w:left="426"/>
        <w:rPr>
          <w:rFonts w:cs="Arial"/>
          <w:lang w:eastAsia="pt-BR"/>
        </w:rPr>
      </w:pPr>
      <w:r w:rsidRPr="007D4BE6">
        <w:rPr>
          <w:rFonts w:cs="Arial"/>
          <w:lang w:eastAsia="pt-BR"/>
        </w:rPr>
        <w:t xml:space="preserve">Essa demonstração tem por finalidade evidenciar a riqueza criada pela empresa e sua distribuição durante determinado período e é apresentada como parte de suas demonstrações contábeis, conforme requerido pela legislação societária brasileira e pelas práticas contábeis adotadas no Brasil aplicáveis a companhias abertas. A DVA não é uma demonstração prevista nem obrigatória conforme as </w:t>
      </w:r>
      <w:proofErr w:type="spellStart"/>
      <w:r w:rsidRPr="007D4BE6">
        <w:rPr>
          <w:rFonts w:cs="Arial"/>
          <w:lang w:eastAsia="pt-BR"/>
        </w:rPr>
        <w:t>IFRSs</w:t>
      </w:r>
      <w:proofErr w:type="spellEnd"/>
      <w:r w:rsidRPr="007D4BE6">
        <w:rPr>
          <w:rFonts w:cs="Arial"/>
          <w:lang w:eastAsia="pt-BR"/>
        </w:rPr>
        <w:t>.</w:t>
      </w:r>
    </w:p>
    <w:p w14:paraId="728A5532" w14:textId="27CBC493" w:rsidR="00EA4F57" w:rsidRPr="007D4BE6" w:rsidRDefault="00F444BC" w:rsidP="00BB6643">
      <w:pPr>
        <w:keepNext w:val="0"/>
        <w:widowControl w:val="0"/>
        <w:autoSpaceDE w:val="0"/>
        <w:autoSpaceDN w:val="0"/>
        <w:ind w:left="426"/>
        <w:outlineLvl w:val="0"/>
        <w:rPr>
          <w:rFonts w:cs="Arial"/>
          <w:lang w:eastAsia="pt-BR"/>
        </w:rPr>
      </w:pPr>
      <w:r w:rsidRPr="007D4BE6">
        <w:rPr>
          <w:rFonts w:cs="Arial"/>
          <w:lang w:eastAsia="pt-BR"/>
        </w:rPr>
        <w:t>A DVA foi preparada com base em informações obtidas dos registros contábeis que servem de base de preparação das demonstrações contábeis e seguindo as disposições contidas no CPC 09 – Demonstração do Valor Adicionado.</w:t>
      </w:r>
    </w:p>
    <w:p w14:paraId="65D321B6" w14:textId="77777777" w:rsidR="00EA4F57" w:rsidRPr="007D4BE6" w:rsidRDefault="00EA4F57" w:rsidP="00EA4F57">
      <w:pPr>
        <w:keepNext w:val="0"/>
        <w:widowControl w:val="0"/>
        <w:autoSpaceDE w:val="0"/>
        <w:autoSpaceDN w:val="0"/>
        <w:outlineLvl w:val="0"/>
        <w:rPr>
          <w:rFonts w:cs="Arial"/>
          <w:b/>
          <w:bCs/>
          <w:iCs/>
          <w:szCs w:val="22"/>
          <w:lang w:eastAsia="pt-BR"/>
        </w:rPr>
      </w:pPr>
    </w:p>
    <w:p w14:paraId="6A855F1D" w14:textId="27975B21" w:rsidR="00A51F8F" w:rsidRPr="007D4BE6" w:rsidRDefault="00A51F8F" w:rsidP="00CD7DC4">
      <w:pPr>
        <w:pStyle w:val="PargrafodaLista"/>
        <w:keepNext w:val="0"/>
        <w:widowControl w:val="0"/>
        <w:numPr>
          <w:ilvl w:val="1"/>
          <w:numId w:val="33"/>
        </w:numPr>
        <w:autoSpaceDE w:val="0"/>
        <w:autoSpaceDN w:val="0"/>
        <w:ind w:left="851" w:hanging="491"/>
        <w:outlineLvl w:val="0"/>
        <w:rPr>
          <w:rFonts w:cs="Arial"/>
          <w:b/>
          <w:bCs/>
          <w:iCs/>
          <w:szCs w:val="22"/>
          <w:lang w:eastAsia="pt-BR"/>
        </w:rPr>
      </w:pPr>
      <w:r w:rsidRPr="007D4BE6">
        <w:rPr>
          <w:rFonts w:cs="Arial"/>
          <w:b/>
          <w:bCs/>
          <w:iCs/>
          <w:szCs w:val="22"/>
          <w:lang w:eastAsia="pt-BR"/>
        </w:rPr>
        <w:t xml:space="preserve">NORMAS E INTERPRETAÇÕES </w:t>
      </w:r>
      <w:r w:rsidR="001F45FE" w:rsidRPr="007D4BE6">
        <w:rPr>
          <w:rFonts w:cs="Arial"/>
          <w:b/>
          <w:bCs/>
          <w:iCs/>
          <w:szCs w:val="22"/>
          <w:lang w:eastAsia="pt-BR"/>
        </w:rPr>
        <w:t>NOVAS E REVISADAS</w:t>
      </w:r>
    </w:p>
    <w:p w14:paraId="199ED37F" w14:textId="03B09F73" w:rsidR="00EC7CF2" w:rsidRPr="007D4BE6" w:rsidRDefault="001F45FE" w:rsidP="000A44BC">
      <w:pPr>
        <w:keepNext w:val="0"/>
        <w:widowControl w:val="0"/>
        <w:ind w:left="426"/>
        <w:rPr>
          <w:rFonts w:cs="Arial"/>
          <w:szCs w:val="22"/>
          <w:lang w:eastAsia="pt-BR"/>
        </w:rPr>
      </w:pPr>
      <w:r w:rsidRPr="007D4BE6">
        <w:rPr>
          <w:rFonts w:cs="Arial"/>
          <w:szCs w:val="22"/>
          <w:lang w:eastAsia="pt-BR"/>
        </w:rPr>
        <w:t xml:space="preserve">As </w:t>
      </w:r>
      <w:r w:rsidR="00EC7CF2" w:rsidRPr="007D4BE6">
        <w:rPr>
          <w:rFonts w:cs="Arial"/>
          <w:szCs w:val="22"/>
          <w:lang w:eastAsia="pt-BR"/>
        </w:rPr>
        <w:t>alteraç</w:t>
      </w:r>
      <w:r w:rsidR="002607A1" w:rsidRPr="007D4BE6">
        <w:rPr>
          <w:rFonts w:cs="Arial"/>
          <w:szCs w:val="22"/>
          <w:lang w:eastAsia="pt-BR"/>
        </w:rPr>
        <w:t>ões n</w:t>
      </w:r>
      <w:r w:rsidR="00EC7CF2" w:rsidRPr="007D4BE6">
        <w:rPr>
          <w:rFonts w:cs="Arial"/>
          <w:szCs w:val="22"/>
          <w:lang w:eastAsia="pt-BR"/>
        </w:rPr>
        <w:t xml:space="preserve">as normas e </w:t>
      </w:r>
      <w:r w:rsidR="00A51F8F" w:rsidRPr="007D4BE6">
        <w:rPr>
          <w:rFonts w:cs="Arial"/>
          <w:szCs w:val="22"/>
          <w:lang w:eastAsia="pt-BR"/>
        </w:rPr>
        <w:t xml:space="preserve">emendas emitidas pelo Comitê de Pronunciamentos Contábeis – CPC </w:t>
      </w:r>
      <w:r w:rsidRPr="007D4BE6">
        <w:rPr>
          <w:rFonts w:cs="Arial"/>
          <w:szCs w:val="22"/>
          <w:lang w:eastAsia="pt-BR"/>
        </w:rPr>
        <w:t>que</w:t>
      </w:r>
      <w:r w:rsidR="003C12ED" w:rsidRPr="007D4BE6">
        <w:rPr>
          <w:rFonts w:cs="Arial"/>
          <w:szCs w:val="22"/>
          <w:lang w:eastAsia="pt-BR"/>
        </w:rPr>
        <w:t xml:space="preserve"> </w:t>
      </w:r>
      <w:r w:rsidR="00075622" w:rsidRPr="007D4BE6">
        <w:rPr>
          <w:rFonts w:cs="Arial"/>
          <w:szCs w:val="22"/>
          <w:lang w:eastAsia="pt-BR"/>
        </w:rPr>
        <w:t>entraram</w:t>
      </w:r>
      <w:r w:rsidRPr="007D4BE6">
        <w:rPr>
          <w:rFonts w:cs="Arial"/>
          <w:szCs w:val="22"/>
          <w:lang w:eastAsia="pt-BR"/>
        </w:rPr>
        <w:t xml:space="preserve"> em</w:t>
      </w:r>
      <w:r w:rsidR="00A51F8F" w:rsidRPr="007D4BE6">
        <w:rPr>
          <w:rFonts w:cs="Arial"/>
          <w:szCs w:val="22"/>
          <w:lang w:eastAsia="pt-BR"/>
        </w:rPr>
        <w:t xml:space="preserve"> vigor </w:t>
      </w:r>
      <w:r w:rsidRPr="007D4BE6">
        <w:rPr>
          <w:rFonts w:cs="Arial"/>
          <w:szCs w:val="22"/>
          <w:lang w:eastAsia="pt-BR"/>
        </w:rPr>
        <w:t>n</w:t>
      </w:r>
      <w:r w:rsidR="00A51F8F" w:rsidRPr="007D4BE6">
        <w:rPr>
          <w:rFonts w:cs="Arial"/>
          <w:szCs w:val="22"/>
          <w:lang w:eastAsia="pt-BR"/>
        </w:rPr>
        <w:t>o exercício de 202</w:t>
      </w:r>
      <w:r w:rsidR="00F06A20">
        <w:rPr>
          <w:rFonts w:cs="Arial"/>
          <w:szCs w:val="22"/>
          <w:lang w:eastAsia="pt-BR"/>
        </w:rPr>
        <w:t>5</w:t>
      </w:r>
      <w:r w:rsidR="00EC7CF2" w:rsidRPr="007D4BE6">
        <w:rPr>
          <w:rFonts w:cs="Arial"/>
          <w:szCs w:val="22"/>
          <w:lang w:eastAsia="pt-BR"/>
        </w:rPr>
        <w:t xml:space="preserve">, </w:t>
      </w:r>
      <w:r w:rsidR="00E47FF1" w:rsidRPr="007D4BE6">
        <w:rPr>
          <w:rFonts w:cs="Arial"/>
          <w:szCs w:val="22"/>
          <w:lang w:eastAsia="pt-BR"/>
        </w:rPr>
        <w:t xml:space="preserve">que </w:t>
      </w:r>
      <w:r w:rsidR="002607A1" w:rsidRPr="007D4BE6">
        <w:rPr>
          <w:rFonts w:cs="Arial"/>
          <w:szCs w:val="22"/>
          <w:lang w:eastAsia="pt-BR"/>
        </w:rPr>
        <w:t xml:space="preserve">impactaram as </w:t>
      </w:r>
      <w:r w:rsidR="005E67B4" w:rsidRPr="007D4BE6">
        <w:rPr>
          <w:rFonts w:cs="Arial"/>
          <w:szCs w:val="22"/>
          <w:lang w:eastAsia="pt-BR"/>
        </w:rPr>
        <w:t xml:space="preserve">demonstrações </w:t>
      </w:r>
      <w:r w:rsidR="002607A1" w:rsidRPr="007D4BE6">
        <w:rPr>
          <w:rFonts w:cs="Arial"/>
          <w:szCs w:val="22"/>
          <w:lang w:eastAsia="pt-BR"/>
        </w:rPr>
        <w:t>contábeis do exercício da</w:t>
      </w:r>
      <w:r w:rsidR="003C12ED" w:rsidRPr="007D4BE6">
        <w:rPr>
          <w:rFonts w:cs="Arial"/>
          <w:szCs w:val="22"/>
          <w:lang w:eastAsia="pt-BR"/>
        </w:rPr>
        <w:t xml:space="preserve"> </w:t>
      </w:r>
      <w:r w:rsidR="0062533A" w:rsidRPr="007D4BE6">
        <w:rPr>
          <w:rFonts w:cs="Arial"/>
          <w:szCs w:val="22"/>
          <w:lang w:eastAsia="pt-BR"/>
        </w:rPr>
        <w:t>empresa</w:t>
      </w:r>
      <w:r w:rsidR="002607A1" w:rsidRPr="007D4BE6">
        <w:rPr>
          <w:rFonts w:cs="Arial"/>
          <w:szCs w:val="22"/>
          <w:lang w:eastAsia="pt-BR"/>
        </w:rPr>
        <w:t>. São elas</w:t>
      </w:r>
      <w:r w:rsidR="00EC7CF2" w:rsidRPr="007D4BE6">
        <w:rPr>
          <w:rFonts w:cs="Arial"/>
          <w:szCs w:val="22"/>
          <w:lang w:eastAsia="pt-BR"/>
        </w:rPr>
        <w:t>:</w:t>
      </w:r>
    </w:p>
    <w:p w14:paraId="6E289AA2" w14:textId="23029373" w:rsidR="00B65895" w:rsidRPr="007D4BE6" w:rsidRDefault="00B65895" w:rsidP="00B65895">
      <w:pPr>
        <w:pStyle w:val="PargrafodaLista"/>
        <w:keepNext w:val="0"/>
        <w:widowControl w:val="0"/>
        <w:numPr>
          <w:ilvl w:val="0"/>
          <w:numId w:val="56"/>
        </w:numPr>
        <w:rPr>
          <w:rFonts w:cs="Arial"/>
          <w:szCs w:val="22"/>
          <w:lang w:eastAsia="pt-BR"/>
        </w:rPr>
      </w:pPr>
      <w:r w:rsidRPr="007D4BE6">
        <w:rPr>
          <w:rFonts w:cs="Arial"/>
          <w:szCs w:val="22"/>
          <w:lang w:eastAsia="pt-BR"/>
        </w:rPr>
        <w:t>Apresentação das demonstrações financeiras (CPC 26/IAS 1)</w:t>
      </w:r>
    </w:p>
    <w:p w14:paraId="04D16071" w14:textId="7477154C" w:rsidR="00075622" w:rsidRPr="007D4BE6" w:rsidRDefault="00B65895" w:rsidP="00B65895">
      <w:pPr>
        <w:pStyle w:val="PargrafodaLista"/>
        <w:keepNext w:val="0"/>
        <w:widowControl w:val="0"/>
        <w:numPr>
          <w:ilvl w:val="0"/>
          <w:numId w:val="56"/>
        </w:numPr>
        <w:rPr>
          <w:rFonts w:cs="Arial"/>
          <w:szCs w:val="22"/>
          <w:lang w:eastAsia="pt-BR"/>
        </w:rPr>
      </w:pPr>
      <w:r w:rsidRPr="007D4BE6">
        <w:rPr>
          <w:rFonts w:cs="Arial"/>
          <w:szCs w:val="22"/>
          <w:lang w:eastAsia="pt-BR"/>
        </w:rPr>
        <w:t>Arrendamentos (CPC 06/IFRS 16)</w:t>
      </w:r>
    </w:p>
    <w:p w14:paraId="1778F1A2" w14:textId="281F6D61" w:rsidR="00323528" w:rsidRDefault="00323528" w:rsidP="00B65895">
      <w:pPr>
        <w:pStyle w:val="PargrafodaLista"/>
        <w:keepNext w:val="0"/>
        <w:widowControl w:val="0"/>
        <w:numPr>
          <w:ilvl w:val="0"/>
          <w:numId w:val="56"/>
        </w:numPr>
        <w:rPr>
          <w:rFonts w:cs="Arial"/>
          <w:szCs w:val="22"/>
          <w:lang w:eastAsia="pt-BR"/>
        </w:rPr>
      </w:pPr>
      <w:r w:rsidRPr="007D4BE6">
        <w:rPr>
          <w:rFonts w:cs="Arial"/>
          <w:szCs w:val="22"/>
          <w:lang w:eastAsia="pt-BR"/>
        </w:rPr>
        <w:t>Critérios de apresentação da Demonstração do Valor Adicionado (CPC 09 (R1))</w:t>
      </w:r>
    </w:p>
    <w:p w14:paraId="5A083118" w14:textId="3E9F5304" w:rsidR="00E47FF1" w:rsidRPr="007D4BE6" w:rsidRDefault="00E47FF1" w:rsidP="009D39C3">
      <w:pPr>
        <w:keepNext w:val="0"/>
        <w:widowControl w:val="0"/>
        <w:ind w:left="360"/>
        <w:rPr>
          <w:rFonts w:cs="Arial"/>
          <w:szCs w:val="22"/>
          <w:lang w:eastAsia="pt-BR"/>
        </w:rPr>
      </w:pPr>
      <w:r w:rsidRPr="007D4BE6">
        <w:rPr>
          <w:rFonts w:cs="Arial"/>
          <w:szCs w:val="22"/>
          <w:lang w:eastAsia="pt-BR"/>
        </w:rPr>
        <w:t>Abaixo segue alterações</w:t>
      </w:r>
      <w:r w:rsidR="002F73E7" w:rsidRPr="007D4BE6">
        <w:rPr>
          <w:rFonts w:cs="Arial"/>
          <w:szCs w:val="22"/>
          <w:lang w:eastAsia="pt-BR"/>
        </w:rPr>
        <w:t xml:space="preserve"> que entra</w:t>
      </w:r>
      <w:r w:rsidR="0053166E" w:rsidRPr="007D4BE6">
        <w:rPr>
          <w:rFonts w:cs="Arial"/>
          <w:szCs w:val="22"/>
          <w:lang w:eastAsia="pt-BR"/>
        </w:rPr>
        <w:t>rão em vigência a partir d</w:t>
      </w:r>
      <w:r w:rsidR="00F06A20">
        <w:rPr>
          <w:rFonts w:cs="Arial"/>
          <w:szCs w:val="22"/>
          <w:lang w:eastAsia="pt-BR"/>
        </w:rPr>
        <w:t>e 2026</w:t>
      </w:r>
      <w:r w:rsidR="00B1577D" w:rsidRPr="007D4BE6">
        <w:rPr>
          <w:rFonts w:cs="Arial"/>
          <w:szCs w:val="22"/>
          <w:lang w:eastAsia="pt-BR"/>
        </w:rPr>
        <w:t>:</w:t>
      </w:r>
    </w:p>
    <w:p w14:paraId="6D36332C" w14:textId="24206FD0" w:rsidR="00390FDC" w:rsidRPr="007D4BE6" w:rsidRDefault="00390FDC" w:rsidP="00525C37">
      <w:pPr>
        <w:pStyle w:val="PargrafodaLista"/>
        <w:keepNext w:val="0"/>
        <w:widowControl w:val="0"/>
        <w:numPr>
          <w:ilvl w:val="0"/>
          <w:numId w:val="53"/>
        </w:numPr>
        <w:ind w:left="851"/>
        <w:rPr>
          <w:rFonts w:cs="Arial"/>
          <w:szCs w:val="22"/>
          <w:lang w:eastAsia="pt-BR"/>
        </w:rPr>
      </w:pPr>
      <w:r w:rsidRPr="007D4BE6">
        <w:rPr>
          <w:rFonts w:cs="Arial"/>
          <w:szCs w:val="22"/>
          <w:lang w:eastAsia="pt-BR"/>
        </w:rPr>
        <w:t>Divulgação de instrumentos financeiros (CPC 40/IFRS 7)</w:t>
      </w:r>
    </w:p>
    <w:p w14:paraId="507F1BAB" w14:textId="429E3E0F" w:rsidR="00390FDC" w:rsidRPr="007D4BE6" w:rsidRDefault="00390FDC" w:rsidP="00525C37">
      <w:pPr>
        <w:pStyle w:val="PargrafodaLista"/>
        <w:keepNext w:val="0"/>
        <w:widowControl w:val="0"/>
        <w:numPr>
          <w:ilvl w:val="0"/>
          <w:numId w:val="53"/>
        </w:numPr>
        <w:ind w:left="851"/>
        <w:rPr>
          <w:rFonts w:cs="Arial"/>
          <w:szCs w:val="22"/>
          <w:lang w:eastAsia="pt-BR"/>
        </w:rPr>
      </w:pPr>
      <w:r w:rsidRPr="007D4BE6">
        <w:rPr>
          <w:rFonts w:cs="Arial"/>
          <w:szCs w:val="22"/>
          <w:lang w:eastAsia="pt-BR"/>
        </w:rPr>
        <w:t>Classificação e mensuração de instrumentos financeiros (CPC 48/IFRS 9)</w:t>
      </w:r>
    </w:p>
    <w:p w14:paraId="16E50FBC" w14:textId="20A7F05F" w:rsidR="00390FDC" w:rsidRDefault="007649BD" w:rsidP="00390FDC">
      <w:pPr>
        <w:pStyle w:val="PargrafodaLista"/>
        <w:keepNext w:val="0"/>
        <w:widowControl w:val="0"/>
        <w:numPr>
          <w:ilvl w:val="0"/>
          <w:numId w:val="53"/>
        </w:numPr>
        <w:ind w:left="851"/>
        <w:rPr>
          <w:rFonts w:cs="Arial"/>
          <w:szCs w:val="22"/>
          <w:lang w:eastAsia="pt-BR"/>
        </w:rPr>
      </w:pPr>
      <w:r w:rsidRPr="007D4BE6">
        <w:rPr>
          <w:rFonts w:cs="Arial"/>
          <w:szCs w:val="22"/>
          <w:lang w:eastAsia="pt-BR"/>
        </w:rPr>
        <w:t>Apresentação e divulgação das demonstrações financeiras (IFRS 18)</w:t>
      </w:r>
    </w:p>
    <w:p w14:paraId="7F028B67" w14:textId="6ECDA1A0" w:rsidR="00FC686B" w:rsidRPr="00FC686B" w:rsidRDefault="00FC686B" w:rsidP="00FC686B">
      <w:pPr>
        <w:pStyle w:val="PargrafodaLista"/>
        <w:keepNext w:val="0"/>
        <w:widowControl w:val="0"/>
        <w:numPr>
          <w:ilvl w:val="0"/>
          <w:numId w:val="53"/>
        </w:numPr>
        <w:ind w:left="851"/>
        <w:rPr>
          <w:rFonts w:cs="Arial"/>
          <w:szCs w:val="22"/>
          <w:lang w:eastAsia="pt-BR"/>
        </w:rPr>
      </w:pPr>
      <w:r w:rsidRPr="00FC686B">
        <w:rPr>
          <w:rFonts w:cs="Arial"/>
          <w:szCs w:val="22"/>
          <w:lang w:eastAsia="pt-BR"/>
        </w:rPr>
        <w:t>Alteração da Orientação Técnica OCPC 10</w:t>
      </w:r>
    </w:p>
    <w:p w14:paraId="2187C2E9" w14:textId="43647EC7" w:rsidR="00896491" w:rsidRPr="007D4BE6" w:rsidRDefault="00896491" w:rsidP="00FC686B">
      <w:pPr>
        <w:keepNext w:val="0"/>
        <w:widowControl w:val="0"/>
        <w:rPr>
          <w:rFonts w:cs="Arial"/>
        </w:rPr>
      </w:pPr>
    </w:p>
    <w:p w14:paraId="48070AFC" w14:textId="6A217B65" w:rsidR="007649BD" w:rsidRPr="007D4BE6" w:rsidRDefault="007649BD" w:rsidP="007649BD">
      <w:pPr>
        <w:keepNext w:val="0"/>
        <w:widowControl w:val="0"/>
        <w:ind w:left="426"/>
        <w:rPr>
          <w:rFonts w:cs="Arial"/>
        </w:rPr>
      </w:pPr>
      <w:r w:rsidRPr="007D4BE6">
        <w:rPr>
          <w:rFonts w:cs="Arial"/>
        </w:rPr>
        <w:t xml:space="preserve">A companhia </w:t>
      </w:r>
      <w:r w:rsidR="00747A75" w:rsidRPr="007D4BE6">
        <w:rPr>
          <w:rFonts w:cs="Arial"/>
        </w:rPr>
        <w:t>prevê</w:t>
      </w:r>
      <w:r w:rsidRPr="007D4BE6">
        <w:rPr>
          <w:rFonts w:cs="Arial"/>
        </w:rPr>
        <w:t xml:space="preserve"> impactos substanciais na elaboração da Demonstração de Resultados e da Demonstração dos fluxos de Caixa em </w:t>
      </w:r>
      <w:r w:rsidR="00747A75" w:rsidRPr="007D4BE6">
        <w:rPr>
          <w:rFonts w:cs="Arial"/>
        </w:rPr>
        <w:t>decorrência</w:t>
      </w:r>
      <w:r w:rsidRPr="007D4BE6">
        <w:rPr>
          <w:rFonts w:cs="Arial"/>
        </w:rPr>
        <w:t xml:space="preserve"> da aplicação da IFRS 18. </w:t>
      </w:r>
      <w:r w:rsidR="00E14381" w:rsidRPr="007D4BE6">
        <w:rPr>
          <w:rFonts w:cs="Arial"/>
        </w:rPr>
        <w:t>Atualmente,</w:t>
      </w:r>
      <w:r w:rsidRPr="007D4BE6">
        <w:rPr>
          <w:rFonts w:cs="Arial"/>
        </w:rPr>
        <w:t xml:space="preserve"> está avaliando os possíveis efeitos desse pronunciamento em suas demonstrações financeiras e aguardará a orientação do CPC para sua implementação.</w:t>
      </w:r>
    </w:p>
    <w:p w14:paraId="20237DDD" w14:textId="4A87C7B4" w:rsidR="00AC3B02" w:rsidRPr="007D4BE6" w:rsidRDefault="00AC3B02" w:rsidP="002714E3">
      <w:pPr>
        <w:keepNext w:val="0"/>
        <w:widowControl w:val="0"/>
        <w:ind w:left="426"/>
        <w:rPr>
          <w:rFonts w:cs="Arial"/>
          <w:szCs w:val="22"/>
          <w:lang w:eastAsia="pt-BR"/>
        </w:rPr>
      </w:pPr>
    </w:p>
    <w:p w14:paraId="731243A9" w14:textId="2641A86A" w:rsidR="000E08A2" w:rsidRPr="007D4BE6" w:rsidRDefault="000A44BC" w:rsidP="001C21D8">
      <w:pPr>
        <w:pStyle w:val="PargrafodaLista"/>
        <w:keepNext w:val="0"/>
        <w:widowControl w:val="0"/>
        <w:numPr>
          <w:ilvl w:val="1"/>
          <w:numId w:val="33"/>
        </w:numPr>
        <w:autoSpaceDE w:val="0"/>
        <w:autoSpaceDN w:val="0"/>
        <w:ind w:left="993" w:hanging="633"/>
        <w:outlineLvl w:val="0"/>
        <w:rPr>
          <w:rFonts w:cs="Arial"/>
          <w:b/>
          <w:bCs/>
          <w:iCs/>
          <w:szCs w:val="22"/>
          <w:lang w:eastAsia="pt-BR"/>
        </w:rPr>
      </w:pPr>
      <w:r w:rsidRPr="007D4BE6">
        <w:rPr>
          <w:rFonts w:cs="Arial"/>
          <w:b/>
          <w:bCs/>
          <w:iCs/>
          <w:szCs w:val="22"/>
          <w:lang w:eastAsia="pt-BR"/>
        </w:rPr>
        <w:t>INSTRUMENTOS FINANCEIROS</w:t>
      </w:r>
    </w:p>
    <w:p w14:paraId="417ACF19" w14:textId="77777777" w:rsidR="000A44BC" w:rsidRPr="007D4BE6" w:rsidRDefault="000A44BC" w:rsidP="00CD7DC4">
      <w:pPr>
        <w:keepNext w:val="0"/>
        <w:widowControl w:val="0"/>
        <w:spacing w:before="0" w:after="0"/>
        <w:rPr>
          <w:rFonts w:cs="Arial"/>
          <w:b/>
          <w:szCs w:val="22"/>
          <w:lang w:eastAsia="pt-BR"/>
        </w:rPr>
      </w:pPr>
    </w:p>
    <w:p w14:paraId="3E7DC7F4" w14:textId="33DA68C0" w:rsidR="003C12ED" w:rsidRPr="007D4BE6" w:rsidRDefault="00B53A8C" w:rsidP="00CD7DC4">
      <w:pPr>
        <w:pStyle w:val="PargrafodaLista"/>
        <w:keepNext w:val="0"/>
        <w:widowControl w:val="0"/>
        <w:numPr>
          <w:ilvl w:val="0"/>
          <w:numId w:val="40"/>
        </w:numPr>
        <w:spacing w:before="0"/>
        <w:ind w:left="641" w:hanging="357"/>
        <w:contextualSpacing w:val="0"/>
        <w:rPr>
          <w:rFonts w:cs="Arial"/>
          <w:b/>
          <w:szCs w:val="22"/>
          <w:lang w:eastAsia="pt-BR"/>
        </w:rPr>
      </w:pPr>
      <w:r w:rsidRPr="007D4BE6">
        <w:rPr>
          <w:rFonts w:cs="Arial"/>
          <w:b/>
          <w:szCs w:val="22"/>
          <w:lang w:eastAsia="pt-BR"/>
        </w:rPr>
        <w:t>RECONHECIMENTO E MENSURAÇÃO INICIAL</w:t>
      </w:r>
    </w:p>
    <w:p w14:paraId="35768C48" w14:textId="7BD20344" w:rsidR="003C12ED" w:rsidRPr="007D4BE6" w:rsidRDefault="003A4FD7" w:rsidP="004373FA">
      <w:pPr>
        <w:keepNext w:val="0"/>
        <w:widowControl w:val="0"/>
        <w:ind w:left="284"/>
        <w:rPr>
          <w:rFonts w:cs="Arial"/>
          <w:szCs w:val="22"/>
          <w:lang w:eastAsia="pt-BR"/>
        </w:rPr>
      </w:pPr>
      <w:r w:rsidRPr="007D4BE6">
        <w:rPr>
          <w:rFonts w:cs="Arial"/>
          <w:szCs w:val="22"/>
          <w:lang w:eastAsia="pt-BR"/>
        </w:rPr>
        <w:t>Os instrumentos financeiros são reconhecidos pelo seu valor justo acrescido dos custos diretamente atribuíveis à sua aquisição ou emissão, exceto no caso de ativos financeiros mensurados ao valor justo por meio do</w:t>
      </w:r>
      <w:r w:rsidR="003C12ED" w:rsidRPr="007D4BE6">
        <w:rPr>
          <w:rFonts w:cs="Arial"/>
          <w:szCs w:val="22"/>
          <w:lang w:eastAsia="pt-BR"/>
        </w:rPr>
        <w:t xml:space="preserve"> </w:t>
      </w:r>
      <w:r w:rsidRPr="007D4BE6">
        <w:rPr>
          <w:rFonts w:cs="Arial"/>
          <w:szCs w:val="22"/>
          <w:lang w:eastAsia="pt-BR"/>
        </w:rPr>
        <w:t xml:space="preserve">resultado do exercício. O principal ativo financeiro reconhecido pela </w:t>
      </w:r>
      <w:r w:rsidR="000920A7" w:rsidRPr="007D4BE6">
        <w:rPr>
          <w:rFonts w:cs="Arial"/>
          <w:szCs w:val="22"/>
          <w:lang w:eastAsia="pt-BR"/>
        </w:rPr>
        <w:t xml:space="preserve">empresa </w:t>
      </w:r>
      <w:r w:rsidRPr="007D4BE6">
        <w:rPr>
          <w:rFonts w:cs="Arial"/>
          <w:szCs w:val="22"/>
          <w:lang w:eastAsia="pt-BR"/>
        </w:rPr>
        <w:t>é: Caixa (“Conta única”). O</w:t>
      </w:r>
      <w:r w:rsidR="003C12ED" w:rsidRPr="007D4BE6">
        <w:rPr>
          <w:rFonts w:cs="Arial"/>
          <w:szCs w:val="22"/>
          <w:lang w:eastAsia="pt-BR"/>
        </w:rPr>
        <w:t xml:space="preserve"> </w:t>
      </w:r>
      <w:r w:rsidRPr="007D4BE6">
        <w:rPr>
          <w:rFonts w:cs="Arial"/>
          <w:szCs w:val="22"/>
          <w:lang w:eastAsia="pt-BR"/>
        </w:rPr>
        <w:t xml:space="preserve">principal passivo financeiro reconhecido pela </w:t>
      </w:r>
      <w:r w:rsidR="00E07ACD" w:rsidRPr="007D4BE6">
        <w:rPr>
          <w:rFonts w:cs="Arial"/>
          <w:szCs w:val="22"/>
          <w:lang w:eastAsia="pt-BR"/>
        </w:rPr>
        <w:t xml:space="preserve">empresa </w:t>
      </w:r>
      <w:r w:rsidRPr="007D4BE6">
        <w:rPr>
          <w:rFonts w:cs="Arial"/>
          <w:szCs w:val="22"/>
          <w:lang w:eastAsia="pt-BR"/>
        </w:rPr>
        <w:t xml:space="preserve">é: </w:t>
      </w:r>
      <w:r w:rsidR="00931CBA" w:rsidRPr="007D4BE6">
        <w:rPr>
          <w:rFonts w:cs="Arial"/>
          <w:szCs w:val="22"/>
          <w:lang w:eastAsia="pt-BR"/>
        </w:rPr>
        <w:t>F</w:t>
      </w:r>
      <w:r w:rsidRPr="007D4BE6">
        <w:rPr>
          <w:rFonts w:cs="Arial"/>
          <w:szCs w:val="22"/>
          <w:lang w:eastAsia="pt-BR"/>
        </w:rPr>
        <w:t>ornecedores. Sendo ambos classificados na</w:t>
      </w:r>
      <w:r w:rsidR="003C12ED" w:rsidRPr="007D4BE6">
        <w:rPr>
          <w:rFonts w:cs="Arial"/>
          <w:szCs w:val="22"/>
          <w:lang w:eastAsia="pt-BR"/>
        </w:rPr>
        <w:t xml:space="preserve"> </w:t>
      </w:r>
      <w:r w:rsidRPr="007D4BE6">
        <w:rPr>
          <w:rFonts w:cs="Arial"/>
          <w:szCs w:val="22"/>
          <w:lang w:eastAsia="pt-BR"/>
        </w:rPr>
        <w:t xml:space="preserve">categoria de custo amortizado conforme descrito na Nota </w:t>
      </w:r>
      <w:r w:rsidR="00CB7576" w:rsidRPr="007D4BE6">
        <w:rPr>
          <w:rFonts w:cs="Arial"/>
          <w:szCs w:val="22"/>
          <w:lang w:eastAsia="pt-BR"/>
        </w:rPr>
        <w:t>26</w:t>
      </w:r>
      <w:r w:rsidRPr="007D4BE6">
        <w:rPr>
          <w:rFonts w:cs="Arial"/>
          <w:szCs w:val="22"/>
          <w:lang w:eastAsia="pt-BR"/>
        </w:rPr>
        <w:t>.</w:t>
      </w:r>
    </w:p>
    <w:p w14:paraId="53C99E6F" w14:textId="77777777" w:rsidR="009B1410" w:rsidRPr="007D4BE6" w:rsidRDefault="009B1410" w:rsidP="004373FA">
      <w:pPr>
        <w:keepNext w:val="0"/>
        <w:widowControl w:val="0"/>
        <w:ind w:left="284"/>
        <w:rPr>
          <w:rFonts w:cs="Arial"/>
          <w:b/>
          <w:szCs w:val="22"/>
          <w:lang w:eastAsia="pt-BR"/>
        </w:rPr>
      </w:pPr>
    </w:p>
    <w:p w14:paraId="631B13FF" w14:textId="56C83412" w:rsidR="003A4FD7" w:rsidRPr="007D4BE6" w:rsidRDefault="00B53A8C" w:rsidP="001C21D8">
      <w:pPr>
        <w:pStyle w:val="PargrafodaLista"/>
        <w:keepNext w:val="0"/>
        <w:widowControl w:val="0"/>
        <w:numPr>
          <w:ilvl w:val="0"/>
          <w:numId w:val="40"/>
        </w:numPr>
        <w:rPr>
          <w:rFonts w:cs="Arial"/>
          <w:b/>
          <w:szCs w:val="22"/>
          <w:lang w:eastAsia="pt-BR"/>
        </w:rPr>
      </w:pPr>
      <w:r w:rsidRPr="007D4BE6">
        <w:rPr>
          <w:rFonts w:cs="Arial"/>
          <w:b/>
          <w:szCs w:val="22"/>
          <w:lang w:eastAsia="pt-BR"/>
        </w:rPr>
        <w:t>MENSURAÇÃO SUBSEQUENTE</w:t>
      </w:r>
    </w:p>
    <w:p w14:paraId="20DB1034" w14:textId="20D0736D" w:rsidR="003A4FD7" w:rsidRPr="007D4BE6" w:rsidRDefault="003A4FD7" w:rsidP="002925F0">
      <w:pPr>
        <w:keepNext w:val="0"/>
        <w:widowControl w:val="0"/>
        <w:ind w:left="284"/>
        <w:rPr>
          <w:rFonts w:cs="Arial"/>
          <w:lang w:eastAsia="pt-BR"/>
        </w:rPr>
      </w:pPr>
      <w:r w:rsidRPr="007D4BE6">
        <w:rPr>
          <w:rFonts w:cs="Arial"/>
          <w:lang w:eastAsia="pt-BR"/>
        </w:rPr>
        <w:t xml:space="preserve">A mensuração subsequente dos instrumentos financeiros ocorre a cada data do balanço de acordo </w:t>
      </w:r>
      <w:r w:rsidRPr="007D4BE6">
        <w:rPr>
          <w:rFonts w:cs="Arial"/>
          <w:lang w:eastAsia="pt-BR"/>
        </w:rPr>
        <w:lastRenderedPageBreak/>
        <w:t xml:space="preserve">com a sua classificação, sendo os ativos e passivos financeiros da </w:t>
      </w:r>
      <w:r w:rsidR="00850BF8" w:rsidRPr="007D4BE6">
        <w:rPr>
          <w:rFonts w:cs="Arial"/>
          <w:lang w:eastAsia="pt-BR"/>
        </w:rPr>
        <w:t xml:space="preserve">empresa </w:t>
      </w:r>
      <w:r w:rsidRPr="007D4BE6">
        <w:rPr>
          <w:rFonts w:cs="Arial"/>
          <w:lang w:eastAsia="pt-BR"/>
        </w:rPr>
        <w:t xml:space="preserve">classificados na seguinte categoria: </w:t>
      </w:r>
    </w:p>
    <w:p w14:paraId="0F096A51" w14:textId="096C725F" w:rsidR="003A4FD7" w:rsidRPr="007D4BE6" w:rsidRDefault="003A4FD7" w:rsidP="002925F0">
      <w:pPr>
        <w:keepNext w:val="0"/>
        <w:widowControl w:val="0"/>
        <w:ind w:left="284"/>
        <w:rPr>
          <w:rFonts w:cs="Arial"/>
          <w:lang w:eastAsia="pt-BR"/>
        </w:rPr>
      </w:pPr>
      <w:r w:rsidRPr="007D4BE6">
        <w:rPr>
          <w:rFonts w:cs="Arial"/>
          <w:lang w:eastAsia="pt-BR"/>
        </w:rPr>
        <w:t>I. Ativos e passivos</w:t>
      </w:r>
      <w:r w:rsidR="007E07C9">
        <w:rPr>
          <w:rFonts w:cs="Arial"/>
          <w:lang w:eastAsia="pt-BR"/>
        </w:rPr>
        <w:t xml:space="preserve"> financeiros a custo amortizado.</w:t>
      </w:r>
    </w:p>
    <w:p w14:paraId="77406D94" w14:textId="2F596A39" w:rsidR="003A4FD7" w:rsidRPr="007D4BE6" w:rsidRDefault="003A4FD7" w:rsidP="002925F0">
      <w:pPr>
        <w:keepNext w:val="0"/>
        <w:widowControl w:val="0"/>
        <w:ind w:left="284"/>
        <w:rPr>
          <w:rFonts w:cs="Arial"/>
          <w:lang w:eastAsia="pt-BR"/>
        </w:rPr>
      </w:pPr>
      <w:r w:rsidRPr="007D4BE6">
        <w:rPr>
          <w:rFonts w:cs="Arial"/>
          <w:lang w:eastAsia="pt-BR"/>
        </w:rPr>
        <w:t xml:space="preserve">O ativo financeiro deve ser mensurado ao custo amortizado se ambas as seguintes condições forem atendidas: </w:t>
      </w:r>
    </w:p>
    <w:p w14:paraId="7DB8C3E4" w14:textId="0823C110" w:rsidR="003A4FD7" w:rsidRPr="007D4BE6" w:rsidRDefault="0045296F" w:rsidP="001C21D8">
      <w:pPr>
        <w:pStyle w:val="PargrafodaLista"/>
        <w:keepNext w:val="0"/>
        <w:widowControl w:val="0"/>
        <w:numPr>
          <w:ilvl w:val="0"/>
          <w:numId w:val="38"/>
        </w:numPr>
        <w:rPr>
          <w:rFonts w:cs="Arial"/>
          <w:lang w:eastAsia="pt-BR"/>
        </w:rPr>
      </w:pPr>
      <w:r w:rsidRPr="007D4BE6">
        <w:rPr>
          <w:rFonts w:cs="Arial"/>
          <w:lang w:eastAsia="pt-BR"/>
        </w:rPr>
        <w:t>O</w:t>
      </w:r>
      <w:r w:rsidR="003A4FD7" w:rsidRPr="007D4BE6">
        <w:rPr>
          <w:rFonts w:cs="Arial"/>
          <w:lang w:eastAsia="pt-BR"/>
        </w:rPr>
        <w:t xml:space="preserve"> ativo financeiro ou passivo financeiro for mantido dentro de modelo de negócios cujo objetivo seja manter instrumentos financeiros com o fim de receber fluxos de caixa contratuais; e </w:t>
      </w:r>
    </w:p>
    <w:p w14:paraId="79DF892C" w14:textId="4CF21FB7" w:rsidR="009B1410" w:rsidRPr="007D4BE6" w:rsidRDefault="0045296F" w:rsidP="009B1410">
      <w:pPr>
        <w:pStyle w:val="PargrafodaLista"/>
        <w:keepNext w:val="0"/>
        <w:widowControl w:val="0"/>
        <w:numPr>
          <w:ilvl w:val="0"/>
          <w:numId w:val="38"/>
        </w:numPr>
        <w:rPr>
          <w:rFonts w:cs="Arial"/>
          <w:lang w:eastAsia="pt-BR"/>
        </w:rPr>
      </w:pPr>
      <w:r w:rsidRPr="007D4BE6">
        <w:rPr>
          <w:rFonts w:cs="Arial"/>
          <w:lang w:eastAsia="pt-BR"/>
        </w:rPr>
        <w:t>Os</w:t>
      </w:r>
      <w:r w:rsidR="003A4FD7" w:rsidRPr="007D4BE6">
        <w:rPr>
          <w:rFonts w:cs="Arial"/>
          <w:lang w:eastAsia="pt-BR"/>
        </w:rPr>
        <w:t xml:space="preserve"> termos contratuais do ativo financeiro ou passivo financeiro derem origem, em datas especificadas, a fluxos de caixa que constituam, exclusivamente, pagamentos de principal e juros sobre o valor do principal em aberto. </w:t>
      </w:r>
    </w:p>
    <w:p w14:paraId="65608588" w14:textId="31A7C324" w:rsidR="004C2CDB" w:rsidRPr="007D4BE6" w:rsidRDefault="003A4FD7" w:rsidP="007C30CB">
      <w:pPr>
        <w:keepNext w:val="0"/>
        <w:widowControl w:val="0"/>
        <w:ind w:left="284"/>
        <w:rPr>
          <w:rFonts w:cs="Arial"/>
          <w:lang w:eastAsia="pt-BR"/>
        </w:rPr>
      </w:pPr>
      <w:r w:rsidRPr="007D4BE6">
        <w:rPr>
          <w:rFonts w:cs="Arial"/>
          <w:lang w:eastAsia="pt-BR"/>
        </w:rPr>
        <w:t>Passivos financeiros são subsequentemente mensurados pelo custo amortizado utilizando o método de juros efetivos.</w:t>
      </w:r>
    </w:p>
    <w:p w14:paraId="5E7FA542" w14:textId="2770BEC5" w:rsidR="00460493" w:rsidRPr="007D4BE6" w:rsidRDefault="00460493" w:rsidP="007C30CB">
      <w:pPr>
        <w:keepNext w:val="0"/>
        <w:widowControl w:val="0"/>
        <w:ind w:left="284"/>
        <w:rPr>
          <w:rFonts w:cs="Arial"/>
          <w:lang w:eastAsia="pt-BR"/>
        </w:rPr>
      </w:pPr>
    </w:p>
    <w:p w14:paraId="474A99AC" w14:textId="7D0E7E09" w:rsidR="0049665D" w:rsidRPr="007D4BE6"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12" w:name="_Toc446084936"/>
      <w:r w:rsidRPr="007D4BE6">
        <w:rPr>
          <w:rFonts w:cs="Arial"/>
          <w:b/>
          <w:bCs/>
          <w:iCs/>
          <w:szCs w:val="22"/>
          <w:lang w:eastAsia="pt-BR"/>
        </w:rPr>
        <w:t>CAIXA</w:t>
      </w:r>
      <w:bookmarkEnd w:id="12"/>
      <w:r w:rsidR="0094728C" w:rsidRPr="007D4BE6">
        <w:rPr>
          <w:rFonts w:cs="Arial"/>
          <w:b/>
          <w:bCs/>
          <w:iCs/>
          <w:szCs w:val="22"/>
          <w:lang w:eastAsia="pt-BR"/>
        </w:rPr>
        <w:t xml:space="preserve"> E EQUIVALENTES DE CAIXA</w:t>
      </w:r>
    </w:p>
    <w:p w14:paraId="2C3702C5" w14:textId="6537682F" w:rsidR="009B1410" w:rsidRPr="007D4BE6" w:rsidRDefault="00EC68E9" w:rsidP="00326C3F">
      <w:pPr>
        <w:spacing w:before="240" w:after="240"/>
        <w:rPr>
          <w:rFonts w:cs="Arial"/>
          <w:iCs/>
          <w:szCs w:val="22"/>
          <w:lang w:eastAsia="pt-BR"/>
        </w:rPr>
      </w:pPr>
      <w:r w:rsidRPr="007D4BE6">
        <w:rPr>
          <w:rFonts w:cs="Arial"/>
          <w:iCs/>
          <w:szCs w:val="22"/>
          <w:lang w:eastAsia="pt-BR"/>
        </w:rPr>
        <w:t xml:space="preserve">Os recursos estão identificados por fontes e vinculações oriundas do Tesouro Nacional (a) e por fontes de origem próprias (b), destinam-se principalmente ao pagamento de fornecedores, pessoal próprio e pessoal cedido de outras empresas estatais e de órgãos públicos, encargos sociais e previdência </w:t>
      </w:r>
      <w:r w:rsidR="00D136AA" w:rsidRPr="007D4BE6">
        <w:rPr>
          <w:rFonts w:cs="Arial"/>
          <w:iCs/>
          <w:szCs w:val="22"/>
          <w:lang w:eastAsia="pt-BR"/>
        </w:rPr>
        <w:t>p</w:t>
      </w:r>
      <w:r w:rsidRPr="007D4BE6">
        <w:rPr>
          <w:rFonts w:cs="Arial"/>
          <w:iCs/>
          <w:szCs w:val="22"/>
          <w:lang w:eastAsia="pt-BR"/>
        </w:rPr>
        <w:t>rivada, vencíveis no início do mês seguinte, em consonância com as Programações Financeiras enviadas ao MME.</w:t>
      </w: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6B07E4" w:rsidRPr="007D4BE6" w14:paraId="03D84410" w14:textId="77777777" w:rsidTr="00326C3F">
        <w:trPr>
          <w:trHeight w:val="283"/>
        </w:trPr>
        <w:tc>
          <w:tcPr>
            <w:tcW w:w="6250" w:type="dxa"/>
            <w:tcBorders>
              <w:top w:val="nil"/>
              <w:left w:val="nil"/>
              <w:bottom w:val="single" w:sz="4" w:space="0" w:color="auto"/>
              <w:right w:val="nil"/>
            </w:tcBorders>
            <w:noWrap/>
            <w:vAlign w:val="center"/>
            <w:hideMark/>
          </w:tcPr>
          <w:p w14:paraId="1AA6298B" w14:textId="77777777" w:rsidR="006B07E4" w:rsidRPr="007D4BE6" w:rsidRDefault="006B07E4" w:rsidP="0055193B">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Descrição</w:t>
            </w:r>
          </w:p>
        </w:tc>
        <w:tc>
          <w:tcPr>
            <w:tcW w:w="161" w:type="dxa"/>
            <w:tcBorders>
              <w:top w:val="nil"/>
              <w:left w:val="nil"/>
              <w:bottom w:val="single" w:sz="4" w:space="0" w:color="auto"/>
              <w:right w:val="nil"/>
            </w:tcBorders>
          </w:tcPr>
          <w:p w14:paraId="73946CD2" w14:textId="77777777" w:rsidR="006B07E4" w:rsidRPr="007D4BE6" w:rsidRDefault="006B07E4" w:rsidP="0055193B">
            <w:pPr>
              <w:keepNext w:val="0"/>
              <w:widowControl w:val="0"/>
              <w:spacing w:before="0" w:after="0"/>
              <w:jc w:val="right"/>
              <w:rPr>
                <w:rFonts w:cs="Arial"/>
                <w:b/>
                <w:bCs/>
                <w:color w:val="000000"/>
                <w:sz w:val="18"/>
                <w:szCs w:val="18"/>
                <w:lang w:eastAsia="pt-BR"/>
              </w:rPr>
            </w:pPr>
          </w:p>
        </w:tc>
        <w:tc>
          <w:tcPr>
            <w:tcW w:w="1823" w:type="dxa"/>
            <w:tcBorders>
              <w:top w:val="nil"/>
              <w:left w:val="nil"/>
              <w:bottom w:val="single" w:sz="4" w:space="0" w:color="auto"/>
              <w:right w:val="nil"/>
            </w:tcBorders>
            <w:noWrap/>
            <w:vAlign w:val="center"/>
            <w:hideMark/>
          </w:tcPr>
          <w:p w14:paraId="201F9E64" w14:textId="41187E70" w:rsidR="006B07E4" w:rsidRPr="007D4BE6" w:rsidRDefault="002A4E05" w:rsidP="0055193B">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w:t>
            </w:r>
            <w:r w:rsidR="002B6070" w:rsidRPr="007D4BE6">
              <w:rPr>
                <w:rFonts w:cs="Arial"/>
                <w:b/>
                <w:bCs/>
                <w:color w:val="000000"/>
                <w:sz w:val="18"/>
                <w:szCs w:val="18"/>
                <w:lang w:eastAsia="pt-BR"/>
              </w:rPr>
              <w:t>/</w:t>
            </w:r>
            <w:r w:rsidRPr="007D4BE6">
              <w:rPr>
                <w:rFonts w:cs="Arial"/>
                <w:b/>
                <w:bCs/>
                <w:color w:val="000000"/>
                <w:sz w:val="18"/>
                <w:szCs w:val="18"/>
                <w:lang w:eastAsia="pt-BR"/>
              </w:rPr>
              <w:t>12</w:t>
            </w:r>
            <w:r w:rsidR="006B07E4" w:rsidRPr="007D4BE6">
              <w:rPr>
                <w:rFonts w:cs="Arial"/>
                <w:b/>
                <w:bCs/>
                <w:color w:val="000000"/>
                <w:sz w:val="18"/>
                <w:szCs w:val="18"/>
                <w:lang w:eastAsia="pt-BR"/>
              </w:rPr>
              <w:t>/202</w:t>
            </w:r>
            <w:r w:rsidR="007E07C9">
              <w:rPr>
                <w:rFonts w:cs="Arial"/>
                <w:b/>
                <w:bCs/>
                <w:color w:val="000000"/>
                <w:sz w:val="18"/>
                <w:szCs w:val="18"/>
                <w:lang w:eastAsia="pt-BR"/>
              </w:rPr>
              <w:t>5</w:t>
            </w:r>
            <w:r w:rsidR="006B07E4" w:rsidRPr="007D4BE6">
              <w:rPr>
                <w:rFonts w:cs="Arial"/>
                <w:b/>
                <w:bCs/>
                <w:color w:val="FFFFFF"/>
                <w:sz w:val="18"/>
                <w:szCs w:val="18"/>
                <w:lang w:eastAsia="pt-BR"/>
              </w:rPr>
              <w:t>.</w:t>
            </w:r>
          </w:p>
        </w:tc>
        <w:tc>
          <w:tcPr>
            <w:tcW w:w="1667" w:type="dxa"/>
            <w:tcBorders>
              <w:top w:val="nil"/>
              <w:left w:val="nil"/>
              <w:bottom w:val="single" w:sz="4" w:space="0" w:color="auto"/>
              <w:right w:val="nil"/>
            </w:tcBorders>
            <w:vAlign w:val="center"/>
          </w:tcPr>
          <w:p w14:paraId="780C1D98" w14:textId="2A1FD50A" w:rsidR="006B07E4" w:rsidRPr="007D4BE6" w:rsidRDefault="006B07E4" w:rsidP="0055193B">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31/12/20</w:t>
            </w:r>
            <w:r w:rsidR="00874E39" w:rsidRPr="007D4BE6">
              <w:rPr>
                <w:rFonts w:cs="Arial"/>
                <w:b/>
                <w:bCs/>
                <w:color w:val="000000"/>
                <w:sz w:val="18"/>
                <w:szCs w:val="18"/>
                <w:lang w:eastAsia="pt-BR"/>
              </w:rPr>
              <w:t>2</w:t>
            </w:r>
            <w:r w:rsidR="007E07C9">
              <w:rPr>
                <w:rFonts w:cs="Arial"/>
                <w:b/>
                <w:bCs/>
                <w:color w:val="000000"/>
                <w:sz w:val="18"/>
                <w:szCs w:val="18"/>
                <w:lang w:eastAsia="pt-BR"/>
              </w:rPr>
              <w:t>4</w:t>
            </w:r>
          </w:p>
        </w:tc>
      </w:tr>
      <w:tr w:rsidR="0051453F" w:rsidRPr="007D4BE6" w14:paraId="406E482A" w14:textId="77777777" w:rsidTr="00326C3F">
        <w:trPr>
          <w:trHeight w:val="283"/>
        </w:trPr>
        <w:tc>
          <w:tcPr>
            <w:tcW w:w="6250" w:type="dxa"/>
            <w:tcBorders>
              <w:top w:val="single" w:sz="4" w:space="0" w:color="auto"/>
              <w:left w:val="nil"/>
              <w:bottom w:val="dashed" w:sz="8" w:space="0" w:color="7F7F7F"/>
              <w:right w:val="nil"/>
            </w:tcBorders>
            <w:noWrap/>
            <w:vAlign w:val="center"/>
            <w:hideMark/>
          </w:tcPr>
          <w:p w14:paraId="1AB7C666" w14:textId="5D3F47D1" w:rsidR="0051453F" w:rsidRPr="007D4BE6" w:rsidRDefault="0051453F" w:rsidP="0055193B">
            <w:pPr>
              <w:keepNext w:val="0"/>
              <w:widowControl w:val="0"/>
              <w:spacing w:before="0" w:after="0"/>
              <w:rPr>
                <w:rFonts w:cs="Arial"/>
                <w:color w:val="000000"/>
                <w:sz w:val="18"/>
                <w:szCs w:val="18"/>
                <w:lang w:eastAsia="pt-BR"/>
              </w:rPr>
            </w:pPr>
            <w:r w:rsidRPr="007D4BE6">
              <w:rPr>
                <w:rFonts w:cs="Arial"/>
                <w:color w:val="000000"/>
                <w:sz w:val="18"/>
                <w:szCs w:val="18"/>
                <w:lang w:eastAsia="pt-BR"/>
              </w:rPr>
              <w:t>A - Recursos do Tesouro Nacional</w:t>
            </w:r>
            <w:r w:rsidR="008529CC" w:rsidRPr="007D4BE6">
              <w:rPr>
                <w:rFonts w:cs="Arial"/>
                <w:color w:val="000000"/>
                <w:sz w:val="18"/>
                <w:szCs w:val="18"/>
                <w:lang w:eastAsia="pt-BR"/>
              </w:rPr>
              <w:t xml:space="preserve"> (Conta limite de saque)</w:t>
            </w:r>
          </w:p>
        </w:tc>
        <w:tc>
          <w:tcPr>
            <w:tcW w:w="161" w:type="dxa"/>
            <w:tcBorders>
              <w:top w:val="single" w:sz="4" w:space="0" w:color="auto"/>
              <w:left w:val="nil"/>
              <w:bottom w:val="dashed" w:sz="8" w:space="0" w:color="7F7F7F"/>
              <w:right w:val="nil"/>
            </w:tcBorders>
          </w:tcPr>
          <w:p w14:paraId="1742ED75" w14:textId="77777777" w:rsidR="0051453F" w:rsidRPr="007D4BE6" w:rsidRDefault="0051453F" w:rsidP="0055193B">
            <w:pPr>
              <w:keepNext w:val="0"/>
              <w:widowControl w:val="0"/>
              <w:spacing w:before="0" w:after="0"/>
              <w:jc w:val="right"/>
              <w:rPr>
                <w:rFonts w:cs="Arial"/>
                <w:color w:val="000000"/>
                <w:sz w:val="18"/>
                <w:szCs w:val="18"/>
                <w:lang w:eastAsia="pt-BR"/>
              </w:rPr>
            </w:pPr>
          </w:p>
        </w:tc>
        <w:tc>
          <w:tcPr>
            <w:tcW w:w="1823" w:type="dxa"/>
            <w:tcBorders>
              <w:top w:val="single" w:sz="4" w:space="0" w:color="auto"/>
              <w:left w:val="nil"/>
              <w:bottom w:val="dashed" w:sz="8" w:space="0" w:color="7F7F7F"/>
              <w:right w:val="nil"/>
            </w:tcBorders>
            <w:noWrap/>
            <w:vAlign w:val="center"/>
            <w:hideMark/>
          </w:tcPr>
          <w:p w14:paraId="7D9C5008" w14:textId="07434742" w:rsidR="0051453F" w:rsidRPr="007D4BE6" w:rsidRDefault="007E07C9" w:rsidP="0055193B">
            <w:pPr>
              <w:keepNext w:val="0"/>
              <w:widowControl w:val="0"/>
              <w:spacing w:before="0" w:after="0"/>
              <w:jc w:val="right"/>
              <w:rPr>
                <w:rFonts w:cs="Arial"/>
                <w:color w:val="000000"/>
                <w:sz w:val="18"/>
                <w:szCs w:val="18"/>
                <w:lang w:eastAsia="pt-BR"/>
              </w:rPr>
            </w:pPr>
            <w:r>
              <w:rPr>
                <w:rFonts w:cs="Arial"/>
                <w:color w:val="000000"/>
                <w:sz w:val="18"/>
                <w:szCs w:val="18"/>
                <w:lang w:eastAsia="pt-BR"/>
              </w:rPr>
              <w:t>7.062</w:t>
            </w:r>
          </w:p>
        </w:tc>
        <w:tc>
          <w:tcPr>
            <w:tcW w:w="1667" w:type="dxa"/>
            <w:tcBorders>
              <w:top w:val="single" w:sz="4" w:space="0" w:color="auto"/>
              <w:left w:val="nil"/>
              <w:bottom w:val="dashed" w:sz="8" w:space="0" w:color="7F7F7F"/>
              <w:right w:val="nil"/>
            </w:tcBorders>
            <w:vAlign w:val="center"/>
          </w:tcPr>
          <w:p w14:paraId="70B73B63" w14:textId="149801B2" w:rsidR="0051453F" w:rsidRPr="007D4BE6" w:rsidRDefault="007E07C9" w:rsidP="0055193B">
            <w:pPr>
              <w:keepNext w:val="0"/>
              <w:widowControl w:val="0"/>
              <w:spacing w:before="0" w:after="0"/>
              <w:jc w:val="right"/>
              <w:rPr>
                <w:rFonts w:cs="Arial"/>
                <w:bCs/>
                <w:color w:val="000000"/>
                <w:sz w:val="18"/>
                <w:szCs w:val="18"/>
                <w:lang w:eastAsia="pt-BR"/>
              </w:rPr>
            </w:pPr>
            <w:r>
              <w:rPr>
                <w:rFonts w:cs="Arial"/>
                <w:bCs/>
                <w:color w:val="000000"/>
                <w:sz w:val="18"/>
                <w:szCs w:val="18"/>
                <w:lang w:eastAsia="pt-BR"/>
              </w:rPr>
              <w:t>5.552</w:t>
            </w:r>
          </w:p>
        </w:tc>
      </w:tr>
      <w:tr w:rsidR="0051453F" w:rsidRPr="007D4BE6" w14:paraId="4312F471" w14:textId="77777777" w:rsidTr="00326C3F">
        <w:trPr>
          <w:trHeight w:val="283"/>
        </w:trPr>
        <w:tc>
          <w:tcPr>
            <w:tcW w:w="6250" w:type="dxa"/>
            <w:tcBorders>
              <w:top w:val="nil"/>
              <w:left w:val="nil"/>
              <w:bottom w:val="single" w:sz="8" w:space="0" w:color="auto"/>
              <w:right w:val="nil"/>
            </w:tcBorders>
            <w:noWrap/>
            <w:vAlign w:val="center"/>
            <w:hideMark/>
          </w:tcPr>
          <w:p w14:paraId="61D34F31" w14:textId="77777777" w:rsidR="0051453F" w:rsidRPr="007D4BE6" w:rsidRDefault="0051453F" w:rsidP="0055193B">
            <w:pPr>
              <w:keepNext w:val="0"/>
              <w:widowControl w:val="0"/>
              <w:spacing w:before="0" w:after="0"/>
              <w:rPr>
                <w:rFonts w:cs="Arial"/>
                <w:color w:val="000000"/>
                <w:sz w:val="18"/>
                <w:szCs w:val="18"/>
                <w:lang w:eastAsia="pt-BR"/>
              </w:rPr>
            </w:pPr>
            <w:r w:rsidRPr="007D4BE6">
              <w:rPr>
                <w:rFonts w:cs="Arial"/>
                <w:color w:val="000000"/>
                <w:sz w:val="18"/>
                <w:szCs w:val="18"/>
                <w:lang w:eastAsia="pt-BR"/>
              </w:rPr>
              <w:t>B - Recursos Próprios</w:t>
            </w:r>
          </w:p>
        </w:tc>
        <w:tc>
          <w:tcPr>
            <w:tcW w:w="161" w:type="dxa"/>
            <w:tcBorders>
              <w:top w:val="nil"/>
              <w:left w:val="nil"/>
              <w:right w:val="nil"/>
            </w:tcBorders>
          </w:tcPr>
          <w:p w14:paraId="02920623" w14:textId="77777777" w:rsidR="0051453F" w:rsidRPr="007D4BE6" w:rsidRDefault="0051453F" w:rsidP="0055193B">
            <w:pPr>
              <w:keepNext w:val="0"/>
              <w:widowControl w:val="0"/>
              <w:spacing w:before="0" w:after="0"/>
              <w:jc w:val="right"/>
              <w:rPr>
                <w:rFonts w:cs="Arial"/>
                <w:color w:val="000000"/>
                <w:sz w:val="18"/>
                <w:szCs w:val="18"/>
                <w:lang w:eastAsia="pt-BR"/>
              </w:rPr>
            </w:pPr>
          </w:p>
        </w:tc>
        <w:tc>
          <w:tcPr>
            <w:tcW w:w="1823" w:type="dxa"/>
            <w:tcBorders>
              <w:top w:val="nil"/>
              <w:left w:val="nil"/>
              <w:bottom w:val="single" w:sz="8" w:space="0" w:color="auto"/>
              <w:right w:val="nil"/>
            </w:tcBorders>
            <w:noWrap/>
            <w:vAlign w:val="center"/>
            <w:hideMark/>
          </w:tcPr>
          <w:p w14:paraId="37021F71" w14:textId="67C94D37" w:rsidR="0051453F" w:rsidRPr="007D4BE6" w:rsidRDefault="007E07C9" w:rsidP="0055193B">
            <w:pPr>
              <w:keepNext w:val="0"/>
              <w:widowControl w:val="0"/>
              <w:spacing w:before="0" w:after="0"/>
              <w:jc w:val="right"/>
              <w:rPr>
                <w:rFonts w:cs="Arial"/>
                <w:color w:val="000000"/>
                <w:sz w:val="18"/>
                <w:szCs w:val="18"/>
                <w:lang w:eastAsia="pt-BR"/>
              </w:rPr>
            </w:pPr>
            <w:r>
              <w:rPr>
                <w:rFonts w:cs="Arial"/>
                <w:color w:val="000000"/>
                <w:sz w:val="18"/>
                <w:szCs w:val="18"/>
                <w:lang w:eastAsia="pt-BR"/>
              </w:rPr>
              <w:t>37.455</w:t>
            </w:r>
          </w:p>
        </w:tc>
        <w:tc>
          <w:tcPr>
            <w:tcW w:w="1667" w:type="dxa"/>
            <w:tcBorders>
              <w:top w:val="nil"/>
              <w:left w:val="nil"/>
              <w:bottom w:val="single" w:sz="8" w:space="0" w:color="auto"/>
              <w:right w:val="nil"/>
            </w:tcBorders>
            <w:vAlign w:val="center"/>
          </w:tcPr>
          <w:p w14:paraId="677D0AC4" w14:textId="0BB2C286" w:rsidR="0051453F" w:rsidRPr="007D4BE6" w:rsidRDefault="007E07C9" w:rsidP="0055193B">
            <w:pPr>
              <w:keepNext w:val="0"/>
              <w:widowControl w:val="0"/>
              <w:spacing w:before="0" w:after="0"/>
              <w:jc w:val="right"/>
              <w:rPr>
                <w:rFonts w:cs="Arial"/>
                <w:bCs/>
                <w:color w:val="000000"/>
                <w:sz w:val="18"/>
                <w:szCs w:val="18"/>
                <w:lang w:eastAsia="pt-BR"/>
              </w:rPr>
            </w:pPr>
            <w:r>
              <w:rPr>
                <w:rFonts w:cs="Arial"/>
                <w:bCs/>
                <w:color w:val="000000"/>
                <w:sz w:val="18"/>
                <w:szCs w:val="18"/>
                <w:lang w:eastAsia="pt-BR"/>
              </w:rPr>
              <w:t>38.916</w:t>
            </w:r>
          </w:p>
        </w:tc>
      </w:tr>
      <w:tr w:rsidR="0051453F" w:rsidRPr="007D4BE6" w14:paraId="5A916B78" w14:textId="77777777" w:rsidTr="00326C3F">
        <w:trPr>
          <w:trHeight w:val="283"/>
        </w:trPr>
        <w:tc>
          <w:tcPr>
            <w:tcW w:w="6250" w:type="dxa"/>
            <w:tcBorders>
              <w:top w:val="nil"/>
              <w:left w:val="nil"/>
              <w:bottom w:val="nil"/>
              <w:right w:val="nil"/>
            </w:tcBorders>
            <w:shd w:val="clear" w:color="000000" w:fill="FFFFFF"/>
            <w:vAlign w:val="center"/>
            <w:hideMark/>
          </w:tcPr>
          <w:p w14:paraId="49387AD4" w14:textId="77777777" w:rsidR="0051453F" w:rsidRPr="007D4BE6" w:rsidRDefault="0051453F" w:rsidP="0055193B">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Total</w:t>
            </w:r>
          </w:p>
        </w:tc>
        <w:tc>
          <w:tcPr>
            <w:tcW w:w="161" w:type="dxa"/>
            <w:tcBorders>
              <w:left w:val="nil"/>
              <w:right w:val="nil"/>
            </w:tcBorders>
            <w:shd w:val="clear" w:color="000000" w:fill="FFFFFF"/>
          </w:tcPr>
          <w:p w14:paraId="16CCE073" w14:textId="77777777" w:rsidR="0051453F" w:rsidRPr="007D4BE6" w:rsidRDefault="0051453F" w:rsidP="0055193B">
            <w:pPr>
              <w:keepNext w:val="0"/>
              <w:widowControl w:val="0"/>
              <w:spacing w:before="0" w:after="0"/>
              <w:jc w:val="right"/>
              <w:rPr>
                <w:rFonts w:cs="Arial"/>
                <w:b/>
                <w:bCs/>
                <w:color w:val="000000"/>
                <w:sz w:val="18"/>
                <w:szCs w:val="18"/>
                <w:lang w:eastAsia="pt-BR"/>
              </w:rPr>
            </w:pPr>
          </w:p>
        </w:tc>
        <w:tc>
          <w:tcPr>
            <w:tcW w:w="1823" w:type="dxa"/>
            <w:tcBorders>
              <w:top w:val="nil"/>
              <w:left w:val="nil"/>
              <w:bottom w:val="nil"/>
              <w:right w:val="nil"/>
            </w:tcBorders>
            <w:shd w:val="clear" w:color="000000" w:fill="FFFFFF"/>
            <w:vAlign w:val="center"/>
            <w:hideMark/>
          </w:tcPr>
          <w:p w14:paraId="4CCB4F8D" w14:textId="69E1F58E" w:rsidR="0051453F" w:rsidRPr="007D4BE6" w:rsidRDefault="007E07C9" w:rsidP="0055193B">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44.517</w:t>
            </w:r>
          </w:p>
        </w:tc>
        <w:tc>
          <w:tcPr>
            <w:tcW w:w="1667" w:type="dxa"/>
            <w:tcBorders>
              <w:top w:val="nil"/>
              <w:left w:val="nil"/>
              <w:bottom w:val="nil"/>
              <w:right w:val="nil"/>
            </w:tcBorders>
            <w:shd w:val="clear" w:color="000000" w:fill="FFFFFF"/>
            <w:vAlign w:val="center"/>
          </w:tcPr>
          <w:p w14:paraId="2EB7C1C5" w14:textId="065A88DD" w:rsidR="0051453F" w:rsidRPr="007D4BE6" w:rsidRDefault="007E07C9" w:rsidP="0055193B">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44.468</w:t>
            </w:r>
          </w:p>
        </w:tc>
      </w:tr>
    </w:tbl>
    <w:p w14:paraId="4A5A54A4" w14:textId="16DF2BE7" w:rsidR="007A7030" w:rsidRPr="007D4BE6" w:rsidRDefault="007A7030" w:rsidP="008343A9">
      <w:pPr>
        <w:rPr>
          <w:rFonts w:cs="Arial"/>
          <w:lang w:eastAsia="pt-BR"/>
        </w:rPr>
      </w:pPr>
    </w:p>
    <w:p w14:paraId="5A56873D" w14:textId="68111AE5" w:rsidR="00FB716D" w:rsidRPr="007D4BE6" w:rsidRDefault="0094728C"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TRIBUTOS A RECUPERAR</w:t>
      </w:r>
    </w:p>
    <w:p w14:paraId="6C7A690A" w14:textId="2B920905" w:rsidR="00326C3F" w:rsidRPr="007D4BE6" w:rsidRDefault="0049665D" w:rsidP="00326C3F">
      <w:pPr>
        <w:keepNext w:val="0"/>
        <w:widowControl w:val="0"/>
        <w:autoSpaceDE w:val="0"/>
        <w:autoSpaceDN w:val="0"/>
        <w:adjustRightInd w:val="0"/>
        <w:spacing w:before="240" w:after="240"/>
        <w:rPr>
          <w:rFonts w:cs="Arial"/>
          <w:iCs/>
          <w:szCs w:val="22"/>
          <w:lang w:eastAsia="pt-BR"/>
        </w:rPr>
      </w:pPr>
      <w:r w:rsidRPr="007D4BE6">
        <w:rPr>
          <w:rFonts w:cs="Arial"/>
          <w:iCs/>
          <w:szCs w:val="22"/>
          <w:lang w:eastAsia="pt-BR"/>
        </w:rPr>
        <w:t>Os créditos tributários a recuperar o</w:t>
      </w:r>
      <w:r w:rsidR="006D0133" w:rsidRPr="007D4BE6">
        <w:rPr>
          <w:rFonts w:cs="Arial"/>
          <w:iCs/>
          <w:szCs w:val="22"/>
          <w:lang w:eastAsia="pt-BR"/>
        </w:rPr>
        <w:t>u a compensar originaram-se de:</w:t>
      </w:r>
    </w:p>
    <w:tbl>
      <w:tblPr>
        <w:tblW w:w="0" w:type="auto"/>
        <w:tblLook w:val="04A0" w:firstRow="1" w:lastRow="0" w:firstColumn="1" w:lastColumn="0" w:noHBand="0" w:noVBand="1"/>
      </w:tblPr>
      <w:tblGrid>
        <w:gridCol w:w="6178"/>
        <w:gridCol w:w="236"/>
        <w:gridCol w:w="1697"/>
        <w:gridCol w:w="1702"/>
      </w:tblGrid>
      <w:tr w:rsidR="006B07E4" w:rsidRPr="007D4BE6" w14:paraId="3FACBCC1" w14:textId="77777777" w:rsidTr="00B15887">
        <w:trPr>
          <w:trHeight w:val="227"/>
        </w:trPr>
        <w:tc>
          <w:tcPr>
            <w:tcW w:w="6178" w:type="dxa"/>
            <w:tcBorders>
              <w:bottom w:val="single" w:sz="4" w:space="0" w:color="auto"/>
            </w:tcBorders>
            <w:vAlign w:val="center"/>
          </w:tcPr>
          <w:p w14:paraId="12D30B7F" w14:textId="77777777" w:rsidR="006B07E4" w:rsidRPr="007D4BE6" w:rsidRDefault="006B07E4" w:rsidP="00B15887">
            <w:pPr>
              <w:keepNext w:val="0"/>
              <w:widowControl w:val="0"/>
              <w:autoSpaceDE w:val="0"/>
              <w:autoSpaceDN w:val="0"/>
              <w:adjustRightInd w:val="0"/>
              <w:spacing w:before="0" w:after="0"/>
              <w:jc w:val="left"/>
              <w:rPr>
                <w:rFonts w:cs="Arial"/>
                <w:iCs/>
                <w:sz w:val="18"/>
                <w:szCs w:val="18"/>
                <w:lang w:eastAsia="pt-BR"/>
              </w:rPr>
            </w:pPr>
            <w:r w:rsidRPr="007D4BE6">
              <w:rPr>
                <w:rFonts w:cs="Arial"/>
                <w:b/>
                <w:bCs/>
                <w:color w:val="000000"/>
                <w:sz w:val="18"/>
                <w:szCs w:val="18"/>
                <w:lang w:eastAsia="pt-BR"/>
              </w:rPr>
              <w:t>Descrição</w:t>
            </w:r>
          </w:p>
        </w:tc>
        <w:tc>
          <w:tcPr>
            <w:tcW w:w="236" w:type="dxa"/>
            <w:tcBorders>
              <w:bottom w:val="single" w:sz="4" w:space="0" w:color="auto"/>
            </w:tcBorders>
          </w:tcPr>
          <w:p w14:paraId="456CD151" w14:textId="77777777" w:rsidR="006B07E4" w:rsidRPr="007D4BE6" w:rsidRDefault="006B07E4" w:rsidP="0055193B">
            <w:pPr>
              <w:keepNext w:val="0"/>
              <w:widowControl w:val="0"/>
              <w:autoSpaceDE w:val="0"/>
              <w:autoSpaceDN w:val="0"/>
              <w:adjustRightInd w:val="0"/>
              <w:spacing w:before="0" w:after="0"/>
              <w:jc w:val="right"/>
              <w:rPr>
                <w:rFonts w:cs="Arial"/>
                <w:b/>
                <w:bCs/>
                <w:color w:val="000000"/>
                <w:sz w:val="18"/>
                <w:szCs w:val="18"/>
                <w:lang w:eastAsia="pt-BR"/>
              </w:rPr>
            </w:pPr>
          </w:p>
        </w:tc>
        <w:tc>
          <w:tcPr>
            <w:tcW w:w="1697" w:type="dxa"/>
            <w:tcBorders>
              <w:bottom w:val="single" w:sz="4" w:space="0" w:color="auto"/>
            </w:tcBorders>
            <w:vAlign w:val="center"/>
          </w:tcPr>
          <w:p w14:paraId="7AA6E385" w14:textId="451F5576" w:rsidR="006B07E4" w:rsidRPr="007D4BE6" w:rsidRDefault="002A4E05"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b/>
                <w:bCs/>
                <w:color w:val="000000"/>
                <w:sz w:val="18"/>
                <w:szCs w:val="18"/>
                <w:lang w:eastAsia="pt-BR"/>
              </w:rPr>
              <w:t>31/12/202</w:t>
            </w:r>
            <w:r w:rsidR="007E07C9">
              <w:rPr>
                <w:rFonts w:cs="Arial"/>
                <w:b/>
                <w:bCs/>
                <w:color w:val="000000"/>
                <w:sz w:val="18"/>
                <w:szCs w:val="18"/>
                <w:lang w:eastAsia="pt-BR"/>
              </w:rPr>
              <w:t>5</w:t>
            </w:r>
          </w:p>
        </w:tc>
        <w:tc>
          <w:tcPr>
            <w:tcW w:w="1702" w:type="dxa"/>
            <w:tcBorders>
              <w:bottom w:val="single" w:sz="4" w:space="0" w:color="auto"/>
            </w:tcBorders>
            <w:vAlign w:val="center"/>
          </w:tcPr>
          <w:p w14:paraId="35D1761B" w14:textId="047E9814" w:rsidR="00D75690" w:rsidRPr="007D4BE6" w:rsidRDefault="006B07E4" w:rsidP="008A2901">
            <w:pPr>
              <w:keepNext w:val="0"/>
              <w:widowControl w:val="0"/>
              <w:autoSpaceDE w:val="0"/>
              <w:autoSpaceDN w:val="0"/>
              <w:adjustRightInd w:val="0"/>
              <w:spacing w:before="0" w:after="0"/>
              <w:jc w:val="right"/>
              <w:rPr>
                <w:rFonts w:cs="Arial"/>
                <w:b/>
                <w:bCs/>
                <w:color w:val="000000"/>
                <w:sz w:val="18"/>
                <w:szCs w:val="18"/>
                <w:lang w:eastAsia="pt-BR"/>
              </w:rPr>
            </w:pPr>
            <w:r w:rsidRPr="007D4BE6">
              <w:rPr>
                <w:rFonts w:cs="Arial"/>
                <w:b/>
                <w:bCs/>
                <w:color w:val="000000"/>
                <w:sz w:val="18"/>
                <w:szCs w:val="18"/>
                <w:lang w:eastAsia="pt-BR"/>
              </w:rPr>
              <w:t>31/12/20</w:t>
            </w:r>
            <w:r w:rsidR="00954609" w:rsidRPr="007D4BE6">
              <w:rPr>
                <w:rFonts w:cs="Arial"/>
                <w:b/>
                <w:bCs/>
                <w:color w:val="000000"/>
                <w:sz w:val="18"/>
                <w:szCs w:val="18"/>
                <w:lang w:eastAsia="pt-BR"/>
              </w:rPr>
              <w:t>2</w:t>
            </w:r>
            <w:r w:rsidR="007E07C9">
              <w:rPr>
                <w:rFonts w:cs="Arial"/>
                <w:b/>
                <w:bCs/>
                <w:color w:val="000000"/>
                <w:sz w:val="18"/>
                <w:szCs w:val="18"/>
                <w:lang w:eastAsia="pt-BR"/>
              </w:rPr>
              <w:t>4</w:t>
            </w:r>
          </w:p>
        </w:tc>
      </w:tr>
      <w:tr w:rsidR="00DE4D1E" w:rsidRPr="007D4BE6" w14:paraId="4C0EF24B" w14:textId="77777777" w:rsidTr="00B15887">
        <w:trPr>
          <w:trHeight w:val="227"/>
        </w:trPr>
        <w:tc>
          <w:tcPr>
            <w:tcW w:w="6178" w:type="dxa"/>
            <w:tcBorders>
              <w:top w:val="single" w:sz="4" w:space="0" w:color="auto"/>
              <w:bottom w:val="dashSmallGap" w:sz="4" w:space="0" w:color="auto"/>
            </w:tcBorders>
            <w:vAlign w:val="center"/>
          </w:tcPr>
          <w:p w14:paraId="60D214DF" w14:textId="77777777" w:rsidR="00DE4D1E" w:rsidRPr="007D4BE6" w:rsidRDefault="00DE4D1E" w:rsidP="00B15887">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COFINS a Recupera</w:t>
            </w:r>
            <w:r w:rsidR="00954609" w:rsidRPr="007D4BE6">
              <w:rPr>
                <w:rFonts w:cs="Arial"/>
                <w:color w:val="000000"/>
                <w:sz w:val="18"/>
                <w:szCs w:val="18"/>
                <w:lang w:eastAsia="pt-BR"/>
              </w:rPr>
              <w:t>r</w:t>
            </w:r>
          </w:p>
        </w:tc>
        <w:tc>
          <w:tcPr>
            <w:tcW w:w="236" w:type="dxa"/>
            <w:tcBorders>
              <w:top w:val="single" w:sz="4" w:space="0" w:color="auto"/>
              <w:bottom w:val="dashSmallGap" w:sz="4" w:space="0" w:color="auto"/>
            </w:tcBorders>
          </w:tcPr>
          <w:p w14:paraId="7677AA44" w14:textId="77777777" w:rsidR="00DE4D1E" w:rsidRPr="007D4BE6" w:rsidRDefault="00DE4D1E"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vAlign w:val="center"/>
          </w:tcPr>
          <w:p w14:paraId="67CBEB30" w14:textId="10CFD928" w:rsidR="00DE4D1E" w:rsidRPr="007D4BE6" w:rsidRDefault="00D85AF0"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2</w:t>
            </w:r>
          </w:p>
        </w:tc>
        <w:tc>
          <w:tcPr>
            <w:tcW w:w="1702" w:type="dxa"/>
            <w:tcBorders>
              <w:top w:val="single" w:sz="4" w:space="0" w:color="auto"/>
              <w:bottom w:val="dashSmallGap" w:sz="4" w:space="0" w:color="auto"/>
            </w:tcBorders>
            <w:vAlign w:val="center"/>
          </w:tcPr>
          <w:p w14:paraId="150A6D47" w14:textId="0F1937CB" w:rsidR="00DE4D1E" w:rsidRPr="007D4BE6" w:rsidRDefault="00830B9B"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2</w:t>
            </w:r>
          </w:p>
        </w:tc>
      </w:tr>
      <w:tr w:rsidR="007E07C9" w:rsidRPr="007D4BE6" w14:paraId="3DBEC2E1" w14:textId="77777777" w:rsidTr="00B15887">
        <w:trPr>
          <w:trHeight w:val="227"/>
        </w:trPr>
        <w:tc>
          <w:tcPr>
            <w:tcW w:w="6178" w:type="dxa"/>
            <w:tcBorders>
              <w:top w:val="single" w:sz="4" w:space="0" w:color="auto"/>
              <w:bottom w:val="dashSmallGap" w:sz="4" w:space="0" w:color="auto"/>
            </w:tcBorders>
            <w:vAlign w:val="center"/>
          </w:tcPr>
          <w:p w14:paraId="12A4B045" w14:textId="0595277A" w:rsidR="007E07C9" w:rsidRPr="007D4BE6" w:rsidRDefault="007E07C9" w:rsidP="00B15887">
            <w:pPr>
              <w:keepNext w:val="0"/>
              <w:widowControl w:val="0"/>
              <w:autoSpaceDE w:val="0"/>
              <w:autoSpaceDN w:val="0"/>
              <w:adjustRightInd w:val="0"/>
              <w:spacing w:before="0" w:after="0"/>
              <w:jc w:val="left"/>
              <w:rPr>
                <w:rFonts w:cs="Arial"/>
                <w:color w:val="000000"/>
                <w:sz w:val="18"/>
                <w:szCs w:val="18"/>
                <w:lang w:eastAsia="pt-BR"/>
              </w:rPr>
            </w:pPr>
            <w:r>
              <w:rPr>
                <w:rFonts w:cs="Arial"/>
                <w:color w:val="000000"/>
                <w:sz w:val="18"/>
                <w:szCs w:val="18"/>
                <w:lang w:eastAsia="pt-BR"/>
              </w:rPr>
              <w:t>IRPJ Estimativa 2025</w:t>
            </w:r>
          </w:p>
        </w:tc>
        <w:tc>
          <w:tcPr>
            <w:tcW w:w="236" w:type="dxa"/>
            <w:tcBorders>
              <w:top w:val="single" w:sz="4" w:space="0" w:color="auto"/>
              <w:bottom w:val="dashSmallGap" w:sz="4" w:space="0" w:color="auto"/>
            </w:tcBorders>
          </w:tcPr>
          <w:p w14:paraId="530B045B" w14:textId="77777777" w:rsidR="007E07C9" w:rsidRPr="007D4BE6" w:rsidRDefault="007E07C9"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vAlign w:val="center"/>
          </w:tcPr>
          <w:p w14:paraId="68B30739" w14:textId="181E1EBA" w:rsidR="007E07C9" w:rsidRPr="007D4BE6" w:rsidRDefault="007E07C9"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179</w:t>
            </w:r>
          </w:p>
        </w:tc>
        <w:tc>
          <w:tcPr>
            <w:tcW w:w="1702" w:type="dxa"/>
            <w:tcBorders>
              <w:top w:val="single" w:sz="4" w:space="0" w:color="auto"/>
              <w:bottom w:val="dashSmallGap" w:sz="4" w:space="0" w:color="auto"/>
            </w:tcBorders>
            <w:vAlign w:val="center"/>
          </w:tcPr>
          <w:p w14:paraId="372912B0" w14:textId="0A75D323" w:rsidR="007E07C9" w:rsidRPr="007D4BE6" w:rsidRDefault="007E07C9"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w:t>
            </w:r>
          </w:p>
        </w:tc>
      </w:tr>
      <w:tr w:rsidR="007E07C9" w:rsidRPr="007D4BE6" w14:paraId="0E6254F2" w14:textId="77777777" w:rsidTr="00B15887">
        <w:trPr>
          <w:trHeight w:val="227"/>
        </w:trPr>
        <w:tc>
          <w:tcPr>
            <w:tcW w:w="6178" w:type="dxa"/>
            <w:tcBorders>
              <w:top w:val="single" w:sz="4" w:space="0" w:color="auto"/>
              <w:bottom w:val="dashSmallGap" w:sz="4" w:space="0" w:color="auto"/>
            </w:tcBorders>
            <w:vAlign w:val="center"/>
          </w:tcPr>
          <w:p w14:paraId="200B8DD5" w14:textId="1B05CFC2" w:rsidR="007E07C9" w:rsidRPr="007D4BE6" w:rsidRDefault="007E07C9" w:rsidP="00B15887">
            <w:pPr>
              <w:keepNext w:val="0"/>
              <w:widowControl w:val="0"/>
              <w:autoSpaceDE w:val="0"/>
              <w:autoSpaceDN w:val="0"/>
              <w:adjustRightInd w:val="0"/>
              <w:spacing w:before="0" w:after="0"/>
              <w:jc w:val="left"/>
              <w:rPr>
                <w:rFonts w:cs="Arial"/>
                <w:color w:val="000000"/>
                <w:sz w:val="18"/>
                <w:szCs w:val="18"/>
                <w:lang w:eastAsia="pt-BR"/>
              </w:rPr>
            </w:pPr>
            <w:r>
              <w:rPr>
                <w:rFonts w:cs="Arial"/>
                <w:color w:val="000000"/>
                <w:sz w:val="18"/>
                <w:szCs w:val="18"/>
                <w:lang w:eastAsia="pt-BR"/>
              </w:rPr>
              <w:t>CSLL Estimativa 2025</w:t>
            </w:r>
          </w:p>
        </w:tc>
        <w:tc>
          <w:tcPr>
            <w:tcW w:w="236" w:type="dxa"/>
            <w:tcBorders>
              <w:top w:val="single" w:sz="4" w:space="0" w:color="auto"/>
              <w:bottom w:val="dashSmallGap" w:sz="4" w:space="0" w:color="auto"/>
            </w:tcBorders>
          </w:tcPr>
          <w:p w14:paraId="764CED5B" w14:textId="77777777" w:rsidR="007E07C9" w:rsidRPr="007D4BE6" w:rsidRDefault="007E07C9"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vAlign w:val="center"/>
          </w:tcPr>
          <w:p w14:paraId="003AB91E" w14:textId="6E9FBBBB" w:rsidR="007E07C9" w:rsidRPr="007D4BE6" w:rsidRDefault="007E07C9"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67</w:t>
            </w:r>
          </w:p>
        </w:tc>
        <w:tc>
          <w:tcPr>
            <w:tcW w:w="1702" w:type="dxa"/>
            <w:tcBorders>
              <w:top w:val="single" w:sz="4" w:space="0" w:color="auto"/>
              <w:bottom w:val="dashSmallGap" w:sz="4" w:space="0" w:color="auto"/>
            </w:tcBorders>
            <w:vAlign w:val="center"/>
          </w:tcPr>
          <w:p w14:paraId="67DC6D84" w14:textId="4CEB173F" w:rsidR="007E07C9" w:rsidRPr="007D4BE6" w:rsidRDefault="007E07C9"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w:t>
            </w:r>
          </w:p>
        </w:tc>
      </w:tr>
      <w:tr w:rsidR="00830B9B" w:rsidRPr="007D4BE6" w14:paraId="23AD5811" w14:textId="77777777" w:rsidTr="00B15887">
        <w:trPr>
          <w:trHeight w:val="227"/>
        </w:trPr>
        <w:tc>
          <w:tcPr>
            <w:tcW w:w="6178" w:type="dxa"/>
            <w:tcBorders>
              <w:top w:val="single" w:sz="4" w:space="0" w:color="auto"/>
              <w:bottom w:val="dashSmallGap" w:sz="4" w:space="0" w:color="auto"/>
            </w:tcBorders>
            <w:vAlign w:val="center"/>
          </w:tcPr>
          <w:p w14:paraId="7E883F12" w14:textId="58A2B8F4" w:rsidR="00830B9B" w:rsidRPr="007D4BE6" w:rsidRDefault="00830B9B" w:rsidP="00B15887">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IRPJ Estimativa 2024</w:t>
            </w:r>
          </w:p>
        </w:tc>
        <w:tc>
          <w:tcPr>
            <w:tcW w:w="236" w:type="dxa"/>
            <w:tcBorders>
              <w:top w:val="single" w:sz="4" w:space="0" w:color="auto"/>
              <w:bottom w:val="dashSmallGap" w:sz="4" w:space="0" w:color="auto"/>
            </w:tcBorders>
          </w:tcPr>
          <w:p w14:paraId="4BE891FF" w14:textId="77777777" w:rsidR="00830B9B" w:rsidRPr="007D4BE6" w:rsidRDefault="00830B9B"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vAlign w:val="center"/>
          </w:tcPr>
          <w:p w14:paraId="3435B23D" w14:textId="0A1D938B" w:rsidR="00830B9B" w:rsidRPr="007D4BE6" w:rsidRDefault="007E07C9"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645</w:t>
            </w:r>
          </w:p>
        </w:tc>
        <w:tc>
          <w:tcPr>
            <w:tcW w:w="1702" w:type="dxa"/>
            <w:tcBorders>
              <w:top w:val="single" w:sz="4" w:space="0" w:color="auto"/>
              <w:bottom w:val="dashSmallGap" w:sz="4" w:space="0" w:color="auto"/>
            </w:tcBorders>
            <w:vAlign w:val="center"/>
          </w:tcPr>
          <w:p w14:paraId="0B039665" w14:textId="5CF3FEF3" w:rsidR="00830B9B" w:rsidRPr="007D4BE6" w:rsidRDefault="007E07C9"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569</w:t>
            </w:r>
          </w:p>
        </w:tc>
      </w:tr>
      <w:tr w:rsidR="00830B9B" w:rsidRPr="007D4BE6" w14:paraId="02D8CA1B" w14:textId="77777777" w:rsidTr="00B15887">
        <w:trPr>
          <w:trHeight w:val="227"/>
        </w:trPr>
        <w:tc>
          <w:tcPr>
            <w:tcW w:w="6178" w:type="dxa"/>
            <w:tcBorders>
              <w:top w:val="single" w:sz="4" w:space="0" w:color="auto"/>
              <w:bottom w:val="dashSmallGap" w:sz="4" w:space="0" w:color="auto"/>
            </w:tcBorders>
            <w:vAlign w:val="center"/>
          </w:tcPr>
          <w:p w14:paraId="2C099BF8" w14:textId="36132EF7" w:rsidR="00830B9B" w:rsidRPr="007D4BE6" w:rsidRDefault="00830B9B" w:rsidP="00B15887">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CSLL Estimativa 2024</w:t>
            </w:r>
          </w:p>
        </w:tc>
        <w:tc>
          <w:tcPr>
            <w:tcW w:w="236" w:type="dxa"/>
            <w:tcBorders>
              <w:top w:val="single" w:sz="4" w:space="0" w:color="auto"/>
              <w:bottom w:val="dashSmallGap" w:sz="4" w:space="0" w:color="auto"/>
            </w:tcBorders>
          </w:tcPr>
          <w:p w14:paraId="07B13E2E" w14:textId="77777777" w:rsidR="00830B9B" w:rsidRPr="007D4BE6" w:rsidRDefault="00830B9B"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vAlign w:val="center"/>
          </w:tcPr>
          <w:p w14:paraId="35AB3052" w14:textId="331E08CD" w:rsidR="00830B9B" w:rsidRPr="007D4BE6" w:rsidRDefault="007E07C9"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219</w:t>
            </w:r>
          </w:p>
        </w:tc>
        <w:tc>
          <w:tcPr>
            <w:tcW w:w="1702" w:type="dxa"/>
            <w:tcBorders>
              <w:top w:val="single" w:sz="4" w:space="0" w:color="auto"/>
              <w:bottom w:val="dashSmallGap" w:sz="4" w:space="0" w:color="auto"/>
            </w:tcBorders>
            <w:vAlign w:val="center"/>
          </w:tcPr>
          <w:p w14:paraId="036989D1" w14:textId="4E199A6A" w:rsidR="00830B9B" w:rsidRPr="007D4BE6" w:rsidRDefault="007E07C9"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193</w:t>
            </w:r>
          </w:p>
        </w:tc>
      </w:tr>
      <w:tr w:rsidR="008A2901" w:rsidRPr="007D4BE6" w14:paraId="28016967" w14:textId="77777777" w:rsidTr="00B15887">
        <w:trPr>
          <w:trHeight w:val="227"/>
        </w:trPr>
        <w:tc>
          <w:tcPr>
            <w:tcW w:w="6178" w:type="dxa"/>
            <w:tcBorders>
              <w:top w:val="single" w:sz="4" w:space="0" w:color="auto"/>
              <w:bottom w:val="dashSmallGap" w:sz="4" w:space="0" w:color="auto"/>
            </w:tcBorders>
            <w:vAlign w:val="center"/>
          </w:tcPr>
          <w:p w14:paraId="47DA74D6" w14:textId="2A542B4B" w:rsidR="008A2901" w:rsidRPr="007D4BE6" w:rsidRDefault="008A2901" w:rsidP="00B15887">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IRPJ Estimativa 2023</w:t>
            </w:r>
          </w:p>
        </w:tc>
        <w:tc>
          <w:tcPr>
            <w:tcW w:w="236" w:type="dxa"/>
            <w:tcBorders>
              <w:top w:val="single" w:sz="4" w:space="0" w:color="auto"/>
              <w:bottom w:val="dashSmallGap" w:sz="4" w:space="0" w:color="auto"/>
            </w:tcBorders>
          </w:tcPr>
          <w:p w14:paraId="22C10C96" w14:textId="77777777" w:rsidR="008A2901" w:rsidRPr="007D4BE6" w:rsidRDefault="008A2901"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vAlign w:val="center"/>
          </w:tcPr>
          <w:p w14:paraId="630C9DF9" w14:textId="3CEA1ABC" w:rsidR="008A2901" w:rsidRPr="007D4BE6" w:rsidRDefault="007E07C9"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890</w:t>
            </w:r>
          </w:p>
        </w:tc>
        <w:tc>
          <w:tcPr>
            <w:tcW w:w="1702" w:type="dxa"/>
            <w:tcBorders>
              <w:top w:val="single" w:sz="4" w:space="0" w:color="auto"/>
              <w:bottom w:val="dashSmallGap" w:sz="4" w:space="0" w:color="auto"/>
            </w:tcBorders>
            <w:vAlign w:val="center"/>
          </w:tcPr>
          <w:p w14:paraId="76153E3C" w14:textId="16385848" w:rsidR="008A2901" w:rsidRPr="007D4BE6" w:rsidRDefault="007E07C9"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794</w:t>
            </w:r>
          </w:p>
        </w:tc>
      </w:tr>
      <w:tr w:rsidR="008A2901" w:rsidRPr="007D4BE6" w14:paraId="1913EE44" w14:textId="77777777" w:rsidTr="00B15887">
        <w:trPr>
          <w:trHeight w:val="227"/>
        </w:trPr>
        <w:tc>
          <w:tcPr>
            <w:tcW w:w="6178" w:type="dxa"/>
            <w:tcBorders>
              <w:top w:val="single" w:sz="4" w:space="0" w:color="auto"/>
              <w:bottom w:val="dashSmallGap" w:sz="4" w:space="0" w:color="auto"/>
            </w:tcBorders>
            <w:vAlign w:val="center"/>
          </w:tcPr>
          <w:p w14:paraId="3E735E63" w14:textId="0BD5CC65" w:rsidR="008A2901" w:rsidRPr="007D4BE6" w:rsidRDefault="00D85AF0" w:rsidP="00B15887">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CSLL</w:t>
            </w:r>
            <w:r w:rsidR="008A2901" w:rsidRPr="007D4BE6">
              <w:rPr>
                <w:rFonts w:cs="Arial"/>
                <w:color w:val="000000"/>
                <w:sz w:val="18"/>
                <w:szCs w:val="18"/>
                <w:lang w:eastAsia="pt-BR"/>
              </w:rPr>
              <w:t xml:space="preserve"> Estimativa 2023</w:t>
            </w:r>
          </w:p>
        </w:tc>
        <w:tc>
          <w:tcPr>
            <w:tcW w:w="236" w:type="dxa"/>
            <w:tcBorders>
              <w:top w:val="single" w:sz="4" w:space="0" w:color="auto"/>
              <w:bottom w:val="dashSmallGap" w:sz="4" w:space="0" w:color="auto"/>
            </w:tcBorders>
          </w:tcPr>
          <w:p w14:paraId="6AF8DDE5" w14:textId="77777777" w:rsidR="008A2901" w:rsidRPr="007D4BE6" w:rsidRDefault="008A2901"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vAlign w:val="center"/>
          </w:tcPr>
          <w:p w14:paraId="6865838A" w14:textId="280EA927" w:rsidR="008A2901" w:rsidRPr="007D4BE6" w:rsidRDefault="007E07C9"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415</w:t>
            </w:r>
          </w:p>
        </w:tc>
        <w:tc>
          <w:tcPr>
            <w:tcW w:w="1702" w:type="dxa"/>
            <w:tcBorders>
              <w:top w:val="single" w:sz="4" w:space="0" w:color="auto"/>
              <w:bottom w:val="dashSmallGap" w:sz="4" w:space="0" w:color="auto"/>
            </w:tcBorders>
            <w:vAlign w:val="center"/>
          </w:tcPr>
          <w:p w14:paraId="19742DF6" w14:textId="75F0ECAF" w:rsidR="008A2901" w:rsidRPr="007D4BE6" w:rsidRDefault="007E07C9"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370</w:t>
            </w:r>
          </w:p>
        </w:tc>
      </w:tr>
      <w:tr w:rsidR="006B07E4" w:rsidRPr="007D4BE6" w14:paraId="36521F5C" w14:textId="77777777" w:rsidTr="00B15887">
        <w:trPr>
          <w:trHeight w:val="227"/>
        </w:trPr>
        <w:tc>
          <w:tcPr>
            <w:tcW w:w="6178" w:type="dxa"/>
            <w:tcBorders>
              <w:top w:val="single" w:sz="4" w:space="0" w:color="auto"/>
              <w:bottom w:val="dashSmallGap" w:sz="4" w:space="0" w:color="auto"/>
            </w:tcBorders>
            <w:vAlign w:val="center"/>
          </w:tcPr>
          <w:p w14:paraId="7471F53E" w14:textId="55FA2D93" w:rsidR="006B07E4" w:rsidRPr="007D4BE6" w:rsidRDefault="006B07E4" w:rsidP="00B15887">
            <w:pPr>
              <w:keepNext w:val="0"/>
              <w:widowControl w:val="0"/>
              <w:autoSpaceDE w:val="0"/>
              <w:autoSpaceDN w:val="0"/>
              <w:adjustRightInd w:val="0"/>
              <w:spacing w:before="0" w:after="0"/>
              <w:jc w:val="left"/>
              <w:rPr>
                <w:rFonts w:cs="Arial"/>
                <w:iCs/>
                <w:sz w:val="18"/>
                <w:szCs w:val="18"/>
                <w:lang w:eastAsia="pt-BR"/>
              </w:rPr>
            </w:pPr>
            <w:r w:rsidRPr="007D4BE6">
              <w:rPr>
                <w:rFonts w:cs="Arial"/>
                <w:color w:val="000000"/>
                <w:sz w:val="18"/>
                <w:szCs w:val="18"/>
                <w:lang w:eastAsia="pt-BR"/>
              </w:rPr>
              <w:t xml:space="preserve">IRPJ </w:t>
            </w:r>
            <w:r w:rsidR="00C755BC" w:rsidRPr="007D4BE6">
              <w:rPr>
                <w:rFonts w:cs="Arial"/>
                <w:color w:val="000000"/>
                <w:sz w:val="18"/>
                <w:szCs w:val="18"/>
                <w:lang w:eastAsia="pt-BR"/>
              </w:rPr>
              <w:t>Estimativa</w:t>
            </w:r>
            <w:r w:rsidR="00B43BF4" w:rsidRPr="007D4BE6">
              <w:rPr>
                <w:rFonts w:cs="Arial"/>
                <w:color w:val="000000"/>
                <w:sz w:val="18"/>
                <w:szCs w:val="18"/>
                <w:lang w:eastAsia="pt-BR"/>
              </w:rPr>
              <w:t xml:space="preserve"> 2022</w:t>
            </w:r>
          </w:p>
        </w:tc>
        <w:tc>
          <w:tcPr>
            <w:tcW w:w="236" w:type="dxa"/>
            <w:tcBorders>
              <w:top w:val="single" w:sz="4" w:space="0" w:color="auto"/>
              <w:bottom w:val="dashSmallGap" w:sz="4" w:space="0" w:color="auto"/>
            </w:tcBorders>
          </w:tcPr>
          <w:p w14:paraId="52DA4F19" w14:textId="77777777" w:rsidR="006B07E4" w:rsidRPr="007D4BE6" w:rsidRDefault="006B07E4"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vAlign w:val="center"/>
          </w:tcPr>
          <w:p w14:paraId="1C194A6D" w14:textId="76A8C008" w:rsidR="006B07E4" w:rsidRPr="007D4BE6" w:rsidRDefault="00830B9B"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143</w:t>
            </w:r>
          </w:p>
        </w:tc>
        <w:tc>
          <w:tcPr>
            <w:tcW w:w="1702" w:type="dxa"/>
            <w:tcBorders>
              <w:top w:val="single" w:sz="4" w:space="0" w:color="auto"/>
              <w:bottom w:val="dashSmallGap" w:sz="4" w:space="0" w:color="auto"/>
            </w:tcBorders>
            <w:vAlign w:val="center"/>
          </w:tcPr>
          <w:p w14:paraId="1148F0FF" w14:textId="68180C19" w:rsidR="006B07E4" w:rsidRPr="007D4BE6" w:rsidRDefault="007E07C9"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143</w:t>
            </w:r>
          </w:p>
        </w:tc>
      </w:tr>
      <w:tr w:rsidR="00D85AF0" w:rsidRPr="007D4BE6" w14:paraId="74B33A44" w14:textId="77777777" w:rsidTr="00B15887">
        <w:trPr>
          <w:trHeight w:val="227"/>
        </w:trPr>
        <w:tc>
          <w:tcPr>
            <w:tcW w:w="6178" w:type="dxa"/>
            <w:tcBorders>
              <w:top w:val="dashSmallGap" w:sz="4" w:space="0" w:color="auto"/>
              <w:bottom w:val="dashSmallGap" w:sz="4" w:space="0" w:color="auto"/>
            </w:tcBorders>
            <w:vAlign w:val="center"/>
          </w:tcPr>
          <w:p w14:paraId="5C37C6B5" w14:textId="3DEBB19E" w:rsidR="00D85AF0" w:rsidRPr="007D4BE6" w:rsidRDefault="00D85AF0" w:rsidP="00D85AF0">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IRPJ Estimativa 2021</w:t>
            </w:r>
          </w:p>
        </w:tc>
        <w:tc>
          <w:tcPr>
            <w:tcW w:w="236" w:type="dxa"/>
            <w:tcBorders>
              <w:top w:val="dashSmallGap" w:sz="4" w:space="0" w:color="auto"/>
              <w:bottom w:val="dashSmallGap" w:sz="4" w:space="0" w:color="auto"/>
            </w:tcBorders>
          </w:tcPr>
          <w:p w14:paraId="62CEE4E5" w14:textId="77777777" w:rsidR="00D85AF0" w:rsidRPr="007D4BE6"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vAlign w:val="center"/>
          </w:tcPr>
          <w:p w14:paraId="3630088C" w14:textId="2CA7AF63" w:rsidR="00D85AF0" w:rsidRPr="007D4BE6" w:rsidRDefault="007E07C9"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231</w:t>
            </w:r>
          </w:p>
        </w:tc>
        <w:tc>
          <w:tcPr>
            <w:tcW w:w="1702" w:type="dxa"/>
            <w:tcBorders>
              <w:top w:val="dashSmallGap" w:sz="4" w:space="0" w:color="auto"/>
              <w:bottom w:val="dashSmallGap" w:sz="4" w:space="0" w:color="auto"/>
            </w:tcBorders>
            <w:vAlign w:val="center"/>
          </w:tcPr>
          <w:p w14:paraId="6BC4B727" w14:textId="55DADC28" w:rsidR="00D85AF0" w:rsidRPr="007D4BE6" w:rsidRDefault="007E07C9"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210</w:t>
            </w:r>
          </w:p>
        </w:tc>
      </w:tr>
      <w:tr w:rsidR="00D85AF0" w:rsidRPr="007D4BE6" w14:paraId="2BC359E6" w14:textId="77777777" w:rsidTr="00B15887">
        <w:trPr>
          <w:trHeight w:val="227"/>
        </w:trPr>
        <w:tc>
          <w:tcPr>
            <w:tcW w:w="6178" w:type="dxa"/>
            <w:tcBorders>
              <w:top w:val="dashSmallGap" w:sz="4" w:space="0" w:color="auto"/>
              <w:bottom w:val="dashSmallGap" w:sz="4" w:space="0" w:color="auto"/>
            </w:tcBorders>
            <w:vAlign w:val="center"/>
          </w:tcPr>
          <w:p w14:paraId="6A66ACD3" w14:textId="77777777" w:rsidR="00D85AF0" w:rsidRPr="007D4BE6" w:rsidRDefault="00D85AF0" w:rsidP="00D85AF0">
            <w:pPr>
              <w:keepNext w:val="0"/>
              <w:widowControl w:val="0"/>
              <w:autoSpaceDE w:val="0"/>
              <w:autoSpaceDN w:val="0"/>
              <w:adjustRightInd w:val="0"/>
              <w:spacing w:before="0" w:after="0"/>
              <w:jc w:val="left"/>
              <w:rPr>
                <w:rFonts w:cs="Arial"/>
                <w:iCs/>
                <w:sz w:val="18"/>
                <w:szCs w:val="18"/>
                <w:lang w:eastAsia="pt-BR"/>
              </w:rPr>
            </w:pPr>
            <w:r w:rsidRPr="007D4BE6">
              <w:rPr>
                <w:rFonts w:cs="Arial"/>
                <w:color w:val="000000"/>
                <w:sz w:val="18"/>
                <w:szCs w:val="18"/>
                <w:lang w:eastAsia="pt-BR"/>
              </w:rPr>
              <w:t>IRRF a compensar</w:t>
            </w:r>
          </w:p>
        </w:tc>
        <w:tc>
          <w:tcPr>
            <w:tcW w:w="236" w:type="dxa"/>
            <w:tcBorders>
              <w:top w:val="dashSmallGap" w:sz="4" w:space="0" w:color="auto"/>
              <w:bottom w:val="dashSmallGap" w:sz="4" w:space="0" w:color="auto"/>
            </w:tcBorders>
          </w:tcPr>
          <w:p w14:paraId="00010401" w14:textId="77777777" w:rsidR="00D85AF0" w:rsidRPr="007D4BE6"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vAlign w:val="center"/>
          </w:tcPr>
          <w:p w14:paraId="42035CAD" w14:textId="002A3422" w:rsidR="00D85AF0" w:rsidRPr="007D4BE6" w:rsidRDefault="007E07C9"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1.110</w:t>
            </w:r>
          </w:p>
        </w:tc>
        <w:tc>
          <w:tcPr>
            <w:tcW w:w="1702" w:type="dxa"/>
            <w:tcBorders>
              <w:top w:val="dashSmallGap" w:sz="4" w:space="0" w:color="auto"/>
              <w:bottom w:val="dashSmallGap" w:sz="4" w:space="0" w:color="auto"/>
            </w:tcBorders>
            <w:vAlign w:val="center"/>
          </w:tcPr>
          <w:p w14:paraId="1607292D" w14:textId="1EA48A10" w:rsidR="00D85AF0" w:rsidRPr="007D4BE6" w:rsidRDefault="007E07C9"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998</w:t>
            </w:r>
          </w:p>
        </w:tc>
      </w:tr>
      <w:tr w:rsidR="00D85AF0" w:rsidRPr="007D4BE6" w14:paraId="03ECB18D" w14:textId="77777777" w:rsidTr="00B15887">
        <w:trPr>
          <w:trHeight w:val="227"/>
        </w:trPr>
        <w:tc>
          <w:tcPr>
            <w:tcW w:w="6178" w:type="dxa"/>
            <w:tcBorders>
              <w:top w:val="dashSmallGap" w:sz="4" w:space="0" w:color="auto"/>
              <w:bottom w:val="dashSmallGap" w:sz="4" w:space="0" w:color="auto"/>
            </w:tcBorders>
            <w:vAlign w:val="center"/>
          </w:tcPr>
          <w:p w14:paraId="55FA21E6" w14:textId="70D52E6E" w:rsidR="00D85AF0" w:rsidRPr="007D4BE6" w:rsidRDefault="00D85AF0" w:rsidP="00D85AF0">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IRRF a restituir</w:t>
            </w:r>
          </w:p>
        </w:tc>
        <w:tc>
          <w:tcPr>
            <w:tcW w:w="236" w:type="dxa"/>
            <w:tcBorders>
              <w:top w:val="dashSmallGap" w:sz="4" w:space="0" w:color="auto"/>
              <w:bottom w:val="dashSmallGap" w:sz="4" w:space="0" w:color="auto"/>
            </w:tcBorders>
          </w:tcPr>
          <w:p w14:paraId="77F3568F" w14:textId="77777777" w:rsidR="00D85AF0" w:rsidRPr="007D4BE6"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vAlign w:val="center"/>
          </w:tcPr>
          <w:p w14:paraId="4D4C9C44" w14:textId="7DC39223" w:rsidR="00D85AF0" w:rsidRPr="007D4BE6" w:rsidRDefault="007E07C9"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5</w:t>
            </w:r>
          </w:p>
        </w:tc>
        <w:tc>
          <w:tcPr>
            <w:tcW w:w="1702" w:type="dxa"/>
            <w:tcBorders>
              <w:top w:val="dashSmallGap" w:sz="4" w:space="0" w:color="auto"/>
              <w:bottom w:val="dashSmallGap" w:sz="4" w:space="0" w:color="auto"/>
            </w:tcBorders>
            <w:vAlign w:val="center"/>
          </w:tcPr>
          <w:p w14:paraId="0F13C156" w14:textId="44298D97" w:rsidR="00D85AF0" w:rsidRPr="007D4BE6" w:rsidRDefault="00830B9B" w:rsidP="00D85AF0">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4</w:t>
            </w:r>
          </w:p>
        </w:tc>
      </w:tr>
      <w:tr w:rsidR="00D85AF0" w:rsidRPr="007D4BE6" w14:paraId="5C3E624F" w14:textId="77777777" w:rsidTr="00B15887">
        <w:trPr>
          <w:trHeight w:val="227"/>
        </w:trPr>
        <w:tc>
          <w:tcPr>
            <w:tcW w:w="6178" w:type="dxa"/>
            <w:tcBorders>
              <w:top w:val="dashSmallGap" w:sz="4" w:space="0" w:color="auto"/>
              <w:bottom w:val="dashSmallGap" w:sz="4" w:space="0" w:color="auto"/>
            </w:tcBorders>
            <w:vAlign w:val="center"/>
          </w:tcPr>
          <w:p w14:paraId="7204E6E7" w14:textId="77777777" w:rsidR="00D85AF0" w:rsidRPr="007D4BE6" w:rsidRDefault="00D85AF0" w:rsidP="00D85AF0">
            <w:pPr>
              <w:keepNext w:val="0"/>
              <w:widowControl w:val="0"/>
              <w:autoSpaceDE w:val="0"/>
              <w:autoSpaceDN w:val="0"/>
              <w:adjustRightInd w:val="0"/>
              <w:spacing w:before="0" w:after="0"/>
              <w:jc w:val="left"/>
              <w:rPr>
                <w:rFonts w:cs="Arial"/>
                <w:iCs/>
                <w:sz w:val="18"/>
                <w:szCs w:val="18"/>
                <w:lang w:eastAsia="pt-BR"/>
              </w:rPr>
            </w:pPr>
            <w:r w:rsidRPr="007D4BE6">
              <w:rPr>
                <w:rFonts w:cs="Arial"/>
                <w:color w:val="000000"/>
                <w:sz w:val="18"/>
                <w:szCs w:val="18"/>
                <w:lang w:eastAsia="pt-BR"/>
              </w:rPr>
              <w:t>COSIRF a restituir</w:t>
            </w:r>
          </w:p>
        </w:tc>
        <w:tc>
          <w:tcPr>
            <w:tcW w:w="236" w:type="dxa"/>
            <w:tcBorders>
              <w:top w:val="dashSmallGap" w:sz="4" w:space="0" w:color="auto"/>
              <w:bottom w:val="dashSmallGap" w:sz="4" w:space="0" w:color="auto"/>
            </w:tcBorders>
          </w:tcPr>
          <w:p w14:paraId="411B19C3" w14:textId="77777777" w:rsidR="00D85AF0" w:rsidRPr="007D4BE6"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vAlign w:val="center"/>
          </w:tcPr>
          <w:p w14:paraId="47B832C5" w14:textId="630BF1FA" w:rsidR="00D85AF0" w:rsidRPr="007D4BE6" w:rsidRDefault="00830B9B" w:rsidP="00D85AF0">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2</w:t>
            </w:r>
          </w:p>
        </w:tc>
        <w:tc>
          <w:tcPr>
            <w:tcW w:w="1702" w:type="dxa"/>
            <w:tcBorders>
              <w:top w:val="dashSmallGap" w:sz="4" w:space="0" w:color="auto"/>
              <w:bottom w:val="dashSmallGap" w:sz="4" w:space="0" w:color="auto"/>
            </w:tcBorders>
            <w:vAlign w:val="center"/>
          </w:tcPr>
          <w:p w14:paraId="00807CBF" w14:textId="67251E77" w:rsidR="00D85AF0" w:rsidRPr="007D4BE6" w:rsidRDefault="00D85AF0" w:rsidP="00D85AF0">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2</w:t>
            </w:r>
          </w:p>
        </w:tc>
      </w:tr>
      <w:tr w:rsidR="00D85AF0" w:rsidRPr="007D4BE6" w14:paraId="22F60854" w14:textId="77777777" w:rsidTr="00B15887">
        <w:trPr>
          <w:trHeight w:val="227"/>
        </w:trPr>
        <w:tc>
          <w:tcPr>
            <w:tcW w:w="6178" w:type="dxa"/>
            <w:tcBorders>
              <w:top w:val="dashSmallGap" w:sz="4" w:space="0" w:color="auto"/>
              <w:bottom w:val="dashSmallGap" w:sz="4" w:space="0" w:color="auto"/>
            </w:tcBorders>
            <w:vAlign w:val="center"/>
          </w:tcPr>
          <w:p w14:paraId="604E5002" w14:textId="3D0D6CF7" w:rsidR="00D85AF0" w:rsidRPr="007D4BE6" w:rsidRDefault="00D85AF0" w:rsidP="00D85AF0">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IR a compensar – pagamento a maior</w:t>
            </w:r>
          </w:p>
        </w:tc>
        <w:tc>
          <w:tcPr>
            <w:tcW w:w="236" w:type="dxa"/>
            <w:tcBorders>
              <w:top w:val="dashSmallGap" w:sz="4" w:space="0" w:color="auto"/>
              <w:bottom w:val="dashSmallGap" w:sz="4" w:space="0" w:color="auto"/>
            </w:tcBorders>
          </w:tcPr>
          <w:p w14:paraId="376043D4" w14:textId="77777777" w:rsidR="00D85AF0" w:rsidRPr="007D4BE6"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vAlign w:val="center"/>
          </w:tcPr>
          <w:p w14:paraId="0316F376" w14:textId="19943431" w:rsidR="00D85AF0" w:rsidRPr="007D4BE6" w:rsidDel="00513EEC" w:rsidRDefault="007E07C9"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28</w:t>
            </w:r>
          </w:p>
        </w:tc>
        <w:tc>
          <w:tcPr>
            <w:tcW w:w="1702" w:type="dxa"/>
            <w:tcBorders>
              <w:top w:val="dashSmallGap" w:sz="4" w:space="0" w:color="auto"/>
              <w:bottom w:val="dashSmallGap" w:sz="4" w:space="0" w:color="auto"/>
            </w:tcBorders>
            <w:vAlign w:val="center"/>
          </w:tcPr>
          <w:p w14:paraId="2286A85F" w14:textId="1FA92769" w:rsidR="00D85AF0" w:rsidRPr="007D4BE6" w:rsidRDefault="007E07C9"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25</w:t>
            </w:r>
          </w:p>
        </w:tc>
      </w:tr>
      <w:tr w:rsidR="00D85AF0" w:rsidRPr="007D4BE6" w14:paraId="421D961D" w14:textId="77777777" w:rsidTr="00B15887">
        <w:trPr>
          <w:trHeight w:val="227"/>
        </w:trPr>
        <w:tc>
          <w:tcPr>
            <w:tcW w:w="6178" w:type="dxa"/>
            <w:tcBorders>
              <w:top w:val="dashSmallGap" w:sz="4" w:space="0" w:color="auto"/>
              <w:bottom w:val="dashSmallGap" w:sz="4" w:space="0" w:color="auto"/>
            </w:tcBorders>
            <w:vAlign w:val="center"/>
          </w:tcPr>
          <w:p w14:paraId="53AA3164" w14:textId="1601FFD3" w:rsidR="00D85AF0" w:rsidRPr="007D4BE6" w:rsidRDefault="00D85AF0" w:rsidP="00D85AF0">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Contribuição social a compensar – pagamento a maior</w:t>
            </w:r>
          </w:p>
        </w:tc>
        <w:tc>
          <w:tcPr>
            <w:tcW w:w="236" w:type="dxa"/>
            <w:tcBorders>
              <w:top w:val="dashSmallGap" w:sz="4" w:space="0" w:color="auto"/>
              <w:bottom w:val="dashSmallGap" w:sz="4" w:space="0" w:color="auto"/>
            </w:tcBorders>
          </w:tcPr>
          <w:p w14:paraId="4335AFFB" w14:textId="77777777" w:rsidR="00D85AF0" w:rsidRPr="007D4BE6"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vAlign w:val="center"/>
          </w:tcPr>
          <w:p w14:paraId="7DAD042D" w14:textId="35FEE7B9" w:rsidR="00D85AF0" w:rsidRPr="007D4BE6" w:rsidDel="00513EEC" w:rsidRDefault="007E07C9"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180</w:t>
            </w:r>
          </w:p>
        </w:tc>
        <w:tc>
          <w:tcPr>
            <w:tcW w:w="1702" w:type="dxa"/>
            <w:tcBorders>
              <w:top w:val="dashSmallGap" w:sz="4" w:space="0" w:color="auto"/>
              <w:bottom w:val="dashSmallGap" w:sz="4" w:space="0" w:color="auto"/>
            </w:tcBorders>
            <w:vAlign w:val="center"/>
          </w:tcPr>
          <w:p w14:paraId="718623F0" w14:textId="242947F0" w:rsidR="00D85AF0" w:rsidRPr="007D4BE6" w:rsidRDefault="007E07C9"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164</w:t>
            </w:r>
          </w:p>
        </w:tc>
      </w:tr>
      <w:tr w:rsidR="00D85AF0" w:rsidRPr="007D4BE6" w14:paraId="30140144" w14:textId="77777777" w:rsidTr="00B15887">
        <w:trPr>
          <w:trHeight w:val="227"/>
        </w:trPr>
        <w:tc>
          <w:tcPr>
            <w:tcW w:w="6178" w:type="dxa"/>
            <w:tcBorders>
              <w:top w:val="dashSmallGap" w:sz="4" w:space="0" w:color="auto"/>
              <w:bottom w:val="single" w:sz="4" w:space="0" w:color="auto"/>
            </w:tcBorders>
            <w:vAlign w:val="center"/>
          </w:tcPr>
          <w:p w14:paraId="0414ADFB" w14:textId="77777777" w:rsidR="00D85AF0" w:rsidRPr="007D4BE6" w:rsidRDefault="00D85AF0" w:rsidP="00D85AF0">
            <w:pPr>
              <w:keepNext w:val="0"/>
              <w:widowControl w:val="0"/>
              <w:spacing w:before="0" w:after="0"/>
              <w:jc w:val="left"/>
              <w:rPr>
                <w:rFonts w:cs="Arial"/>
                <w:color w:val="000000"/>
                <w:sz w:val="18"/>
                <w:szCs w:val="18"/>
                <w:lang w:eastAsia="pt-BR"/>
              </w:rPr>
            </w:pPr>
            <w:r w:rsidRPr="007D4BE6">
              <w:rPr>
                <w:rFonts w:cs="Arial"/>
                <w:color w:val="000000"/>
                <w:sz w:val="18"/>
                <w:szCs w:val="18"/>
                <w:lang w:eastAsia="pt-BR"/>
              </w:rPr>
              <w:t>ISS a restituir</w:t>
            </w:r>
          </w:p>
        </w:tc>
        <w:tc>
          <w:tcPr>
            <w:tcW w:w="236" w:type="dxa"/>
            <w:tcBorders>
              <w:top w:val="dashSmallGap" w:sz="4" w:space="0" w:color="auto"/>
              <w:bottom w:val="single" w:sz="4" w:space="0" w:color="auto"/>
            </w:tcBorders>
          </w:tcPr>
          <w:p w14:paraId="286328B0" w14:textId="77777777" w:rsidR="00D85AF0" w:rsidRPr="007D4BE6"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single" w:sz="4" w:space="0" w:color="auto"/>
            </w:tcBorders>
            <w:vAlign w:val="center"/>
          </w:tcPr>
          <w:p w14:paraId="7F1CABBE" w14:textId="4167B3A1" w:rsidR="00D85AF0" w:rsidRPr="007D4BE6" w:rsidRDefault="00830B9B" w:rsidP="00830B9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5</w:t>
            </w:r>
          </w:p>
        </w:tc>
        <w:tc>
          <w:tcPr>
            <w:tcW w:w="1702" w:type="dxa"/>
            <w:tcBorders>
              <w:top w:val="dashSmallGap" w:sz="4" w:space="0" w:color="auto"/>
              <w:bottom w:val="single" w:sz="4" w:space="0" w:color="auto"/>
            </w:tcBorders>
            <w:vAlign w:val="center"/>
          </w:tcPr>
          <w:p w14:paraId="09F5A6FE" w14:textId="77777777" w:rsidR="00D85AF0" w:rsidRPr="007D4BE6" w:rsidRDefault="00D85AF0" w:rsidP="00D85AF0">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5</w:t>
            </w:r>
          </w:p>
        </w:tc>
      </w:tr>
      <w:tr w:rsidR="00D85AF0" w:rsidRPr="007D4BE6" w14:paraId="3597E457" w14:textId="77777777" w:rsidTr="00B15887">
        <w:trPr>
          <w:trHeight w:val="227"/>
        </w:trPr>
        <w:tc>
          <w:tcPr>
            <w:tcW w:w="6178" w:type="dxa"/>
            <w:tcBorders>
              <w:top w:val="single" w:sz="4" w:space="0" w:color="auto"/>
              <w:bottom w:val="single" w:sz="4" w:space="0" w:color="auto"/>
            </w:tcBorders>
            <w:vAlign w:val="center"/>
          </w:tcPr>
          <w:p w14:paraId="0A8160E1" w14:textId="77777777" w:rsidR="00D85AF0" w:rsidRPr="007D4BE6" w:rsidRDefault="00D85AF0" w:rsidP="00D85AF0">
            <w:pPr>
              <w:keepNext w:val="0"/>
              <w:widowControl w:val="0"/>
              <w:autoSpaceDE w:val="0"/>
              <w:autoSpaceDN w:val="0"/>
              <w:adjustRightInd w:val="0"/>
              <w:spacing w:before="0" w:after="0"/>
              <w:jc w:val="left"/>
              <w:rPr>
                <w:rFonts w:cs="Arial"/>
                <w:iCs/>
                <w:sz w:val="18"/>
                <w:szCs w:val="18"/>
                <w:lang w:eastAsia="pt-BR"/>
              </w:rPr>
            </w:pPr>
            <w:r w:rsidRPr="007D4BE6">
              <w:rPr>
                <w:rFonts w:cs="Arial"/>
                <w:b/>
                <w:bCs/>
                <w:color w:val="000000"/>
                <w:sz w:val="18"/>
                <w:szCs w:val="18"/>
                <w:lang w:eastAsia="pt-BR"/>
              </w:rPr>
              <w:t>Totais</w:t>
            </w:r>
          </w:p>
        </w:tc>
        <w:tc>
          <w:tcPr>
            <w:tcW w:w="236" w:type="dxa"/>
            <w:tcBorders>
              <w:top w:val="single" w:sz="4" w:space="0" w:color="auto"/>
              <w:bottom w:val="single" w:sz="4" w:space="0" w:color="auto"/>
            </w:tcBorders>
          </w:tcPr>
          <w:p w14:paraId="206E3CAE" w14:textId="77777777" w:rsidR="00D85AF0" w:rsidRPr="007D4BE6" w:rsidRDefault="00D85AF0" w:rsidP="00D85AF0">
            <w:pPr>
              <w:keepNext w:val="0"/>
              <w:widowControl w:val="0"/>
              <w:autoSpaceDE w:val="0"/>
              <w:autoSpaceDN w:val="0"/>
              <w:adjustRightInd w:val="0"/>
              <w:spacing w:before="0" w:after="0"/>
              <w:jc w:val="right"/>
              <w:rPr>
                <w:rFonts w:cs="Arial"/>
                <w:iCs/>
                <w:sz w:val="18"/>
                <w:szCs w:val="18"/>
                <w:lang w:eastAsia="pt-BR"/>
              </w:rPr>
            </w:pPr>
          </w:p>
        </w:tc>
        <w:tc>
          <w:tcPr>
            <w:tcW w:w="1697" w:type="dxa"/>
            <w:tcBorders>
              <w:top w:val="single" w:sz="4" w:space="0" w:color="auto"/>
              <w:bottom w:val="single" w:sz="4" w:space="0" w:color="auto"/>
            </w:tcBorders>
            <w:vAlign w:val="center"/>
          </w:tcPr>
          <w:p w14:paraId="401AA7BE" w14:textId="41F9A04F" w:rsidR="00D85AF0" w:rsidRPr="007D4BE6" w:rsidRDefault="007E07C9" w:rsidP="00D85AF0">
            <w:pPr>
              <w:keepNext w:val="0"/>
              <w:widowControl w:val="0"/>
              <w:autoSpaceDE w:val="0"/>
              <w:autoSpaceDN w:val="0"/>
              <w:adjustRightInd w:val="0"/>
              <w:spacing w:before="0" w:after="0"/>
              <w:jc w:val="right"/>
              <w:rPr>
                <w:rFonts w:cs="Arial"/>
                <w:b/>
                <w:bCs/>
                <w:iCs/>
                <w:sz w:val="18"/>
                <w:szCs w:val="18"/>
                <w:lang w:eastAsia="pt-BR"/>
              </w:rPr>
            </w:pPr>
            <w:r>
              <w:rPr>
                <w:rFonts w:cs="Arial"/>
                <w:b/>
                <w:bCs/>
                <w:iCs/>
                <w:sz w:val="18"/>
                <w:szCs w:val="18"/>
                <w:lang w:eastAsia="pt-BR"/>
              </w:rPr>
              <w:t>4.121</w:t>
            </w:r>
          </w:p>
        </w:tc>
        <w:tc>
          <w:tcPr>
            <w:tcW w:w="1702" w:type="dxa"/>
            <w:tcBorders>
              <w:top w:val="single" w:sz="4" w:space="0" w:color="auto"/>
              <w:bottom w:val="single" w:sz="4" w:space="0" w:color="auto"/>
            </w:tcBorders>
            <w:vAlign w:val="center"/>
          </w:tcPr>
          <w:p w14:paraId="59A1F744" w14:textId="3212F96E" w:rsidR="00D85AF0" w:rsidRPr="007D4BE6" w:rsidRDefault="007E07C9" w:rsidP="00D85AF0">
            <w:pPr>
              <w:keepNext w:val="0"/>
              <w:widowControl w:val="0"/>
              <w:autoSpaceDE w:val="0"/>
              <w:autoSpaceDN w:val="0"/>
              <w:adjustRightInd w:val="0"/>
              <w:spacing w:before="0" w:after="0"/>
              <w:jc w:val="right"/>
              <w:rPr>
                <w:rFonts w:cs="Arial"/>
                <w:b/>
                <w:bCs/>
                <w:iCs/>
                <w:sz w:val="18"/>
                <w:szCs w:val="18"/>
                <w:lang w:eastAsia="pt-BR"/>
              </w:rPr>
            </w:pPr>
            <w:r>
              <w:rPr>
                <w:rFonts w:cs="Arial"/>
                <w:b/>
                <w:bCs/>
                <w:iCs/>
                <w:sz w:val="18"/>
                <w:szCs w:val="18"/>
                <w:lang w:eastAsia="pt-BR"/>
              </w:rPr>
              <w:t>3.479</w:t>
            </w:r>
          </w:p>
        </w:tc>
      </w:tr>
    </w:tbl>
    <w:p w14:paraId="54698416" w14:textId="177910FB" w:rsidR="007E07C9" w:rsidRPr="007E07C9" w:rsidRDefault="004A3249" w:rsidP="000A44BC">
      <w:pPr>
        <w:keepNext w:val="0"/>
        <w:widowControl w:val="0"/>
        <w:rPr>
          <w:rFonts w:cs="Arial"/>
          <w:bCs/>
          <w:i/>
          <w:iCs/>
          <w:sz w:val="16"/>
          <w:szCs w:val="16"/>
          <w:lang w:eastAsia="pt-BR"/>
        </w:rPr>
      </w:pPr>
      <w:bookmarkStart w:id="13" w:name="_Toc446084938"/>
      <w:r>
        <w:rPr>
          <w:rFonts w:cs="Arial"/>
          <w:bCs/>
          <w:i/>
          <w:iCs/>
          <w:sz w:val="16"/>
          <w:szCs w:val="16"/>
          <w:lang w:eastAsia="pt-BR"/>
        </w:rPr>
        <w:t xml:space="preserve"> </w:t>
      </w:r>
    </w:p>
    <w:p w14:paraId="14D146D7" w14:textId="67F3DF96" w:rsidR="007913CB" w:rsidRPr="007D4BE6" w:rsidRDefault="007913CB" w:rsidP="000A44BC">
      <w:pPr>
        <w:keepNext w:val="0"/>
        <w:widowControl w:val="0"/>
        <w:rPr>
          <w:rFonts w:cs="Arial"/>
          <w:szCs w:val="22"/>
          <w:u w:val="single"/>
          <w:lang w:eastAsia="pt-BR"/>
        </w:rPr>
      </w:pPr>
      <w:r w:rsidRPr="007D4BE6">
        <w:rPr>
          <w:rFonts w:cs="Arial"/>
          <w:szCs w:val="22"/>
          <w:u w:val="single"/>
          <w:lang w:eastAsia="pt-BR"/>
        </w:rPr>
        <w:t>Curto Prazo:</w:t>
      </w:r>
    </w:p>
    <w:tbl>
      <w:tblPr>
        <w:tblW w:w="0" w:type="auto"/>
        <w:tblLook w:val="04A0" w:firstRow="1" w:lastRow="0" w:firstColumn="1" w:lastColumn="0" w:noHBand="0" w:noVBand="1"/>
      </w:tblPr>
      <w:tblGrid>
        <w:gridCol w:w="6178"/>
        <w:gridCol w:w="236"/>
        <w:gridCol w:w="1697"/>
        <w:gridCol w:w="1702"/>
      </w:tblGrid>
      <w:tr w:rsidR="002D556C" w:rsidRPr="007D4BE6" w14:paraId="5A194ED6" w14:textId="77777777" w:rsidTr="00326C3F">
        <w:trPr>
          <w:trHeight w:val="283"/>
        </w:trPr>
        <w:tc>
          <w:tcPr>
            <w:tcW w:w="6178" w:type="dxa"/>
            <w:tcBorders>
              <w:bottom w:val="single" w:sz="4" w:space="0" w:color="auto"/>
            </w:tcBorders>
            <w:vAlign w:val="center"/>
          </w:tcPr>
          <w:p w14:paraId="37ADC24D" w14:textId="77777777" w:rsidR="002D556C" w:rsidRPr="007D4BE6" w:rsidRDefault="002D556C" w:rsidP="00326C3F">
            <w:pPr>
              <w:keepNext w:val="0"/>
              <w:widowControl w:val="0"/>
              <w:autoSpaceDE w:val="0"/>
              <w:autoSpaceDN w:val="0"/>
              <w:adjustRightInd w:val="0"/>
              <w:spacing w:before="0" w:after="0"/>
              <w:jc w:val="left"/>
              <w:rPr>
                <w:rFonts w:cs="Arial"/>
                <w:iCs/>
                <w:sz w:val="18"/>
                <w:szCs w:val="18"/>
                <w:lang w:eastAsia="pt-BR"/>
              </w:rPr>
            </w:pPr>
            <w:r w:rsidRPr="007D4BE6">
              <w:rPr>
                <w:rFonts w:cs="Arial"/>
                <w:b/>
                <w:bCs/>
                <w:color w:val="000000"/>
                <w:sz w:val="18"/>
                <w:szCs w:val="18"/>
                <w:lang w:eastAsia="pt-BR"/>
              </w:rPr>
              <w:t>Descrição</w:t>
            </w:r>
          </w:p>
        </w:tc>
        <w:tc>
          <w:tcPr>
            <w:tcW w:w="236" w:type="dxa"/>
            <w:tcBorders>
              <w:bottom w:val="single" w:sz="4" w:space="0" w:color="auto"/>
            </w:tcBorders>
          </w:tcPr>
          <w:p w14:paraId="2003E635" w14:textId="77777777" w:rsidR="002D556C" w:rsidRPr="007D4BE6" w:rsidRDefault="002D556C" w:rsidP="0055193B">
            <w:pPr>
              <w:keepNext w:val="0"/>
              <w:widowControl w:val="0"/>
              <w:autoSpaceDE w:val="0"/>
              <w:autoSpaceDN w:val="0"/>
              <w:adjustRightInd w:val="0"/>
              <w:spacing w:before="0" w:after="0"/>
              <w:jc w:val="right"/>
              <w:rPr>
                <w:rFonts w:cs="Arial"/>
                <w:b/>
                <w:bCs/>
                <w:color w:val="000000"/>
                <w:sz w:val="18"/>
                <w:szCs w:val="18"/>
                <w:lang w:eastAsia="pt-BR"/>
              </w:rPr>
            </w:pPr>
          </w:p>
        </w:tc>
        <w:tc>
          <w:tcPr>
            <w:tcW w:w="1697" w:type="dxa"/>
            <w:tcBorders>
              <w:bottom w:val="single" w:sz="4" w:space="0" w:color="auto"/>
            </w:tcBorders>
            <w:vAlign w:val="center"/>
          </w:tcPr>
          <w:p w14:paraId="50A337C0" w14:textId="53D4564C" w:rsidR="002D556C" w:rsidRPr="007D4BE6" w:rsidRDefault="002A4E05"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b/>
                <w:bCs/>
                <w:color w:val="000000"/>
                <w:sz w:val="18"/>
                <w:szCs w:val="18"/>
                <w:lang w:eastAsia="pt-BR"/>
              </w:rPr>
              <w:t>31/12/202</w:t>
            </w:r>
            <w:r w:rsidR="007E07C9">
              <w:rPr>
                <w:rFonts w:cs="Arial"/>
                <w:b/>
                <w:bCs/>
                <w:color w:val="000000"/>
                <w:sz w:val="18"/>
                <w:szCs w:val="18"/>
                <w:lang w:eastAsia="pt-BR"/>
              </w:rPr>
              <w:t>5</w:t>
            </w:r>
          </w:p>
        </w:tc>
        <w:tc>
          <w:tcPr>
            <w:tcW w:w="1702" w:type="dxa"/>
            <w:tcBorders>
              <w:bottom w:val="single" w:sz="4" w:space="0" w:color="auto"/>
            </w:tcBorders>
            <w:vAlign w:val="center"/>
          </w:tcPr>
          <w:p w14:paraId="7F5E275E" w14:textId="72E9E8FC" w:rsidR="00D75690" w:rsidRPr="007D4BE6" w:rsidRDefault="002D556C" w:rsidP="00DB2D5F">
            <w:pPr>
              <w:keepNext w:val="0"/>
              <w:widowControl w:val="0"/>
              <w:autoSpaceDE w:val="0"/>
              <w:autoSpaceDN w:val="0"/>
              <w:adjustRightInd w:val="0"/>
              <w:spacing w:before="0" w:after="0"/>
              <w:jc w:val="right"/>
              <w:rPr>
                <w:rFonts w:cs="Arial"/>
                <w:b/>
                <w:bCs/>
                <w:color w:val="000000"/>
                <w:sz w:val="18"/>
                <w:szCs w:val="18"/>
                <w:lang w:eastAsia="pt-BR"/>
              </w:rPr>
            </w:pPr>
            <w:r w:rsidRPr="007D4BE6">
              <w:rPr>
                <w:rFonts w:cs="Arial"/>
                <w:b/>
                <w:bCs/>
                <w:color w:val="000000"/>
                <w:sz w:val="18"/>
                <w:szCs w:val="18"/>
                <w:lang w:eastAsia="pt-BR"/>
              </w:rPr>
              <w:t>31/12/20</w:t>
            </w:r>
            <w:r w:rsidR="00BC28C9" w:rsidRPr="007D4BE6">
              <w:rPr>
                <w:rFonts w:cs="Arial"/>
                <w:b/>
                <w:bCs/>
                <w:color w:val="000000"/>
                <w:sz w:val="18"/>
                <w:szCs w:val="18"/>
                <w:lang w:eastAsia="pt-BR"/>
              </w:rPr>
              <w:t>2</w:t>
            </w:r>
            <w:r w:rsidR="007E07C9">
              <w:rPr>
                <w:rFonts w:cs="Arial"/>
                <w:b/>
                <w:bCs/>
                <w:color w:val="000000"/>
                <w:sz w:val="18"/>
                <w:szCs w:val="18"/>
                <w:lang w:eastAsia="pt-BR"/>
              </w:rPr>
              <w:t>4</w:t>
            </w:r>
          </w:p>
        </w:tc>
      </w:tr>
      <w:tr w:rsidR="00E7379E" w:rsidRPr="007D4BE6" w14:paraId="79CD832B" w14:textId="77777777" w:rsidTr="00326C3F">
        <w:tc>
          <w:tcPr>
            <w:tcW w:w="6178" w:type="dxa"/>
            <w:tcBorders>
              <w:top w:val="single" w:sz="4" w:space="0" w:color="auto"/>
              <w:bottom w:val="dashSmallGap" w:sz="4" w:space="0" w:color="auto"/>
            </w:tcBorders>
            <w:vAlign w:val="center"/>
          </w:tcPr>
          <w:p w14:paraId="02A43074" w14:textId="4AEAE00C" w:rsidR="00E7379E" w:rsidRPr="007D4BE6" w:rsidRDefault="00E7379E" w:rsidP="00210CFD">
            <w:pPr>
              <w:keepNext w:val="0"/>
              <w:widowControl w:val="0"/>
              <w:autoSpaceDE w:val="0"/>
              <w:autoSpaceDN w:val="0"/>
              <w:adjustRightInd w:val="0"/>
              <w:spacing w:before="0" w:after="0"/>
              <w:jc w:val="left"/>
              <w:rPr>
                <w:rFonts w:cs="Arial"/>
                <w:color w:val="000000"/>
                <w:sz w:val="18"/>
                <w:szCs w:val="18"/>
                <w:lang w:eastAsia="pt-BR"/>
              </w:rPr>
            </w:pPr>
            <w:r>
              <w:rPr>
                <w:rFonts w:cs="Arial"/>
                <w:color w:val="000000"/>
                <w:sz w:val="18"/>
                <w:szCs w:val="18"/>
                <w:lang w:eastAsia="pt-BR"/>
              </w:rPr>
              <w:t>IRPJ Estimativa</w:t>
            </w:r>
          </w:p>
        </w:tc>
        <w:tc>
          <w:tcPr>
            <w:tcW w:w="236" w:type="dxa"/>
            <w:tcBorders>
              <w:top w:val="single" w:sz="4" w:space="0" w:color="auto"/>
              <w:bottom w:val="dashSmallGap" w:sz="4" w:space="0" w:color="auto"/>
            </w:tcBorders>
          </w:tcPr>
          <w:p w14:paraId="6FE3750E" w14:textId="77777777" w:rsidR="00E7379E" w:rsidRPr="007D4BE6" w:rsidRDefault="00E7379E" w:rsidP="00210CF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vAlign w:val="center"/>
          </w:tcPr>
          <w:p w14:paraId="040E8CA8" w14:textId="2152FDED" w:rsidR="00E7379E" w:rsidRPr="007D4BE6" w:rsidRDefault="007E07C9" w:rsidP="00210CF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824</w:t>
            </w:r>
          </w:p>
        </w:tc>
        <w:tc>
          <w:tcPr>
            <w:tcW w:w="1702" w:type="dxa"/>
            <w:tcBorders>
              <w:top w:val="single" w:sz="4" w:space="0" w:color="auto"/>
              <w:bottom w:val="dashSmallGap" w:sz="4" w:space="0" w:color="auto"/>
            </w:tcBorders>
            <w:vAlign w:val="center"/>
          </w:tcPr>
          <w:p w14:paraId="3D36C918" w14:textId="37411B37" w:rsidR="00E7379E" w:rsidRPr="007D4BE6" w:rsidRDefault="007E07C9" w:rsidP="00210CF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1.363</w:t>
            </w:r>
          </w:p>
        </w:tc>
      </w:tr>
      <w:tr w:rsidR="00E7379E" w:rsidRPr="007D4BE6" w14:paraId="4EBDD477" w14:textId="77777777" w:rsidTr="00326C3F">
        <w:tc>
          <w:tcPr>
            <w:tcW w:w="6178" w:type="dxa"/>
            <w:tcBorders>
              <w:top w:val="single" w:sz="4" w:space="0" w:color="auto"/>
              <w:bottom w:val="dashSmallGap" w:sz="4" w:space="0" w:color="auto"/>
            </w:tcBorders>
            <w:vAlign w:val="center"/>
          </w:tcPr>
          <w:p w14:paraId="597490F5" w14:textId="017F82B7" w:rsidR="00E7379E" w:rsidRDefault="00E7379E" w:rsidP="00210CFD">
            <w:pPr>
              <w:keepNext w:val="0"/>
              <w:widowControl w:val="0"/>
              <w:autoSpaceDE w:val="0"/>
              <w:autoSpaceDN w:val="0"/>
              <w:adjustRightInd w:val="0"/>
              <w:spacing w:before="0" w:after="0"/>
              <w:jc w:val="left"/>
              <w:rPr>
                <w:rFonts w:cs="Arial"/>
                <w:color w:val="000000"/>
                <w:sz w:val="18"/>
                <w:szCs w:val="18"/>
                <w:lang w:eastAsia="pt-BR"/>
              </w:rPr>
            </w:pPr>
            <w:r>
              <w:rPr>
                <w:rFonts w:cs="Arial"/>
                <w:color w:val="000000"/>
                <w:sz w:val="18"/>
                <w:szCs w:val="18"/>
                <w:lang w:eastAsia="pt-BR"/>
              </w:rPr>
              <w:t>CSLL Estimativa</w:t>
            </w:r>
          </w:p>
        </w:tc>
        <w:tc>
          <w:tcPr>
            <w:tcW w:w="236" w:type="dxa"/>
            <w:tcBorders>
              <w:top w:val="single" w:sz="4" w:space="0" w:color="auto"/>
              <w:bottom w:val="dashSmallGap" w:sz="4" w:space="0" w:color="auto"/>
            </w:tcBorders>
          </w:tcPr>
          <w:p w14:paraId="67E9DCA5" w14:textId="77777777" w:rsidR="00E7379E" w:rsidRPr="007D4BE6" w:rsidRDefault="00E7379E" w:rsidP="00210CF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vAlign w:val="center"/>
          </w:tcPr>
          <w:p w14:paraId="11C29763" w14:textId="4895D624" w:rsidR="00E7379E" w:rsidRPr="007D4BE6" w:rsidRDefault="007E07C9" w:rsidP="00210CF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286</w:t>
            </w:r>
          </w:p>
        </w:tc>
        <w:tc>
          <w:tcPr>
            <w:tcW w:w="1702" w:type="dxa"/>
            <w:tcBorders>
              <w:top w:val="single" w:sz="4" w:space="0" w:color="auto"/>
              <w:bottom w:val="dashSmallGap" w:sz="4" w:space="0" w:color="auto"/>
            </w:tcBorders>
            <w:vAlign w:val="center"/>
          </w:tcPr>
          <w:p w14:paraId="71366496" w14:textId="6B048175" w:rsidR="00E7379E" w:rsidRPr="007D4BE6" w:rsidRDefault="007E07C9" w:rsidP="00210CF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563</w:t>
            </w:r>
          </w:p>
        </w:tc>
      </w:tr>
      <w:tr w:rsidR="00210CFD" w:rsidRPr="007D4BE6" w14:paraId="19EE30A2" w14:textId="77777777" w:rsidTr="00326C3F">
        <w:trPr>
          <w:trHeight w:val="283"/>
        </w:trPr>
        <w:tc>
          <w:tcPr>
            <w:tcW w:w="6178" w:type="dxa"/>
            <w:tcBorders>
              <w:top w:val="single" w:sz="4" w:space="0" w:color="auto"/>
              <w:bottom w:val="single" w:sz="4" w:space="0" w:color="auto"/>
            </w:tcBorders>
            <w:vAlign w:val="center"/>
          </w:tcPr>
          <w:p w14:paraId="750FD194" w14:textId="77777777" w:rsidR="00210CFD" w:rsidRPr="007D4BE6" w:rsidRDefault="00210CFD" w:rsidP="00210CFD">
            <w:pPr>
              <w:keepNext w:val="0"/>
              <w:widowControl w:val="0"/>
              <w:autoSpaceDE w:val="0"/>
              <w:autoSpaceDN w:val="0"/>
              <w:adjustRightInd w:val="0"/>
              <w:spacing w:before="0" w:after="0"/>
              <w:jc w:val="left"/>
              <w:rPr>
                <w:rFonts w:cs="Arial"/>
                <w:iCs/>
                <w:sz w:val="18"/>
                <w:szCs w:val="18"/>
                <w:lang w:eastAsia="pt-BR"/>
              </w:rPr>
            </w:pPr>
            <w:r w:rsidRPr="007D4BE6">
              <w:rPr>
                <w:rFonts w:cs="Arial"/>
                <w:b/>
                <w:bCs/>
                <w:color w:val="000000"/>
                <w:sz w:val="18"/>
                <w:szCs w:val="18"/>
                <w:lang w:eastAsia="pt-BR"/>
              </w:rPr>
              <w:t>Totais</w:t>
            </w:r>
          </w:p>
        </w:tc>
        <w:tc>
          <w:tcPr>
            <w:tcW w:w="236" w:type="dxa"/>
          </w:tcPr>
          <w:p w14:paraId="7AE810C6" w14:textId="77777777" w:rsidR="00210CFD" w:rsidRPr="007D4BE6" w:rsidRDefault="00210CFD" w:rsidP="00210CFD">
            <w:pPr>
              <w:keepNext w:val="0"/>
              <w:widowControl w:val="0"/>
              <w:autoSpaceDE w:val="0"/>
              <w:autoSpaceDN w:val="0"/>
              <w:adjustRightInd w:val="0"/>
              <w:spacing w:before="0" w:after="0"/>
              <w:jc w:val="right"/>
              <w:rPr>
                <w:rFonts w:cs="Arial"/>
                <w:iCs/>
                <w:sz w:val="18"/>
                <w:szCs w:val="18"/>
                <w:lang w:eastAsia="pt-BR"/>
              </w:rPr>
            </w:pPr>
          </w:p>
        </w:tc>
        <w:tc>
          <w:tcPr>
            <w:tcW w:w="1697" w:type="dxa"/>
            <w:tcBorders>
              <w:top w:val="single" w:sz="4" w:space="0" w:color="auto"/>
              <w:bottom w:val="single" w:sz="4" w:space="0" w:color="auto"/>
            </w:tcBorders>
            <w:vAlign w:val="center"/>
          </w:tcPr>
          <w:p w14:paraId="33D87F6E" w14:textId="6F319CB5" w:rsidR="00210CFD" w:rsidRPr="007D4BE6" w:rsidRDefault="003E166A" w:rsidP="00210CFD">
            <w:pPr>
              <w:keepNext w:val="0"/>
              <w:widowControl w:val="0"/>
              <w:autoSpaceDE w:val="0"/>
              <w:autoSpaceDN w:val="0"/>
              <w:adjustRightInd w:val="0"/>
              <w:spacing w:before="0" w:after="0"/>
              <w:jc w:val="right"/>
              <w:rPr>
                <w:rFonts w:cs="Arial"/>
                <w:b/>
                <w:bCs/>
                <w:iCs/>
                <w:sz w:val="18"/>
                <w:szCs w:val="18"/>
                <w:lang w:eastAsia="pt-BR"/>
              </w:rPr>
            </w:pPr>
            <w:r w:rsidRPr="007D4BE6">
              <w:rPr>
                <w:rFonts w:cs="Arial"/>
                <w:b/>
                <w:bCs/>
                <w:iCs/>
                <w:sz w:val="18"/>
                <w:szCs w:val="18"/>
                <w:lang w:eastAsia="pt-BR"/>
              </w:rPr>
              <w:t>1.</w:t>
            </w:r>
            <w:r w:rsidR="007E07C9">
              <w:rPr>
                <w:rFonts w:cs="Arial"/>
                <w:b/>
                <w:bCs/>
                <w:iCs/>
                <w:sz w:val="18"/>
                <w:szCs w:val="18"/>
                <w:lang w:eastAsia="pt-BR"/>
              </w:rPr>
              <w:t>110</w:t>
            </w:r>
          </w:p>
        </w:tc>
        <w:tc>
          <w:tcPr>
            <w:tcW w:w="1702" w:type="dxa"/>
            <w:tcBorders>
              <w:top w:val="single" w:sz="4" w:space="0" w:color="auto"/>
              <w:bottom w:val="single" w:sz="4" w:space="0" w:color="auto"/>
            </w:tcBorders>
            <w:vAlign w:val="center"/>
          </w:tcPr>
          <w:p w14:paraId="139D7069" w14:textId="00A6DA21" w:rsidR="00210CFD" w:rsidRPr="007D4BE6" w:rsidRDefault="007E07C9" w:rsidP="00210CFD">
            <w:pPr>
              <w:keepNext w:val="0"/>
              <w:widowControl w:val="0"/>
              <w:autoSpaceDE w:val="0"/>
              <w:autoSpaceDN w:val="0"/>
              <w:adjustRightInd w:val="0"/>
              <w:spacing w:before="0" w:after="0"/>
              <w:jc w:val="right"/>
              <w:rPr>
                <w:rFonts w:cs="Arial"/>
                <w:b/>
                <w:bCs/>
                <w:iCs/>
                <w:sz w:val="18"/>
                <w:szCs w:val="18"/>
                <w:lang w:eastAsia="pt-BR"/>
              </w:rPr>
            </w:pPr>
            <w:r>
              <w:rPr>
                <w:rFonts w:cs="Arial"/>
                <w:b/>
                <w:bCs/>
                <w:iCs/>
                <w:sz w:val="18"/>
                <w:szCs w:val="18"/>
                <w:lang w:eastAsia="pt-BR"/>
              </w:rPr>
              <w:t>1.926</w:t>
            </w:r>
          </w:p>
        </w:tc>
      </w:tr>
    </w:tbl>
    <w:p w14:paraId="09B44956" w14:textId="1C4EE120" w:rsidR="00D64DC7" w:rsidRDefault="00D64DC7" w:rsidP="000A44BC">
      <w:pPr>
        <w:keepNext w:val="0"/>
        <w:widowControl w:val="0"/>
        <w:rPr>
          <w:rFonts w:cs="Arial"/>
          <w:szCs w:val="22"/>
          <w:u w:val="single"/>
          <w:lang w:eastAsia="pt-BR"/>
        </w:rPr>
      </w:pPr>
    </w:p>
    <w:p w14:paraId="191F567A" w14:textId="1B1DD24A" w:rsidR="007E07C9" w:rsidRDefault="007E07C9" w:rsidP="000A44BC">
      <w:pPr>
        <w:keepNext w:val="0"/>
        <w:widowControl w:val="0"/>
        <w:rPr>
          <w:rFonts w:cs="Arial"/>
          <w:szCs w:val="22"/>
          <w:u w:val="single"/>
          <w:lang w:eastAsia="pt-BR"/>
        </w:rPr>
      </w:pPr>
    </w:p>
    <w:p w14:paraId="621933D4" w14:textId="77777777" w:rsidR="007E07C9" w:rsidRPr="007D4BE6" w:rsidRDefault="007E07C9" w:rsidP="000A44BC">
      <w:pPr>
        <w:keepNext w:val="0"/>
        <w:widowControl w:val="0"/>
        <w:rPr>
          <w:rFonts w:cs="Arial"/>
          <w:szCs w:val="22"/>
          <w:u w:val="single"/>
          <w:lang w:eastAsia="pt-BR"/>
        </w:rPr>
      </w:pPr>
    </w:p>
    <w:p w14:paraId="7A34A8E4" w14:textId="3F49B512" w:rsidR="00195D0F" w:rsidRPr="007D4BE6" w:rsidRDefault="00195D0F" w:rsidP="000A44BC">
      <w:pPr>
        <w:keepNext w:val="0"/>
        <w:widowControl w:val="0"/>
        <w:rPr>
          <w:rFonts w:cs="Arial"/>
          <w:szCs w:val="22"/>
          <w:u w:val="single"/>
          <w:lang w:eastAsia="pt-BR"/>
        </w:rPr>
      </w:pPr>
      <w:r w:rsidRPr="007D4BE6">
        <w:rPr>
          <w:rFonts w:cs="Arial"/>
          <w:szCs w:val="22"/>
          <w:u w:val="single"/>
          <w:lang w:eastAsia="pt-BR"/>
        </w:rPr>
        <w:t>Longo Prazo:</w:t>
      </w:r>
    </w:p>
    <w:tbl>
      <w:tblPr>
        <w:tblW w:w="0" w:type="auto"/>
        <w:tblLook w:val="04A0" w:firstRow="1" w:lastRow="0" w:firstColumn="1" w:lastColumn="0" w:noHBand="0" w:noVBand="1"/>
      </w:tblPr>
      <w:tblGrid>
        <w:gridCol w:w="6181"/>
        <w:gridCol w:w="236"/>
        <w:gridCol w:w="1698"/>
        <w:gridCol w:w="1698"/>
      </w:tblGrid>
      <w:tr w:rsidR="00706C83" w:rsidRPr="007D4BE6" w14:paraId="07C26AE6" w14:textId="77777777" w:rsidTr="00326C3F">
        <w:trPr>
          <w:trHeight w:val="286"/>
        </w:trPr>
        <w:tc>
          <w:tcPr>
            <w:tcW w:w="6181" w:type="dxa"/>
            <w:tcBorders>
              <w:bottom w:val="single" w:sz="4" w:space="0" w:color="auto"/>
            </w:tcBorders>
            <w:vAlign w:val="center"/>
          </w:tcPr>
          <w:p w14:paraId="26741158" w14:textId="77777777" w:rsidR="00706C83" w:rsidRPr="007D4BE6" w:rsidRDefault="00706C83" w:rsidP="00326C3F">
            <w:pPr>
              <w:keepNext w:val="0"/>
              <w:widowControl w:val="0"/>
              <w:autoSpaceDE w:val="0"/>
              <w:autoSpaceDN w:val="0"/>
              <w:adjustRightInd w:val="0"/>
              <w:spacing w:before="0" w:after="0"/>
              <w:jc w:val="left"/>
              <w:rPr>
                <w:rFonts w:cs="Arial"/>
                <w:iCs/>
                <w:sz w:val="18"/>
                <w:szCs w:val="18"/>
                <w:lang w:eastAsia="pt-BR"/>
              </w:rPr>
            </w:pPr>
            <w:r w:rsidRPr="007D4BE6">
              <w:rPr>
                <w:rFonts w:cs="Arial"/>
                <w:b/>
                <w:bCs/>
                <w:color w:val="000000"/>
                <w:sz w:val="18"/>
                <w:szCs w:val="18"/>
                <w:lang w:eastAsia="pt-BR"/>
              </w:rPr>
              <w:t>Descrição</w:t>
            </w:r>
          </w:p>
        </w:tc>
        <w:tc>
          <w:tcPr>
            <w:tcW w:w="236" w:type="dxa"/>
            <w:tcBorders>
              <w:bottom w:val="single" w:sz="4" w:space="0" w:color="auto"/>
            </w:tcBorders>
          </w:tcPr>
          <w:p w14:paraId="4DCA32D6" w14:textId="77777777" w:rsidR="00706C83" w:rsidRPr="007D4BE6" w:rsidRDefault="00706C83" w:rsidP="0055193B">
            <w:pPr>
              <w:keepNext w:val="0"/>
              <w:widowControl w:val="0"/>
              <w:autoSpaceDE w:val="0"/>
              <w:autoSpaceDN w:val="0"/>
              <w:adjustRightInd w:val="0"/>
              <w:spacing w:before="0" w:after="0"/>
              <w:jc w:val="right"/>
              <w:rPr>
                <w:rFonts w:cs="Arial"/>
                <w:b/>
                <w:bCs/>
                <w:color w:val="000000"/>
                <w:sz w:val="18"/>
                <w:szCs w:val="18"/>
                <w:lang w:eastAsia="pt-BR"/>
              </w:rPr>
            </w:pPr>
          </w:p>
        </w:tc>
        <w:tc>
          <w:tcPr>
            <w:tcW w:w="1698" w:type="dxa"/>
            <w:tcBorders>
              <w:bottom w:val="single" w:sz="4" w:space="0" w:color="auto"/>
            </w:tcBorders>
            <w:vAlign w:val="center"/>
          </w:tcPr>
          <w:p w14:paraId="610D1BB9" w14:textId="10753AC0" w:rsidR="00706C83" w:rsidRPr="007D4BE6" w:rsidRDefault="002A4E05"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b/>
                <w:bCs/>
                <w:color w:val="000000"/>
                <w:sz w:val="18"/>
                <w:szCs w:val="18"/>
                <w:lang w:eastAsia="pt-BR"/>
              </w:rPr>
              <w:t>31/12/202</w:t>
            </w:r>
            <w:r w:rsidR="00E93F2C">
              <w:rPr>
                <w:rFonts w:cs="Arial"/>
                <w:b/>
                <w:bCs/>
                <w:color w:val="000000"/>
                <w:sz w:val="18"/>
                <w:szCs w:val="18"/>
                <w:lang w:eastAsia="pt-BR"/>
              </w:rPr>
              <w:t>5</w:t>
            </w:r>
          </w:p>
        </w:tc>
        <w:tc>
          <w:tcPr>
            <w:tcW w:w="1698" w:type="dxa"/>
            <w:tcBorders>
              <w:bottom w:val="single" w:sz="4" w:space="0" w:color="auto"/>
            </w:tcBorders>
            <w:vAlign w:val="center"/>
          </w:tcPr>
          <w:p w14:paraId="4EED7C32" w14:textId="64569445" w:rsidR="0076277D" w:rsidRPr="007D4BE6" w:rsidRDefault="00706C83" w:rsidP="0055193B">
            <w:pPr>
              <w:keepNext w:val="0"/>
              <w:widowControl w:val="0"/>
              <w:autoSpaceDE w:val="0"/>
              <w:autoSpaceDN w:val="0"/>
              <w:adjustRightInd w:val="0"/>
              <w:spacing w:before="0" w:after="0"/>
              <w:jc w:val="right"/>
              <w:rPr>
                <w:rFonts w:cs="Arial"/>
                <w:b/>
                <w:bCs/>
                <w:color w:val="000000"/>
                <w:sz w:val="18"/>
                <w:szCs w:val="18"/>
                <w:lang w:eastAsia="pt-BR"/>
              </w:rPr>
            </w:pPr>
            <w:r w:rsidRPr="007D4BE6">
              <w:rPr>
                <w:rFonts w:cs="Arial"/>
                <w:b/>
                <w:bCs/>
                <w:color w:val="000000"/>
                <w:sz w:val="18"/>
                <w:szCs w:val="18"/>
                <w:lang w:eastAsia="pt-BR"/>
              </w:rPr>
              <w:t>31/12/20</w:t>
            </w:r>
            <w:r w:rsidR="00BC28C9" w:rsidRPr="007D4BE6">
              <w:rPr>
                <w:rFonts w:cs="Arial"/>
                <w:b/>
                <w:bCs/>
                <w:color w:val="000000"/>
                <w:sz w:val="18"/>
                <w:szCs w:val="18"/>
                <w:lang w:eastAsia="pt-BR"/>
              </w:rPr>
              <w:t>2</w:t>
            </w:r>
            <w:r w:rsidR="00E93F2C">
              <w:rPr>
                <w:rFonts w:cs="Arial"/>
                <w:b/>
                <w:bCs/>
                <w:color w:val="000000"/>
                <w:sz w:val="18"/>
                <w:szCs w:val="18"/>
                <w:lang w:eastAsia="pt-BR"/>
              </w:rPr>
              <w:t>4</w:t>
            </w:r>
          </w:p>
        </w:tc>
      </w:tr>
      <w:tr w:rsidR="00706C83" w:rsidRPr="007D4BE6" w14:paraId="3E573EF6" w14:textId="77777777" w:rsidTr="00326C3F">
        <w:trPr>
          <w:trHeight w:val="234"/>
        </w:trPr>
        <w:tc>
          <w:tcPr>
            <w:tcW w:w="6181" w:type="dxa"/>
            <w:tcBorders>
              <w:top w:val="dashSmallGap" w:sz="4" w:space="0" w:color="auto"/>
              <w:bottom w:val="dashSmallGap" w:sz="4" w:space="0" w:color="auto"/>
            </w:tcBorders>
            <w:vAlign w:val="center"/>
          </w:tcPr>
          <w:p w14:paraId="5B09AA8D" w14:textId="7A53C041" w:rsidR="00706C83" w:rsidRPr="007D4BE6" w:rsidRDefault="00706C83" w:rsidP="00326C3F">
            <w:pPr>
              <w:keepNext w:val="0"/>
              <w:widowControl w:val="0"/>
              <w:autoSpaceDE w:val="0"/>
              <w:autoSpaceDN w:val="0"/>
              <w:adjustRightInd w:val="0"/>
              <w:spacing w:before="0" w:after="0"/>
              <w:jc w:val="left"/>
              <w:rPr>
                <w:rFonts w:cs="Arial"/>
                <w:iCs/>
                <w:sz w:val="18"/>
                <w:szCs w:val="18"/>
                <w:lang w:eastAsia="pt-BR"/>
              </w:rPr>
            </w:pPr>
            <w:r w:rsidRPr="007D4BE6">
              <w:rPr>
                <w:rFonts w:cs="Arial"/>
                <w:color w:val="000000"/>
                <w:sz w:val="18"/>
                <w:szCs w:val="18"/>
                <w:lang w:eastAsia="pt-BR"/>
              </w:rPr>
              <w:t>C</w:t>
            </w:r>
            <w:r w:rsidR="0065590F" w:rsidRPr="007D4BE6">
              <w:rPr>
                <w:rFonts w:cs="Arial"/>
                <w:color w:val="000000"/>
                <w:sz w:val="18"/>
                <w:szCs w:val="18"/>
                <w:lang w:eastAsia="pt-BR"/>
              </w:rPr>
              <w:t>ontribuição social</w:t>
            </w:r>
            <w:r w:rsidRPr="007D4BE6">
              <w:rPr>
                <w:rFonts w:cs="Arial"/>
                <w:color w:val="000000"/>
                <w:sz w:val="18"/>
                <w:szCs w:val="18"/>
                <w:lang w:eastAsia="pt-BR"/>
              </w:rPr>
              <w:t xml:space="preserve"> a </w:t>
            </w:r>
            <w:r w:rsidR="00BA2D83" w:rsidRPr="007D4BE6">
              <w:rPr>
                <w:rFonts w:cs="Arial"/>
                <w:color w:val="000000"/>
                <w:sz w:val="18"/>
                <w:szCs w:val="18"/>
                <w:lang w:eastAsia="pt-BR"/>
              </w:rPr>
              <w:t>c</w:t>
            </w:r>
            <w:r w:rsidRPr="007D4BE6">
              <w:rPr>
                <w:rFonts w:cs="Arial"/>
                <w:color w:val="000000"/>
                <w:sz w:val="18"/>
                <w:szCs w:val="18"/>
                <w:lang w:eastAsia="pt-BR"/>
              </w:rPr>
              <w:t>ompensar</w:t>
            </w:r>
            <w:r w:rsidR="0065590F" w:rsidRPr="007D4BE6">
              <w:rPr>
                <w:rFonts w:cs="Arial"/>
                <w:color w:val="000000"/>
                <w:sz w:val="18"/>
                <w:szCs w:val="18"/>
                <w:lang w:eastAsia="pt-BR"/>
              </w:rPr>
              <w:t>– pa</w:t>
            </w:r>
            <w:r w:rsidR="00326C3F" w:rsidRPr="007D4BE6">
              <w:rPr>
                <w:rFonts w:cs="Arial"/>
                <w:color w:val="000000"/>
                <w:sz w:val="18"/>
                <w:szCs w:val="18"/>
                <w:lang w:eastAsia="pt-BR"/>
              </w:rPr>
              <w:t>gamento a maior</w:t>
            </w:r>
            <w:r w:rsidR="0065590F" w:rsidRPr="007D4BE6">
              <w:rPr>
                <w:rFonts w:cs="Arial"/>
                <w:color w:val="000000"/>
                <w:sz w:val="18"/>
                <w:szCs w:val="18"/>
                <w:lang w:eastAsia="pt-BR"/>
              </w:rPr>
              <w:t xml:space="preserve"> </w:t>
            </w:r>
          </w:p>
        </w:tc>
        <w:tc>
          <w:tcPr>
            <w:tcW w:w="236" w:type="dxa"/>
            <w:tcBorders>
              <w:top w:val="dashSmallGap" w:sz="4" w:space="0" w:color="auto"/>
              <w:bottom w:val="dashSmallGap" w:sz="4" w:space="0" w:color="auto"/>
            </w:tcBorders>
          </w:tcPr>
          <w:p w14:paraId="1CE0D56A" w14:textId="77777777" w:rsidR="00706C83" w:rsidRPr="007D4BE6" w:rsidRDefault="00706C83" w:rsidP="0055193B">
            <w:pPr>
              <w:keepNext w:val="0"/>
              <w:widowControl w:val="0"/>
              <w:autoSpaceDE w:val="0"/>
              <w:autoSpaceDN w:val="0"/>
              <w:adjustRightInd w:val="0"/>
              <w:spacing w:before="0" w:after="0"/>
              <w:jc w:val="right"/>
              <w:rPr>
                <w:rFonts w:cs="Arial"/>
                <w:color w:val="000000"/>
                <w:sz w:val="18"/>
                <w:szCs w:val="18"/>
                <w:lang w:eastAsia="pt-BR"/>
              </w:rPr>
            </w:pPr>
          </w:p>
        </w:tc>
        <w:tc>
          <w:tcPr>
            <w:tcW w:w="1698" w:type="dxa"/>
            <w:tcBorders>
              <w:top w:val="dashSmallGap" w:sz="4" w:space="0" w:color="auto"/>
              <w:bottom w:val="dashSmallGap" w:sz="4" w:space="0" w:color="auto"/>
            </w:tcBorders>
            <w:vAlign w:val="center"/>
          </w:tcPr>
          <w:p w14:paraId="78681673" w14:textId="640DCBF3" w:rsidR="00706C83" w:rsidRPr="007D4BE6" w:rsidRDefault="00E93F2C"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180</w:t>
            </w:r>
          </w:p>
        </w:tc>
        <w:tc>
          <w:tcPr>
            <w:tcW w:w="1698" w:type="dxa"/>
            <w:tcBorders>
              <w:top w:val="dashSmallGap" w:sz="4" w:space="0" w:color="auto"/>
              <w:bottom w:val="dashSmallGap" w:sz="4" w:space="0" w:color="auto"/>
            </w:tcBorders>
            <w:vAlign w:val="center"/>
          </w:tcPr>
          <w:p w14:paraId="4C323CE7" w14:textId="77E09292" w:rsidR="00706C83" w:rsidRPr="007D4BE6" w:rsidRDefault="00E93F2C"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164</w:t>
            </w:r>
          </w:p>
        </w:tc>
      </w:tr>
      <w:tr w:rsidR="000E133E" w:rsidRPr="007D4BE6" w14:paraId="1FA736F3" w14:textId="77777777" w:rsidTr="00326C3F">
        <w:trPr>
          <w:trHeight w:val="234"/>
        </w:trPr>
        <w:tc>
          <w:tcPr>
            <w:tcW w:w="6181" w:type="dxa"/>
            <w:tcBorders>
              <w:top w:val="dashSmallGap" w:sz="4" w:space="0" w:color="auto"/>
              <w:bottom w:val="single" w:sz="4" w:space="0" w:color="auto"/>
            </w:tcBorders>
            <w:vAlign w:val="center"/>
          </w:tcPr>
          <w:p w14:paraId="5CF43632" w14:textId="13FC3563" w:rsidR="000E133E" w:rsidRPr="007D4BE6" w:rsidRDefault="000E133E" w:rsidP="00326C3F">
            <w:pPr>
              <w:keepNext w:val="0"/>
              <w:widowControl w:val="0"/>
              <w:spacing w:before="0" w:after="0"/>
              <w:jc w:val="left"/>
              <w:rPr>
                <w:rFonts w:cs="Arial"/>
                <w:color w:val="000000"/>
                <w:sz w:val="18"/>
                <w:szCs w:val="18"/>
                <w:lang w:eastAsia="pt-BR"/>
              </w:rPr>
            </w:pPr>
            <w:r w:rsidRPr="007D4BE6">
              <w:rPr>
                <w:rFonts w:cs="Arial"/>
                <w:color w:val="000000"/>
                <w:sz w:val="18"/>
                <w:szCs w:val="18"/>
                <w:lang w:eastAsia="pt-BR"/>
              </w:rPr>
              <w:t>IRRF a compensar</w:t>
            </w:r>
          </w:p>
        </w:tc>
        <w:tc>
          <w:tcPr>
            <w:tcW w:w="236" w:type="dxa"/>
            <w:tcBorders>
              <w:top w:val="dashSmallGap" w:sz="4" w:space="0" w:color="auto"/>
              <w:bottom w:val="dashSmallGap" w:sz="4" w:space="0" w:color="auto"/>
            </w:tcBorders>
          </w:tcPr>
          <w:p w14:paraId="1FD009B6" w14:textId="77777777" w:rsidR="000E133E" w:rsidRPr="007D4BE6" w:rsidRDefault="000E133E" w:rsidP="0055193B">
            <w:pPr>
              <w:keepNext w:val="0"/>
              <w:widowControl w:val="0"/>
              <w:autoSpaceDE w:val="0"/>
              <w:autoSpaceDN w:val="0"/>
              <w:adjustRightInd w:val="0"/>
              <w:spacing w:before="0" w:after="0"/>
              <w:jc w:val="right"/>
              <w:rPr>
                <w:rFonts w:cs="Arial"/>
                <w:color w:val="000000"/>
                <w:sz w:val="18"/>
                <w:szCs w:val="18"/>
                <w:lang w:eastAsia="pt-BR"/>
              </w:rPr>
            </w:pPr>
          </w:p>
        </w:tc>
        <w:tc>
          <w:tcPr>
            <w:tcW w:w="1698" w:type="dxa"/>
            <w:tcBorders>
              <w:top w:val="dashSmallGap" w:sz="4" w:space="0" w:color="auto"/>
              <w:bottom w:val="single" w:sz="4" w:space="0" w:color="auto"/>
            </w:tcBorders>
            <w:vAlign w:val="center"/>
          </w:tcPr>
          <w:p w14:paraId="0B115407" w14:textId="04C29005" w:rsidR="000E133E" w:rsidRPr="007D4BE6" w:rsidRDefault="00E93F2C"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1.110</w:t>
            </w:r>
          </w:p>
        </w:tc>
        <w:tc>
          <w:tcPr>
            <w:tcW w:w="1698" w:type="dxa"/>
            <w:tcBorders>
              <w:top w:val="dashSmallGap" w:sz="4" w:space="0" w:color="auto"/>
              <w:bottom w:val="single" w:sz="4" w:space="0" w:color="auto"/>
            </w:tcBorders>
            <w:vAlign w:val="center"/>
          </w:tcPr>
          <w:p w14:paraId="32D139E8" w14:textId="74377B50" w:rsidR="000E133E" w:rsidRPr="007D4BE6" w:rsidRDefault="00E93F2C"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998</w:t>
            </w:r>
          </w:p>
        </w:tc>
      </w:tr>
      <w:tr w:rsidR="00E7379E" w:rsidRPr="007D4BE6" w14:paraId="3789BFDB" w14:textId="77777777" w:rsidTr="00326C3F">
        <w:trPr>
          <w:trHeight w:val="234"/>
        </w:trPr>
        <w:tc>
          <w:tcPr>
            <w:tcW w:w="6181" w:type="dxa"/>
            <w:tcBorders>
              <w:top w:val="dashSmallGap" w:sz="4" w:space="0" w:color="auto"/>
              <w:bottom w:val="single" w:sz="4" w:space="0" w:color="auto"/>
            </w:tcBorders>
            <w:vAlign w:val="center"/>
          </w:tcPr>
          <w:p w14:paraId="52C6358A" w14:textId="5DE2AF8F" w:rsidR="00E7379E" w:rsidRPr="007D4BE6" w:rsidRDefault="00E7379E" w:rsidP="00326C3F">
            <w:pPr>
              <w:keepNext w:val="0"/>
              <w:widowControl w:val="0"/>
              <w:spacing w:before="0" w:after="0"/>
              <w:jc w:val="left"/>
              <w:rPr>
                <w:rFonts w:cs="Arial"/>
                <w:color w:val="000000"/>
                <w:sz w:val="18"/>
                <w:szCs w:val="18"/>
                <w:lang w:eastAsia="pt-BR"/>
              </w:rPr>
            </w:pPr>
            <w:r>
              <w:rPr>
                <w:rFonts w:cs="Arial"/>
                <w:color w:val="000000"/>
                <w:sz w:val="18"/>
                <w:szCs w:val="18"/>
                <w:lang w:eastAsia="pt-BR"/>
              </w:rPr>
              <w:t>IRPJ Estimativa</w:t>
            </w:r>
          </w:p>
        </w:tc>
        <w:tc>
          <w:tcPr>
            <w:tcW w:w="236" w:type="dxa"/>
            <w:tcBorders>
              <w:top w:val="dashSmallGap" w:sz="4" w:space="0" w:color="auto"/>
              <w:bottom w:val="dashSmallGap" w:sz="4" w:space="0" w:color="auto"/>
            </w:tcBorders>
          </w:tcPr>
          <w:p w14:paraId="1900C8C0" w14:textId="77777777" w:rsidR="00E7379E" w:rsidRPr="007D4BE6" w:rsidRDefault="00E7379E" w:rsidP="0055193B">
            <w:pPr>
              <w:keepNext w:val="0"/>
              <w:widowControl w:val="0"/>
              <w:autoSpaceDE w:val="0"/>
              <w:autoSpaceDN w:val="0"/>
              <w:adjustRightInd w:val="0"/>
              <w:spacing w:before="0" w:after="0"/>
              <w:jc w:val="right"/>
              <w:rPr>
                <w:rFonts w:cs="Arial"/>
                <w:color w:val="000000"/>
                <w:sz w:val="18"/>
                <w:szCs w:val="18"/>
                <w:lang w:eastAsia="pt-BR"/>
              </w:rPr>
            </w:pPr>
          </w:p>
        </w:tc>
        <w:tc>
          <w:tcPr>
            <w:tcW w:w="1698" w:type="dxa"/>
            <w:tcBorders>
              <w:top w:val="dashSmallGap" w:sz="4" w:space="0" w:color="auto"/>
              <w:bottom w:val="single" w:sz="4" w:space="0" w:color="auto"/>
            </w:tcBorders>
            <w:vAlign w:val="center"/>
          </w:tcPr>
          <w:p w14:paraId="4E222A84" w14:textId="03C3B55D" w:rsidR="00E7379E" w:rsidRPr="007D4BE6" w:rsidRDefault="00E93F2C"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1.264</w:t>
            </w:r>
          </w:p>
        </w:tc>
        <w:tc>
          <w:tcPr>
            <w:tcW w:w="1698" w:type="dxa"/>
            <w:tcBorders>
              <w:top w:val="dashSmallGap" w:sz="4" w:space="0" w:color="auto"/>
              <w:bottom w:val="single" w:sz="4" w:space="0" w:color="auto"/>
            </w:tcBorders>
            <w:vAlign w:val="center"/>
          </w:tcPr>
          <w:p w14:paraId="0FC5EFB6" w14:textId="110DC661" w:rsidR="00E7379E" w:rsidRPr="007D4BE6" w:rsidRDefault="00E93F2C"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353</w:t>
            </w:r>
          </w:p>
        </w:tc>
      </w:tr>
      <w:tr w:rsidR="00E93F2C" w:rsidRPr="007D4BE6" w14:paraId="29A1622D" w14:textId="77777777" w:rsidTr="00326C3F">
        <w:trPr>
          <w:trHeight w:val="234"/>
        </w:trPr>
        <w:tc>
          <w:tcPr>
            <w:tcW w:w="6181" w:type="dxa"/>
            <w:tcBorders>
              <w:top w:val="dashSmallGap" w:sz="4" w:space="0" w:color="auto"/>
              <w:bottom w:val="single" w:sz="4" w:space="0" w:color="auto"/>
            </w:tcBorders>
            <w:vAlign w:val="center"/>
          </w:tcPr>
          <w:p w14:paraId="4FFD4D6D" w14:textId="4B66ADA7" w:rsidR="00E93F2C" w:rsidRDefault="00E93F2C" w:rsidP="00326C3F">
            <w:pPr>
              <w:keepNext w:val="0"/>
              <w:widowControl w:val="0"/>
              <w:spacing w:before="0" w:after="0"/>
              <w:jc w:val="left"/>
              <w:rPr>
                <w:rFonts w:cs="Arial"/>
                <w:color w:val="000000"/>
                <w:sz w:val="18"/>
                <w:szCs w:val="18"/>
                <w:lang w:eastAsia="pt-BR"/>
              </w:rPr>
            </w:pPr>
            <w:r>
              <w:rPr>
                <w:rFonts w:cs="Arial"/>
                <w:color w:val="000000"/>
                <w:sz w:val="18"/>
                <w:szCs w:val="18"/>
                <w:lang w:eastAsia="pt-BR"/>
              </w:rPr>
              <w:t>CSLL Estimativa</w:t>
            </w:r>
          </w:p>
        </w:tc>
        <w:tc>
          <w:tcPr>
            <w:tcW w:w="236" w:type="dxa"/>
            <w:tcBorders>
              <w:top w:val="dashSmallGap" w:sz="4" w:space="0" w:color="auto"/>
              <w:bottom w:val="dashSmallGap" w:sz="4" w:space="0" w:color="auto"/>
            </w:tcBorders>
          </w:tcPr>
          <w:p w14:paraId="439032ED" w14:textId="77777777" w:rsidR="00E93F2C" w:rsidRPr="007D4BE6" w:rsidRDefault="00E93F2C" w:rsidP="0055193B">
            <w:pPr>
              <w:keepNext w:val="0"/>
              <w:widowControl w:val="0"/>
              <w:autoSpaceDE w:val="0"/>
              <w:autoSpaceDN w:val="0"/>
              <w:adjustRightInd w:val="0"/>
              <w:spacing w:before="0" w:after="0"/>
              <w:jc w:val="right"/>
              <w:rPr>
                <w:rFonts w:cs="Arial"/>
                <w:color w:val="000000"/>
                <w:sz w:val="18"/>
                <w:szCs w:val="18"/>
                <w:lang w:eastAsia="pt-BR"/>
              </w:rPr>
            </w:pPr>
          </w:p>
        </w:tc>
        <w:tc>
          <w:tcPr>
            <w:tcW w:w="1698" w:type="dxa"/>
            <w:tcBorders>
              <w:top w:val="dashSmallGap" w:sz="4" w:space="0" w:color="auto"/>
              <w:bottom w:val="single" w:sz="4" w:space="0" w:color="auto"/>
            </w:tcBorders>
            <w:vAlign w:val="center"/>
          </w:tcPr>
          <w:p w14:paraId="0DFE9042" w14:textId="2292D024" w:rsidR="00E93F2C" w:rsidRDefault="00E93F2C"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415</w:t>
            </w:r>
          </w:p>
        </w:tc>
        <w:tc>
          <w:tcPr>
            <w:tcW w:w="1698" w:type="dxa"/>
            <w:tcBorders>
              <w:top w:val="dashSmallGap" w:sz="4" w:space="0" w:color="auto"/>
              <w:bottom w:val="single" w:sz="4" w:space="0" w:color="auto"/>
            </w:tcBorders>
            <w:vAlign w:val="center"/>
          </w:tcPr>
          <w:p w14:paraId="79F0E580" w14:textId="0772169F" w:rsidR="00E93F2C" w:rsidRDefault="00E93F2C"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w:t>
            </w:r>
          </w:p>
        </w:tc>
      </w:tr>
      <w:tr w:rsidR="00226BCC" w:rsidRPr="007D4BE6" w14:paraId="316F93C6" w14:textId="77777777" w:rsidTr="00326C3F">
        <w:trPr>
          <w:trHeight w:val="234"/>
        </w:trPr>
        <w:tc>
          <w:tcPr>
            <w:tcW w:w="6181" w:type="dxa"/>
            <w:tcBorders>
              <w:top w:val="dashSmallGap" w:sz="4" w:space="0" w:color="auto"/>
              <w:bottom w:val="single" w:sz="4" w:space="0" w:color="auto"/>
            </w:tcBorders>
            <w:vAlign w:val="center"/>
          </w:tcPr>
          <w:p w14:paraId="2F21B051" w14:textId="6954BFEB" w:rsidR="00226BCC" w:rsidRPr="007D4BE6" w:rsidRDefault="00226BCC" w:rsidP="00326C3F">
            <w:pPr>
              <w:keepNext w:val="0"/>
              <w:widowControl w:val="0"/>
              <w:spacing w:before="0" w:after="0"/>
              <w:jc w:val="left"/>
              <w:rPr>
                <w:rFonts w:cs="Arial"/>
                <w:color w:val="000000"/>
                <w:sz w:val="18"/>
                <w:szCs w:val="18"/>
                <w:lang w:eastAsia="pt-BR"/>
              </w:rPr>
            </w:pPr>
            <w:r w:rsidRPr="007D4BE6">
              <w:rPr>
                <w:rFonts w:cs="Arial"/>
                <w:color w:val="000000"/>
                <w:sz w:val="18"/>
                <w:szCs w:val="18"/>
                <w:lang w:eastAsia="pt-BR"/>
              </w:rPr>
              <w:t>Outros</w:t>
            </w:r>
          </w:p>
        </w:tc>
        <w:tc>
          <w:tcPr>
            <w:tcW w:w="236" w:type="dxa"/>
            <w:tcBorders>
              <w:top w:val="dashSmallGap" w:sz="4" w:space="0" w:color="auto"/>
              <w:bottom w:val="dashSmallGap" w:sz="4" w:space="0" w:color="auto"/>
            </w:tcBorders>
          </w:tcPr>
          <w:p w14:paraId="3A75E39A" w14:textId="77777777" w:rsidR="00226BCC" w:rsidRPr="007D4BE6" w:rsidRDefault="00226BCC" w:rsidP="0055193B">
            <w:pPr>
              <w:keepNext w:val="0"/>
              <w:widowControl w:val="0"/>
              <w:autoSpaceDE w:val="0"/>
              <w:autoSpaceDN w:val="0"/>
              <w:adjustRightInd w:val="0"/>
              <w:spacing w:before="0" w:after="0"/>
              <w:jc w:val="right"/>
              <w:rPr>
                <w:rFonts w:cs="Arial"/>
                <w:color w:val="000000"/>
                <w:sz w:val="18"/>
                <w:szCs w:val="18"/>
                <w:lang w:eastAsia="pt-BR"/>
              </w:rPr>
            </w:pPr>
          </w:p>
        </w:tc>
        <w:tc>
          <w:tcPr>
            <w:tcW w:w="1698" w:type="dxa"/>
            <w:tcBorders>
              <w:top w:val="dashSmallGap" w:sz="4" w:space="0" w:color="auto"/>
              <w:bottom w:val="single" w:sz="4" w:space="0" w:color="auto"/>
            </w:tcBorders>
            <w:vAlign w:val="center"/>
          </w:tcPr>
          <w:p w14:paraId="57A94C0F" w14:textId="44EBAFDC" w:rsidR="00226BCC" w:rsidRPr="007D4BE6" w:rsidRDefault="00E93F2C"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42</w:t>
            </w:r>
          </w:p>
        </w:tc>
        <w:tc>
          <w:tcPr>
            <w:tcW w:w="1698" w:type="dxa"/>
            <w:tcBorders>
              <w:top w:val="dashSmallGap" w:sz="4" w:space="0" w:color="auto"/>
              <w:bottom w:val="single" w:sz="4" w:space="0" w:color="auto"/>
            </w:tcBorders>
            <w:vAlign w:val="center"/>
          </w:tcPr>
          <w:p w14:paraId="14D7AF5F" w14:textId="13F1EF8E" w:rsidR="00226BCC" w:rsidRPr="007D4BE6" w:rsidRDefault="00E93F2C"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38</w:t>
            </w:r>
          </w:p>
        </w:tc>
      </w:tr>
      <w:tr w:rsidR="00706C83" w:rsidRPr="007D4BE6" w14:paraId="549D2943" w14:textId="77777777" w:rsidTr="00326C3F">
        <w:trPr>
          <w:trHeight w:val="286"/>
        </w:trPr>
        <w:tc>
          <w:tcPr>
            <w:tcW w:w="6181" w:type="dxa"/>
            <w:tcBorders>
              <w:top w:val="single" w:sz="4" w:space="0" w:color="auto"/>
              <w:bottom w:val="single" w:sz="4" w:space="0" w:color="auto"/>
            </w:tcBorders>
            <w:vAlign w:val="center"/>
          </w:tcPr>
          <w:p w14:paraId="30003C4F" w14:textId="77777777" w:rsidR="00706C83" w:rsidRPr="007D4BE6" w:rsidRDefault="00706C83" w:rsidP="00326C3F">
            <w:pPr>
              <w:keepNext w:val="0"/>
              <w:widowControl w:val="0"/>
              <w:autoSpaceDE w:val="0"/>
              <w:autoSpaceDN w:val="0"/>
              <w:adjustRightInd w:val="0"/>
              <w:spacing w:before="0" w:after="0"/>
              <w:jc w:val="left"/>
              <w:rPr>
                <w:rFonts w:cs="Arial"/>
                <w:iCs/>
                <w:sz w:val="18"/>
                <w:szCs w:val="18"/>
                <w:lang w:eastAsia="pt-BR"/>
              </w:rPr>
            </w:pPr>
            <w:r w:rsidRPr="007D4BE6">
              <w:rPr>
                <w:rFonts w:cs="Arial"/>
                <w:b/>
                <w:bCs/>
                <w:color w:val="000000"/>
                <w:sz w:val="18"/>
                <w:szCs w:val="18"/>
                <w:lang w:eastAsia="pt-BR"/>
              </w:rPr>
              <w:t>Totais</w:t>
            </w:r>
          </w:p>
        </w:tc>
        <w:tc>
          <w:tcPr>
            <w:tcW w:w="236" w:type="dxa"/>
          </w:tcPr>
          <w:p w14:paraId="1416763F" w14:textId="77777777" w:rsidR="00706C83" w:rsidRPr="007D4BE6" w:rsidRDefault="00706C83" w:rsidP="0055193B">
            <w:pPr>
              <w:keepNext w:val="0"/>
              <w:widowControl w:val="0"/>
              <w:autoSpaceDE w:val="0"/>
              <w:autoSpaceDN w:val="0"/>
              <w:adjustRightInd w:val="0"/>
              <w:spacing w:before="0" w:after="0"/>
              <w:jc w:val="right"/>
              <w:rPr>
                <w:rFonts w:cs="Arial"/>
                <w:iCs/>
                <w:sz w:val="18"/>
                <w:szCs w:val="18"/>
                <w:lang w:eastAsia="pt-BR"/>
              </w:rPr>
            </w:pPr>
          </w:p>
        </w:tc>
        <w:tc>
          <w:tcPr>
            <w:tcW w:w="1698" w:type="dxa"/>
            <w:tcBorders>
              <w:top w:val="single" w:sz="4" w:space="0" w:color="auto"/>
              <w:bottom w:val="single" w:sz="4" w:space="0" w:color="auto"/>
            </w:tcBorders>
            <w:vAlign w:val="center"/>
          </w:tcPr>
          <w:p w14:paraId="3CC316AB" w14:textId="032828AD" w:rsidR="00706C83" w:rsidRPr="007D4BE6" w:rsidRDefault="00E93F2C" w:rsidP="0055193B">
            <w:pPr>
              <w:keepNext w:val="0"/>
              <w:widowControl w:val="0"/>
              <w:autoSpaceDE w:val="0"/>
              <w:autoSpaceDN w:val="0"/>
              <w:adjustRightInd w:val="0"/>
              <w:spacing w:before="0" w:after="0"/>
              <w:jc w:val="right"/>
              <w:rPr>
                <w:rFonts w:cs="Arial"/>
                <w:b/>
                <w:bCs/>
                <w:iCs/>
                <w:sz w:val="18"/>
                <w:szCs w:val="18"/>
                <w:lang w:eastAsia="pt-BR"/>
              </w:rPr>
            </w:pPr>
            <w:r>
              <w:rPr>
                <w:rFonts w:cs="Arial"/>
                <w:b/>
                <w:bCs/>
                <w:iCs/>
                <w:sz w:val="18"/>
                <w:szCs w:val="18"/>
                <w:lang w:eastAsia="pt-BR"/>
              </w:rPr>
              <w:t>3.011</w:t>
            </w:r>
          </w:p>
        </w:tc>
        <w:tc>
          <w:tcPr>
            <w:tcW w:w="1698" w:type="dxa"/>
            <w:tcBorders>
              <w:top w:val="single" w:sz="4" w:space="0" w:color="auto"/>
              <w:bottom w:val="single" w:sz="4" w:space="0" w:color="auto"/>
            </w:tcBorders>
            <w:vAlign w:val="center"/>
          </w:tcPr>
          <w:p w14:paraId="23497869" w14:textId="7F1E78D8" w:rsidR="00706C83" w:rsidRPr="007D4BE6" w:rsidRDefault="00E93F2C" w:rsidP="0055193B">
            <w:pPr>
              <w:keepNext w:val="0"/>
              <w:widowControl w:val="0"/>
              <w:autoSpaceDE w:val="0"/>
              <w:autoSpaceDN w:val="0"/>
              <w:adjustRightInd w:val="0"/>
              <w:spacing w:before="0" w:after="0"/>
              <w:jc w:val="right"/>
              <w:rPr>
                <w:rFonts w:cs="Arial"/>
                <w:b/>
                <w:bCs/>
                <w:iCs/>
                <w:sz w:val="18"/>
                <w:szCs w:val="18"/>
                <w:lang w:eastAsia="pt-BR"/>
              </w:rPr>
            </w:pPr>
            <w:r>
              <w:rPr>
                <w:rFonts w:cs="Arial"/>
                <w:b/>
                <w:bCs/>
                <w:iCs/>
                <w:sz w:val="18"/>
                <w:szCs w:val="18"/>
                <w:lang w:eastAsia="pt-BR"/>
              </w:rPr>
              <w:t>1.553</w:t>
            </w:r>
          </w:p>
        </w:tc>
      </w:tr>
    </w:tbl>
    <w:p w14:paraId="4A0C4985" w14:textId="69A5BE05" w:rsidR="00BA2EF1" w:rsidRDefault="00BA2EF1" w:rsidP="000A44BC">
      <w:pPr>
        <w:keepNext w:val="0"/>
        <w:widowControl w:val="0"/>
        <w:rPr>
          <w:rFonts w:cs="Arial"/>
          <w:i/>
          <w:sz w:val="16"/>
          <w:szCs w:val="16"/>
          <w:lang w:eastAsia="pt-BR"/>
        </w:rPr>
      </w:pPr>
      <w:r w:rsidRPr="00BA2EF1">
        <w:rPr>
          <w:rFonts w:cs="Arial"/>
          <w:i/>
          <w:sz w:val="16"/>
          <w:szCs w:val="16"/>
          <w:lang w:eastAsia="pt-BR"/>
        </w:rPr>
        <w:t>Aumento no longo prazo derivado da transferência de créditos tributários de curto para longo prazo.</w:t>
      </w:r>
    </w:p>
    <w:p w14:paraId="1677A9A0" w14:textId="77777777" w:rsidR="00BA2EF1" w:rsidRPr="00BA2EF1" w:rsidRDefault="00BA2EF1" w:rsidP="000A44BC">
      <w:pPr>
        <w:keepNext w:val="0"/>
        <w:widowControl w:val="0"/>
        <w:rPr>
          <w:rFonts w:cs="Arial"/>
          <w:i/>
          <w:sz w:val="16"/>
          <w:szCs w:val="16"/>
          <w:lang w:eastAsia="pt-BR"/>
        </w:rPr>
      </w:pPr>
    </w:p>
    <w:p w14:paraId="2E123D30" w14:textId="7907D17C" w:rsidR="002E4EAA" w:rsidRPr="007D4BE6"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ADIANTAMENTOS CONCEDIDOS</w:t>
      </w:r>
    </w:p>
    <w:p w14:paraId="12028E66" w14:textId="0B288CCB" w:rsidR="0055193B" w:rsidRPr="007D4BE6" w:rsidRDefault="0055193B" w:rsidP="0055193B">
      <w:pPr>
        <w:keepNext w:val="0"/>
        <w:widowControl w:val="0"/>
        <w:spacing w:before="240" w:after="240"/>
        <w:rPr>
          <w:rFonts w:cs="Arial"/>
          <w:iCs/>
          <w:szCs w:val="22"/>
          <w:lang w:eastAsia="pt-BR"/>
        </w:rPr>
      </w:pPr>
      <w:r w:rsidRPr="007D4BE6">
        <w:rPr>
          <w:rFonts w:cs="Arial"/>
          <w:iCs/>
          <w:sz w:val="20"/>
          <w:szCs w:val="20"/>
          <w:lang w:eastAsia="pt-BR"/>
        </w:rPr>
        <w:t>O saldo da conta adiantamento a empregado refere-se a adiantamento de férias</w:t>
      </w:r>
      <w:r w:rsidRPr="007D4BE6">
        <w:rPr>
          <w:rFonts w:cs="Arial"/>
          <w:iCs/>
          <w:szCs w:val="22"/>
          <w:lang w:eastAsia="pt-BR"/>
        </w:rPr>
        <w:t xml:space="preserve">. </w:t>
      </w:r>
    </w:p>
    <w:tbl>
      <w:tblPr>
        <w:tblW w:w="9789" w:type="dxa"/>
        <w:tblInd w:w="70" w:type="dxa"/>
        <w:tblCellMar>
          <w:left w:w="70" w:type="dxa"/>
          <w:right w:w="70" w:type="dxa"/>
        </w:tblCellMar>
        <w:tblLook w:val="04A0" w:firstRow="1" w:lastRow="0" w:firstColumn="1" w:lastColumn="0" w:noHBand="0" w:noVBand="1"/>
      </w:tblPr>
      <w:tblGrid>
        <w:gridCol w:w="6026"/>
        <w:gridCol w:w="227"/>
        <w:gridCol w:w="1768"/>
        <w:gridCol w:w="1768"/>
      </w:tblGrid>
      <w:tr w:rsidR="006B07E4" w:rsidRPr="007D4BE6" w14:paraId="11E816C6" w14:textId="77777777" w:rsidTr="007C30CB">
        <w:trPr>
          <w:trHeight w:val="283"/>
        </w:trPr>
        <w:tc>
          <w:tcPr>
            <w:tcW w:w="6026" w:type="dxa"/>
            <w:tcBorders>
              <w:top w:val="nil"/>
              <w:left w:val="nil"/>
              <w:bottom w:val="single" w:sz="8" w:space="0" w:color="auto"/>
              <w:right w:val="nil"/>
            </w:tcBorders>
            <w:noWrap/>
            <w:vAlign w:val="center"/>
            <w:hideMark/>
          </w:tcPr>
          <w:p w14:paraId="0CC22033" w14:textId="77777777" w:rsidR="006B07E4" w:rsidRPr="007D4BE6" w:rsidRDefault="006B07E4" w:rsidP="0055193B">
            <w:pPr>
              <w:keepNext w:val="0"/>
              <w:widowControl w:val="0"/>
              <w:spacing w:before="0" w:after="0"/>
              <w:rPr>
                <w:rFonts w:cs="Arial"/>
                <w:b/>
                <w:bCs/>
                <w:color w:val="000000"/>
                <w:sz w:val="18"/>
                <w:szCs w:val="18"/>
                <w:lang w:eastAsia="pt-BR"/>
              </w:rPr>
            </w:pPr>
          </w:p>
        </w:tc>
        <w:tc>
          <w:tcPr>
            <w:tcW w:w="227" w:type="dxa"/>
            <w:tcBorders>
              <w:top w:val="nil"/>
              <w:left w:val="nil"/>
              <w:bottom w:val="single" w:sz="8" w:space="0" w:color="auto"/>
              <w:right w:val="nil"/>
            </w:tcBorders>
          </w:tcPr>
          <w:p w14:paraId="0E59FC21" w14:textId="77777777" w:rsidR="006B07E4" w:rsidRPr="007D4BE6" w:rsidRDefault="006B07E4" w:rsidP="0055193B">
            <w:pPr>
              <w:keepNext w:val="0"/>
              <w:widowControl w:val="0"/>
              <w:spacing w:before="0" w:after="0"/>
              <w:jc w:val="right"/>
              <w:rPr>
                <w:rFonts w:cs="Arial"/>
                <w:b/>
                <w:color w:val="000000"/>
                <w:sz w:val="18"/>
                <w:szCs w:val="18"/>
                <w:lang w:eastAsia="pt-BR"/>
              </w:rPr>
            </w:pPr>
          </w:p>
        </w:tc>
        <w:tc>
          <w:tcPr>
            <w:tcW w:w="1768" w:type="dxa"/>
            <w:tcBorders>
              <w:top w:val="nil"/>
              <w:left w:val="nil"/>
              <w:bottom w:val="single" w:sz="8" w:space="0" w:color="auto"/>
              <w:right w:val="nil"/>
            </w:tcBorders>
            <w:noWrap/>
            <w:vAlign w:val="center"/>
            <w:hideMark/>
          </w:tcPr>
          <w:p w14:paraId="2D2A28EC" w14:textId="4CA8D646" w:rsidR="006B07E4" w:rsidRPr="007D4BE6" w:rsidRDefault="002A4E05" w:rsidP="0055193B">
            <w:pPr>
              <w:keepNext w:val="0"/>
              <w:widowControl w:val="0"/>
              <w:spacing w:before="0" w:after="0"/>
              <w:jc w:val="right"/>
              <w:rPr>
                <w:rFonts w:cs="Arial"/>
                <w:b/>
                <w:color w:val="000000"/>
                <w:sz w:val="18"/>
                <w:szCs w:val="18"/>
                <w:lang w:eastAsia="pt-BR"/>
              </w:rPr>
            </w:pPr>
            <w:r w:rsidRPr="007D4BE6">
              <w:rPr>
                <w:rFonts w:cs="Arial"/>
                <w:b/>
                <w:bCs/>
                <w:color w:val="000000"/>
                <w:sz w:val="18"/>
                <w:szCs w:val="18"/>
                <w:lang w:eastAsia="pt-BR"/>
              </w:rPr>
              <w:t>31/12/202</w:t>
            </w:r>
            <w:r w:rsidR="00B11DB5">
              <w:rPr>
                <w:rFonts w:cs="Arial"/>
                <w:b/>
                <w:bCs/>
                <w:color w:val="000000"/>
                <w:sz w:val="18"/>
                <w:szCs w:val="18"/>
                <w:lang w:eastAsia="pt-BR"/>
              </w:rPr>
              <w:t>5</w:t>
            </w:r>
          </w:p>
        </w:tc>
        <w:tc>
          <w:tcPr>
            <w:tcW w:w="1768" w:type="dxa"/>
            <w:tcBorders>
              <w:top w:val="nil"/>
              <w:left w:val="nil"/>
              <w:bottom w:val="single" w:sz="8" w:space="0" w:color="auto"/>
              <w:right w:val="nil"/>
            </w:tcBorders>
            <w:noWrap/>
            <w:vAlign w:val="center"/>
            <w:hideMark/>
          </w:tcPr>
          <w:p w14:paraId="4570C2A5" w14:textId="0A8DD5B6" w:rsidR="006B07E4" w:rsidRPr="007D4BE6" w:rsidRDefault="006B07E4" w:rsidP="0055193B">
            <w:pPr>
              <w:keepNext w:val="0"/>
              <w:widowControl w:val="0"/>
              <w:spacing w:before="0" w:after="0"/>
              <w:jc w:val="right"/>
              <w:rPr>
                <w:rFonts w:cs="Arial"/>
                <w:b/>
                <w:color w:val="000000"/>
                <w:sz w:val="18"/>
                <w:szCs w:val="18"/>
                <w:lang w:eastAsia="pt-BR"/>
              </w:rPr>
            </w:pPr>
            <w:r w:rsidRPr="007D4BE6">
              <w:rPr>
                <w:rFonts w:cs="Arial"/>
                <w:b/>
                <w:color w:val="000000"/>
                <w:sz w:val="18"/>
                <w:szCs w:val="18"/>
                <w:lang w:eastAsia="pt-BR"/>
              </w:rPr>
              <w:t>31/12/20</w:t>
            </w:r>
            <w:r w:rsidR="00A97661" w:rsidRPr="007D4BE6">
              <w:rPr>
                <w:rFonts w:cs="Arial"/>
                <w:b/>
                <w:color w:val="000000"/>
                <w:sz w:val="18"/>
                <w:szCs w:val="18"/>
                <w:lang w:eastAsia="pt-BR"/>
              </w:rPr>
              <w:t>2</w:t>
            </w:r>
            <w:r w:rsidR="00B11DB5">
              <w:rPr>
                <w:rFonts w:cs="Arial"/>
                <w:b/>
                <w:color w:val="000000"/>
                <w:sz w:val="18"/>
                <w:szCs w:val="18"/>
                <w:lang w:eastAsia="pt-BR"/>
              </w:rPr>
              <w:t>4</w:t>
            </w:r>
          </w:p>
        </w:tc>
      </w:tr>
      <w:tr w:rsidR="006B07E4" w:rsidRPr="007D4BE6" w14:paraId="712EF3EE" w14:textId="77777777" w:rsidTr="007C30CB">
        <w:trPr>
          <w:trHeight w:val="283"/>
        </w:trPr>
        <w:tc>
          <w:tcPr>
            <w:tcW w:w="6026" w:type="dxa"/>
            <w:tcBorders>
              <w:top w:val="nil"/>
              <w:left w:val="nil"/>
              <w:bottom w:val="dashed" w:sz="8" w:space="0" w:color="7F7F7F"/>
              <w:right w:val="nil"/>
            </w:tcBorders>
            <w:noWrap/>
            <w:vAlign w:val="center"/>
            <w:hideMark/>
          </w:tcPr>
          <w:p w14:paraId="0FBE73D0" w14:textId="77777777" w:rsidR="006B07E4" w:rsidRPr="007D4BE6" w:rsidRDefault="006B07E4" w:rsidP="0055193B">
            <w:pPr>
              <w:keepNext w:val="0"/>
              <w:widowControl w:val="0"/>
              <w:spacing w:before="0" w:after="0"/>
              <w:rPr>
                <w:rFonts w:cs="Arial"/>
                <w:color w:val="000000"/>
                <w:sz w:val="18"/>
                <w:szCs w:val="18"/>
                <w:lang w:eastAsia="pt-BR"/>
              </w:rPr>
            </w:pPr>
            <w:r w:rsidRPr="007D4BE6">
              <w:rPr>
                <w:rFonts w:cs="Arial"/>
                <w:color w:val="000000"/>
                <w:sz w:val="18"/>
                <w:szCs w:val="18"/>
                <w:lang w:eastAsia="pt-BR"/>
              </w:rPr>
              <w:t>Adiantamento a Empregados</w:t>
            </w:r>
          </w:p>
        </w:tc>
        <w:tc>
          <w:tcPr>
            <w:tcW w:w="227" w:type="dxa"/>
            <w:tcBorders>
              <w:top w:val="nil"/>
              <w:left w:val="nil"/>
              <w:bottom w:val="dashed" w:sz="8" w:space="0" w:color="7F7F7F"/>
              <w:right w:val="nil"/>
            </w:tcBorders>
          </w:tcPr>
          <w:p w14:paraId="186DA9CA" w14:textId="77777777" w:rsidR="006B07E4" w:rsidRPr="007D4BE6" w:rsidRDefault="006B07E4" w:rsidP="0055193B">
            <w:pPr>
              <w:keepNext w:val="0"/>
              <w:widowControl w:val="0"/>
              <w:spacing w:before="0" w:after="0"/>
              <w:jc w:val="right"/>
              <w:rPr>
                <w:rFonts w:cs="Arial"/>
                <w:color w:val="000000"/>
                <w:sz w:val="18"/>
                <w:szCs w:val="18"/>
                <w:lang w:eastAsia="pt-BR"/>
              </w:rPr>
            </w:pPr>
          </w:p>
        </w:tc>
        <w:tc>
          <w:tcPr>
            <w:tcW w:w="1768" w:type="dxa"/>
            <w:tcBorders>
              <w:top w:val="nil"/>
              <w:left w:val="nil"/>
              <w:bottom w:val="dashed" w:sz="8" w:space="0" w:color="7F7F7F"/>
              <w:right w:val="nil"/>
            </w:tcBorders>
            <w:noWrap/>
            <w:vAlign w:val="center"/>
            <w:hideMark/>
          </w:tcPr>
          <w:p w14:paraId="421758D7" w14:textId="7B195FFA" w:rsidR="006B07E4" w:rsidRPr="007D4BE6" w:rsidRDefault="00B11DB5" w:rsidP="0055193B">
            <w:pPr>
              <w:keepNext w:val="0"/>
              <w:widowControl w:val="0"/>
              <w:spacing w:before="0" w:after="0"/>
              <w:jc w:val="right"/>
              <w:rPr>
                <w:rFonts w:cs="Arial"/>
                <w:color w:val="000000"/>
                <w:sz w:val="18"/>
                <w:szCs w:val="18"/>
                <w:lang w:eastAsia="pt-BR"/>
              </w:rPr>
            </w:pPr>
            <w:r>
              <w:rPr>
                <w:rFonts w:cs="Arial"/>
                <w:color w:val="000000"/>
                <w:sz w:val="18"/>
                <w:szCs w:val="18"/>
                <w:lang w:eastAsia="pt-BR"/>
              </w:rPr>
              <w:t>634</w:t>
            </w:r>
          </w:p>
        </w:tc>
        <w:tc>
          <w:tcPr>
            <w:tcW w:w="1768" w:type="dxa"/>
            <w:tcBorders>
              <w:top w:val="nil"/>
              <w:left w:val="nil"/>
              <w:bottom w:val="dashed" w:sz="8" w:space="0" w:color="7F7F7F"/>
              <w:right w:val="nil"/>
            </w:tcBorders>
            <w:noWrap/>
            <w:vAlign w:val="center"/>
            <w:hideMark/>
          </w:tcPr>
          <w:p w14:paraId="14B7FB43" w14:textId="19C89163" w:rsidR="006B07E4" w:rsidRPr="007D4BE6" w:rsidRDefault="00B11DB5" w:rsidP="0055193B">
            <w:pPr>
              <w:keepNext w:val="0"/>
              <w:widowControl w:val="0"/>
              <w:spacing w:before="0" w:after="0"/>
              <w:jc w:val="right"/>
              <w:rPr>
                <w:rFonts w:cs="Arial"/>
                <w:color w:val="000000"/>
                <w:sz w:val="18"/>
                <w:szCs w:val="18"/>
                <w:lang w:eastAsia="pt-BR"/>
              </w:rPr>
            </w:pPr>
            <w:r>
              <w:rPr>
                <w:rFonts w:cs="Arial"/>
                <w:color w:val="000000"/>
                <w:sz w:val="18"/>
                <w:szCs w:val="18"/>
                <w:lang w:eastAsia="pt-BR"/>
              </w:rPr>
              <w:t>773</w:t>
            </w:r>
          </w:p>
        </w:tc>
      </w:tr>
      <w:tr w:rsidR="006B07E4" w:rsidRPr="007D4BE6" w14:paraId="0403D2D0" w14:textId="77777777" w:rsidTr="007C30CB">
        <w:trPr>
          <w:trHeight w:val="283"/>
        </w:trPr>
        <w:tc>
          <w:tcPr>
            <w:tcW w:w="6026" w:type="dxa"/>
            <w:tcBorders>
              <w:top w:val="single" w:sz="4" w:space="0" w:color="auto"/>
              <w:left w:val="nil"/>
              <w:bottom w:val="single" w:sz="8" w:space="0" w:color="auto"/>
              <w:right w:val="nil"/>
            </w:tcBorders>
            <w:shd w:val="clear" w:color="000000" w:fill="FFFFFF"/>
            <w:vAlign w:val="center"/>
            <w:hideMark/>
          </w:tcPr>
          <w:p w14:paraId="3150F350" w14:textId="77777777" w:rsidR="006B07E4" w:rsidRPr="007D4BE6" w:rsidRDefault="006B07E4" w:rsidP="0055193B">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Total</w:t>
            </w:r>
          </w:p>
        </w:tc>
        <w:tc>
          <w:tcPr>
            <w:tcW w:w="227" w:type="dxa"/>
            <w:tcBorders>
              <w:top w:val="dashed" w:sz="8" w:space="0" w:color="7F7F7F"/>
              <w:left w:val="nil"/>
              <w:right w:val="nil"/>
            </w:tcBorders>
            <w:shd w:val="clear" w:color="000000" w:fill="FFFFFF"/>
          </w:tcPr>
          <w:p w14:paraId="099315AA" w14:textId="77777777" w:rsidR="006B07E4" w:rsidRPr="007D4BE6" w:rsidRDefault="006B07E4" w:rsidP="0055193B">
            <w:pPr>
              <w:keepNext w:val="0"/>
              <w:widowControl w:val="0"/>
              <w:spacing w:before="0" w:after="0"/>
              <w:jc w:val="right"/>
              <w:rPr>
                <w:rFonts w:cs="Arial"/>
                <w:b/>
                <w:bCs/>
                <w:color w:val="000000"/>
                <w:sz w:val="18"/>
                <w:szCs w:val="18"/>
                <w:lang w:eastAsia="pt-BR"/>
              </w:rPr>
            </w:pPr>
          </w:p>
        </w:tc>
        <w:tc>
          <w:tcPr>
            <w:tcW w:w="1768" w:type="dxa"/>
            <w:tcBorders>
              <w:top w:val="single" w:sz="4" w:space="0" w:color="auto"/>
              <w:left w:val="nil"/>
              <w:bottom w:val="single" w:sz="8" w:space="0" w:color="auto"/>
              <w:right w:val="nil"/>
            </w:tcBorders>
            <w:shd w:val="clear" w:color="000000" w:fill="FFFFFF"/>
            <w:vAlign w:val="center"/>
            <w:hideMark/>
          </w:tcPr>
          <w:p w14:paraId="6AB2C6D0" w14:textId="1B43AF2F" w:rsidR="006B07E4" w:rsidRPr="007D4BE6" w:rsidRDefault="00B11DB5" w:rsidP="0055193B">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634</w:t>
            </w:r>
          </w:p>
        </w:tc>
        <w:tc>
          <w:tcPr>
            <w:tcW w:w="1768" w:type="dxa"/>
            <w:tcBorders>
              <w:top w:val="single" w:sz="4" w:space="0" w:color="auto"/>
              <w:left w:val="nil"/>
              <w:bottom w:val="single" w:sz="8" w:space="0" w:color="auto"/>
              <w:right w:val="nil"/>
            </w:tcBorders>
            <w:shd w:val="clear" w:color="000000" w:fill="FFFFFF"/>
            <w:vAlign w:val="center"/>
            <w:hideMark/>
          </w:tcPr>
          <w:p w14:paraId="67821245" w14:textId="3FDD31F5" w:rsidR="006B07E4" w:rsidRPr="007D4BE6" w:rsidRDefault="00B11DB5" w:rsidP="0055193B">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773</w:t>
            </w:r>
          </w:p>
        </w:tc>
      </w:tr>
    </w:tbl>
    <w:p w14:paraId="7D1D3C51" w14:textId="1ADD0589" w:rsidR="00A7483D" w:rsidRPr="007D4BE6" w:rsidRDefault="00A7483D" w:rsidP="005A76F1">
      <w:pPr>
        <w:pStyle w:val="PargrafodaLista"/>
        <w:keepNext w:val="0"/>
        <w:widowControl w:val="0"/>
        <w:autoSpaceDE w:val="0"/>
        <w:autoSpaceDN w:val="0"/>
        <w:ind w:left="426"/>
        <w:outlineLvl w:val="0"/>
        <w:rPr>
          <w:rFonts w:cs="Arial"/>
          <w:b/>
          <w:bCs/>
          <w:iCs/>
          <w:szCs w:val="22"/>
          <w:lang w:eastAsia="pt-BR"/>
        </w:rPr>
      </w:pPr>
    </w:p>
    <w:p w14:paraId="2C2A1E74" w14:textId="77777777" w:rsidR="000F1E4F" w:rsidRPr="007D4BE6" w:rsidRDefault="000F1E4F" w:rsidP="005A76F1">
      <w:pPr>
        <w:pStyle w:val="PargrafodaLista"/>
        <w:keepNext w:val="0"/>
        <w:widowControl w:val="0"/>
        <w:autoSpaceDE w:val="0"/>
        <w:autoSpaceDN w:val="0"/>
        <w:ind w:left="426"/>
        <w:outlineLvl w:val="0"/>
        <w:rPr>
          <w:rFonts w:cs="Arial"/>
          <w:b/>
          <w:bCs/>
          <w:iCs/>
          <w:szCs w:val="22"/>
          <w:lang w:eastAsia="pt-BR"/>
        </w:rPr>
      </w:pPr>
    </w:p>
    <w:p w14:paraId="7B2FBCF0" w14:textId="202BCE49" w:rsidR="0049665D" w:rsidRPr="007D4BE6"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DESPESAS ANTECIPADAS</w:t>
      </w:r>
    </w:p>
    <w:p w14:paraId="67C9038E" w14:textId="1174DA8A" w:rsidR="000B0064" w:rsidRPr="007D4BE6" w:rsidRDefault="00A739CE" w:rsidP="00902AA8">
      <w:pPr>
        <w:keepNext w:val="0"/>
        <w:widowControl w:val="0"/>
        <w:spacing w:before="0" w:after="0"/>
        <w:rPr>
          <w:rFonts w:cs="Arial"/>
          <w:iCs/>
          <w:sz w:val="20"/>
          <w:szCs w:val="20"/>
          <w:lang w:eastAsia="pt-BR"/>
        </w:rPr>
      </w:pPr>
      <w:r w:rsidRPr="007D4BE6">
        <w:rPr>
          <w:rFonts w:cs="Arial"/>
          <w:iCs/>
          <w:sz w:val="20"/>
          <w:szCs w:val="20"/>
          <w:lang w:eastAsia="pt-BR"/>
        </w:rPr>
        <w:t>R</w:t>
      </w:r>
      <w:r w:rsidR="00C669F5" w:rsidRPr="007D4BE6">
        <w:rPr>
          <w:rFonts w:cs="Arial"/>
          <w:iCs/>
          <w:sz w:val="20"/>
          <w:szCs w:val="20"/>
          <w:lang w:eastAsia="pt-BR"/>
        </w:rPr>
        <w:t>efere-se às assinaturas, anuidades</w:t>
      </w:r>
      <w:r w:rsidR="00E86BB9" w:rsidRPr="007D4BE6">
        <w:rPr>
          <w:rFonts w:cs="Arial"/>
          <w:iCs/>
          <w:sz w:val="20"/>
          <w:szCs w:val="20"/>
          <w:lang w:eastAsia="pt-BR"/>
        </w:rPr>
        <w:t xml:space="preserve"> e contratos </w:t>
      </w:r>
      <w:r w:rsidR="00EC7BCA" w:rsidRPr="007D4BE6">
        <w:rPr>
          <w:rFonts w:cs="Arial"/>
          <w:iCs/>
          <w:sz w:val="20"/>
          <w:szCs w:val="20"/>
          <w:lang w:eastAsia="pt-BR"/>
        </w:rPr>
        <w:t xml:space="preserve">de </w:t>
      </w:r>
      <w:r w:rsidR="00C669F5" w:rsidRPr="007D4BE6">
        <w:rPr>
          <w:rFonts w:cs="Arial"/>
          <w:iCs/>
          <w:sz w:val="20"/>
          <w:szCs w:val="20"/>
          <w:lang w:eastAsia="pt-BR"/>
        </w:rPr>
        <w:t>manutenção de softwares</w:t>
      </w:r>
      <w:r w:rsidR="00ED3FAC" w:rsidRPr="007D4BE6">
        <w:rPr>
          <w:rFonts w:cs="Arial"/>
          <w:iCs/>
          <w:sz w:val="20"/>
          <w:szCs w:val="20"/>
          <w:lang w:eastAsia="pt-BR"/>
        </w:rPr>
        <w:t>.</w:t>
      </w:r>
      <w:r w:rsidR="00C669F5" w:rsidRPr="007D4BE6">
        <w:rPr>
          <w:rFonts w:cs="Arial"/>
          <w:iCs/>
          <w:sz w:val="20"/>
          <w:szCs w:val="20"/>
          <w:lang w:eastAsia="pt-BR"/>
        </w:rPr>
        <w:t xml:space="preserve"> </w:t>
      </w:r>
      <w:r w:rsidR="002733AF" w:rsidRPr="007D4BE6">
        <w:rPr>
          <w:rFonts w:cs="Arial"/>
          <w:iCs/>
          <w:sz w:val="20"/>
          <w:szCs w:val="20"/>
          <w:lang w:eastAsia="pt-BR"/>
        </w:rPr>
        <w:t xml:space="preserve">Os </w:t>
      </w:r>
      <w:r w:rsidR="00C669F5" w:rsidRPr="007D4BE6">
        <w:rPr>
          <w:rFonts w:cs="Arial"/>
          <w:iCs/>
          <w:sz w:val="20"/>
          <w:szCs w:val="20"/>
          <w:lang w:eastAsia="pt-BR"/>
        </w:rPr>
        <w:t>valor</w:t>
      </w:r>
      <w:r w:rsidR="002733AF" w:rsidRPr="007D4BE6">
        <w:rPr>
          <w:rFonts w:cs="Arial"/>
          <w:iCs/>
          <w:sz w:val="20"/>
          <w:szCs w:val="20"/>
          <w:lang w:eastAsia="pt-BR"/>
        </w:rPr>
        <w:t>es</w:t>
      </w:r>
      <w:r w:rsidR="00C669F5" w:rsidRPr="007D4BE6">
        <w:rPr>
          <w:rFonts w:cs="Arial"/>
          <w:iCs/>
          <w:sz w:val="20"/>
          <w:szCs w:val="20"/>
          <w:lang w:eastAsia="pt-BR"/>
        </w:rPr>
        <w:t xml:space="preserve"> ser</w:t>
      </w:r>
      <w:r w:rsidR="002733AF" w:rsidRPr="007D4BE6">
        <w:rPr>
          <w:rFonts w:cs="Arial"/>
          <w:iCs/>
          <w:sz w:val="20"/>
          <w:szCs w:val="20"/>
          <w:lang w:eastAsia="pt-BR"/>
        </w:rPr>
        <w:t>ão</w:t>
      </w:r>
      <w:r w:rsidR="00C669F5" w:rsidRPr="007D4BE6">
        <w:rPr>
          <w:rFonts w:cs="Arial"/>
          <w:iCs/>
          <w:sz w:val="20"/>
          <w:szCs w:val="20"/>
          <w:lang w:eastAsia="pt-BR"/>
        </w:rPr>
        <w:t xml:space="preserve"> amortizado</w:t>
      </w:r>
      <w:r w:rsidR="002733AF" w:rsidRPr="007D4BE6">
        <w:rPr>
          <w:rFonts w:cs="Arial"/>
          <w:iCs/>
          <w:sz w:val="20"/>
          <w:szCs w:val="20"/>
          <w:lang w:eastAsia="pt-BR"/>
        </w:rPr>
        <w:t>s</w:t>
      </w:r>
      <w:r w:rsidR="00C669F5" w:rsidRPr="007D4BE6">
        <w:rPr>
          <w:rFonts w:cs="Arial"/>
          <w:iCs/>
          <w:sz w:val="20"/>
          <w:szCs w:val="20"/>
          <w:lang w:eastAsia="pt-BR"/>
        </w:rPr>
        <w:t xml:space="preserve"> ao longo do exercício, de acordo com o princípio de competência.</w:t>
      </w:r>
    </w:p>
    <w:p w14:paraId="7B9E4BF3" w14:textId="77777777" w:rsidR="00902AA8" w:rsidRPr="007D4BE6" w:rsidRDefault="00902AA8" w:rsidP="00902AA8">
      <w:pPr>
        <w:keepNext w:val="0"/>
        <w:widowControl w:val="0"/>
        <w:spacing w:before="0" w:after="0"/>
        <w:rPr>
          <w:rFonts w:cs="Arial"/>
          <w:iCs/>
          <w:sz w:val="20"/>
          <w:szCs w:val="20"/>
          <w:lang w:eastAsia="pt-BR"/>
        </w:rPr>
      </w:pPr>
    </w:p>
    <w:tbl>
      <w:tblPr>
        <w:tblW w:w="0" w:type="auto"/>
        <w:tblLook w:val="04A0" w:firstRow="1" w:lastRow="0" w:firstColumn="1" w:lastColumn="0" w:noHBand="0" w:noVBand="1"/>
      </w:tblPr>
      <w:tblGrid>
        <w:gridCol w:w="6183"/>
        <w:gridCol w:w="236"/>
        <w:gridCol w:w="1697"/>
        <w:gridCol w:w="1697"/>
      </w:tblGrid>
      <w:tr w:rsidR="000B0064" w:rsidRPr="007D4BE6" w14:paraId="79C7CB1A" w14:textId="77777777" w:rsidTr="00326C3F">
        <w:trPr>
          <w:trHeight w:val="283"/>
        </w:trPr>
        <w:tc>
          <w:tcPr>
            <w:tcW w:w="6183" w:type="dxa"/>
            <w:tcBorders>
              <w:bottom w:val="single" w:sz="4" w:space="0" w:color="auto"/>
            </w:tcBorders>
            <w:vAlign w:val="center"/>
          </w:tcPr>
          <w:p w14:paraId="2E305D2F" w14:textId="77777777" w:rsidR="000B0064" w:rsidRPr="007D4BE6" w:rsidRDefault="000B0064" w:rsidP="006F274D">
            <w:pPr>
              <w:keepNext w:val="0"/>
              <w:widowControl w:val="0"/>
              <w:autoSpaceDE w:val="0"/>
              <w:autoSpaceDN w:val="0"/>
              <w:adjustRightInd w:val="0"/>
              <w:spacing w:before="0" w:after="0"/>
              <w:jc w:val="left"/>
              <w:rPr>
                <w:rFonts w:cs="Arial"/>
                <w:iCs/>
                <w:sz w:val="18"/>
                <w:szCs w:val="18"/>
                <w:lang w:eastAsia="pt-BR"/>
              </w:rPr>
            </w:pPr>
            <w:r w:rsidRPr="007D4BE6">
              <w:rPr>
                <w:rFonts w:cs="Arial"/>
                <w:b/>
                <w:bCs/>
                <w:color w:val="000000"/>
                <w:sz w:val="18"/>
                <w:szCs w:val="18"/>
                <w:lang w:eastAsia="pt-BR"/>
              </w:rPr>
              <w:t>Descrição</w:t>
            </w:r>
          </w:p>
        </w:tc>
        <w:tc>
          <w:tcPr>
            <w:tcW w:w="236" w:type="dxa"/>
            <w:tcBorders>
              <w:bottom w:val="single" w:sz="4" w:space="0" w:color="auto"/>
            </w:tcBorders>
          </w:tcPr>
          <w:p w14:paraId="1073B197" w14:textId="77777777" w:rsidR="000B0064" w:rsidRPr="007D4BE6" w:rsidRDefault="000B0064" w:rsidP="006F274D">
            <w:pPr>
              <w:keepNext w:val="0"/>
              <w:widowControl w:val="0"/>
              <w:autoSpaceDE w:val="0"/>
              <w:autoSpaceDN w:val="0"/>
              <w:adjustRightInd w:val="0"/>
              <w:spacing w:before="0" w:after="0"/>
              <w:jc w:val="right"/>
              <w:rPr>
                <w:rFonts w:cs="Arial"/>
                <w:b/>
                <w:bCs/>
                <w:color w:val="000000"/>
                <w:sz w:val="18"/>
                <w:szCs w:val="18"/>
                <w:lang w:eastAsia="pt-BR"/>
              </w:rPr>
            </w:pPr>
          </w:p>
        </w:tc>
        <w:tc>
          <w:tcPr>
            <w:tcW w:w="1697" w:type="dxa"/>
            <w:tcBorders>
              <w:bottom w:val="single" w:sz="4" w:space="0" w:color="auto"/>
            </w:tcBorders>
            <w:vAlign w:val="center"/>
          </w:tcPr>
          <w:p w14:paraId="41709558" w14:textId="4A317203" w:rsidR="000B0064" w:rsidRPr="007D4BE6" w:rsidRDefault="00AA20B9" w:rsidP="006F274D">
            <w:pPr>
              <w:keepNext w:val="0"/>
              <w:widowControl w:val="0"/>
              <w:autoSpaceDE w:val="0"/>
              <w:autoSpaceDN w:val="0"/>
              <w:adjustRightInd w:val="0"/>
              <w:spacing w:before="0" w:after="0"/>
              <w:jc w:val="right"/>
              <w:rPr>
                <w:rFonts w:cs="Arial"/>
                <w:iCs/>
                <w:sz w:val="18"/>
                <w:szCs w:val="18"/>
                <w:lang w:eastAsia="pt-BR"/>
              </w:rPr>
            </w:pPr>
            <w:r>
              <w:rPr>
                <w:rFonts w:cs="Arial"/>
                <w:b/>
                <w:bCs/>
                <w:color w:val="000000"/>
                <w:sz w:val="18"/>
                <w:szCs w:val="18"/>
                <w:lang w:eastAsia="pt-BR"/>
              </w:rPr>
              <w:t>31/12/2025</w:t>
            </w:r>
          </w:p>
        </w:tc>
        <w:tc>
          <w:tcPr>
            <w:tcW w:w="1697" w:type="dxa"/>
            <w:tcBorders>
              <w:bottom w:val="single" w:sz="4" w:space="0" w:color="auto"/>
            </w:tcBorders>
            <w:vAlign w:val="center"/>
          </w:tcPr>
          <w:p w14:paraId="171E203F" w14:textId="5FAF2DC1" w:rsidR="000B0064" w:rsidRPr="007D4BE6" w:rsidRDefault="00AA20B9" w:rsidP="006F274D">
            <w:pPr>
              <w:keepNext w:val="0"/>
              <w:widowControl w:val="0"/>
              <w:autoSpaceDE w:val="0"/>
              <w:autoSpaceDN w:val="0"/>
              <w:adjustRightInd w:val="0"/>
              <w:spacing w:before="0" w:after="0"/>
              <w:jc w:val="right"/>
              <w:rPr>
                <w:rFonts w:cs="Arial"/>
                <w:iCs/>
                <w:sz w:val="18"/>
                <w:szCs w:val="18"/>
                <w:lang w:eastAsia="pt-BR"/>
              </w:rPr>
            </w:pPr>
            <w:r>
              <w:rPr>
                <w:rFonts w:cs="Arial"/>
                <w:b/>
                <w:bCs/>
                <w:color w:val="000000"/>
                <w:sz w:val="18"/>
                <w:szCs w:val="18"/>
                <w:lang w:eastAsia="pt-BR"/>
              </w:rPr>
              <w:t>31/12/2024</w:t>
            </w:r>
          </w:p>
        </w:tc>
      </w:tr>
      <w:tr w:rsidR="000B0064" w:rsidRPr="007D4BE6" w14:paraId="5963CCD4" w14:textId="77777777" w:rsidTr="00326C3F">
        <w:trPr>
          <w:trHeight w:val="283"/>
        </w:trPr>
        <w:tc>
          <w:tcPr>
            <w:tcW w:w="6183" w:type="dxa"/>
            <w:tcBorders>
              <w:top w:val="single" w:sz="4" w:space="0" w:color="auto"/>
              <w:bottom w:val="dashSmallGap" w:sz="4" w:space="0" w:color="auto"/>
            </w:tcBorders>
            <w:vAlign w:val="center"/>
          </w:tcPr>
          <w:p w14:paraId="00C7A9D2" w14:textId="77777777" w:rsidR="000B0064" w:rsidRPr="007D4BE6" w:rsidRDefault="000B0064" w:rsidP="006F274D">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 xml:space="preserve">Prêmio de seguros </w:t>
            </w:r>
          </w:p>
        </w:tc>
        <w:tc>
          <w:tcPr>
            <w:tcW w:w="236" w:type="dxa"/>
            <w:tcBorders>
              <w:top w:val="single" w:sz="4" w:space="0" w:color="auto"/>
              <w:bottom w:val="dashSmallGap" w:sz="4" w:space="0" w:color="auto"/>
            </w:tcBorders>
          </w:tcPr>
          <w:p w14:paraId="06CA9D0F" w14:textId="77777777" w:rsidR="000B0064" w:rsidRPr="007D4BE6" w:rsidRDefault="000B0064" w:rsidP="006F274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vAlign w:val="center"/>
          </w:tcPr>
          <w:p w14:paraId="25F7EBAB" w14:textId="03A882F7" w:rsidR="000B0064" w:rsidRPr="007D4BE6" w:rsidRDefault="00AA20B9" w:rsidP="006F274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52</w:t>
            </w:r>
          </w:p>
        </w:tc>
        <w:tc>
          <w:tcPr>
            <w:tcW w:w="1697" w:type="dxa"/>
            <w:tcBorders>
              <w:top w:val="single" w:sz="4" w:space="0" w:color="auto"/>
              <w:bottom w:val="dashSmallGap" w:sz="4" w:space="0" w:color="auto"/>
            </w:tcBorders>
            <w:vAlign w:val="center"/>
          </w:tcPr>
          <w:p w14:paraId="3318CC56" w14:textId="3698D9D1" w:rsidR="000B0064" w:rsidRPr="007D4BE6" w:rsidRDefault="000B0064" w:rsidP="002556A5">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 xml:space="preserve">                    </w:t>
            </w:r>
            <w:r w:rsidR="00AA20B9">
              <w:rPr>
                <w:rFonts w:cs="Arial"/>
                <w:iCs/>
                <w:sz w:val="18"/>
                <w:szCs w:val="18"/>
                <w:lang w:eastAsia="pt-BR"/>
              </w:rPr>
              <w:t>183</w:t>
            </w:r>
          </w:p>
        </w:tc>
      </w:tr>
      <w:tr w:rsidR="000B0064" w:rsidRPr="007D4BE6" w14:paraId="57D3C658" w14:textId="77777777" w:rsidTr="00326C3F">
        <w:trPr>
          <w:trHeight w:val="283"/>
        </w:trPr>
        <w:tc>
          <w:tcPr>
            <w:tcW w:w="6183" w:type="dxa"/>
            <w:tcBorders>
              <w:top w:val="single" w:sz="4" w:space="0" w:color="auto"/>
              <w:bottom w:val="dashSmallGap" w:sz="4" w:space="0" w:color="auto"/>
            </w:tcBorders>
            <w:vAlign w:val="center"/>
          </w:tcPr>
          <w:p w14:paraId="64B5D172" w14:textId="1B96C751" w:rsidR="000B0064" w:rsidRPr="007D4BE6" w:rsidRDefault="000B0064" w:rsidP="006F274D">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Assinaturas e anuidades</w:t>
            </w:r>
          </w:p>
        </w:tc>
        <w:tc>
          <w:tcPr>
            <w:tcW w:w="236" w:type="dxa"/>
            <w:tcBorders>
              <w:top w:val="single" w:sz="4" w:space="0" w:color="auto"/>
              <w:bottom w:val="dashSmallGap" w:sz="4" w:space="0" w:color="auto"/>
            </w:tcBorders>
          </w:tcPr>
          <w:p w14:paraId="2E30DE47" w14:textId="77777777" w:rsidR="000B0064" w:rsidRPr="007D4BE6" w:rsidRDefault="000B0064" w:rsidP="006F274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vAlign w:val="center"/>
          </w:tcPr>
          <w:p w14:paraId="23CC17CC" w14:textId="74629EBB" w:rsidR="000B0064" w:rsidRPr="007D4BE6" w:rsidRDefault="000826C8" w:rsidP="006F274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3.175</w:t>
            </w:r>
          </w:p>
        </w:tc>
        <w:tc>
          <w:tcPr>
            <w:tcW w:w="1697" w:type="dxa"/>
            <w:tcBorders>
              <w:top w:val="single" w:sz="4" w:space="0" w:color="auto"/>
              <w:bottom w:val="dashSmallGap" w:sz="4" w:space="0" w:color="auto"/>
            </w:tcBorders>
            <w:vAlign w:val="center"/>
          </w:tcPr>
          <w:p w14:paraId="67B9A3F4" w14:textId="2AEA14DF" w:rsidR="000B0064" w:rsidRPr="007D4BE6" w:rsidRDefault="00AA20B9" w:rsidP="006F274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1.073</w:t>
            </w:r>
          </w:p>
        </w:tc>
      </w:tr>
      <w:tr w:rsidR="000B0064" w:rsidRPr="007D4BE6" w14:paraId="2647C7BD" w14:textId="77777777" w:rsidTr="00326C3F">
        <w:trPr>
          <w:trHeight w:val="283"/>
        </w:trPr>
        <w:tc>
          <w:tcPr>
            <w:tcW w:w="6183" w:type="dxa"/>
            <w:tcBorders>
              <w:top w:val="dashSmallGap" w:sz="4" w:space="0" w:color="auto"/>
              <w:bottom w:val="dashSmallGap" w:sz="4" w:space="0" w:color="auto"/>
            </w:tcBorders>
            <w:vAlign w:val="center"/>
          </w:tcPr>
          <w:p w14:paraId="726CFDB9" w14:textId="77777777" w:rsidR="000B0064" w:rsidRPr="007D4BE6" w:rsidRDefault="000B0064" w:rsidP="006F274D">
            <w:pPr>
              <w:keepNext w:val="0"/>
              <w:widowControl w:val="0"/>
              <w:autoSpaceDE w:val="0"/>
              <w:autoSpaceDN w:val="0"/>
              <w:adjustRightInd w:val="0"/>
              <w:spacing w:before="0" w:after="0"/>
              <w:jc w:val="left"/>
              <w:rPr>
                <w:rFonts w:cs="Arial"/>
                <w:iCs/>
                <w:sz w:val="18"/>
                <w:szCs w:val="18"/>
                <w:lang w:eastAsia="pt-BR"/>
              </w:rPr>
            </w:pPr>
            <w:r w:rsidRPr="007D4BE6">
              <w:rPr>
                <w:rFonts w:cs="Arial"/>
                <w:iCs/>
                <w:sz w:val="18"/>
                <w:szCs w:val="18"/>
                <w:lang w:eastAsia="pt-BR"/>
              </w:rPr>
              <w:t>Provedores de informação</w:t>
            </w:r>
          </w:p>
        </w:tc>
        <w:tc>
          <w:tcPr>
            <w:tcW w:w="236" w:type="dxa"/>
            <w:tcBorders>
              <w:top w:val="dashSmallGap" w:sz="4" w:space="0" w:color="auto"/>
              <w:bottom w:val="dashSmallGap" w:sz="4" w:space="0" w:color="auto"/>
            </w:tcBorders>
          </w:tcPr>
          <w:p w14:paraId="5A4EA7A7" w14:textId="77777777" w:rsidR="000B0064" w:rsidRPr="007D4BE6" w:rsidRDefault="000B0064" w:rsidP="006F274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vAlign w:val="center"/>
          </w:tcPr>
          <w:p w14:paraId="16829ED7" w14:textId="3B9A9C15" w:rsidR="000B0064" w:rsidRPr="007D4BE6" w:rsidRDefault="000826C8" w:rsidP="006F274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134</w:t>
            </w:r>
          </w:p>
        </w:tc>
        <w:tc>
          <w:tcPr>
            <w:tcW w:w="1697" w:type="dxa"/>
            <w:tcBorders>
              <w:top w:val="dashSmallGap" w:sz="4" w:space="0" w:color="auto"/>
              <w:bottom w:val="dashSmallGap" w:sz="4" w:space="0" w:color="auto"/>
            </w:tcBorders>
            <w:vAlign w:val="center"/>
          </w:tcPr>
          <w:p w14:paraId="2C146A89" w14:textId="17739AFE" w:rsidR="000B0064" w:rsidRPr="007D4BE6" w:rsidRDefault="00AA20B9" w:rsidP="006F274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204</w:t>
            </w:r>
          </w:p>
        </w:tc>
      </w:tr>
      <w:tr w:rsidR="000B0064" w:rsidRPr="007D4BE6" w14:paraId="347F033B" w14:textId="77777777" w:rsidTr="00326C3F">
        <w:trPr>
          <w:trHeight w:val="283"/>
        </w:trPr>
        <w:tc>
          <w:tcPr>
            <w:tcW w:w="6183" w:type="dxa"/>
            <w:tcBorders>
              <w:top w:val="dashSmallGap" w:sz="4" w:space="0" w:color="auto"/>
              <w:bottom w:val="dashSmallGap" w:sz="4" w:space="0" w:color="auto"/>
            </w:tcBorders>
            <w:vAlign w:val="center"/>
          </w:tcPr>
          <w:p w14:paraId="2AC65974" w14:textId="789D7324" w:rsidR="000B0064" w:rsidRPr="007D4BE6" w:rsidRDefault="000B0064" w:rsidP="006F274D">
            <w:pPr>
              <w:keepNext w:val="0"/>
              <w:widowControl w:val="0"/>
              <w:autoSpaceDE w:val="0"/>
              <w:autoSpaceDN w:val="0"/>
              <w:adjustRightInd w:val="0"/>
              <w:spacing w:before="0" w:after="0"/>
              <w:jc w:val="left"/>
              <w:rPr>
                <w:rFonts w:cs="Arial"/>
                <w:iCs/>
                <w:sz w:val="18"/>
                <w:szCs w:val="18"/>
                <w:lang w:eastAsia="pt-BR"/>
              </w:rPr>
            </w:pPr>
            <w:r w:rsidRPr="007D4BE6">
              <w:rPr>
                <w:rFonts w:cs="Arial"/>
                <w:iCs/>
                <w:sz w:val="18"/>
                <w:szCs w:val="18"/>
                <w:lang w:eastAsia="pt-BR"/>
              </w:rPr>
              <w:t>Manutenção de software</w:t>
            </w:r>
            <w:r w:rsidR="000826C8">
              <w:rPr>
                <w:rFonts w:cs="Arial"/>
                <w:iCs/>
                <w:sz w:val="18"/>
                <w:szCs w:val="18"/>
                <w:lang w:eastAsia="pt-BR"/>
              </w:rPr>
              <w:t>¹</w:t>
            </w:r>
          </w:p>
        </w:tc>
        <w:tc>
          <w:tcPr>
            <w:tcW w:w="236" w:type="dxa"/>
            <w:tcBorders>
              <w:top w:val="dashSmallGap" w:sz="4" w:space="0" w:color="auto"/>
              <w:bottom w:val="dashSmallGap" w:sz="4" w:space="0" w:color="auto"/>
            </w:tcBorders>
          </w:tcPr>
          <w:p w14:paraId="16628F09" w14:textId="77777777" w:rsidR="000B0064" w:rsidRPr="007D4BE6" w:rsidRDefault="000B0064" w:rsidP="006F274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vAlign w:val="center"/>
          </w:tcPr>
          <w:p w14:paraId="5E160237" w14:textId="7F535ECC" w:rsidR="000B0064" w:rsidRPr="007D4BE6" w:rsidRDefault="000826C8" w:rsidP="006F274D">
            <w:pPr>
              <w:keepNext w:val="0"/>
              <w:widowControl w:val="0"/>
              <w:autoSpaceDE w:val="0"/>
              <w:autoSpaceDN w:val="0"/>
              <w:adjustRightInd w:val="0"/>
              <w:spacing w:before="0" w:after="0"/>
              <w:jc w:val="right"/>
              <w:rPr>
                <w:rFonts w:cs="Arial"/>
                <w:bCs/>
                <w:iCs/>
                <w:sz w:val="18"/>
                <w:szCs w:val="18"/>
                <w:lang w:eastAsia="pt-BR"/>
              </w:rPr>
            </w:pPr>
            <w:r>
              <w:rPr>
                <w:rFonts w:cs="Arial"/>
                <w:bCs/>
                <w:iCs/>
                <w:sz w:val="18"/>
                <w:szCs w:val="18"/>
                <w:lang w:eastAsia="pt-BR"/>
              </w:rPr>
              <w:t>4.449</w:t>
            </w:r>
          </w:p>
        </w:tc>
        <w:tc>
          <w:tcPr>
            <w:tcW w:w="1697" w:type="dxa"/>
            <w:tcBorders>
              <w:top w:val="dashSmallGap" w:sz="4" w:space="0" w:color="auto"/>
              <w:bottom w:val="dashSmallGap" w:sz="4" w:space="0" w:color="auto"/>
            </w:tcBorders>
            <w:vAlign w:val="center"/>
          </w:tcPr>
          <w:p w14:paraId="0D5FEFCB" w14:textId="1899A203" w:rsidR="000B0064" w:rsidRPr="007D4BE6" w:rsidRDefault="00AA20B9" w:rsidP="006F274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3.302</w:t>
            </w:r>
          </w:p>
        </w:tc>
      </w:tr>
      <w:tr w:rsidR="000B0064" w:rsidRPr="007D4BE6" w14:paraId="7F2F6388" w14:textId="77777777" w:rsidTr="00326C3F">
        <w:trPr>
          <w:trHeight w:val="283"/>
        </w:trPr>
        <w:tc>
          <w:tcPr>
            <w:tcW w:w="6183" w:type="dxa"/>
            <w:tcBorders>
              <w:top w:val="single" w:sz="4" w:space="0" w:color="auto"/>
              <w:bottom w:val="single" w:sz="4" w:space="0" w:color="auto"/>
            </w:tcBorders>
            <w:vAlign w:val="center"/>
          </w:tcPr>
          <w:p w14:paraId="07ABC907" w14:textId="77777777" w:rsidR="000B0064" w:rsidRPr="007D4BE6" w:rsidRDefault="000B0064" w:rsidP="006F274D">
            <w:pPr>
              <w:keepNext w:val="0"/>
              <w:widowControl w:val="0"/>
              <w:autoSpaceDE w:val="0"/>
              <w:autoSpaceDN w:val="0"/>
              <w:adjustRightInd w:val="0"/>
              <w:spacing w:before="0" w:after="0"/>
              <w:jc w:val="left"/>
              <w:rPr>
                <w:rFonts w:cs="Arial"/>
                <w:iCs/>
                <w:sz w:val="18"/>
                <w:szCs w:val="18"/>
                <w:lang w:eastAsia="pt-BR"/>
              </w:rPr>
            </w:pPr>
            <w:r w:rsidRPr="007D4BE6">
              <w:rPr>
                <w:rFonts w:cs="Arial"/>
                <w:b/>
                <w:bCs/>
                <w:color w:val="000000"/>
                <w:sz w:val="18"/>
                <w:szCs w:val="18"/>
                <w:lang w:eastAsia="pt-BR"/>
              </w:rPr>
              <w:t>Totais</w:t>
            </w:r>
          </w:p>
        </w:tc>
        <w:tc>
          <w:tcPr>
            <w:tcW w:w="236" w:type="dxa"/>
            <w:tcBorders>
              <w:top w:val="dashSmallGap" w:sz="4" w:space="0" w:color="auto"/>
              <w:bottom w:val="single" w:sz="4" w:space="0" w:color="auto"/>
            </w:tcBorders>
          </w:tcPr>
          <w:p w14:paraId="644BB5CE" w14:textId="77777777" w:rsidR="000B0064" w:rsidRPr="007D4BE6" w:rsidRDefault="000B0064" w:rsidP="006F274D">
            <w:pPr>
              <w:keepNext w:val="0"/>
              <w:widowControl w:val="0"/>
              <w:autoSpaceDE w:val="0"/>
              <w:autoSpaceDN w:val="0"/>
              <w:adjustRightInd w:val="0"/>
              <w:spacing w:before="0" w:after="0"/>
              <w:jc w:val="right"/>
              <w:rPr>
                <w:rFonts w:cs="Arial"/>
                <w:iCs/>
                <w:sz w:val="18"/>
                <w:szCs w:val="18"/>
                <w:lang w:eastAsia="pt-BR"/>
              </w:rPr>
            </w:pPr>
          </w:p>
        </w:tc>
        <w:tc>
          <w:tcPr>
            <w:tcW w:w="1697" w:type="dxa"/>
            <w:tcBorders>
              <w:top w:val="single" w:sz="4" w:space="0" w:color="auto"/>
              <w:bottom w:val="single" w:sz="4" w:space="0" w:color="auto"/>
            </w:tcBorders>
            <w:vAlign w:val="center"/>
          </w:tcPr>
          <w:p w14:paraId="478A9CBE" w14:textId="685E746D" w:rsidR="000B0064" w:rsidRPr="007D4BE6" w:rsidRDefault="00AA20B9" w:rsidP="006F274D">
            <w:pPr>
              <w:keepNext w:val="0"/>
              <w:widowControl w:val="0"/>
              <w:autoSpaceDE w:val="0"/>
              <w:autoSpaceDN w:val="0"/>
              <w:adjustRightInd w:val="0"/>
              <w:spacing w:before="0" w:after="0"/>
              <w:jc w:val="right"/>
              <w:rPr>
                <w:rFonts w:cs="Arial"/>
                <w:b/>
                <w:bCs/>
                <w:iCs/>
                <w:sz w:val="18"/>
                <w:szCs w:val="18"/>
                <w:lang w:eastAsia="pt-BR"/>
              </w:rPr>
            </w:pPr>
            <w:r>
              <w:rPr>
                <w:rFonts w:cs="Arial"/>
                <w:b/>
                <w:bCs/>
                <w:iCs/>
                <w:sz w:val="18"/>
                <w:szCs w:val="18"/>
                <w:lang w:eastAsia="pt-BR"/>
              </w:rPr>
              <w:t>7.810</w:t>
            </w:r>
          </w:p>
        </w:tc>
        <w:tc>
          <w:tcPr>
            <w:tcW w:w="1697" w:type="dxa"/>
            <w:tcBorders>
              <w:top w:val="single" w:sz="4" w:space="0" w:color="auto"/>
              <w:bottom w:val="single" w:sz="4" w:space="0" w:color="auto"/>
            </w:tcBorders>
            <w:vAlign w:val="center"/>
          </w:tcPr>
          <w:p w14:paraId="2BABF6FF" w14:textId="437F4CDC" w:rsidR="000B0064" w:rsidRPr="007D4BE6" w:rsidRDefault="00AA20B9" w:rsidP="006F274D">
            <w:pPr>
              <w:keepNext w:val="0"/>
              <w:widowControl w:val="0"/>
              <w:autoSpaceDE w:val="0"/>
              <w:autoSpaceDN w:val="0"/>
              <w:adjustRightInd w:val="0"/>
              <w:spacing w:before="0" w:after="0"/>
              <w:jc w:val="right"/>
              <w:rPr>
                <w:rFonts w:cs="Arial"/>
                <w:b/>
                <w:bCs/>
                <w:iCs/>
                <w:sz w:val="18"/>
                <w:szCs w:val="18"/>
                <w:highlight w:val="yellow"/>
                <w:lang w:eastAsia="pt-BR"/>
              </w:rPr>
            </w:pPr>
            <w:r>
              <w:rPr>
                <w:rFonts w:cs="Arial"/>
                <w:b/>
                <w:bCs/>
                <w:iCs/>
                <w:sz w:val="18"/>
                <w:szCs w:val="18"/>
                <w:lang w:eastAsia="pt-BR"/>
              </w:rPr>
              <w:t>4.762</w:t>
            </w:r>
          </w:p>
        </w:tc>
      </w:tr>
    </w:tbl>
    <w:p w14:paraId="580A62DF" w14:textId="6E734FEE" w:rsidR="000B0064" w:rsidRPr="007D4BE6" w:rsidRDefault="00A058DD" w:rsidP="36595F2D">
      <w:pPr>
        <w:keepNext w:val="0"/>
        <w:widowControl w:val="0"/>
        <w:rPr>
          <w:rFonts w:cs="Arial"/>
          <w:sz w:val="16"/>
          <w:szCs w:val="16"/>
          <w:lang w:eastAsia="pt-BR"/>
        </w:rPr>
      </w:pPr>
      <w:proofErr w:type="gramStart"/>
      <w:r w:rsidRPr="36595F2D">
        <w:rPr>
          <w:rFonts w:cs="Arial"/>
          <w:sz w:val="16"/>
          <w:szCs w:val="16"/>
          <w:lang w:eastAsia="pt-BR"/>
        </w:rPr>
        <w:t>¹</w:t>
      </w:r>
      <w:r w:rsidR="009372EA" w:rsidRPr="36595F2D">
        <w:rPr>
          <w:rFonts w:cs="Arial"/>
          <w:sz w:val="16"/>
          <w:szCs w:val="16"/>
          <w:lang w:eastAsia="pt-BR"/>
        </w:rPr>
        <w:t xml:space="preserve"> Contempla</w:t>
      </w:r>
      <w:proofErr w:type="gramEnd"/>
      <w:r w:rsidR="009372EA" w:rsidRPr="36595F2D">
        <w:rPr>
          <w:rFonts w:cs="Arial"/>
          <w:sz w:val="16"/>
          <w:szCs w:val="16"/>
          <w:lang w:eastAsia="pt-BR"/>
        </w:rPr>
        <w:t xml:space="preserve"> o pagamento a</w:t>
      </w:r>
      <w:r w:rsidR="00954449" w:rsidRPr="36595F2D">
        <w:rPr>
          <w:rFonts w:cs="Arial"/>
          <w:sz w:val="16"/>
          <w:szCs w:val="16"/>
          <w:lang w:eastAsia="pt-BR"/>
        </w:rPr>
        <w:t>o fornecedor IHS Informações e Ins</w:t>
      </w:r>
      <w:r w:rsidR="00AA20B9">
        <w:rPr>
          <w:rFonts w:cs="Arial"/>
          <w:sz w:val="16"/>
          <w:szCs w:val="16"/>
          <w:lang w:eastAsia="pt-BR"/>
        </w:rPr>
        <w:t>ights Ltda. no valor de R$ 2.822 ref</w:t>
      </w:r>
      <w:r w:rsidR="000826C8">
        <w:rPr>
          <w:rFonts w:cs="Arial"/>
          <w:sz w:val="16"/>
          <w:szCs w:val="16"/>
          <w:lang w:eastAsia="pt-BR"/>
        </w:rPr>
        <w:t>erente a manutenção de softwares.</w:t>
      </w:r>
    </w:p>
    <w:p w14:paraId="45947CAA" w14:textId="77777777" w:rsidR="000F1E4F" w:rsidRPr="007D4BE6" w:rsidRDefault="000F1E4F" w:rsidP="000A44BC">
      <w:pPr>
        <w:keepNext w:val="0"/>
        <w:widowControl w:val="0"/>
        <w:rPr>
          <w:rFonts w:cs="Arial"/>
          <w:iCs/>
          <w:sz w:val="20"/>
          <w:szCs w:val="20"/>
          <w:highlight w:val="yellow"/>
          <w:lang w:eastAsia="pt-BR"/>
        </w:rPr>
      </w:pPr>
    </w:p>
    <w:bookmarkEnd w:id="13"/>
    <w:p w14:paraId="50473D03" w14:textId="7BBFB5E3" w:rsidR="009816F2" w:rsidRPr="007D4BE6" w:rsidRDefault="005A27C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 xml:space="preserve">DEPÓSITOS JUDICIAIS </w:t>
      </w:r>
    </w:p>
    <w:p w14:paraId="0B701B32" w14:textId="77777777" w:rsidR="00EE2B45" w:rsidRPr="007D4BE6" w:rsidRDefault="00EE2B45" w:rsidP="006F274D">
      <w:pPr>
        <w:keepNext w:val="0"/>
        <w:widowControl w:val="0"/>
        <w:spacing w:before="0" w:after="0"/>
        <w:rPr>
          <w:rFonts w:cs="Arial"/>
          <w:lang w:eastAsia="pt-BR"/>
        </w:rPr>
      </w:pPr>
    </w:p>
    <w:tbl>
      <w:tblPr>
        <w:tblW w:w="9922" w:type="dxa"/>
        <w:tblInd w:w="70" w:type="dxa"/>
        <w:tblCellMar>
          <w:left w:w="70" w:type="dxa"/>
          <w:right w:w="70" w:type="dxa"/>
        </w:tblCellMar>
        <w:tblLook w:val="04A0" w:firstRow="1" w:lastRow="0" w:firstColumn="1" w:lastColumn="0" w:noHBand="0" w:noVBand="1"/>
      </w:tblPr>
      <w:tblGrid>
        <w:gridCol w:w="6521"/>
        <w:gridCol w:w="167"/>
        <w:gridCol w:w="1587"/>
        <w:gridCol w:w="1647"/>
      </w:tblGrid>
      <w:tr w:rsidR="006B07E4" w:rsidRPr="007D4BE6" w14:paraId="06292EE2" w14:textId="77777777" w:rsidTr="36595F2D">
        <w:trPr>
          <w:trHeight w:val="283"/>
        </w:trPr>
        <w:tc>
          <w:tcPr>
            <w:tcW w:w="6521" w:type="dxa"/>
            <w:tcBorders>
              <w:top w:val="nil"/>
              <w:left w:val="nil"/>
              <w:bottom w:val="single" w:sz="4" w:space="0" w:color="auto"/>
              <w:right w:val="nil"/>
            </w:tcBorders>
            <w:noWrap/>
            <w:vAlign w:val="center"/>
            <w:hideMark/>
          </w:tcPr>
          <w:p w14:paraId="66D00F19" w14:textId="77777777" w:rsidR="006B07E4" w:rsidRPr="007D4BE6" w:rsidRDefault="006B07E4" w:rsidP="006F274D">
            <w:pPr>
              <w:keepNext w:val="0"/>
              <w:widowControl w:val="0"/>
              <w:spacing w:before="0" w:after="0"/>
              <w:rPr>
                <w:rFonts w:cs="Arial"/>
                <w:b/>
                <w:bCs/>
                <w:color w:val="000000"/>
                <w:sz w:val="18"/>
                <w:szCs w:val="18"/>
                <w:lang w:eastAsia="pt-BR"/>
              </w:rPr>
            </w:pPr>
            <w:bookmarkStart w:id="14" w:name="_Hlk41307098"/>
            <w:r w:rsidRPr="007D4BE6">
              <w:rPr>
                <w:rFonts w:cs="Arial"/>
                <w:b/>
                <w:bCs/>
                <w:color w:val="000000"/>
                <w:sz w:val="18"/>
                <w:szCs w:val="18"/>
                <w:lang w:eastAsia="pt-BR"/>
              </w:rPr>
              <w:t>Descrição</w:t>
            </w:r>
          </w:p>
        </w:tc>
        <w:tc>
          <w:tcPr>
            <w:tcW w:w="167" w:type="dxa"/>
            <w:tcBorders>
              <w:top w:val="nil"/>
              <w:left w:val="nil"/>
              <w:right w:val="nil"/>
            </w:tcBorders>
          </w:tcPr>
          <w:p w14:paraId="56E02C4A" w14:textId="77777777" w:rsidR="006B07E4" w:rsidRPr="007D4BE6" w:rsidRDefault="006B07E4" w:rsidP="006F274D">
            <w:pPr>
              <w:keepNext w:val="0"/>
              <w:widowControl w:val="0"/>
              <w:spacing w:before="0" w:after="0"/>
              <w:jc w:val="right"/>
              <w:rPr>
                <w:rFonts w:cs="Arial"/>
                <w:b/>
                <w:bCs/>
                <w:color w:val="000000"/>
                <w:sz w:val="18"/>
                <w:szCs w:val="18"/>
                <w:lang w:eastAsia="pt-BR"/>
              </w:rPr>
            </w:pPr>
          </w:p>
        </w:tc>
        <w:tc>
          <w:tcPr>
            <w:tcW w:w="1587" w:type="dxa"/>
            <w:tcBorders>
              <w:top w:val="nil"/>
              <w:left w:val="nil"/>
              <w:bottom w:val="single" w:sz="4" w:space="0" w:color="auto"/>
              <w:right w:val="nil"/>
            </w:tcBorders>
            <w:noWrap/>
            <w:vAlign w:val="center"/>
            <w:hideMark/>
          </w:tcPr>
          <w:p w14:paraId="710FF689" w14:textId="2898F723" w:rsidR="006B07E4" w:rsidRPr="007D4BE6" w:rsidRDefault="002A4E05" w:rsidP="006F274D">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31/12/202</w:t>
            </w:r>
            <w:r w:rsidR="00F771C0">
              <w:rPr>
                <w:rFonts w:cs="Arial"/>
                <w:b/>
                <w:bCs/>
                <w:color w:val="000000"/>
                <w:sz w:val="18"/>
                <w:szCs w:val="18"/>
                <w:lang w:eastAsia="pt-BR"/>
              </w:rPr>
              <w:t>5</w:t>
            </w:r>
          </w:p>
        </w:tc>
        <w:tc>
          <w:tcPr>
            <w:tcW w:w="1647" w:type="dxa"/>
            <w:tcBorders>
              <w:top w:val="nil"/>
              <w:left w:val="nil"/>
              <w:bottom w:val="single" w:sz="4" w:space="0" w:color="auto"/>
              <w:right w:val="nil"/>
            </w:tcBorders>
            <w:noWrap/>
            <w:vAlign w:val="center"/>
            <w:hideMark/>
          </w:tcPr>
          <w:p w14:paraId="0C71D5F1" w14:textId="3BCD9F23" w:rsidR="006B07E4" w:rsidRPr="007D4BE6" w:rsidRDefault="006B07E4" w:rsidP="006F274D">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31/12/20</w:t>
            </w:r>
            <w:r w:rsidR="008637DC" w:rsidRPr="007D4BE6">
              <w:rPr>
                <w:rFonts w:cs="Arial"/>
                <w:b/>
                <w:bCs/>
                <w:color w:val="000000"/>
                <w:sz w:val="18"/>
                <w:szCs w:val="18"/>
                <w:lang w:eastAsia="pt-BR"/>
              </w:rPr>
              <w:t>2</w:t>
            </w:r>
            <w:r w:rsidR="00F771C0">
              <w:rPr>
                <w:rFonts w:cs="Arial"/>
                <w:b/>
                <w:bCs/>
                <w:color w:val="000000"/>
                <w:sz w:val="18"/>
                <w:szCs w:val="18"/>
                <w:lang w:eastAsia="pt-BR"/>
              </w:rPr>
              <w:t>4</w:t>
            </w:r>
          </w:p>
        </w:tc>
      </w:tr>
      <w:tr w:rsidR="006B07E4" w:rsidRPr="007D4BE6" w14:paraId="104CCE8A" w14:textId="77777777" w:rsidTr="36595F2D">
        <w:trPr>
          <w:trHeight w:val="283"/>
        </w:trPr>
        <w:tc>
          <w:tcPr>
            <w:tcW w:w="6521" w:type="dxa"/>
            <w:tcBorders>
              <w:top w:val="single" w:sz="4" w:space="0" w:color="auto"/>
              <w:left w:val="nil"/>
              <w:bottom w:val="dashed" w:sz="8" w:space="0" w:color="7F7F7F" w:themeColor="text1" w:themeTint="80"/>
              <w:right w:val="nil"/>
            </w:tcBorders>
            <w:noWrap/>
            <w:vAlign w:val="center"/>
            <w:hideMark/>
          </w:tcPr>
          <w:p w14:paraId="74C79FF6" w14:textId="77777777" w:rsidR="006B07E4" w:rsidRPr="007D4BE6" w:rsidRDefault="00F108CF" w:rsidP="006F274D">
            <w:pPr>
              <w:keepNext w:val="0"/>
              <w:widowControl w:val="0"/>
              <w:spacing w:before="0" w:after="0"/>
              <w:rPr>
                <w:rFonts w:cs="Arial"/>
                <w:color w:val="000000"/>
                <w:sz w:val="18"/>
                <w:szCs w:val="18"/>
                <w:lang w:eastAsia="pt-BR"/>
              </w:rPr>
            </w:pPr>
            <w:r w:rsidRPr="007D4BE6">
              <w:rPr>
                <w:rFonts w:cs="Arial"/>
                <w:color w:val="000000"/>
                <w:sz w:val="18"/>
                <w:szCs w:val="18"/>
                <w:lang w:eastAsia="pt-BR"/>
              </w:rPr>
              <w:t>Tributários</w:t>
            </w:r>
            <w:r w:rsidR="006B07E4" w:rsidRPr="007D4BE6">
              <w:rPr>
                <w:rFonts w:cs="Arial"/>
                <w:color w:val="000000"/>
                <w:sz w:val="18"/>
                <w:szCs w:val="18"/>
                <w:lang w:eastAsia="pt-BR"/>
              </w:rPr>
              <w:t xml:space="preserve"> (i)</w:t>
            </w:r>
          </w:p>
        </w:tc>
        <w:tc>
          <w:tcPr>
            <w:tcW w:w="167" w:type="dxa"/>
            <w:tcBorders>
              <w:left w:val="nil"/>
              <w:right w:val="nil"/>
            </w:tcBorders>
          </w:tcPr>
          <w:p w14:paraId="2950854C" w14:textId="77777777" w:rsidR="006B07E4" w:rsidRPr="007D4BE6" w:rsidRDefault="006B07E4" w:rsidP="006F274D">
            <w:pPr>
              <w:keepNext w:val="0"/>
              <w:widowControl w:val="0"/>
              <w:spacing w:before="0" w:after="0"/>
              <w:jc w:val="right"/>
              <w:rPr>
                <w:rFonts w:cs="Arial"/>
                <w:sz w:val="18"/>
                <w:szCs w:val="18"/>
                <w:lang w:eastAsia="pt-BR"/>
              </w:rPr>
            </w:pPr>
          </w:p>
        </w:tc>
        <w:tc>
          <w:tcPr>
            <w:tcW w:w="1587" w:type="dxa"/>
            <w:tcBorders>
              <w:top w:val="single" w:sz="4" w:space="0" w:color="auto"/>
              <w:left w:val="nil"/>
              <w:bottom w:val="dashed" w:sz="8" w:space="0" w:color="7F7F7F" w:themeColor="text1" w:themeTint="80"/>
              <w:right w:val="nil"/>
            </w:tcBorders>
            <w:noWrap/>
            <w:vAlign w:val="center"/>
            <w:hideMark/>
          </w:tcPr>
          <w:p w14:paraId="111681DD" w14:textId="0EAD6E77" w:rsidR="006B07E4" w:rsidRPr="007D4BE6" w:rsidRDefault="00F771C0" w:rsidP="006F274D">
            <w:pPr>
              <w:keepNext w:val="0"/>
              <w:widowControl w:val="0"/>
              <w:spacing w:before="0" w:after="0"/>
              <w:jc w:val="right"/>
              <w:rPr>
                <w:rFonts w:cs="Arial"/>
                <w:sz w:val="18"/>
                <w:szCs w:val="18"/>
                <w:lang w:eastAsia="pt-BR"/>
              </w:rPr>
            </w:pPr>
            <w:r>
              <w:rPr>
                <w:rFonts w:cs="Arial"/>
                <w:sz w:val="18"/>
                <w:szCs w:val="18"/>
                <w:lang w:eastAsia="pt-BR"/>
              </w:rPr>
              <w:t>4.498</w:t>
            </w:r>
          </w:p>
        </w:tc>
        <w:tc>
          <w:tcPr>
            <w:tcW w:w="1647" w:type="dxa"/>
            <w:tcBorders>
              <w:top w:val="single" w:sz="4" w:space="0" w:color="auto"/>
              <w:left w:val="nil"/>
              <w:bottom w:val="dashed" w:sz="8" w:space="0" w:color="7F7F7F" w:themeColor="text1" w:themeTint="80"/>
              <w:right w:val="nil"/>
            </w:tcBorders>
            <w:noWrap/>
            <w:vAlign w:val="center"/>
            <w:hideMark/>
          </w:tcPr>
          <w:p w14:paraId="2780B92E" w14:textId="21072610" w:rsidR="006B07E4" w:rsidRPr="007D4BE6" w:rsidRDefault="00F771C0" w:rsidP="006F274D">
            <w:pPr>
              <w:keepNext w:val="0"/>
              <w:widowControl w:val="0"/>
              <w:spacing w:before="0" w:after="0"/>
              <w:jc w:val="right"/>
              <w:rPr>
                <w:rFonts w:cs="Arial"/>
                <w:sz w:val="18"/>
                <w:szCs w:val="18"/>
                <w:lang w:eastAsia="pt-BR"/>
              </w:rPr>
            </w:pPr>
            <w:r>
              <w:rPr>
                <w:rFonts w:cs="Arial"/>
                <w:sz w:val="18"/>
                <w:szCs w:val="18"/>
                <w:lang w:eastAsia="pt-BR"/>
              </w:rPr>
              <w:t>4.307</w:t>
            </w:r>
          </w:p>
        </w:tc>
      </w:tr>
      <w:tr w:rsidR="006B07E4" w:rsidRPr="007D4BE6" w14:paraId="073C48A7" w14:textId="77777777" w:rsidTr="36595F2D">
        <w:trPr>
          <w:trHeight w:val="283"/>
        </w:trPr>
        <w:tc>
          <w:tcPr>
            <w:tcW w:w="6521" w:type="dxa"/>
            <w:tcBorders>
              <w:top w:val="nil"/>
              <w:left w:val="nil"/>
              <w:bottom w:val="dashed" w:sz="8" w:space="0" w:color="7F7F7F" w:themeColor="text1" w:themeTint="80"/>
              <w:right w:val="nil"/>
            </w:tcBorders>
            <w:noWrap/>
            <w:vAlign w:val="center"/>
          </w:tcPr>
          <w:p w14:paraId="6D9C39C7" w14:textId="77777777" w:rsidR="006B07E4" w:rsidRPr="007D4BE6" w:rsidRDefault="006B07E4" w:rsidP="36595F2D">
            <w:pPr>
              <w:keepNext w:val="0"/>
              <w:widowControl w:val="0"/>
              <w:spacing w:before="0" w:after="0"/>
              <w:rPr>
                <w:rFonts w:cs="Arial"/>
                <w:color w:val="000000"/>
                <w:sz w:val="18"/>
                <w:szCs w:val="18"/>
                <w:lang w:eastAsia="pt-BR"/>
              </w:rPr>
            </w:pPr>
            <w:r w:rsidRPr="36595F2D">
              <w:rPr>
                <w:rFonts w:cs="Arial"/>
                <w:color w:val="000000" w:themeColor="text1"/>
                <w:sz w:val="18"/>
                <w:szCs w:val="18"/>
                <w:lang w:eastAsia="pt-BR"/>
              </w:rPr>
              <w:t>Trabalhistas (</w:t>
            </w:r>
            <w:proofErr w:type="spellStart"/>
            <w:r w:rsidRPr="36595F2D">
              <w:rPr>
                <w:rFonts w:cs="Arial"/>
                <w:color w:val="000000" w:themeColor="text1"/>
                <w:sz w:val="18"/>
                <w:szCs w:val="18"/>
                <w:lang w:eastAsia="pt-BR"/>
              </w:rPr>
              <w:t>ii</w:t>
            </w:r>
            <w:proofErr w:type="spellEnd"/>
            <w:r w:rsidRPr="36595F2D">
              <w:rPr>
                <w:rFonts w:cs="Arial"/>
                <w:color w:val="000000" w:themeColor="text1"/>
                <w:sz w:val="18"/>
                <w:szCs w:val="18"/>
                <w:lang w:eastAsia="pt-BR"/>
              </w:rPr>
              <w:t>)</w:t>
            </w:r>
          </w:p>
        </w:tc>
        <w:tc>
          <w:tcPr>
            <w:tcW w:w="167" w:type="dxa"/>
            <w:tcBorders>
              <w:top w:val="nil"/>
              <w:left w:val="nil"/>
              <w:right w:val="nil"/>
            </w:tcBorders>
          </w:tcPr>
          <w:p w14:paraId="1D618999" w14:textId="77777777" w:rsidR="006B07E4" w:rsidRPr="007D4BE6" w:rsidRDefault="006B07E4" w:rsidP="006F274D">
            <w:pPr>
              <w:keepNext w:val="0"/>
              <w:widowControl w:val="0"/>
              <w:spacing w:before="0" w:after="0"/>
              <w:jc w:val="right"/>
              <w:rPr>
                <w:rFonts w:cs="Arial"/>
                <w:sz w:val="18"/>
                <w:szCs w:val="18"/>
                <w:lang w:eastAsia="pt-BR"/>
              </w:rPr>
            </w:pPr>
          </w:p>
        </w:tc>
        <w:tc>
          <w:tcPr>
            <w:tcW w:w="1587" w:type="dxa"/>
            <w:tcBorders>
              <w:top w:val="nil"/>
              <w:left w:val="nil"/>
              <w:bottom w:val="dashed" w:sz="8" w:space="0" w:color="7F7F7F" w:themeColor="text1" w:themeTint="80"/>
              <w:right w:val="nil"/>
            </w:tcBorders>
            <w:noWrap/>
            <w:vAlign w:val="center"/>
          </w:tcPr>
          <w:p w14:paraId="41E86143" w14:textId="3F297ED1" w:rsidR="006B07E4" w:rsidRPr="007D4BE6" w:rsidRDefault="00F771C0" w:rsidP="006F274D">
            <w:pPr>
              <w:keepNext w:val="0"/>
              <w:widowControl w:val="0"/>
              <w:spacing w:before="0" w:after="0"/>
              <w:jc w:val="right"/>
              <w:rPr>
                <w:rFonts w:cs="Arial"/>
                <w:sz w:val="18"/>
                <w:szCs w:val="18"/>
                <w:lang w:eastAsia="pt-BR"/>
              </w:rPr>
            </w:pPr>
            <w:r>
              <w:rPr>
                <w:rFonts w:cs="Arial"/>
                <w:sz w:val="18"/>
                <w:szCs w:val="18"/>
                <w:lang w:eastAsia="pt-BR"/>
              </w:rPr>
              <w:t>590</w:t>
            </w:r>
          </w:p>
        </w:tc>
        <w:tc>
          <w:tcPr>
            <w:tcW w:w="1647" w:type="dxa"/>
            <w:tcBorders>
              <w:top w:val="nil"/>
              <w:left w:val="nil"/>
              <w:bottom w:val="dashed" w:sz="8" w:space="0" w:color="7F7F7F" w:themeColor="text1" w:themeTint="80"/>
              <w:right w:val="nil"/>
            </w:tcBorders>
            <w:noWrap/>
            <w:vAlign w:val="center"/>
          </w:tcPr>
          <w:p w14:paraId="0AE82767" w14:textId="69E1BC09" w:rsidR="006B07E4" w:rsidRPr="007D4BE6" w:rsidRDefault="00F771C0" w:rsidP="006F274D">
            <w:pPr>
              <w:keepNext w:val="0"/>
              <w:widowControl w:val="0"/>
              <w:spacing w:before="0" w:after="0"/>
              <w:jc w:val="right"/>
              <w:rPr>
                <w:rFonts w:cs="Arial"/>
                <w:sz w:val="18"/>
                <w:szCs w:val="18"/>
                <w:lang w:eastAsia="pt-BR"/>
              </w:rPr>
            </w:pPr>
            <w:r>
              <w:rPr>
                <w:rFonts w:cs="Arial"/>
                <w:sz w:val="18"/>
                <w:szCs w:val="18"/>
                <w:lang w:eastAsia="pt-BR"/>
              </w:rPr>
              <w:t>2.274</w:t>
            </w:r>
          </w:p>
        </w:tc>
      </w:tr>
      <w:tr w:rsidR="006B07E4" w:rsidRPr="007D4BE6" w14:paraId="2419B24D" w14:textId="77777777" w:rsidTr="36595F2D">
        <w:trPr>
          <w:trHeight w:val="283"/>
        </w:trPr>
        <w:tc>
          <w:tcPr>
            <w:tcW w:w="6521" w:type="dxa"/>
            <w:tcBorders>
              <w:top w:val="nil"/>
              <w:left w:val="nil"/>
              <w:bottom w:val="single" w:sz="4" w:space="0" w:color="auto"/>
              <w:right w:val="nil"/>
            </w:tcBorders>
            <w:noWrap/>
            <w:vAlign w:val="center"/>
          </w:tcPr>
          <w:p w14:paraId="2EBBE4EB" w14:textId="77777777" w:rsidR="006B07E4" w:rsidRPr="007D4BE6" w:rsidRDefault="006B07E4" w:rsidP="36595F2D">
            <w:pPr>
              <w:keepNext w:val="0"/>
              <w:widowControl w:val="0"/>
              <w:spacing w:before="0" w:after="0"/>
              <w:rPr>
                <w:rFonts w:cs="Arial"/>
                <w:color w:val="000000"/>
                <w:sz w:val="18"/>
                <w:szCs w:val="18"/>
                <w:lang w:eastAsia="pt-BR"/>
              </w:rPr>
            </w:pPr>
            <w:r w:rsidRPr="36595F2D">
              <w:rPr>
                <w:rFonts w:cs="Arial"/>
                <w:color w:val="000000" w:themeColor="text1"/>
                <w:sz w:val="18"/>
                <w:szCs w:val="18"/>
                <w:lang w:eastAsia="pt-BR"/>
              </w:rPr>
              <w:t>Cíveis (</w:t>
            </w:r>
            <w:proofErr w:type="spellStart"/>
            <w:r w:rsidRPr="36595F2D">
              <w:rPr>
                <w:rFonts w:cs="Arial"/>
                <w:color w:val="000000" w:themeColor="text1"/>
                <w:sz w:val="18"/>
                <w:szCs w:val="18"/>
                <w:lang w:eastAsia="pt-BR"/>
              </w:rPr>
              <w:t>iii</w:t>
            </w:r>
            <w:proofErr w:type="spellEnd"/>
            <w:r w:rsidRPr="36595F2D">
              <w:rPr>
                <w:rFonts w:cs="Arial"/>
                <w:color w:val="000000" w:themeColor="text1"/>
                <w:sz w:val="18"/>
                <w:szCs w:val="18"/>
                <w:lang w:eastAsia="pt-BR"/>
              </w:rPr>
              <w:t>)</w:t>
            </w:r>
          </w:p>
        </w:tc>
        <w:tc>
          <w:tcPr>
            <w:tcW w:w="167" w:type="dxa"/>
            <w:tcBorders>
              <w:top w:val="nil"/>
              <w:left w:val="nil"/>
              <w:right w:val="nil"/>
            </w:tcBorders>
          </w:tcPr>
          <w:p w14:paraId="7949D253" w14:textId="77777777" w:rsidR="006B07E4" w:rsidRPr="007D4BE6" w:rsidRDefault="006B07E4" w:rsidP="006F274D">
            <w:pPr>
              <w:keepNext w:val="0"/>
              <w:widowControl w:val="0"/>
              <w:spacing w:before="0" w:after="0"/>
              <w:jc w:val="right"/>
              <w:rPr>
                <w:rFonts w:cs="Arial"/>
                <w:sz w:val="18"/>
                <w:szCs w:val="18"/>
                <w:lang w:eastAsia="pt-BR"/>
              </w:rPr>
            </w:pPr>
          </w:p>
        </w:tc>
        <w:tc>
          <w:tcPr>
            <w:tcW w:w="1587" w:type="dxa"/>
            <w:tcBorders>
              <w:top w:val="nil"/>
              <w:left w:val="nil"/>
              <w:bottom w:val="single" w:sz="4" w:space="0" w:color="auto"/>
              <w:right w:val="nil"/>
            </w:tcBorders>
            <w:noWrap/>
            <w:vAlign w:val="center"/>
          </w:tcPr>
          <w:p w14:paraId="2016BAE2" w14:textId="4F8D27A4" w:rsidR="006B07E4" w:rsidRPr="007D4BE6" w:rsidRDefault="00F771C0" w:rsidP="006F274D">
            <w:pPr>
              <w:keepNext w:val="0"/>
              <w:widowControl w:val="0"/>
              <w:spacing w:before="0" w:after="0"/>
              <w:jc w:val="right"/>
              <w:rPr>
                <w:rFonts w:cs="Arial"/>
                <w:sz w:val="18"/>
                <w:szCs w:val="18"/>
                <w:lang w:eastAsia="pt-BR"/>
              </w:rPr>
            </w:pPr>
            <w:r>
              <w:rPr>
                <w:rFonts w:cs="Arial"/>
                <w:sz w:val="18"/>
                <w:szCs w:val="18"/>
                <w:lang w:eastAsia="pt-BR"/>
              </w:rPr>
              <w:t>184</w:t>
            </w:r>
          </w:p>
        </w:tc>
        <w:tc>
          <w:tcPr>
            <w:tcW w:w="1647" w:type="dxa"/>
            <w:tcBorders>
              <w:top w:val="nil"/>
              <w:left w:val="nil"/>
              <w:bottom w:val="single" w:sz="4" w:space="0" w:color="auto"/>
              <w:right w:val="nil"/>
            </w:tcBorders>
            <w:noWrap/>
            <w:vAlign w:val="center"/>
          </w:tcPr>
          <w:p w14:paraId="230C25FA" w14:textId="65E69202" w:rsidR="006B07E4" w:rsidRPr="007D4BE6" w:rsidRDefault="00F771C0" w:rsidP="006F274D">
            <w:pPr>
              <w:keepNext w:val="0"/>
              <w:widowControl w:val="0"/>
              <w:spacing w:before="0" w:after="0"/>
              <w:jc w:val="right"/>
              <w:rPr>
                <w:rFonts w:cs="Arial"/>
                <w:sz w:val="18"/>
                <w:szCs w:val="18"/>
                <w:lang w:eastAsia="pt-BR"/>
              </w:rPr>
            </w:pPr>
            <w:r>
              <w:rPr>
                <w:rFonts w:cs="Arial"/>
                <w:sz w:val="18"/>
                <w:szCs w:val="18"/>
                <w:lang w:eastAsia="pt-BR"/>
              </w:rPr>
              <w:t>177</w:t>
            </w:r>
          </w:p>
        </w:tc>
      </w:tr>
      <w:tr w:rsidR="006B07E4" w:rsidRPr="007D4BE6" w14:paraId="4366C6A4" w14:textId="77777777" w:rsidTr="36595F2D">
        <w:trPr>
          <w:trHeight w:val="283"/>
        </w:trPr>
        <w:tc>
          <w:tcPr>
            <w:tcW w:w="6521" w:type="dxa"/>
            <w:tcBorders>
              <w:top w:val="single" w:sz="4" w:space="0" w:color="auto"/>
              <w:left w:val="nil"/>
              <w:bottom w:val="single" w:sz="8" w:space="0" w:color="auto"/>
              <w:right w:val="nil"/>
            </w:tcBorders>
            <w:shd w:val="clear" w:color="auto" w:fill="FFFFFF" w:themeFill="background1"/>
            <w:vAlign w:val="center"/>
            <w:hideMark/>
          </w:tcPr>
          <w:p w14:paraId="08D9FC95" w14:textId="77777777" w:rsidR="006B07E4" w:rsidRPr="007D4BE6" w:rsidRDefault="006B07E4" w:rsidP="006F274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Total</w:t>
            </w:r>
          </w:p>
        </w:tc>
        <w:tc>
          <w:tcPr>
            <w:tcW w:w="167" w:type="dxa"/>
            <w:tcBorders>
              <w:top w:val="nil"/>
              <w:left w:val="nil"/>
              <w:right w:val="nil"/>
            </w:tcBorders>
            <w:shd w:val="clear" w:color="auto" w:fill="FFFFFF" w:themeFill="background1"/>
          </w:tcPr>
          <w:p w14:paraId="2DBB93FB" w14:textId="77777777" w:rsidR="006B07E4" w:rsidRPr="007D4BE6" w:rsidRDefault="006B07E4" w:rsidP="006F274D">
            <w:pPr>
              <w:keepNext w:val="0"/>
              <w:widowControl w:val="0"/>
              <w:spacing w:before="0" w:after="0"/>
              <w:jc w:val="right"/>
              <w:rPr>
                <w:rFonts w:cs="Arial"/>
                <w:b/>
                <w:bCs/>
                <w:color w:val="000000"/>
                <w:sz w:val="18"/>
                <w:szCs w:val="18"/>
                <w:lang w:eastAsia="pt-BR"/>
              </w:rPr>
            </w:pPr>
          </w:p>
        </w:tc>
        <w:tc>
          <w:tcPr>
            <w:tcW w:w="1587" w:type="dxa"/>
            <w:tcBorders>
              <w:top w:val="single" w:sz="4" w:space="0" w:color="auto"/>
              <w:left w:val="nil"/>
              <w:bottom w:val="single" w:sz="8" w:space="0" w:color="auto"/>
              <w:right w:val="nil"/>
            </w:tcBorders>
            <w:shd w:val="clear" w:color="auto" w:fill="FFFFFF" w:themeFill="background1"/>
            <w:vAlign w:val="center"/>
            <w:hideMark/>
          </w:tcPr>
          <w:p w14:paraId="1028D256" w14:textId="157BE602" w:rsidR="006B07E4" w:rsidRPr="007D4BE6" w:rsidRDefault="00F771C0" w:rsidP="006F274D">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5.272</w:t>
            </w:r>
          </w:p>
        </w:tc>
        <w:tc>
          <w:tcPr>
            <w:tcW w:w="1647" w:type="dxa"/>
            <w:tcBorders>
              <w:top w:val="single" w:sz="4" w:space="0" w:color="auto"/>
              <w:left w:val="nil"/>
              <w:bottom w:val="single" w:sz="8" w:space="0" w:color="auto"/>
              <w:right w:val="nil"/>
            </w:tcBorders>
            <w:shd w:val="clear" w:color="auto" w:fill="FFFFFF" w:themeFill="background1"/>
            <w:vAlign w:val="center"/>
            <w:hideMark/>
          </w:tcPr>
          <w:p w14:paraId="0919F208" w14:textId="150ABF53" w:rsidR="006B07E4" w:rsidRPr="007D4BE6" w:rsidRDefault="00F771C0" w:rsidP="006F274D">
            <w:pPr>
              <w:keepNext w:val="0"/>
              <w:widowControl w:val="0"/>
              <w:spacing w:before="0" w:after="0"/>
              <w:jc w:val="right"/>
              <w:rPr>
                <w:rFonts w:cs="Arial"/>
                <w:b/>
                <w:sz w:val="18"/>
                <w:szCs w:val="18"/>
                <w:lang w:eastAsia="pt-BR"/>
              </w:rPr>
            </w:pPr>
            <w:r>
              <w:rPr>
                <w:rFonts w:cs="Arial"/>
                <w:b/>
                <w:sz w:val="18"/>
                <w:szCs w:val="18"/>
                <w:lang w:eastAsia="pt-BR"/>
              </w:rPr>
              <w:t>6.758</w:t>
            </w:r>
          </w:p>
        </w:tc>
      </w:tr>
      <w:bookmarkEnd w:id="14"/>
    </w:tbl>
    <w:p w14:paraId="58DF6216" w14:textId="77777777" w:rsidR="001D2164" w:rsidRPr="007D4BE6" w:rsidRDefault="001D2164" w:rsidP="000A44BC">
      <w:pPr>
        <w:keepNext w:val="0"/>
        <w:widowControl w:val="0"/>
        <w:tabs>
          <w:tab w:val="left" w:pos="0"/>
          <w:tab w:val="left" w:pos="1152"/>
          <w:tab w:val="right" w:pos="10224"/>
        </w:tabs>
        <w:suppressAutoHyphens/>
        <w:autoSpaceDE w:val="0"/>
        <w:autoSpaceDN w:val="0"/>
        <w:rPr>
          <w:rFonts w:cs="Arial"/>
          <w:b/>
          <w:bCs/>
          <w:iCs/>
          <w:spacing w:val="-3"/>
          <w:kern w:val="2"/>
          <w:sz w:val="20"/>
          <w:szCs w:val="20"/>
          <w:lang w:eastAsia="pt-BR"/>
        </w:rPr>
      </w:pPr>
    </w:p>
    <w:p w14:paraId="26012328" w14:textId="77777777" w:rsidR="00A953D6" w:rsidRPr="007D4BE6" w:rsidRDefault="00A953D6" w:rsidP="000A44BC">
      <w:pPr>
        <w:keepNext w:val="0"/>
        <w:widowControl w:val="0"/>
        <w:tabs>
          <w:tab w:val="left" w:pos="0"/>
          <w:tab w:val="left" w:pos="1152"/>
          <w:tab w:val="right" w:pos="10224"/>
        </w:tabs>
        <w:suppressAutoHyphens/>
        <w:autoSpaceDE w:val="0"/>
        <w:autoSpaceDN w:val="0"/>
        <w:rPr>
          <w:rFonts w:cs="Arial"/>
          <w:b/>
          <w:bCs/>
          <w:iCs/>
          <w:spacing w:val="-3"/>
          <w:kern w:val="2"/>
          <w:sz w:val="20"/>
          <w:szCs w:val="20"/>
          <w:lang w:eastAsia="pt-BR"/>
        </w:rPr>
      </w:pPr>
      <w:r w:rsidRPr="007D4BE6">
        <w:rPr>
          <w:rFonts w:cs="Arial"/>
          <w:b/>
          <w:bCs/>
          <w:iCs/>
          <w:spacing w:val="-3"/>
          <w:kern w:val="2"/>
          <w:sz w:val="20"/>
          <w:szCs w:val="20"/>
          <w:lang w:eastAsia="pt-BR"/>
        </w:rPr>
        <w:t>(i) Depósitos Judiciais – Tributários</w:t>
      </w:r>
    </w:p>
    <w:p w14:paraId="0540DDE6" w14:textId="03823BA3" w:rsidR="00A953D6" w:rsidRPr="007D4BE6" w:rsidRDefault="00A953D6" w:rsidP="000A44BC">
      <w:pPr>
        <w:keepNext w:val="0"/>
        <w:widowControl w:val="0"/>
        <w:rPr>
          <w:rFonts w:cs="Arial"/>
          <w:iCs/>
          <w:sz w:val="20"/>
          <w:szCs w:val="20"/>
          <w:lang w:eastAsia="pt-BR"/>
        </w:rPr>
      </w:pPr>
      <w:r w:rsidRPr="007D4BE6">
        <w:rPr>
          <w:rFonts w:cs="Arial"/>
          <w:iCs/>
          <w:sz w:val="20"/>
          <w:szCs w:val="20"/>
          <w:lang w:eastAsia="pt-BR"/>
        </w:rPr>
        <w:t>Em 14 de junho de 2010, após autorização da Diretoria Executiva da Empresa, realizou-se o depósito judicial, no valor de R$ 1.88</w:t>
      </w:r>
      <w:r w:rsidR="002E4EAA" w:rsidRPr="007D4BE6">
        <w:rPr>
          <w:rFonts w:cs="Arial"/>
          <w:iCs/>
          <w:sz w:val="20"/>
          <w:szCs w:val="20"/>
          <w:lang w:eastAsia="pt-BR"/>
        </w:rPr>
        <w:t>8</w:t>
      </w:r>
      <w:r w:rsidRPr="007D4BE6">
        <w:rPr>
          <w:rFonts w:cs="Arial"/>
          <w:iCs/>
          <w:sz w:val="20"/>
          <w:szCs w:val="20"/>
          <w:lang w:eastAsia="pt-BR"/>
        </w:rPr>
        <w:t xml:space="preserve"> com a finalidade de suspender a exigibilidade do crédito tributário discutido nos autos da</w:t>
      </w:r>
      <w:r w:rsidR="006F274D" w:rsidRPr="007D4BE6">
        <w:rPr>
          <w:rFonts w:cs="Arial"/>
          <w:iCs/>
          <w:sz w:val="20"/>
          <w:szCs w:val="20"/>
          <w:lang w:eastAsia="pt-BR"/>
        </w:rPr>
        <w:t xml:space="preserve"> </w:t>
      </w:r>
      <w:r w:rsidRPr="007D4BE6">
        <w:rPr>
          <w:rFonts w:cs="Arial"/>
          <w:iCs/>
          <w:sz w:val="20"/>
          <w:szCs w:val="20"/>
          <w:lang w:eastAsia="pt-BR"/>
        </w:rPr>
        <w:t xml:space="preserve">ação anulatória de </w:t>
      </w:r>
      <w:r w:rsidR="00C23AF8" w:rsidRPr="007D4BE6">
        <w:rPr>
          <w:rFonts w:cs="Arial"/>
          <w:sz w:val="20"/>
          <w:szCs w:val="20"/>
          <w:lang w:eastAsia="pt-BR"/>
        </w:rPr>
        <w:t xml:space="preserve">seguridade social </w:t>
      </w:r>
      <w:r w:rsidRPr="007D4BE6">
        <w:rPr>
          <w:rFonts w:cs="Arial"/>
          <w:iCs/>
          <w:sz w:val="20"/>
          <w:szCs w:val="20"/>
          <w:lang w:eastAsia="pt-BR"/>
        </w:rPr>
        <w:t>nº. 0018936-44.2010.4.01.3400 em curso perante a 13ª Vara Federal de Brasília – DF. Tal depósito possibilitou a emissão da Certidão Positiva com Efeito de Negativa de Débitos Relativos às Contribuições Previdenciárias e de Terceiros em nome da EPE, em 25 de junho de 2010.</w:t>
      </w:r>
    </w:p>
    <w:p w14:paraId="248D6DBD" w14:textId="722FD05C" w:rsidR="00A953D6" w:rsidRPr="007D4BE6" w:rsidRDefault="00A953D6" w:rsidP="00875949">
      <w:pPr>
        <w:keepNext w:val="0"/>
        <w:widowControl w:val="0"/>
        <w:spacing w:after="0"/>
        <w:rPr>
          <w:rFonts w:cs="Arial"/>
          <w:iCs/>
          <w:sz w:val="20"/>
          <w:szCs w:val="20"/>
          <w:lang w:eastAsia="pt-BR"/>
        </w:rPr>
      </w:pPr>
      <w:r w:rsidRPr="007D4BE6">
        <w:rPr>
          <w:rFonts w:cs="Arial"/>
          <w:iCs/>
          <w:sz w:val="20"/>
          <w:szCs w:val="20"/>
          <w:lang w:eastAsia="pt-BR"/>
        </w:rPr>
        <w:t>A partir de 2016, os valores passaram a ser atualizados pelo Índice de Correção IPCA-e.</w:t>
      </w:r>
    </w:p>
    <w:p w14:paraId="2F594924" w14:textId="77777777" w:rsidR="000A0214" w:rsidRPr="007D4BE6" w:rsidRDefault="000A0214" w:rsidP="00875949">
      <w:pPr>
        <w:keepNext w:val="0"/>
        <w:widowControl w:val="0"/>
        <w:spacing w:before="0" w:after="0"/>
        <w:rPr>
          <w:rFonts w:cs="Arial"/>
          <w:iCs/>
          <w:sz w:val="20"/>
          <w:szCs w:val="20"/>
          <w:lang w:eastAsia="pt-BR"/>
        </w:rPr>
      </w:pPr>
    </w:p>
    <w:p w14:paraId="026BD058" w14:textId="4F98EFCD" w:rsidR="00290C56" w:rsidRPr="007D4BE6" w:rsidRDefault="00290C56" w:rsidP="36595F2D">
      <w:pPr>
        <w:keepNext w:val="0"/>
        <w:widowControl w:val="0"/>
        <w:tabs>
          <w:tab w:val="left" w:pos="1152"/>
          <w:tab w:val="right" w:pos="10224"/>
        </w:tabs>
        <w:suppressAutoHyphens/>
        <w:autoSpaceDE w:val="0"/>
        <w:autoSpaceDN w:val="0"/>
        <w:spacing w:before="0"/>
        <w:rPr>
          <w:rFonts w:cs="Arial"/>
          <w:b/>
          <w:bCs/>
          <w:spacing w:val="-3"/>
          <w:kern w:val="2"/>
          <w:sz w:val="20"/>
          <w:szCs w:val="20"/>
          <w:lang w:eastAsia="pt-BR"/>
        </w:rPr>
      </w:pPr>
      <w:r w:rsidRPr="36595F2D">
        <w:rPr>
          <w:rFonts w:cs="Arial"/>
          <w:b/>
          <w:bCs/>
          <w:spacing w:val="-3"/>
          <w:kern w:val="2"/>
          <w:sz w:val="20"/>
          <w:szCs w:val="20"/>
          <w:lang w:eastAsia="pt-BR"/>
        </w:rPr>
        <w:t>(</w:t>
      </w:r>
      <w:proofErr w:type="spellStart"/>
      <w:r w:rsidRPr="36595F2D">
        <w:rPr>
          <w:rFonts w:cs="Arial"/>
          <w:b/>
          <w:bCs/>
          <w:spacing w:val="-3"/>
          <w:kern w:val="2"/>
          <w:sz w:val="20"/>
          <w:szCs w:val="20"/>
          <w:lang w:eastAsia="pt-BR"/>
        </w:rPr>
        <w:t>ii</w:t>
      </w:r>
      <w:proofErr w:type="spellEnd"/>
      <w:r w:rsidRPr="36595F2D">
        <w:rPr>
          <w:rFonts w:cs="Arial"/>
          <w:b/>
          <w:bCs/>
          <w:spacing w:val="-3"/>
          <w:kern w:val="2"/>
          <w:sz w:val="20"/>
          <w:szCs w:val="20"/>
          <w:lang w:eastAsia="pt-BR"/>
        </w:rPr>
        <w:t>) Depósitos Judiciais – Trabalhistas</w:t>
      </w:r>
    </w:p>
    <w:p w14:paraId="5DC312E9" w14:textId="0D7F1CC2" w:rsidR="007118F2" w:rsidRPr="007D4BE6" w:rsidRDefault="00290C56" w:rsidP="00875949">
      <w:pPr>
        <w:keepNext w:val="0"/>
        <w:widowControl w:val="0"/>
        <w:spacing w:after="0"/>
        <w:rPr>
          <w:rFonts w:cs="Arial"/>
          <w:iCs/>
          <w:sz w:val="20"/>
          <w:szCs w:val="20"/>
          <w:lang w:eastAsia="pt-BR"/>
        </w:rPr>
      </w:pPr>
      <w:r w:rsidRPr="007D4BE6">
        <w:rPr>
          <w:rFonts w:cs="Arial"/>
          <w:iCs/>
          <w:sz w:val="20"/>
          <w:szCs w:val="20"/>
          <w:lang w:eastAsia="pt-BR"/>
        </w:rPr>
        <w:t>Pagamentos de depósitos recursais e encargos processuais</w:t>
      </w:r>
      <w:r w:rsidR="00623CD6" w:rsidRPr="007D4BE6">
        <w:rPr>
          <w:rFonts w:cs="Arial"/>
          <w:iCs/>
          <w:sz w:val="20"/>
          <w:szCs w:val="20"/>
          <w:lang w:eastAsia="pt-BR"/>
        </w:rPr>
        <w:t>.</w:t>
      </w:r>
      <w:r w:rsidRPr="007D4BE6">
        <w:rPr>
          <w:rFonts w:cs="Arial"/>
          <w:iCs/>
          <w:sz w:val="20"/>
          <w:szCs w:val="20"/>
          <w:lang w:eastAsia="pt-BR"/>
        </w:rPr>
        <w:t xml:space="preserve"> Até outubro/2017 os valores foram atualizados pelo índice do FGTS - TR + 3% ao ano - e a partir desta data pelo índice da Poupança.</w:t>
      </w:r>
    </w:p>
    <w:p w14:paraId="581381A1" w14:textId="77777777" w:rsidR="009B1410" w:rsidRPr="007D4BE6" w:rsidRDefault="009B1410" w:rsidP="00875949">
      <w:pPr>
        <w:keepNext w:val="0"/>
        <w:widowControl w:val="0"/>
        <w:spacing w:before="0" w:after="0"/>
        <w:rPr>
          <w:rFonts w:cs="Arial"/>
          <w:iCs/>
          <w:sz w:val="20"/>
          <w:szCs w:val="20"/>
          <w:lang w:eastAsia="pt-BR"/>
        </w:rPr>
      </w:pPr>
    </w:p>
    <w:p w14:paraId="69A848D3" w14:textId="77777777" w:rsidR="00290C56" w:rsidRPr="007D4BE6" w:rsidRDefault="00290C56" w:rsidP="00BA2EF1">
      <w:pPr>
        <w:keepNext w:val="0"/>
        <w:widowControl w:val="0"/>
        <w:tabs>
          <w:tab w:val="left" w:pos="1152"/>
          <w:tab w:val="right" w:pos="10224"/>
        </w:tabs>
        <w:suppressAutoHyphens/>
        <w:autoSpaceDE w:val="0"/>
        <w:autoSpaceDN w:val="0"/>
        <w:spacing w:before="0"/>
        <w:rPr>
          <w:rFonts w:cs="Arial"/>
          <w:b/>
          <w:bCs/>
          <w:spacing w:val="-3"/>
          <w:kern w:val="2"/>
          <w:sz w:val="20"/>
          <w:szCs w:val="20"/>
          <w:lang w:eastAsia="pt-BR"/>
        </w:rPr>
      </w:pPr>
      <w:r w:rsidRPr="36595F2D">
        <w:rPr>
          <w:rFonts w:cs="Arial"/>
          <w:b/>
          <w:bCs/>
          <w:spacing w:val="-3"/>
          <w:kern w:val="2"/>
          <w:sz w:val="20"/>
          <w:szCs w:val="20"/>
          <w:lang w:eastAsia="pt-BR"/>
        </w:rPr>
        <w:t>(</w:t>
      </w:r>
      <w:proofErr w:type="spellStart"/>
      <w:r w:rsidRPr="36595F2D">
        <w:rPr>
          <w:rFonts w:cs="Arial"/>
          <w:b/>
          <w:bCs/>
          <w:spacing w:val="-3"/>
          <w:kern w:val="2"/>
          <w:sz w:val="20"/>
          <w:szCs w:val="20"/>
          <w:lang w:eastAsia="pt-BR"/>
        </w:rPr>
        <w:t>iii</w:t>
      </w:r>
      <w:proofErr w:type="spellEnd"/>
      <w:r w:rsidRPr="36595F2D">
        <w:rPr>
          <w:rFonts w:cs="Arial"/>
          <w:b/>
          <w:bCs/>
          <w:spacing w:val="-3"/>
          <w:kern w:val="2"/>
          <w:sz w:val="20"/>
          <w:szCs w:val="20"/>
          <w:lang w:eastAsia="pt-BR"/>
        </w:rPr>
        <w:t>) Depósitos Judiciais – Cíveis</w:t>
      </w:r>
    </w:p>
    <w:p w14:paraId="371DE562" w14:textId="0DC55BC4" w:rsidR="00ED3B85" w:rsidRPr="007D4BE6" w:rsidRDefault="00290C56">
      <w:pPr>
        <w:keepNext w:val="0"/>
        <w:widowControl w:val="0"/>
        <w:rPr>
          <w:rFonts w:cs="Arial"/>
          <w:iCs/>
          <w:sz w:val="20"/>
          <w:szCs w:val="20"/>
          <w:lang w:eastAsia="pt-BR"/>
        </w:rPr>
      </w:pPr>
      <w:r w:rsidRPr="007D4BE6">
        <w:rPr>
          <w:rFonts w:cs="Arial"/>
          <w:iCs/>
          <w:sz w:val="20"/>
          <w:szCs w:val="20"/>
          <w:lang w:eastAsia="pt-BR"/>
        </w:rPr>
        <w:t>Refere-se ao pagamento de Depósito Judicial do Processo n.</w:t>
      </w:r>
      <w:r w:rsidRPr="007D4BE6">
        <w:rPr>
          <w:rFonts w:cs="Arial"/>
          <w:sz w:val="20"/>
          <w:szCs w:val="20"/>
        </w:rPr>
        <w:t xml:space="preserve"> </w:t>
      </w:r>
      <w:r w:rsidRPr="007D4BE6">
        <w:rPr>
          <w:rFonts w:cs="Arial"/>
          <w:iCs/>
          <w:sz w:val="20"/>
          <w:szCs w:val="20"/>
          <w:lang w:eastAsia="pt-BR"/>
        </w:rPr>
        <w:t>0043616-49.2017.4.01.3400, referente à multa de rescisão contratual do imóvel de Brasília/DF. Valor atualizado pelo Índice de Correção IPCA-e.</w:t>
      </w:r>
    </w:p>
    <w:p w14:paraId="675E274C" w14:textId="77777777" w:rsidR="000260DB" w:rsidRPr="007D4BE6" w:rsidRDefault="000260DB">
      <w:pPr>
        <w:keepNext w:val="0"/>
        <w:widowControl w:val="0"/>
        <w:rPr>
          <w:rFonts w:cs="Arial"/>
          <w:iCs/>
          <w:sz w:val="20"/>
          <w:szCs w:val="20"/>
          <w:lang w:eastAsia="pt-BR"/>
        </w:rPr>
      </w:pPr>
    </w:p>
    <w:p w14:paraId="54400EB5" w14:textId="77777777" w:rsidR="00ED3B85" w:rsidRPr="007D4BE6" w:rsidRDefault="00ED3B85">
      <w:pPr>
        <w:keepNext w:val="0"/>
        <w:widowControl w:val="0"/>
        <w:rPr>
          <w:rFonts w:cs="Arial"/>
          <w:iCs/>
          <w:sz w:val="20"/>
          <w:szCs w:val="20"/>
          <w:lang w:eastAsia="pt-BR"/>
        </w:rPr>
      </w:pPr>
    </w:p>
    <w:tbl>
      <w:tblPr>
        <w:tblW w:w="5000" w:type="pct"/>
        <w:tblLayout w:type="fixed"/>
        <w:tblCellMar>
          <w:left w:w="70" w:type="dxa"/>
          <w:right w:w="70" w:type="dxa"/>
        </w:tblCellMar>
        <w:tblLook w:val="04A0" w:firstRow="1" w:lastRow="0" w:firstColumn="1" w:lastColumn="0" w:noHBand="0" w:noVBand="1"/>
      </w:tblPr>
      <w:tblGrid>
        <w:gridCol w:w="2568"/>
        <w:gridCol w:w="1510"/>
        <w:gridCol w:w="1278"/>
        <w:gridCol w:w="1448"/>
        <w:gridCol w:w="1139"/>
        <w:gridCol w:w="1978"/>
      </w:tblGrid>
      <w:tr w:rsidR="003B15C0" w:rsidRPr="007D4BE6" w14:paraId="02C1F081" w14:textId="77777777" w:rsidTr="0043066C">
        <w:trPr>
          <w:trHeight w:val="271"/>
        </w:trPr>
        <w:tc>
          <w:tcPr>
            <w:tcW w:w="1294" w:type="pct"/>
            <w:tcBorders>
              <w:top w:val="nil"/>
              <w:left w:val="nil"/>
              <w:bottom w:val="single" w:sz="4" w:space="0" w:color="auto"/>
              <w:right w:val="nil"/>
            </w:tcBorders>
            <w:noWrap/>
            <w:vAlign w:val="center"/>
            <w:hideMark/>
          </w:tcPr>
          <w:p w14:paraId="6A41FA78" w14:textId="77777777" w:rsidR="003B15C0" w:rsidRPr="007D4BE6" w:rsidRDefault="003B15C0" w:rsidP="001276B6">
            <w:pPr>
              <w:keepNext w:val="0"/>
              <w:widowControl w:val="0"/>
              <w:spacing w:before="0" w:after="0"/>
              <w:ind w:firstLine="34"/>
              <w:jc w:val="center"/>
              <w:rPr>
                <w:rFonts w:cs="Arial"/>
                <w:color w:val="000000"/>
                <w:sz w:val="18"/>
                <w:szCs w:val="18"/>
                <w:lang w:eastAsia="pt-BR"/>
              </w:rPr>
            </w:pPr>
            <w:r w:rsidRPr="007D4BE6">
              <w:rPr>
                <w:rFonts w:cs="Arial"/>
                <w:b/>
                <w:bCs/>
                <w:color w:val="000000"/>
                <w:sz w:val="18"/>
                <w:szCs w:val="18"/>
              </w:rPr>
              <w:t>Descrição</w:t>
            </w:r>
          </w:p>
        </w:tc>
        <w:tc>
          <w:tcPr>
            <w:tcW w:w="761" w:type="pct"/>
            <w:tcBorders>
              <w:top w:val="nil"/>
              <w:left w:val="nil"/>
              <w:bottom w:val="single" w:sz="4" w:space="0" w:color="auto"/>
              <w:right w:val="nil"/>
            </w:tcBorders>
            <w:noWrap/>
            <w:vAlign w:val="center"/>
            <w:hideMark/>
          </w:tcPr>
          <w:p w14:paraId="0032B9DF" w14:textId="6C13826F" w:rsidR="003B15C0" w:rsidRPr="007D4BE6" w:rsidRDefault="00084E5C" w:rsidP="001276B6">
            <w:pPr>
              <w:keepNext w:val="0"/>
              <w:widowControl w:val="0"/>
              <w:spacing w:before="0" w:after="0"/>
              <w:jc w:val="center"/>
              <w:rPr>
                <w:rFonts w:cs="Arial"/>
                <w:b/>
                <w:bCs/>
                <w:color w:val="000000"/>
                <w:sz w:val="18"/>
                <w:szCs w:val="18"/>
              </w:rPr>
            </w:pPr>
            <w:r>
              <w:rPr>
                <w:rFonts w:cs="Arial"/>
                <w:b/>
                <w:bCs/>
                <w:color w:val="000000"/>
                <w:sz w:val="18"/>
                <w:szCs w:val="18"/>
              </w:rPr>
              <w:t xml:space="preserve">     31/12/2024</w:t>
            </w:r>
          </w:p>
        </w:tc>
        <w:tc>
          <w:tcPr>
            <w:tcW w:w="644" w:type="pct"/>
            <w:tcBorders>
              <w:top w:val="nil"/>
              <w:left w:val="nil"/>
              <w:bottom w:val="single" w:sz="4" w:space="0" w:color="auto"/>
              <w:right w:val="nil"/>
            </w:tcBorders>
            <w:noWrap/>
            <w:vAlign w:val="center"/>
            <w:hideMark/>
          </w:tcPr>
          <w:p w14:paraId="35113F2F" w14:textId="77777777" w:rsidR="003B15C0" w:rsidRPr="007D4BE6" w:rsidRDefault="003B15C0" w:rsidP="001276B6">
            <w:pPr>
              <w:keepNext w:val="0"/>
              <w:widowControl w:val="0"/>
              <w:spacing w:before="0" w:after="0"/>
              <w:ind w:left="-267" w:right="-256"/>
              <w:jc w:val="center"/>
              <w:rPr>
                <w:rFonts w:cs="Arial"/>
                <w:b/>
                <w:bCs/>
                <w:color w:val="000000"/>
                <w:sz w:val="18"/>
                <w:szCs w:val="18"/>
              </w:rPr>
            </w:pPr>
            <w:r w:rsidRPr="007D4BE6">
              <w:rPr>
                <w:rFonts w:cs="Arial"/>
                <w:b/>
                <w:bCs/>
                <w:color w:val="000000"/>
                <w:sz w:val="18"/>
                <w:szCs w:val="18"/>
              </w:rPr>
              <w:t>Atualizações</w:t>
            </w:r>
          </w:p>
        </w:tc>
        <w:tc>
          <w:tcPr>
            <w:tcW w:w="730" w:type="pct"/>
            <w:tcBorders>
              <w:top w:val="nil"/>
              <w:left w:val="nil"/>
              <w:bottom w:val="single" w:sz="4" w:space="0" w:color="auto"/>
              <w:right w:val="nil"/>
            </w:tcBorders>
            <w:vAlign w:val="center"/>
          </w:tcPr>
          <w:p w14:paraId="71B1B721" w14:textId="77777777" w:rsidR="003B15C0" w:rsidRPr="007D4BE6" w:rsidRDefault="003B15C0" w:rsidP="001276B6">
            <w:pPr>
              <w:keepNext w:val="0"/>
              <w:widowControl w:val="0"/>
              <w:spacing w:before="0" w:after="0"/>
              <w:ind w:left="-277" w:right="-405"/>
              <w:jc w:val="center"/>
              <w:rPr>
                <w:rFonts w:cs="Arial"/>
                <w:b/>
                <w:bCs/>
                <w:color w:val="000000"/>
                <w:sz w:val="18"/>
                <w:szCs w:val="18"/>
              </w:rPr>
            </w:pPr>
            <w:r w:rsidRPr="007D4BE6">
              <w:rPr>
                <w:rFonts w:cs="Arial"/>
                <w:b/>
                <w:bCs/>
                <w:color w:val="000000"/>
                <w:sz w:val="18"/>
                <w:szCs w:val="18"/>
              </w:rPr>
              <w:t>Adições</w:t>
            </w:r>
          </w:p>
        </w:tc>
        <w:tc>
          <w:tcPr>
            <w:tcW w:w="574" w:type="pct"/>
            <w:tcBorders>
              <w:top w:val="nil"/>
              <w:left w:val="nil"/>
              <w:bottom w:val="single" w:sz="4" w:space="0" w:color="auto"/>
              <w:right w:val="nil"/>
            </w:tcBorders>
          </w:tcPr>
          <w:p w14:paraId="60548706" w14:textId="27676358" w:rsidR="003B15C0" w:rsidRPr="007D4BE6" w:rsidRDefault="003B15C0" w:rsidP="00A6406F">
            <w:pPr>
              <w:keepNext w:val="0"/>
              <w:widowControl w:val="0"/>
              <w:spacing w:before="0" w:after="0"/>
              <w:jc w:val="right"/>
              <w:rPr>
                <w:rFonts w:cs="Arial"/>
                <w:b/>
                <w:bCs/>
                <w:color w:val="000000"/>
                <w:sz w:val="18"/>
                <w:szCs w:val="18"/>
              </w:rPr>
            </w:pPr>
            <w:r w:rsidRPr="007D4BE6">
              <w:rPr>
                <w:rFonts w:cs="Arial"/>
                <w:b/>
                <w:bCs/>
                <w:color w:val="000000"/>
                <w:sz w:val="18"/>
                <w:szCs w:val="18"/>
              </w:rPr>
              <w:t>Baixas</w:t>
            </w:r>
          </w:p>
        </w:tc>
        <w:tc>
          <w:tcPr>
            <w:tcW w:w="997" w:type="pct"/>
            <w:tcBorders>
              <w:top w:val="nil"/>
              <w:left w:val="nil"/>
              <w:bottom w:val="single" w:sz="4" w:space="0" w:color="auto"/>
              <w:right w:val="nil"/>
            </w:tcBorders>
            <w:noWrap/>
            <w:vAlign w:val="center"/>
            <w:hideMark/>
          </w:tcPr>
          <w:p w14:paraId="1923856A" w14:textId="7599C9DB" w:rsidR="003B15C0" w:rsidRPr="007D4BE6" w:rsidRDefault="00084E5C" w:rsidP="002A512E">
            <w:pPr>
              <w:keepNext w:val="0"/>
              <w:widowControl w:val="0"/>
              <w:spacing w:before="0" w:after="0"/>
              <w:jc w:val="right"/>
              <w:rPr>
                <w:rFonts w:cs="Arial"/>
                <w:b/>
                <w:bCs/>
                <w:color w:val="000000"/>
                <w:sz w:val="18"/>
                <w:szCs w:val="18"/>
              </w:rPr>
            </w:pPr>
            <w:r>
              <w:rPr>
                <w:rFonts w:cs="Arial"/>
                <w:b/>
                <w:bCs/>
                <w:color w:val="000000"/>
                <w:sz w:val="18"/>
                <w:szCs w:val="18"/>
                <w:lang w:eastAsia="pt-BR"/>
              </w:rPr>
              <w:t>31/12/2025</w:t>
            </w:r>
          </w:p>
        </w:tc>
      </w:tr>
      <w:tr w:rsidR="003B15C0" w:rsidRPr="007D4BE6" w14:paraId="73C8F3AA" w14:textId="77777777" w:rsidTr="0043066C">
        <w:trPr>
          <w:trHeight w:val="271"/>
        </w:trPr>
        <w:tc>
          <w:tcPr>
            <w:tcW w:w="1294" w:type="pct"/>
            <w:tcBorders>
              <w:top w:val="nil"/>
              <w:left w:val="nil"/>
              <w:bottom w:val="nil"/>
              <w:right w:val="nil"/>
            </w:tcBorders>
            <w:noWrap/>
            <w:vAlign w:val="center"/>
            <w:hideMark/>
          </w:tcPr>
          <w:p w14:paraId="653432CB" w14:textId="7F5E2E17" w:rsidR="003B15C0" w:rsidRPr="007D4BE6" w:rsidRDefault="003B15C0" w:rsidP="001276B6">
            <w:pPr>
              <w:keepNext w:val="0"/>
              <w:widowControl w:val="0"/>
              <w:spacing w:before="0" w:after="0"/>
              <w:rPr>
                <w:rFonts w:cs="Arial"/>
                <w:color w:val="000000"/>
                <w:sz w:val="18"/>
                <w:szCs w:val="18"/>
                <w:lang w:eastAsia="pt-BR"/>
              </w:rPr>
            </w:pPr>
            <w:r w:rsidRPr="007D4BE6">
              <w:rPr>
                <w:rFonts w:cs="Arial"/>
                <w:color w:val="000000"/>
                <w:sz w:val="18"/>
                <w:szCs w:val="18"/>
                <w:lang w:eastAsia="pt-BR"/>
              </w:rPr>
              <w:t>Trabalhistas</w:t>
            </w:r>
            <w:r w:rsidR="0083259D">
              <w:rPr>
                <w:rFonts w:cs="Arial"/>
                <w:color w:val="000000"/>
                <w:sz w:val="18"/>
                <w:szCs w:val="18"/>
                <w:lang w:eastAsia="pt-BR"/>
              </w:rPr>
              <w:t>¹</w:t>
            </w:r>
          </w:p>
        </w:tc>
        <w:tc>
          <w:tcPr>
            <w:tcW w:w="761" w:type="pct"/>
            <w:tcBorders>
              <w:top w:val="nil"/>
              <w:left w:val="nil"/>
              <w:bottom w:val="nil"/>
              <w:right w:val="nil"/>
            </w:tcBorders>
            <w:noWrap/>
            <w:vAlign w:val="center"/>
            <w:hideMark/>
          </w:tcPr>
          <w:p w14:paraId="1E8D7CDA" w14:textId="4A23658B" w:rsidR="003B15C0" w:rsidRPr="007D4BE6" w:rsidRDefault="00084E5C" w:rsidP="001276B6">
            <w:pPr>
              <w:keepNext w:val="0"/>
              <w:widowControl w:val="0"/>
              <w:spacing w:before="0" w:after="0"/>
              <w:jc w:val="right"/>
              <w:rPr>
                <w:rFonts w:cs="Arial"/>
                <w:color w:val="000000"/>
                <w:sz w:val="18"/>
                <w:szCs w:val="18"/>
              </w:rPr>
            </w:pPr>
            <w:r>
              <w:rPr>
                <w:rFonts w:cs="Arial"/>
                <w:color w:val="000000"/>
                <w:sz w:val="18"/>
                <w:szCs w:val="18"/>
              </w:rPr>
              <w:t>2.274</w:t>
            </w:r>
          </w:p>
        </w:tc>
        <w:tc>
          <w:tcPr>
            <w:tcW w:w="644" w:type="pct"/>
            <w:tcBorders>
              <w:top w:val="nil"/>
              <w:left w:val="nil"/>
              <w:bottom w:val="nil"/>
              <w:right w:val="nil"/>
            </w:tcBorders>
            <w:noWrap/>
            <w:vAlign w:val="center"/>
            <w:hideMark/>
          </w:tcPr>
          <w:p w14:paraId="34FB7F47" w14:textId="793DB862" w:rsidR="003B15C0" w:rsidRPr="007D4BE6" w:rsidRDefault="00084E5C" w:rsidP="001276B6">
            <w:pPr>
              <w:keepNext w:val="0"/>
              <w:widowControl w:val="0"/>
              <w:spacing w:before="0" w:after="0"/>
              <w:jc w:val="right"/>
              <w:rPr>
                <w:rFonts w:cs="Arial"/>
                <w:color w:val="000000"/>
                <w:sz w:val="18"/>
                <w:szCs w:val="18"/>
              </w:rPr>
            </w:pPr>
            <w:r>
              <w:rPr>
                <w:rFonts w:cs="Arial"/>
                <w:color w:val="000000"/>
                <w:sz w:val="18"/>
                <w:szCs w:val="18"/>
              </w:rPr>
              <w:t>113</w:t>
            </w:r>
          </w:p>
        </w:tc>
        <w:tc>
          <w:tcPr>
            <w:tcW w:w="730" w:type="pct"/>
            <w:tcBorders>
              <w:top w:val="nil"/>
              <w:left w:val="nil"/>
              <w:bottom w:val="nil"/>
              <w:right w:val="nil"/>
            </w:tcBorders>
            <w:vAlign w:val="center"/>
          </w:tcPr>
          <w:p w14:paraId="2F4E9698" w14:textId="232590B0" w:rsidR="003B15C0" w:rsidRPr="007D4BE6" w:rsidRDefault="00084E5C" w:rsidP="00084E5C">
            <w:pPr>
              <w:keepNext w:val="0"/>
              <w:widowControl w:val="0"/>
              <w:spacing w:before="0" w:after="0"/>
              <w:jc w:val="right"/>
              <w:rPr>
                <w:rFonts w:cs="Arial"/>
                <w:bCs/>
                <w:color w:val="000000"/>
                <w:sz w:val="18"/>
                <w:szCs w:val="18"/>
              </w:rPr>
            </w:pPr>
            <w:r>
              <w:rPr>
                <w:rFonts w:cs="Arial"/>
                <w:bCs/>
                <w:color w:val="000000"/>
                <w:sz w:val="18"/>
                <w:szCs w:val="18"/>
              </w:rPr>
              <w:t>57</w:t>
            </w:r>
          </w:p>
        </w:tc>
        <w:tc>
          <w:tcPr>
            <w:tcW w:w="574" w:type="pct"/>
            <w:tcBorders>
              <w:top w:val="nil"/>
              <w:left w:val="nil"/>
              <w:bottom w:val="nil"/>
              <w:right w:val="nil"/>
            </w:tcBorders>
          </w:tcPr>
          <w:p w14:paraId="3CC06E8D" w14:textId="49F3008A" w:rsidR="003B15C0" w:rsidRPr="007D4BE6" w:rsidRDefault="00084E5C" w:rsidP="001276B6">
            <w:pPr>
              <w:keepNext w:val="0"/>
              <w:widowControl w:val="0"/>
              <w:spacing w:before="0" w:after="0"/>
              <w:jc w:val="right"/>
              <w:rPr>
                <w:rFonts w:cs="Arial"/>
                <w:bCs/>
                <w:color w:val="000000"/>
                <w:sz w:val="18"/>
                <w:szCs w:val="18"/>
              </w:rPr>
            </w:pPr>
            <w:r>
              <w:rPr>
                <w:rFonts w:cs="Arial"/>
                <w:bCs/>
                <w:color w:val="000000"/>
                <w:sz w:val="18"/>
                <w:szCs w:val="18"/>
              </w:rPr>
              <w:t>(1.854</w:t>
            </w:r>
            <w:r w:rsidR="003B15C0" w:rsidRPr="007D4BE6">
              <w:rPr>
                <w:rFonts w:cs="Arial"/>
                <w:bCs/>
                <w:color w:val="000000"/>
                <w:sz w:val="18"/>
                <w:szCs w:val="18"/>
              </w:rPr>
              <w:t>)</w:t>
            </w:r>
          </w:p>
        </w:tc>
        <w:tc>
          <w:tcPr>
            <w:tcW w:w="997" w:type="pct"/>
            <w:tcBorders>
              <w:top w:val="nil"/>
              <w:left w:val="nil"/>
              <w:bottom w:val="nil"/>
              <w:right w:val="nil"/>
            </w:tcBorders>
            <w:noWrap/>
            <w:vAlign w:val="center"/>
            <w:hideMark/>
          </w:tcPr>
          <w:p w14:paraId="512AD8B8" w14:textId="69308727" w:rsidR="003B15C0" w:rsidRPr="007D4BE6" w:rsidRDefault="00084E5C" w:rsidP="001276B6">
            <w:pPr>
              <w:keepNext w:val="0"/>
              <w:widowControl w:val="0"/>
              <w:spacing w:before="0" w:after="0"/>
              <w:jc w:val="right"/>
              <w:rPr>
                <w:rFonts w:cs="Arial"/>
                <w:color w:val="000000"/>
                <w:sz w:val="18"/>
                <w:szCs w:val="18"/>
              </w:rPr>
            </w:pPr>
            <w:r>
              <w:rPr>
                <w:rFonts w:cs="Arial"/>
                <w:color w:val="000000"/>
                <w:sz w:val="18"/>
                <w:szCs w:val="18"/>
              </w:rPr>
              <w:t>590</w:t>
            </w:r>
          </w:p>
        </w:tc>
      </w:tr>
      <w:tr w:rsidR="003B15C0" w:rsidRPr="007D4BE6" w14:paraId="72296690" w14:textId="77777777" w:rsidTr="0043066C">
        <w:trPr>
          <w:trHeight w:val="271"/>
        </w:trPr>
        <w:tc>
          <w:tcPr>
            <w:tcW w:w="1294" w:type="pct"/>
            <w:tcBorders>
              <w:top w:val="dashed" w:sz="4" w:space="0" w:color="auto"/>
              <w:left w:val="nil"/>
              <w:bottom w:val="dashed" w:sz="4" w:space="0" w:color="auto"/>
              <w:right w:val="nil"/>
            </w:tcBorders>
            <w:noWrap/>
            <w:vAlign w:val="center"/>
          </w:tcPr>
          <w:p w14:paraId="7F38C561" w14:textId="77777777" w:rsidR="003B15C0" w:rsidRPr="007D4BE6" w:rsidRDefault="003B15C0" w:rsidP="001276B6">
            <w:pPr>
              <w:keepNext w:val="0"/>
              <w:widowControl w:val="0"/>
              <w:spacing w:before="0" w:after="0"/>
              <w:rPr>
                <w:rFonts w:cs="Arial"/>
                <w:color w:val="000000"/>
                <w:sz w:val="18"/>
                <w:szCs w:val="18"/>
                <w:lang w:eastAsia="pt-BR"/>
              </w:rPr>
            </w:pPr>
            <w:r w:rsidRPr="007D4BE6">
              <w:rPr>
                <w:rFonts w:cs="Arial"/>
                <w:color w:val="000000"/>
                <w:sz w:val="18"/>
                <w:szCs w:val="18"/>
                <w:lang w:eastAsia="pt-BR"/>
              </w:rPr>
              <w:t>Tributárias</w:t>
            </w:r>
          </w:p>
        </w:tc>
        <w:tc>
          <w:tcPr>
            <w:tcW w:w="761" w:type="pct"/>
            <w:tcBorders>
              <w:top w:val="dashed" w:sz="4" w:space="0" w:color="auto"/>
              <w:left w:val="nil"/>
              <w:bottom w:val="dashed" w:sz="4" w:space="0" w:color="auto"/>
              <w:right w:val="nil"/>
            </w:tcBorders>
            <w:noWrap/>
            <w:vAlign w:val="center"/>
          </w:tcPr>
          <w:p w14:paraId="3FF9078F" w14:textId="19DA4BAB" w:rsidR="003B15C0" w:rsidRPr="007D4BE6" w:rsidRDefault="00084E5C" w:rsidP="001276B6">
            <w:pPr>
              <w:keepNext w:val="0"/>
              <w:widowControl w:val="0"/>
              <w:spacing w:before="0" w:after="0"/>
              <w:jc w:val="right"/>
              <w:rPr>
                <w:rFonts w:cs="Arial"/>
                <w:color w:val="000000"/>
                <w:sz w:val="18"/>
                <w:szCs w:val="18"/>
              </w:rPr>
            </w:pPr>
            <w:r>
              <w:rPr>
                <w:rFonts w:cs="Arial"/>
                <w:color w:val="000000"/>
                <w:sz w:val="18"/>
                <w:szCs w:val="18"/>
              </w:rPr>
              <w:t>4.307</w:t>
            </w:r>
          </w:p>
        </w:tc>
        <w:tc>
          <w:tcPr>
            <w:tcW w:w="644" w:type="pct"/>
            <w:tcBorders>
              <w:top w:val="dashed" w:sz="4" w:space="0" w:color="auto"/>
              <w:left w:val="nil"/>
              <w:bottom w:val="dashed" w:sz="4" w:space="0" w:color="auto"/>
              <w:right w:val="nil"/>
            </w:tcBorders>
            <w:noWrap/>
            <w:vAlign w:val="center"/>
          </w:tcPr>
          <w:p w14:paraId="4FA3D363" w14:textId="24D88585" w:rsidR="003B15C0" w:rsidRPr="007D4BE6" w:rsidRDefault="00084E5C" w:rsidP="001276B6">
            <w:pPr>
              <w:keepNext w:val="0"/>
              <w:widowControl w:val="0"/>
              <w:spacing w:before="0" w:after="0"/>
              <w:jc w:val="right"/>
              <w:rPr>
                <w:rFonts w:cs="Arial"/>
                <w:color w:val="000000"/>
                <w:sz w:val="18"/>
                <w:szCs w:val="18"/>
              </w:rPr>
            </w:pPr>
            <w:r>
              <w:rPr>
                <w:rFonts w:cs="Arial"/>
                <w:color w:val="000000"/>
                <w:sz w:val="18"/>
                <w:szCs w:val="18"/>
              </w:rPr>
              <w:t>202</w:t>
            </w:r>
          </w:p>
        </w:tc>
        <w:tc>
          <w:tcPr>
            <w:tcW w:w="730" w:type="pct"/>
            <w:tcBorders>
              <w:top w:val="dashed" w:sz="4" w:space="0" w:color="auto"/>
              <w:left w:val="nil"/>
              <w:bottom w:val="dashed" w:sz="4" w:space="0" w:color="auto"/>
              <w:right w:val="nil"/>
            </w:tcBorders>
            <w:vAlign w:val="center"/>
          </w:tcPr>
          <w:p w14:paraId="5AF16005" w14:textId="2B414175" w:rsidR="003B15C0" w:rsidRPr="007D4BE6" w:rsidRDefault="003B15C0" w:rsidP="001276B6">
            <w:pPr>
              <w:keepNext w:val="0"/>
              <w:widowControl w:val="0"/>
              <w:spacing w:before="0" w:after="0"/>
              <w:jc w:val="right"/>
              <w:rPr>
                <w:rFonts w:cs="Arial"/>
                <w:bCs/>
                <w:color w:val="000000"/>
                <w:sz w:val="18"/>
                <w:szCs w:val="18"/>
              </w:rPr>
            </w:pPr>
            <w:r w:rsidRPr="007D4BE6">
              <w:rPr>
                <w:rFonts w:cs="Arial"/>
                <w:bCs/>
                <w:color w:val="000000"/>
                <w:sz w:val="18"/>
                <w:szCs w:val="18"/>
              </w:rPr>
              <w:t>-</w:t>
            </w:r>
          </w:p>
        </w:tc>
        <w:tc>
          <w:tcPr>
            <w:tcW w:w="574" w:type="pct"/>
            <w:tcBorders>
              <w:top w:val="dashed" w:sz="4" w:space="0" w:color="auto"/>
              <w:left w:val="nil"/>
              <w:bottom w:val="dashed" w:sz="4" w:space="0" w:color="auto"/>
              <w:right w:val="nil"/>
            </w:tcBorders>
          </w:tcPr>
          <w:p w14:paraId="5460CDBD" w14:textId="74D983B4" w:rsidR="003B15C0" w:rsidRPr="007D4BE6" w:rsidRDefault="00084E5C" w:rsidP="001276B6">
            <w:pPr>
              <w:keepNext w:val="0"/>
              <w:widowControl w:val="0"/>
              <w:spacing w:before="0" w:after="0"/>
              <w:jc w:val="right"/>
              <w:rPr>
                <w:rFonts w:cs="Arial"/>
                <w:bCs/>
                <w:color w:val="000000"/>
                <w:sz w:val="18"/>
                <w:szCs w:val="18"/>
              </w:rPr>
            </w:pPr>
            <w:r>
              <w:rPr>
                <w:rFonts w:cs="Arial"/>
                <w:bCs/>
                <w:color w:val="000000"/>
                <w:sz w:val="18"/>
                <w:szCs w:val="18"/>
              </w:rPr>
              <w:t>(11)</w:t>
            </w:r>
          </w:p>
        </w:tc>
        <w:tc>
          <w:tcPr>
            <w:tcW w:w="997" w:type="pct"/>
            <w:tcBorders>
              <w:top w:val="dashed" w:sz="4" w:space="0" w:color="auto"/>
              <w:left w:val="nil"/>
              <w:bottom w:val="dashed" w:sz="4" w:space="0" w:color="auto"/>
              <w:right w:val="nil"/>
            </w:tcBorders>
            <w:noWrap/>
            <w:vAlign w:val="center"/>
          </w:tcPr>
          <w:p w14:paraId="2FEEAB2B" w14:textId="17880A66" w:rsidR="003B15C0" w:rsidRPr="007D4BE6" w:rsidRDefault="00084E5C" w:rsidP="001276B6">
            <w:pPr>
              <w:keepNext w:val="0"/>
              <w:widowControl w:val="0"/>
              <w:spacing w:before="0" w:after="0"/>
              <w:jc w:val="right"/>
              <w:rPr>
                <w:rFonts w:cs="Arial"/>
                <w:color w:val="000000"/>
                <w:sz w:val="18"/>
                <w:szCs w:val="18"/>
              </w:rPr>
            </w:pPr>
            <w:r>
              <w:rPr>
                <w:rFonts w:cs="Arial"/>
                <w:color w:val="000000"/>
                <w:sz w:val="18"/>
                <w:szCs w:val="18"/>
              </w:rPr>
              <w:t>4.498</w:t>
            </w:r>
          </w:p>
        </w:tc>
      </w:tr>
      <w:tr w:rsidR="003B15C0" w:rsidRPr="007D4BE6" w14:paraId="71CDB8E5" w14:textId="77777777" w:rsidTr="0043066C">
        <w:trPr>
          <w:trHeight w:val="271"/>
        </w:trPr>
        <w:tc>
          <w:tcPr>
            <w:tcW w:w="1294" w:type="pct"/>
            <w:tcBorders>
              <w:top w:val="dashed" w:sz="4" w:space="0" w:color="auto"/>
              <w:left w:val="nil"/>
              <w:bottom w:val="dashed" w:sz="4" w:space="0" w:color="auto"/>
              <w:right w:val="nil"/>
            </w:tcBorders>
            <w:noWrap/>
            <w:vAlign w:val="center"/>
            <w:hideMark/>
          </w:tcPr>
          <w:p w14:paraId="39508944" w14:textId="77777777" w:rsidR="003B15C0" w:rsidRPr="007D4BE6" w:rsidRDefault="003B15C0" w:rsidP="001276B6">
            <w:pPr>
              <w:keepNext w:val="0"/>
              <w:widowControl w:val="0"/>
              <w:spacing w:before="0" w:after="0"/>
              <w:rPr>
                <w:rFonts w:cs="Arial"/>
                <w:color w:val="000000"/>
                <w:sz w:val="18"/>
                <w:szCs w:val="18"/>
                <w:lang w:eastAsia="pt-BR"/>
              </w:rPr>
            </w:pPr>
            <w:r w:rsidRPr="007D4BE6">
              <w:rPr>
                <w:rFonts w:cs="Arial"/>
                <w:color w:val="000000"/>
                <w:sz w:val="18"/>
                <w:szCs w:val="18"/>
                <w:lang w:eastAsia="pt-BR"/>
              </w:rPr>
              <w:t>Cíveis</w:t>
            </w:r>
          </w:p>
        </w:tc>
        <w:tc>
          <w:tcPr>
            <w:tcW w:w="761" w:type="pct"/>
            <w:tcBorders>
              <w:top w:val="dashed" w:sz="4" w:space="0" w:color="auto"/>
              <w:left w:val="nil"/>
              <w:bottom w:val="dashed" w:sz="4" w:space="0" w:color="auto"/>
              <w:right w:val="nil"/>
            </w:tcBorders>
            <w:noWrap/>
            <w:vAlign w:val="center"/>
            <w:hideMark/>
          </w:tcPr>
          <w:p w14:paraId="61AEBF5B" w14:textId="75044A67" w:rsidR="003B15C0" w:rsidRPr="007D4BE6" w:rsidRDefault="00084E5C" w:rsidP="001276B6">
            <w:pPr>
              <w:keepNext w:val="0"/>
              <w:widowControl w:val="0"/>
              <w:spacing w:before="0" w:after="0"/>
              <w:jc w:val="right"/>
              <w:rPr>
                <w:rFonts w:cs="Arial"/>
                <w:color w:val="000000"/>
                <w:sz w:val="18"/>
                <w:szCs w:val="18"/>
              </w:rPr>
            </w:pPr>
            <w:r>
              <w:rPr>
                <w:rFonts w:cs="Arial"/>
                <w:color w:val="000000"/>
                <w:sz w:val="18"/>
                <w:szCs w:val="18"/>
              </w:rPr>
              <w:t>177</w:t>
            </w:r>
          </w:p>
        </w:tc>
        <w:tc>
          <w:tcPr>
            <w:tcW w:w="644" w:type="pct"/>
            <w:tcBorders>
              <w:top w:val="dashed" w:sz="4" w:space="0" w:color="auto"/>
              <w:left w:val="nil"/>
              <w:bottom w:val="dashed" w:sz="4" w:space="0" w:color="auto"/>
              <w:right w:val="nil"/>
            </w:tcBorders>
            <w:noWrap/>
            <w:vAlign w:val="center"/>
            <w:hideMark/>
          </w:tcPr>
          <w:p w14:paraId="07EFF51B" w14:textId="6AD5D9BA" w:rsidR="003B15C0" w:rsidRPr="007D4BE6" w:rsidRDefault="00084E5C" w:rsidP="001276B6">
            <w:pPr>
              <w:keepNext w:val="0"/>
              <w:widowControl w:val="0"/>
              <w:spacing w:before="0" w:after="0"/>
              <w:jc w:val="right"/>
              <w:rPr>
                <w:rFonts w:cs="Arial"/>
                <w:color w:val="000000"/>
                <w:sz w:val="18"/>
                <w:szCs w:val="18"/>
              </w:rPr>
            </w:pPr>
            <w:r>
              <w:rPr>
                <w:rFonts w:cs="Arial"/>
                <w:color w:val="000000"/>
                <w:sz w:val="18"/>
                <w:szCs w:val="18"/>
              </w:rPr>
              <w:t>7</w:t>
            </w:r>
          </w:p>
        </w:tc>
        <w:tc>
          <w:tcPr>
            <w:tcW w:w="730" w:type="pct"/>
            <w:tcBorders>
              <w:top w:val="dashed" w:sz="4" w:space="0" w:color="auto"/>
              <w:left w:val="nil"/>
              <w:bottom w:val="dashed" w:sz="4" w:space="0" w:color="auto"/>
              <w:right w:val="nil"/>
            </w:tcBorders>
            <w:vAlign w:val="center"/>
          </w:tcPr>
          <w:p w14:paraId="1B9AC7A1" w14:textId="4F85D80E" w:rsidR="003B15C0" w:rsidRPr="007D4BE6" w:rsidRDefault="003B15C0" w:rsidP="001276B6">
            <w:pPr>
              <w:keepNext w:val="0"/>
              <w:widowControl w:val="0"/>
              <w:spacing w:before="0" w:after="0"/>
              <w:jc w:val="right"/>
              <w:rPr>
                <w:rFonts w:cs="Arial"/>
                <w:bCs/>
                <w:color w:val="000000"/>
                <w:sz w:val="18"/>
                <w:szCs w:val="18"/>
              </w:rPr>
            </w:pPr>
            <w:r w:rsidRPr="007D4BE6">
              <w:rPr>
                <w:rFonts w:cs="Arial"/>
                <w:bCs/>
                <w:color w:val="000000"/>
                <w:sz w:val="18"/>
                <w:szCs w:val="18"/>
              </w:rPr>
              <w:t>-</w:t>
            </w:r>
          </w:p>
        </w:tc>
        <w:tc>
          <w:tcPr>
            <w:tcW w:w="574" w:type="pct"/>
            <w:tcBorders>
              <w:top w:val="dashed" w:sz="4" w:space="0" w:color="auto"/>
              <w:left w:val="nil"/>
              <w:bottom w:val="dashed" w:sz="4" w:space="0" w:color="auto"/>
              <w:right w:val="nil"/>
            </w:tcBorders>
          </w:tcPr>
          <w:p w14:paraId="416F803B" w14:textId="7166F63C" w:rsidR="003B15C0" w:rsidRPr="007D4BE6" w:rsidRDefault="00084E5C" w:rsidP="001276B6">
            <w:pPr>
              <w:keepNext w:val="0"/>
              <w:widowControl w:val="0"/>
              <w:spacing w:before="0" w:after="0"/>
              <w:jc w:val="right"/>
              <w:rPr>
                <w:rFonts w:cs="Arial"/>
                <w:bCs/>
                <w:color w:val="000000"/>
                <w:sz w:val="18"/>
                <w:szCs w:val="18"/>
              </w:rPr>
            </w:pPr>
            <w:r>
              <w:rPr>
                <w:rFonts w:cs="Arial"/>
                <w:bCs/>
                <w:color w:val="000000"/>
                <w:sz w:val="18"/>
                <w:szCs w:val="18"/>
              </w:rPr>
              <w:t>-</w:t>
            </w:r>
          </w:p>
        </w:tc>
        <w:tc>
          <w:tcPr>
            <w:tcW w:w="997" w:type="pct"/>
            <w:tcBorders>
              <w:top w:val="dashed" w:sz="4" w:space="0" w:color="auto"/>
              <w:left w:val="nil"/>
              <w:bottom w:val="dashed" w:sz="4" w:space="0" w:color="auto"/>
              <w:right w:val="nil"/>
            </w:tcBorders>
            <w:noWrap/>
            <w:vAlign w:val="center"/>
            <w:hideMark/>
          </w:tcPr>
          <w:p w14:paraId="5CB6F479" w14:textId="67DC6AE5" w:rsidR="003B15C0" w:rsidRPr="007D4BE6" w:rsidRDefault="00084E5C" w:rsidP="001276B6">
            <w:pPr>
              <w:keepNext w:val="0"/>
              <w:widowControl w:val="0"/>
              <w:spacing w:before="0" w:after="0"/>
              <w:jc w:val="right"/>
              <w:rPr>
                <w:rFonts w:cs="Arial"/>
                <w:color w:val="000000"/>
                <w:sz w:val="18"/>
                <w:szCs w:val="18"/>
              </w:rPr>
            </w:pPr>
            <w:r>
              <w:rPr>
                <w:rFonts w:cs="Arial"/>
                <w:color w:val="000000"/>
                <w:sz w:val="18"/>
                <w:szCs w:val="18"/>
              </w:rPr>
              <w:t>184</w:t>
            </w:r>
          </w:p>
        </w:tc>
      </w:tr>
      <w:tr w:rsidR="003B15C0" w:rsidRPr="007D4BE6" w14:paraId="7D199D16" w14:textId="77777777" w:rsidTr="0043066C">
        <w:trPr>
          <w:trHeight w:val="77"/>
        </w:trPr>
        <w:tc>
          <w:tcPr>
            <w:tcW w:w="1294" w:type="pct"/>
            <w:tcBorders>
              <w:top w:val="single" w:sz="4" w:space="0" w:color="auto"/>
              <w:left w:val="nil"/>
              <w:bottom w:val="single" w:sz="4" w:space="0" w:color="auto"/>
              <w:right w:val="nil"/>
            </w:tcBorders>
            <w:noWrap/>
            <w:vAlign w:val="center"/>
            <w:hideMark/>
          </w:tcPr>
          <w:p w14:paraId="7C3B1B74" w14:textId="77777777" w:rsidR="003B15C0" w:rsidRPr="007D4BE6" w:rsidRDefault="003B15C0" w:rsidP="001276B6">
            <w:pPr>
              <w:keepNext w:val="0"/>
              <w:widowControl w:val="0"/>
              <w:spacing w:before="0" w:after="0"/>
              <w:rPr>
                <w:rFonts w:cs="Arial"/>
                <w:b/>
                <w:bCs/>
                <w:color w:val="000000"/>
                <w:sz w:val="18"/>
                <w:szCs w:val="18"/>
              </w:rPr>
            </w:pPr>
            <w:r w:rsidRPr="007D4BE6">
              <w:rPr>
                <w:rFonts w:cs="Arial"/>
                <w:color w:val="000000"/>
                <w:sz w:val="18"/>
                <w:szCs w:val="18"/>
              </w:rPr>
              <w:t> </w:t>
            </w:r>
            <w:r w:rsidRPr="007D4BE6">
              <w:rPr>
                <w:rFonts w:cs="Arial"/>
                <w:b/>
                <w:bCs/>
                <w:color w:val="000000"/>
                <w:sz w:val="18"/>
                <w:szCs w:val="18"/>
              </w:rPr>
              <w:t>Total</w:t>
            </w:r>
          </w:p>
        </w:tc>
        <w:tc>
          <w:tcPr>
            <w:tcW w:w="761" w:type="pct"/>
            <w:tcBorders>
              <w:top w:val="single" w:sz="4" w:space="0" w:color="auto"/>
              <w:left w:val="nil"/>
              <w:bottom w:val="single" w:sz="4" w:space="0" w:color="auto"/>
              <w:right w:val="nil"/>
            </w:tcBorders>
            <w:shd w:val="clear" w:color="000000" w:fill="FFFFFF"/>
            <w:vAlign w:val="center"/>
            <w:hideMark/>
          </w:tcPr>
          <w:p w14:paraId="0299317F" w14:textId="124281A7" w:rsidR="003B15C0" w:rsidRPr="007D4BE6" w:rsidRDefault="00084E5C" w:rsidP="001276B6">
            <w:pPr>
              <w:keepNext w:val="0"/>
              <w:widowControl w:val="0"/>
              <w:spacing w:before="0" w:after="0"/>
              <w:jc w:val="right"/>
              <w:rPr>
                <w:rFonts w:cs="Arial"/>
                <w:b/>
                <w:bCs/>
                <w:color w:val="000000"/>
                <w:sz w:val="18"/>
                <w:szCs w:val="18"/>
              </w:rPr>
            </w:pPr>
            <w:r>
              <w:rPr>
                <w:rFonts w:cs="Arial"/>
                <w:b/>
                <w:bCs/>
                <w:color w:val="000000"/>
                <w:sz w:val="18"/>
                <w:szCs w:val="18"/>
              </w:rPr>
              <w:t>6.758</w:t>
            </w:r>
          </w:p>
        </w:tc>
        <w:tc>
          <w:tcPr>
            <w:tcW w:w="644" w:type="pct"/>
            <w:tcBorders>
              <w:top w:val="single" w:sz="4" w:space="0" w:color="auto"/>
              <w:left w:val="nil"/>
              <w:bottom w:val="single" w:sz="4" w:space="0" w:color="auto"/>
              <w:right w:val="nil"/>
            </w:tcBorders>
            <w:shd w:val="clear" w:color="000000" w:fill="FFFFFF"/>
            <w:vAlign w:val="center"/>
            <w:hideMark/>
          </w:tcPr>
          <w:p w14:paraId="4A0C8E75" w14:textId="5F6EEFEC" w:rsidR="003B15C0" w:rsidRPr="007D4BE6" w:rsidRDefault="00084E5C" w:rsidP="001276B6">
            <w:pPr>
              <w:keepNext w:val="0"/>
              <w:widowControl w:val="0"/>
              <w:spacing w:before="0" w:after="0"/>
              <w:jc w:val="right"/>
              <w:rPr>
                <w:rFonts w:cs="Arial"/>
                <w:b/>
                <w:bCs/>
                <w:color w:val="000000"/>
                <w:sz w:val="18"/>
                <w:szCs w:val="18"/>
              </w:rPr>
            </w:pPr>
            <w:r>
              <w:rPr>
                <w:rFonts w:cs="Arial"/>
                <w:b/>
                <w:bCs/>
                <w:color w:val="000000"/>
                <w:sz w:val="18"/>
                <w:szCs w:val="18"/>
              </w:rPr>
              <w:t>322</w:t>
            </w:r>
          </w:p>
        </w:tc>
        <w:tc>
          <w:tcPr>
            <w:tcW w:w="730" w:type="pct"/>
            <w:tcBorders>
              <w:top w:val="single" w:sz="4" w:space="0" w:color="auto"/>
              <w:left w:val="nil"/>
              <w:bottom w:val="single" w:sz="4" w:space="0" w:color="auto"/>
              <w:right w:val="nil"/>
            </w:tcBorders>
            <w:shd w:val="clear" w:color="000000" w:fill="FFFFFF"/>
            <w:vAlign w:val="center"/>
          </w:tcPr>
          <w:p w14:paraId="5EC1F69F" w14:textId="19652AD1" w:rsidR="003B15C0" w:rsidRPr="007D4BE6" w:rsidRDefault="00084E5C" w:rsidP="001276B6">
            <w:pPr>
              <w:keepNext w:val="0"/>
              <w:widowControl w:val="0"/>
              <w:spacing w:before="0" w:after="0"/>
              <w:jc w:val="right"/>
              <w:rPr>
                <w:rFonts w:cs="Arial"/>
                <w:b/>
                <w:bCs/>
                <w:color w:val="000000"/>
                <w:sz w:val="18"/>
                <w:szCs w:val="18"/>
              </w:rPr>
            </w:pPr>
            <w:r>
              <w:rPr>
                <w:rFonts w:cs="Arial"/>
                <w:b/>
                <w:bCs/>
                <w:color w:val="000000"/>
                <w:sz w:val="18"/>
                <w:szCs w:val="18"/>
              </w:rPr>
              <w:t>57</w:t>
            </w:r>
          </w:p>
        </w:tc>
        <w:tc>
          <w:tcPr>
            <w:tcW w:w="574" w:type="pct"/>
            <w:tcBorders>
              <w:top w:val="single" w:sz="4" w:space="0" w:color="auto"/>
              <w:left w:val="nil"/>
              <w:bottom w:val="single" w:sz="4" w:space="0" w:color="auto"/>
              <w:right w:val="nil"/>
            </w:tcBorders>
            <w:shd w:val="clear" w:color="000000" w:fill="FFFFFF"/>
          </w:tcPr>
          <w:p w14:paraId="5BCE81A9" w14:textId="30A0545D" w:rsidR="003B15C0" w:rsidRPr="007D4BE6" w:rsidRDefault="00084E5C" w:rsidP="001276B6">
            <w:pPr>
              <w:keepNext w:val="0"/>
              <w:widowControl w:val="0"/>
              <w:spacing w:before="0" w:after="0"/>
              <w:jc w:val="right"/>
              <w:rPr>
                <w:rFonts w:cs="Arial"/>
                <w:b/>
                <w:bCs/>
                <w:color w:val="000000"/>
                <w:sz w:val="18"/>
                <w:szCs w:val="18"/>
              </w:rPr>
            </w:pPr>
            <w:r>
              <w:rPr>
                <w:rFonts w:cs="Arial"/>
                <w:b/>
                <w:bCs/>
                <w:color w:val="000000"/>
                <w:sz w:val="18"/>
                <w:szCs w:val="18"/>
              </w:rPr>
              <w:t>(1.865)</w:t>
            </w:r>
          </w:p>
        </w:tc>
        <w:tc>
          <w:tcPr>
            <w:tcW w:w="997" w:type="pct"/>
            <w:tcBorders>
              <w:top w:val="single" w:sz="4" w:space="0" w:color="auto"/>
              <w:left w:val="nil"/>
              <w:bottom w:val="single" w:sz="4" w:space="0" w:color="auto"/>
              <w:right w:val="nil"/>
            </w:tcBorders>
            <w:shd w:val="clear" w:color="000000" w:fill="FFFFFF"/>
            <w:vAlign w:val="center"/>
            <w:hideMark/>
          </w:tcPr>
          <w:p w14:paraId="0D4076C8" w14:textId="2AA9F99B" w:rsidR="003B15C0" w:rsidRPr="007D4BE6" w:rsidRDefault="00084E5C" w:rsidP="001276B6">
            <w:pPr>
              <w:keepNext w:val="0"/>
              <w:widowControl w:val="0"/>
              <w:spacing w:before="0" w:after="0"/>
              <w:jc w:val="right"/>
              <w:rPr>
                <w:rFonts w:cs="Arial"/>
                <w:b/>
                <w:bCs/>
                <w:color w:val="000000"/>
                <w:sz w:val="18"/>
                <w:szCs w:val="18"/>
              </w:rPr>
            </w:pPr>
            <w:r>
              <w:rPr>
                <w:rFonts w:cs="Arial"/>
                <w:b/>
                <w:bCs/>
                <w:color w:val="000000"/>
                <w:sz w:val="18"/>
                <w:szCs w:val="18"/>
              </w:rPr>
              <w:t>5.272</w:t>
            </w:r>
          </w:p>
        </w:tc>
      </w:tr>
    </w:tbl>
    <w:p w14:paraId="0D900B60" w14:textId="7A481B65" w:rsidR="0068064C" w:rsidRPr="00BA2EF1" w:rsidRDefault="00BA2EF1" w:rsidP="00BA2EF1">
      <w:pPr>
        <w:keepNext w:val="0"/>
        <w:widowControl w:val="0"/>
        <w:tabs>
          <w:tab w:val="left" w:pos="432"/>
          <w:tab w:val="left" w:pos="1152"/>
          <w:tab w:val="right" w:pos="10224"/>
        </w:tabs>
        <w:suppressAutoHyphens/>
        <w:autoSpaceDE w:val="0"/>
        <w:autoSpaceDN w:val="0"/>
        <w:rPr>
          <w:rFonts w:cs="Arial"/>
          <w:bCs/>
          <w:i/>
          <w:iCs/>
          <w:spacing w:val="-3"/>
          <w:kern w:val="2"/>
          <w:sz w:val="16"/>
          <w:szCs w:val="16"/>
          <w:lang w:eastAsia="pt-BR"/>
        </w:rPr>
      </w:pPr>
      <w:r>
        <w:rPr>
          <w:rFonts w:cs="Arial"/>
          <w:b/>
          <w:bCs/>
          <w:iCs/>
          <w:spacing w:val="-3"/>
          <w:kern w:val="2"/>
          <w:sz w:val="16"/>
          <w:szCs w:val="16"/>
          <w:lang w:eastAsia="pt-BR"/>
        </w:rPr>
        <w:t xml:space="preserve">¹ </w:t>
      </w:r>
      <w:r w:rsidRPr="00BA2EF1">
        <w:rPr>
          <w:rFonts w:cs="Arial"/>
          <w:bCs/>
          <w:i/>
          <w:iCs/>
          <w:spacing w:val="-3"/>
          <w:kern w:val="2"/>
          <w:sz w:val="16"/>
          <w:szCs w:val="16"/>
          <w:lang w:eastAsia="pt-BR"/>
        </w:rPr>
        <w:t>Baixa nas contas de depósitos judiciais derivados dos processos trabalhistas nº 0000</w:t>
      </w:r>
      <w:r>
        <w:rPr>
          <w:rFonts w:cs="Arial"/>
          <w:bCs/>
          <w:i/>
          <w:iCs/>
          <w:spacing w:val="-3"/>
          <w:kern w:val="2"/>
          <w:sz w:val="16"/>
          <w:szCs w:val="16"/>
          <w:lang w:eastAsia="pt-BR"/>
        </w:rPr>
        <w:t>852-08.2011.5.01.0027, 0011113-</w:t>
      </w:r>
      <w:r w:rsidRPr="00BA2EF1">
        <w:rPr>
          <w:rFonts w:cs="Arial"/>
          <w:bCs/>
          <w:i/>
          <w:iCs/>
          <w:spacing w:val="-3"/>
          <w:kern w:val="2"/>
          <w:sz w:val="16"/>
          <w:szCs w:val="16"/>
          <w:lang w:eastAsia="pt-BR"/>
        </w:rPr>
        <w:t>21.2015.01.0244, 0100723-64.2019.5.01.0048 e 0100431-72.2021.5.01.0060.</w:t>
      </w:r>
    </w:p>
    <w:p w14:paraId="75D43F0C" w14:textId="77777777" w:rsidR="00BA2EF1" w:rsidRPr="007D4BE6" w:rsidRDefault="00BA2EF1" w:rsidP="00BA2EF1">
      <w:pPr>
        <w:keepNext w:val="0"/>
        <w:widowControl w:val="0"/>
        <w:tabs>
          <w:tab w:val="left" w:pos="432"/>
          <w:tab w:val="left" w:pos="1152"/>
          <w:tab w:val="right" w:pos="10224"/>
        </w:tabs>
        <w:suppressAutoHyphens/>
        <w:autoSpaceDE w:val="0"/>
        <w:autoSpaceDN w:val="0"/>
        <w:rPr>
          <w:rFonts w:cs="Arial"/>
          <w:b/>
          <w:bCs/>
          <w:iCs/>
          <w:spacing w:val="-3"/>
          <w:kern w:val="2"/>
          <w:sz w:val="16"/>
          <w:szCs w:val="16"/>
          <w:lang w:eastAsia="pt-BR"/>
        </w:rPr>
      </w:pPr>
    </w:p>
    <w:p w14:paraId="3900A0AF" w14:textId="73F0226A" w:rsidR="0049665D" w:rsidRPr="007D4BE6"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15" w:name="_Toc446084941"/>
      <w:r w:rsidRPr="007D4BE6">
        <w:rPr>
          <w:rFonts w:cs="Arial"/>
          <w:b/>
          <w:bCs/>
          <w:iCs/>
          <w:szCs w:val="22"/>
          <w:lang w:eastAsia="pt-BR"/>
        </w:rPr>
        <w:t>IMOBILIZADO</w:t>
      </w:r>
      <w:bookmarkEnd w:id="15"/>
    </w:p>
    <w:p w14:paraId="774F021B" w14:textId="651E6D7C" w:rsidR="0049665D" w:rsidRPr="007D4BE6" w:rsidRDefault="0049665D" w:rsidP="0089296C">
      <w:pPr>
        <w:keepNext w:val="0"/>
        <w:widowControl w:val="0"/>
        <w:spacing w:before="0" w:after="240"/>
        <w:rPr>
          <w:rFonts w:cs="Arial"/>
          <w:iCs/>
          <w:sz w:val="20"/>
          <w:szCs w:val="20"/>
          <w:lang w:eastAsia="pt-BR"/>
        </w:rPr>
      </w:pPr>
      <w:r w:rsidRPr="007D4BE6">
        <w:rPr>
          <w:rFonts w:cs="Arial"/>
          <w:iCs/>
          <w:sz w:val="20"/>
          <w:szCs w:val="20"/>
          <w:lang w:eastAsia="pt-BR"/>
        </w:rPr>
        <w:t>O imobilizado está avaliado ao custo de aquisição e sua depreciação é calculada usando o método linear para alocar seus custos,</w:t>
      </w:r>
      <w:r w:rsidR="00452B1E" w:rsidRPr="007D4BE6">
        <w:rPr>
          <w:rFonts w:cs="Arial"/>
          <w:iCs/>
          <w:sz w:val="20"/>
          <w:szCs w:val="20"/>
          <w:lang w:eastAsia="pt-BR"/>
        </w:rPr>
        <w:t xml:space="preserve"> </w:t>
      </w:r>
      <w:r w:rsidRPr="007D4BE6">
        <w:rPr>
          <w:rFonts w:cs="Arial"/>
          <w:iCs/>
          <w:sz w:val="20"/>
          <w:szCs w:val="20"/>
          <w:lang w:eastAsia="pt-BR"/>
        </w:rPr>
        <w:t>durante a vida útil, que é estimada como segue:</w:t>
      </w:r>
    </w:p>
    <w:tbl>
      <w:tblPr>
        <w:tblW w:w="5000" w:type="pct"/>
        <w:tblCellMar>
          <w:left w:w="70" w:type="dxa"/>
          <w:right w:w="70" w:type="dxa"/>
        </w:tblCellMar>
        <w:tblLook w:val="04A0" w:firstRow="1" w:lastRow="0" w:firstColumn="1" w:lastColumn="0" w:noHBand="0" w:noVBand="1"/>
      </w:tblPr>
      <w:tblGrid>
        <w:gridCol w:w="2985"/>
        <w:gridCol w:w="1376"/>
        <w:gridCol w:w="1235"/>
        <w:gridCol w:w="146"/>
        <w:gridCol w:w="1391"/>
        <w:gridCol w:w="146"/>
        <w:gridCol w:w="1252"/>
        <w:gridCol w:w="146"/>
        <w:gridCol w:w="1244"/>
      </w:tblGrid>
      <w:tr w:rsidR="002E264E" w:rsidRPr="007D4BE6" w14:paraId="3A0CCB89" w14:textId="77777777" w:rsidTr="0016373D">
        <w:trPr>
          <w:cantSplit/>
          <w:trHeight w:val="283"/>
        </w:trPr>
        <w:tc>
          <w:tcPr>
            <w:tcW w:w="1505" w:type="pct"/>
            <w:noWrap/>
            <w:vAlign w:val="center"/>
            <w:hideMark/>
          </w:tcPr>
          <w:p w14:paraId="2D10B8E6" w14:textId="77777777" w:rsidR="002F2B8D" w:rsidRPr="007D4BE6" w:rsidRDefault="002F2B8D" w:rsidP="006F274D">
            <w:pPr>
              <w:keepNext w:val="0"/>
              <w:widowControl w:val="0"/>
              <w:spacing w:before="0" w:after="0"/>
              <w:rPr>
                <w:rFonts w:cs="Arial"/>
                <w:sz w:val="18"/>
                <w:szCs w:val="18"/>
                <w:lang w:eastAsia="pt-BR"/>
              </w:rPr>
            </w:pPr>
          </w:p>
        </w:tc>
        <w:tc>
          <w:tcPr>
            <w:tcW w:w="694" w:type="pct"/>
            <w:vMerge w:val="restart"/>
            <w:vAlign w:val="center"/>
          </w:tcPr>
          <w:p w14:paraId="75922964" w14:textId="77777777" w:rsidR="002F2B8D" w:rsidRPr="007D4BE6" w:rsidRDefault="002F2B8D" w:rsidP="0016373D">
            <w:pPr>
              <w:keepNext w:val="0"/>
              <w:widowControl w:val="0"/>
              <w:spacing w:before="0" w:after="0"/>
              <w:jc w:val="center"/>
              <w:rPr>
                <w:rFonts w:cs="Arial"/>
                <w:b/>
                <w:bCs/>
                <w:snapToGrid w:val="0"/>
                <w:sz w:val="18"/>
                <w:szCs w:val="18"/>
                <w:lang w:eastAsia="pt-BR"/>
              </w:rPr>
            </w:pPr>
            <w:r w:rsidRPr="007D4BE6">
              <w:rPr>
                <w:rFonts w:cs="Arial"/>
                <w:b/>
                <w:bCs/>
                <w:snapToGrid w:val="0"/>
                <w:sz w:val="18"/>
                <w:szCs w:val="18"/>
                <w:lang w:eastAsia="pt-BR"/>
              </w:rPr>
              <w:t>Taxa anual de depreciação</w:t>
            </w:r>
          </w:p>
        </w:tc>
        <w:tc>
          <w:tcPr>
            <w:tcW w:w="623" w:type="pct"/>
            <w:noWrap/>
            <w:vAlign w:val="center"/>
            <w:hideMark/>
          </w:tcPr>
          <w:p w14:paraId="034AD95E" w14:textId="77777777" w:rsidR="002F2B8D" w:rsidRPr="007D4BE6" w:rsidRDefault="002F2B8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Custo</w:t>
            </w:r>
          </w:p>
        </w:tc>
        <w:tc>
          <w:tcPr>
            <w:tcW w:w="73" w:type="pct"/>
            <w:noWrap/>
            <w:vAlign w:val="center"/>
            <w:hideMark/>
          </w:tcPr>
          <w:p w14:paraId="69819E52" w14:textId="77777777" w:rsidR="002F2B8D" w:rsidRPr="007D4BE6" w:rsidRDefault="002F2B8D" w:rsidP="006F274D">
            <w:pPr>
              <w:keepNext w:val="0"/>
              <w:widowControl w:val="0"/>
              <w:spacing w:before="0" w:after="0"/>
              <w:jc w:val="center"/>
              <w:rPr>
                <w:rFonts w:cs="Arial"/>
                <w:b/>
                <w:bCs/>
                <w:sz w:val="18"/>
                <w:szCs w:val="18"/>
                <w:lang w:eastAsia="pt-BR"/>
              </w:rPr>
            </w:pPr>
          </w:p>
        </w:tc>
        <w:tc>
          <w:tcPr>
            <w:tcW w:w="701" w:type="pct"/>
            <w:noWrap/>
            <w:vAlign w:val="center"/>
            <w:hideMark/>
          </w:tcPr>
          <w:p w14:paraId="2CA3B251" w14:textId="77777777" w:rsidR="002F2B8D" w:rsidRPr="007D4BE6" w:rsidRDefault="002F2B8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Depreciação</w:t>
            </w:r>
          </w:p>
        </w:tc>
        <w:tc>
          <w:tcPr>
            <w:tcW w:w="73" w:type="pct"/>
            <w:noWrap/>
            <w:vAlign w:val="center"/>
            <w:hideMark/>
          </w:tcPr>
          <w:p w14:paraId="1EFCA7F1" w14:textId="77777777" w:rsidR="002F2B8D" w:rsidRPr="007D4BE6" w:rsidRDefault="002F2B8D" w:rsidP="006F274D">
            <w:pPr>
              <w:keepNext w:val="0"/>
              <w:widowControl w:val="0"/>
              <w:spacing w:before="0" w:after="0"/>
              <w:jc w:val="center"/>
              <w:rPr>
                <w:rFonts w:cs="Arial"/>
                <w:b/>
                <w:bCs/>
                <w:sz w:val="18"/>
                <w:szCs w:val="18"/>
                <w:lang w:eastAsia="pt-BR"/>
              </w:rPr>
            </w:pPr>
          </w:p>
        </w:tc>
        <w:tc>
          <w:tcPr>
            <w:tcW w:w="631" w:type="pct"/>
            <w:noWrap/>
            <w:vAlign w:val="center"/>
            <w:hideMark/>
          </w:tcPr>
          <w:p w14:paraId="5DC38C36" w14:textId="4D007C67" w:rsidR="002F2B8D" w:rsidRPr="007D4BE6" w:rsidRDefault="002F2B8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3</w:t>
            </w:r>
            <w:r w:rsidR="002A4E05" w:rsidRPr="007D4BE6">
              <w:rPr>
                <w:rFonts w:cs="Arial"/>
                <w:b/>
                <w:bCs/>
                <w:snapToGrid w:val="0"/>
                <w:sz w:val="18"/>
                <w:szCs w:val="18"/>
                <w:lang w:eastAsia="pt-BR"/>
              </w:rPr>
              <w:t>1.12</w:t>
            </w:r>
            <w:r w:rsidRPr="007D4BE6">
              <w:rPr>
                <w:rFonts w:cs="Arial"/>
                <w:b/>
                <w:bCs/>
                <w:snapToGrid w:val="0"/>
                <w:sz w:val="18"/>
                <w:szCs w:val="18"/>
                <w:lang w:eastAsia="pt-BR"/>
              </w:rPr>
              <w:t>.202</w:t>
            </w:r>
            <w:r w:rsidR="007477FE">
              <w:rPr>
                <w:rFonts w:cs="Arial"/>
                <w:b/>
                <w:bCs/>
                <w:snapToGrid w:val="0"/>
                <w:sz w:val="18"/>
                <w:szCs w:val="18"/>
                <w:lang w:eastAsia="pt-BR"/>
              </w:rPr>
              <w:t>5</w:t>
            </w:r>
          </w:p>
        </w:tc>
        <w:tc>
          <w:tcPr>
            <w:tcW w:w="73" w:type="pct"/>
            <w:noWrap/>
            <w:vAlign w:val="center"/>
            <w:hideMark/>
          </w:tcPr>
          <w:p w14:paraId="31E6CE48" w14:textId="77777777" w:rsidR="002F2B8D" w:rsidRPr="007D4BE6" w:rsidRDefault="002F2B8D" w:rsidP="006F274D">
            <w:pPr>
              <w:keepNext w:val="0"/>
              <w:widowControl w:val="0"/>
              <w:spacing w:before="0" w:after="0"/>
              <w:jc w:val="center"/>
              <w:rPr>
                <w:rFonts w:cs="Arial"/>
                <w:b/>
                <w:bCs/>
                <w:sz w:val="18"/>
                <w:szCs w:val="18"/>
                <w:lang w:eastAsia="pt-BR"/>
              </w:rPr>
            </w:pPr>
          </w:p>
        </w:tc>
        <w:tc>
          <w:tcPr>
            <w:tcW w:w="629" w:type="pct"/>
            <w:noWrap/>
            <w:vAlign w:val="center"/>
            <w:hideMark/>
          </w:tcPr>
          <w:p w14:paraId="7E8471C0" w14:textId="11973552" w:rsidR="002F2B8D" w:rsidRPr="007D4BE6" w:rsidRDefault="002F2B8D" w:rsidP="006F274D">
            <w:pPr>
              <w:keepNext w:val="0"/>
              <w:widowControl w:val="0"/>
              <w:spacing w:before="0" w:after="0"/>
              <w:jc w:val="center"/>
              <w:rPr>
                <w:rFonts w:cs="Arial"/>
                <w:b/>
                <w:bCs/>
                <w:sz w:val="18"/>
                <w:szCs w:val="18"/>
                <w:lang w:eastAsia="pt-BR"/>
              </w:rPr>
            </w:pPr>
            <w:r w:rsidRPr="007D4BE6">
              <w:rPr>
                <w:rFonts w:cs="Arial"/>
                <w:b/>
                <w:bCs/>
                <w:sz w:val="18"/>
                <w:szCs w:val="18"/>
                <w:lang w:eastAsia="pt-BR"/>
              </w:rPr>
              <w:t>31.12.20</w:t>
            </w:r>
            <w:r w:rsidR="00067627" w:rsidRPr="007D4BE6">
              <w:rPr>
                <w:rFonts w:cs="Arial"/>
                <w:b/>
                <w:bCs/>
                <w:sz w:val="18"/>
                <w:szCs w:val="18"/>
                <w:lang w:eastAsia="pt-BR"/>
              </w:rPr>
              <w:t>2</w:t>
            </w:r>
            <w:r w:rsidR="007477FE">
              <w:rPr>
                <w:rFonts w:cs="Arial"/>
                <w:b/>
                <w:bCs/>
                <w:sz w:val="18"/>
                <w:szCs w:val="18"/>
                <w:lang w:eastAsia="pt-BR"/>
              </w:rPr>
              <w:t>4</w:t>
            </w:r>
          </w:p>
        </w:tc>
      </w:tr>
      <w:tr w:rsidR="002E264E" w:rsidRPr="007D4BE6" w14:paraId="5C28014E" w14:textId="77777777" w:rsidTr="0016373D">
        <w:trPr>
          <w:cantSplit/>
          <w:trHeight w:val="283"/>
        </w:trPr>
        <w:tc>
          <w:tcPr>
            <w:tcW w:w="1505" w:type="pct"/>
            <w:noWrap/>
            <w:vAlign w:val="center"/>
            <w:hideMark/>
          </w:tcPr>
          <w:p w14:paraId="17E9191E" w14:textId="77777777" w:rsidR="002F2B8D" w:rsidRPr="007D4BE6" w:rsidRDefault="002F2B8D" w:rsidP="0016373D">
            <w:pPr>
              <w:keepNext w:val="0"/>
              <w:widowControl w:val="0"/>
              <w:spacing w:before="0" w:after="0"/>
              <w:jc w:val="left"/>
              <w:rPr>
                <w:rFonts w:cs="Arial"/>
                <w:b/>
                <w:bCs/>
                <w:sz w:val="18"/>
                <w:szCs w:val="18"/>
                <w:lang w:eastAsia="pt-BR"/>
              </w:rPr>
            </w:pPr>
            <w:r w:rsidRPr="007D4BE6">
              <w:rPr>
                <w:rFonts w:cs="Arial"/>
                <w:b/>
                <w:bCs/>
                <w:sz w:val="18"/>
                <w:szCs w:val="18"/>
                <w:lang w:eastAsia="pt-BR"/>
              </w:rPr>
              <w:t>Descrição</w:t>
            </w:r>
          </w:p>
        </w:tc>
        <w:tc>
          <w:tcPr>
            <w:tcW w:w="694" w:type="pct"/>
            <w:vMerge/>
          </w:tcPr>
          <w:p w14:paraId="64755F46" w14:textId="77777777" w:rsidR="002F2B8D" w:rsidRPr="007D4BE6" w:rsidRDefault="002F2B8D" w:rsidP="006F274D">
            <w:pPr>
              <w:keepNext w:val="0"/>
              <w:widowControl w:val="0"/>
              <w:spacing w:before="0" w:after="0"/>
              <w:jc w:val="center"/>
              <w:rPr>
                <w:rFonts w:cs="Arial"/>
                <w:b/>
                <w:bCs/>
                <w:snapToGrid w:val="0"/>
                <w:sz w:val="18"/>
                <w:szCs w:val="18"/>
                <w:lang w:eastAsia="pt-BR"/>
              </w:rPr>
            </w:pPr>
          </w:p>
        </w:tc>
        <w:tc>
          <w:tcPr>
            <w:tcW w:w="623" w:type="pct"/>
            <w:noWrap/>
            <w:vAlign w:val="center"/>
            <w:hideMark/>
          </w:tcPr>
          <w:p w14:paraId="05D4F64C" w14:textId="77777777" w:rsidR="002F2B8D" w:rsidRPr="007D4BE6" w:rsidRDefault="002F2B8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Corrigido</w:t>
            </w:r>
          </w:p>
        </w:tc>
        <w:tc>
          <w:tcPr>
            <w:tcW w:w="73" w:type="pct"/>
            <w:noWrap/>
            <w:vAlign w:val="center"/>
            <w:hideMark/>
          </w:tcPr>
          <w:p w14:paraId="55F96A5F" w14:textId="77777777" w:rsidR="002F2B8D" w:rsidRPr="007D4BE6" w:rsidRDefault="002F2B8D" w:rsidP="006F274D">
            <w:pPr>
              <w:keepNext w:val="0"/>
              <w:widowControl w:val="0"/>
              <w:spacing w:before="0" w:after="0"/>
              <w:jc w:val="center"/>
              <w:rPr>
                <w:rFonts w:cs="Arial"/>
                <w:b/>
                <w:bCs/>
                <w:sz w:val="18"/>
                <w:szCs w:val="18"/>
                <w:lang w:eastAsia="pt-BR"/>
              </w:rPr>
            </w:pPr>
          </w:p>
        </w:tc>
        <w:tc>
          <w:tcPr>
            <w:tcW w:w="701" w:type="pct"/>
            <w:noWrap/>
            <w:vAlign w:val="center"/>
            <w:hideMark/>
          </w:tcPr>
          <w:p w14:paraId="5C729128" w14:textId="77777777" w:rsidR="002F2B8D" w:rsidRPr="007D4BE6" w:rsidRDefault="002F2B8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Acumulada</w:t>
            </w:r>
          </w:p>
        </w:tc>
        <w:tc>
          <w:tcPr>
            <w:tcW w:w="73" w:type="pct"/>
            <w:noWrap/>
            <w:vAlign w:val="center"/>
            <w:hideMark/>
          </w:tcPr>
          <w:p w14:paraId="323792C9" w14:textId="77777777" w:rsidR="002F2B8D" w:rsidRPr="007D4BE6" w:rsidRDefault="002F2B8D" w:rsidP="006F274D">
            <w:pPr>
              <w:keepNext w:val="0"/>
              <w:widowControl w:val="0"/>
              <w:spacing w:before="0" w:after="0"/>
              <w:jc w:val="center"/>
              <w:rPr>
                <w:rFonts w:cs="Arial"/>
                <w:b/>
                <w:bCs/>
                <w:sz w:val="18"/>
                <w:szCs w:val="18"/>
                <w:lang w:eastAsia="pt-BR"/>
              </w:rPr>
            </w:pPr>
          </w:p>
        </w:tc>
        <w:tc>
          <w:tcPr>
            <w:tcW w:w="631" w:type="pct"/>
            <w:noWrap/>
            <w:vAlign w:val="center"/>
            <w:hideMark/>
          </w:tcPr>
          <w:p w14:paraId="1906E809" w14:textId="77777777" w:rsidR="002F2B8D" w:rsidRPr="007D4BE6" w:rsidRDefault="002F2B8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c>
          <w:tcPr>
            <w:tcW w:w="73" w:type="pct"/>
            <w:noWrap/>
            <w:vAlign w:val="center"/>
            <w:hideMark/>
          </w:tcPr>
          <w:p w14:paraId="390071E5" w14:textId="77777777" w:rsidR="002F2B8D" w:rsidRPr="007D4BE6" w:rsidRDefault="002F2B8D" w:rsidP="006F274D">
            <w:pPr>
              <w:keepNext w:val="0"/>
              <w:widowControl w:val="0"/>
              <w:spacing w:before="0" w:after="0"/>
              <w:jc w:val="center"/>
              <w:rPr>
                <w:rFonts w:cs="Arial"/>
                <w:b/>
                <w:bCs/>
                <w:sz w:val="18"/>
                <w:szCs w:val="18"/>
                <w:lang w:eastAsia="pt-BR"/>
              </w:rPr>
            </w:pPr>
          </w:p>
        </w:tc>
        <w:tc>
          <w:tcPr>
            <w:tcW w:w="629" w:type="pct"/>
            <w:noWrap/>
            <w:vAlign w:val="center"/>
            <w:hideMark/>
          </w:tcPr>
          <w:p w14:paraId="611E22C0" w14:textId="77777777" w:rsidR="002F2B8D" w:rsidRPr="007D4BE6" w:rsidRDefault="002F2B8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r>
      <w:tr w:rsidR="002E264E" w:rsidRPr="007D4BE6" w14:paraId="14105438" w14:textId="77777777" w:rsidTr="0016373D">
        <w:trPr>
          <w:trHeight w:val="340"/>
        </w:trPr>
        <w:tc>
          <w:tcPr>
            <w:tcW w:w="1505" w:type="pct"/>
            <w:noWrap/>
            <w:vAlign w:val="center"/>
          </w:tcPr>
          <w:p w14:paraId="05C6FA36" w14:textId="77777777" w:rsidR="002F2B8D" w:rsidRPr="007D4BE6" w:rsidRDefault="002E264E" w:rsidP="0016373D">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Instalações</w:t>
            </w:r>
          </w:p>
        </w:tc>
        <w:tc>
          <w:tcPr>
            <w:tcW w:w="694" w:type="pct"/>
          </w:tcPr>
          <w:p w14:paraId="3D799A2C" w14:textId="77777777" w:rsidR="002F2B8D" w:rsidRPr="007D4BE6" w:rsidRDefault="002418C0" w:rsidP="006F274D">
            <w:pPr>
              <w:keepNext w:val="0"/>
              <w:widowControl w:val="0"/>
              <w:spacing w:before="0" w:after="0"/>
              <w:jc w:val="center"/>
              <w:rPr>
                <w:rFonts w:cs="Arial"/>
                <w:sz w:val="18"/>
                <w:szCs w:val="18"/>
                <w:lang w:eastAsia="pt-BR"/>
              </w:rPr>
            </w:pPr>
            <w:r w:rsidRPr="007D4BE6">
              <w:rPr>
                <w:rFonts w:cs="Arial"/>
                <w:sz w:val="18"/>
                <w:szCs w:val="18"/>
                <w:lang w:eastAsia="pt-BR"/>
              </w:rPr>
              <w:t>10</w:t>
            </w:r>
            <w:r w:rsidR="00C42571" w:rsidRPr="007D4BE6">
              <w:rPr>
                <w:rFonts w:cs="Arial"/>
                <w:sz w:val="18"/>
                <w:szCs w:val="18"/>
                <w:lang w:eastAsia="pt-BR"/>
              </w:rPr>
              <w:t>%</w:t>
            </w:r>
          </w:p>
        </w:tc>
        <w:tc>
          <w:tcPr>
            <w:tcW w:w="623" w:type="pct"/>
            <w:noWrap/>
            <w:vAlign w:val="center"/>
          </w:tcPr>
          <w:p w14:paraId="7D1C586E" w14:textId="08DE1C39" w:rsidR="002F2B8D" w:rsidRPr="007D4BE6" w:rsidRDefault="003D525F" w:rsidP="006F274D">
            <w:pPr>
              <w:keepNext w:val="0"/>
              <w:widowControl w:val="0"/>
              <w:spacing w:before="0" w:after="0"/>
              <w:jc w:val="right"/>
              <w:rPr>
                <w:rFonts w:cs="Arial"/>
                <w:sz w:val="18"/>
                <w:szCs w:val="18"/>
                <w:lang w:eastAsia="pt-BR"/>
              </w:rPr>
            </w:pPr>
            <w:r>
              <w:rPr>
                <w:rFonts w:cs="Arial"/>
                <w:sz w:val="18"/>
                <w:szCs w:val="18"/>
                <w:lang w:eastAsia="pt-BR"/>
              </w:rPr>
              <w:t>2.714</w:t>
            </w:r>
          </w:p>
        </w:tc>
        <w:tc>
          <w:tcPr>
            <w:tcW w:w="73" w:type="pct"/>
            <w:noWrap/>
            <w:vAlign w:val="center"/>
          </w:tcPr>
          <w:p w14:paraId="43797AFB" w14:textId="77777777" w:rsidR="002F2B8D" w:rsidRPr="007D4BE6" w:rsidRDefault="002F2B8D" w:rsidP="006F274D">
            <w:pPr>
              <w:keepNext w:val="0"/>
              <w:widowControl w:val="0"/>
              <w:spacing w:before="0" w:after="0"/>
              <w:jc w:val="right"/>
              <w:rPr>
                <w:rFonts w:cs="Arial"/>
                <w:sz w:val="18"/>
                <w:szCs w:val="18"/>
                <w:lang w:eastAsia="pt-BR"/>
              </w:rPr>
            </w:pPr>
          </w:p>
        </w:tc>
        <w:tc>
          <w:tcPr>
            <w:tcW w:w="701" w:type="pct"/>
            <w:noWrap/>
            <w:vAlign w:val="center"/>
          </w:tcPr>
          <w:p w14:paraId="266FD550" w14:textId="0C7D7318" w:rsidR="002F2B8D" w:rsidRPr="007D4BE6" w:rsidRDefault="002E264E" w:rsidP="006F274D">
            <w:pPr>
              <w:keepNext w:val="0"/>
              <w:widowControl w:val="0"/>
              <w:spacing w:before="0" w:after="0"/>
              <w:jc w:val="right"/>
              <w:rPr>
                <w:rFonts w:cs="Arial"/>
                <w:sz w:val="18"/>
                <w:szCs w:val="18"/>
                <w:lang w:eastAsia="pt-BR"/>
              </w:rPr>
            </w:pPr>
            <w:r w:rsidRPr="007D4BE6">
              <w:rPr>
                <w:rFonts w:cs="Arial"/>
                <w:sz w:val="18"/>
                <w:szCs w:val="18"/>
                <w:lang w:eastAsia="pt-BR"/>
              </w:rPr>
              <w:t>(</w:t>
            </w:r>
            <w:r w:rsidR="003D525F">
              <w:rPr>
                <w:rFonts w:cs="Arial"/>
                <w:sz w:val="18"/>
                <w:szCs w:val="18"/>
                <w:lang w:eastAsia="pt-BR"/>
              </w:rPr>
              <w:t>1.219</w:t>
            </w:r>
            <w:r w:rsidRPr="007D4BE6">
              <w:rPr>
                <w:rFonts w:cs="Arial"/>
                <w:sz w:val="18"/>
                <w:szCs w:val="18"/>
                <w:lang w:eastAsia="pt-BR"/>
              </w:rPr>
              <w:t>)</w:t>
            </w:r>
          </w:p>
        </w:tc>
        <w:tc>
          <w:tcPr>
            <w:tcW w:w="73" w:type="pct"/>
            <w:noWrap/>
            <w:vAlign w:val="center"/>
          </w:tcPr>
          <w:p w14:paraId="2B5727A5" w14:textId="77777777" w:rsidR="002F2B8D" w:rsidRPr="007D4BE6" w:rsidRDefault="002F2B8D" w:rsidP="006F274D">
            <w:pPr>
              <w:keepNext w:val="0"/>
              <w:widowControl w:val="0"/>
              <w:spacing w:before="0" w:after="0"/>
              <w:jc w:val="right"/>
              <w:rPr>
                <w:rFonts w:cs="Arial"/>
                <w:sz w:val="18"/>
                <w:szCs w:val="18"/>
                <w:lang w:eastAsia="pt-BR"/>
              </w:rPr>
            </w:pPr>
          </w:p>
        </w:tc>
        <w:tc>
          <w:tcPr>
            <w:tcW w:w="631" w:type="pct"/>
            <w:noWrap/>
            <w:vAlign w:val="center"/>
          </w:tcPr>
          <w:p w14:paraId="4998A6A7" w14:textId="6B47B54D" w:rsidR="002F2B8D" w:rsidRPr="007D4BE6" w:rsidRDefault="003D525F" w:rsidP="006F274D">
            <w:pPr>
              <w:keepNext w:val="0"/>
              <w:widowControl w:val="0"/>
              <w:spacing w:before="0" w:after="0"/>
              <w:jc w:val="right"/>
              <w:rPr>
                <w:rFonts w:cs="Arial"/>
                <w:sz w:val="18"/>
                <w:szCs w:val="18"/>
                <w:lang w:eastAsia="pt-BR"/>
              </w:rPr>
            </w:pPr>
            <w:r>
              <w:rPr>
                <w:rFonts w:cs="Arial"/>
                <w:sz w:val="18"/>
                <w:szCs w:val="18"/>
                <w:lang w:eastAsia="pt-BR"/>
              </w:rPr>
              <w:t>1.495</w:t>
            </w:r>
          </w:p>
        </w:tc>
        <w:tc>
          <w:tcPr>
            <w:tcW w:w="73" w:type="pct"/>
            <w:noWrap/>
            <w:vAlign w:val="center"/>
          </w:tcPr>
          <w:p w14:paraId="003E39FA" w14:textId="77777777" w:rsidR="002F2B8D" w:rsidRPr="007D4BE6" w:rsidRDefault="002F2B8D" w:rsidP="006F274D">
            <w:pPr>
              <w:keepNext w:val="0"/>
              <w:widowControl w:val="0"/>
              <w:spacing w:before="0" w:after="0"/>
              <w:jc w:val="right"/>
              <w:rPr>
                <w:rFonts w:cs="Arial"/>
                <w:sz w:val="18"/>
                <w:szCs w:val="18"/>
                <w:lang w:eastAsia="pt-BR"/>
              </w:rPr>
            </w:pPr>
          </w:p>
        </w:tc>
        <w:tc>
          <w:tcPr>
            <w:tcW w:w="629" w:type="pct"/>
            <w:noWrap/>
            <w:vAlign w:val="center"/>
          </w:tcPr>
          <w:p w14:paraId="6E42CF1C" w14:textId="68F3E14C" w:rsidR="002F2B8D" w:rsidRPr="007D4BE6" w:rsidRDefault="007477FE" w:rsidP="006F274D">
            <w:pPr>
              <w:keepNext w:val="0"/>
              <w:widowControl w:val="0"/>
              <w:spacing w:before="0" w:after="0"/>
              <w:jc w:val="right"/>
              <w:rPr>
                <w:rFonts w:cs="Arial"/>
                <w:sz w:val="18"/>
                <w:szCs w:val="18"/>
                <w:lang w:eastAsia="pt-BR"/>
              </w:rPr>
            </w:pPr>
            <w:r>
              <w:rPr>
                <w:rFonts w:cs="Arial"/>
                <w:sz w:val="18"/>
                <w:szCs w:val="18"/>
                <w:lang w:eastAsia="pt-BR"/>
              </w:rPr>
              <w:t>1.604</w:t>
            </w:r>
          </w:p>
        </w:tc>
      </w:tr>
      <w:tr w:rsidR="002E264E" w:rsidRPr="007D4BE6" w14:paraId="44523A89" w14:textId="77777777" w:rsidTr="0016373D">
        <w:trPr>
          <w:trHeight w:val="340"/>
        </w:trPr>
        <w:tc>
          <w:tcPr>
            <w:tcW w:w="1505" w:type="pct"/>
            <w:noWrap/>
            <w:vAlign w:val="center"/>
          </w:tcPr>
          <w:p w14:paraId="517BB18C" w14:textId="77777777" w:rsidR="002F2B8D" w:rsidRPr="007D4BE6" w:rsidRDefault="002F2B8D" w:rsidP="0016373D">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Máquinas e Equipamentos</w:t>
            </w:r>
          </w:p>
        </w:tc>
        <w:tc>
          <w:tcPr>
            <w:tcW w:w="694" w:type="pct"/>
          </w:tcPr>
          <w:p w14:paraId="11573376" w14:textId="77777777" w:rsidR="002F2B8D" w:rsidRPr="007D4BE6" w:rsidRDefault="002418C0" w:rsidP="006F274D">
            <w:pPr>
              <w:keepNext w:val="0"/>
              <w:widowControl w:val="0"/>
              <w:spacing w:before="0" w:after="0"/>
              <w:jc w:val="center"/>
              <w:rPr>
                <w:rFonts w:cs="Arial"/>
                <w:sz w:val="18"/>
                <w:szCs w:val="18"/>
                <w:lang w:eastAsia="pt-BR"/>
              </w:rPr>
            </w:pPr>
            <w:r w:rsidRPr="007D4BE6">
              <w:rPr>
                <w:rFonts w:cs="Arial"/>
                <w:sz w:val="18"/>
                <w:szCs w:val="18"/>
                <w:lang w:eastAsia="pt-BR"/>
              </w:rPr>
              <w:t>10</w:t>
            </w:r>
            <w:r w:rsidR="00C42571" w:rsidRPr="007D4BE6">
              <w:rPr>
                <w:rFonts w:cs="Arial"/>
                <w:sz w:val="18"/>
                <w:szCs w:val="18"/>
                <w:lang w:eastAsia="pt-BR"/>
              </w:rPr>
              <w:t>%</w:t>
            </w:r>
          </w:p>
        </w:tc>
        <w:tc>
          <w:tcPr>
            <w:tcW w:w="623" w:type="pct"/>
            <w:noWrap/>
            <w:vAlign w:val="center"/>
          </w:tcPr>
          <w:p w14:paraId="595DE30C" w14:textId="52B17CE6" w:rsidR="002F2B8D" w:rsidRPr="007D4BE6" w:rsidRDefault="003D525F" w:rsidP="006F274D">
            <w:pPr>
              <w:keepNext w:val="0"/>
              <w:widowControl w:val="0"/>
              <w:spacing w:before="0" w:after="0"/>
              <w:jc w:val="right"/>
              <w:rPr>
                <w:rFonts w:cs="Arial"/>
                <w:sz w:val="18"/>
                <w:szCs w:val="18"/>
                <w:lang w:eastAsia="pt-BR"/>
              </w:rPr>
            </w:pPr>
            <w:r>
              <w:rPr>
                <w:rFonts w:cs="Arial"/>
                <w:sz w:val="18"/>
                <w:szCs w:val="18"/>
                <w:lang w:eastAsia="pt-BR"/>
              </w:rPr>
              <w:t>859</w:t>
            </w:r>
          </w:p>
        </w:tc>
        <w:tc>
          <w:tcPr>
            <w:tcW w:w="73" w:type="pct"/>
            <w:noWrap/>
            <w:vAlign w:val="center"/>
          </w:tcPr>
          <w:p w14:paraId="01DC3182" w14:textId="77777777" w:rsidR="002F2B8D" w:rsidRPr="007D4BE6" w:rsidRDefault="002F2B8D" w:rsidP="006F274D">
            <w:pPr>
              <w:keepNext w:val="0"/>
              <w:widowControl w:val="0"/>
              <w:spacing w:before="0" w:after="0"/>
              <w:jc w:val="right"/>
              <w:rPr>
                <w:rFonts w:cs="Arial"/>
                <w:sz w:val="18"/>
                <w:szCs w:val="18"/>
                <w:lang w:eastAsia="pt-BR"/>
              </w:rPr>
            </w:pPr>
          </w:p>
        </w:tc>
        <w:tc>
          <w:tcPr>
            <w:tcW w:w="701" w:type="pct"/>
            <w:noWrap/>
            <w:vAlign w:val="center"/>
          </w:tcPr>
          <w:p w14:paraId="7763FC26" w14:textId="3FF1E172" w:rsidR="002F2B8D" w:rsidRPr="007D4BE6" w:rsidRDefault="00A24E71" w:rsidP="006F274D">
            <w:pPr>
              <w:keepNext w:val="0"/>
              <w:widowControl w:val="0"/>
              <w:spacing w:before="0" w:after="0"/>
              <w:jc w:val="right"/>
              <w:rPr>
                <w:rFonts w:cs="Arial"/>
                <w:sz w:val="18"/>
                <w:szCs w:val="18"/>
                <w:lang w:eastAsia="pt-BR"/>
              </w:rPr>
            </w:pPr>
            <w:r w:rsidRPr="007D4BE6">
              <w:rPr>
                <w:rFonts w:cs="Arial"/>
                <w:sz w:val="18"/>
                <w:szCs w:val="18"/>
                <w:lang w:eastAsia="pt-BR"/>
              </w:rPr>
              <w:t>(</w:t>
            </w:r>
            <w:r w:rsidR="003D525F">
              <w:rPr>
                <w:rFonts w:cs="Arial"/>
                <w:sz w:val="18"/>
                <w:szCs w:val="18"/>
                <w:lang w:eastAsia="pt-BR"/>
              </w:rPr>
              <w:t>773</w:t>
            </w:r>
            <w:r w:rsidR="00170524" w:rsidRPr="007D4BE6">
              <w:rPr>
                <w:rFonts w:cs="Arial"/>
                <w:sz w:val="18"/>
                <w:szCs w:val="18"/>
                <w:lang w:eastAsia="pt-BR"/>
              </w:rPr>
              <w:t>)</w:t>
            </w:r>
          </w:p>
        </w:tc>
        <w:tc>
          <w:tcPr>
            <w:tcW w:w="73" w:type="pct"/>
            <w:noWrap/>
            <w:vAlign w:val="center"/>
          </w:tcPr>
          <w:p w14:paraId="51CD394A" w14:textId="77777777" w:rsidR="002F2B8D" w:rsidRPr="007D4BE6" w:rsidRDefault="002F2B8D" w:rsidP="006F274D">
            <w:pPr>
              <w:keepNext w:val="0"/>
              <w:widowControl w:val="0"/>
              <w:spacing w:before="0" w:after="0"/>
              <w:jc w:val="right"/>
              <w:rPr>
                <w:rFonts w:cs="Arial"/>
                <w:sz w:val="18"/>
                <w:szCs w:val="18"/>
                <w:lang w:eastAsia="pt-BR"/>
              </w:rPr>
            </w:pPr>
          </w:p>
        </w:tc>
        <w:tc>
          <w:tcPr>
            <w:tcW w:w="631" w:type="pct"/>
            <w:noWrap/>
            <w:vAlign w:val="center"/>
          </w:tcPr>
          <w:p w14:paraId="491BA3A0" w14:textId="3B35D06B" w:rsidR="002F2B8D" w:rsidRPr="007D4BE6" w:rsidRDefault="003D525F" w:rsidP="006F274D">
            <w:pPr>
              <w:keepNext w:val="0"/>
              <w:widowControl w:val="0"/>
              <w:spacing w:before="0" w:after="0"/>
              <w:jc w:val="right"/>
              <w:rPr>
                <w:rFonts w:cs="Arial"/>
                <w:sz w:val="18"/>
                <w:szCs w:val="18"/>
                <w:lang w:eastAsia="pt-BR"/>
              </w:rPr>
            </w:pPr>
            <w:r>
              <w:rPr>
                <w:rFonts w:cs="Arial"/>
                <w:sz w:val="18"/>
                <w:szCs w:val="18"/>
                <w:lang w:eastAsia="pt-BR"/>
              </w:rPr>
              <w:t>86</w:t>
            </w:r>
          </w:p>
        </w:tc>
        <w:tc>
          <w:tcPr>
            <w:tcW w:w="73" w:type="pct"/>
            <w:noWrap/>
            <w:vAlign w:val="center"/>
          </w:tcPr>
          <w:p w14:paraId="4460FF80" w14:textId="77777777" w:rsidR="002F2B8D" w:rsidRPr="007D4BE6" w:rsidRDefault="002F2B8D" w:rsidP="006F274D">
            <w:pPr>
              <w:keepNext w:val="0"/>
              <w:widowControl w:val="0"/>
              <w:spacing w:before="0" w:after="0"/>
              <w:jc w:val="right"/>
              <w:rPr>
                <w:rFonts w:cs="Arial"/>
                <w:sz w:val="18"/>
                <w:szCs w:val="18"/>
                <w:lang w:eastAsia="pt-BR"/>
              </w:rPr>
            </w:pPr>
          </w:p>
        </w:tc>
        <w:tc>
          <w:tcPr>
            <w:tcW w:w="629" w:type="pct"/>
            <w:noWrap/>
            <w:vAlign w:val="center"/>
          </w:tcPr>
          <w:p w14:paraId="5836AB30" w14:textId="14A5B9ED" w:rsidR="002F2B8D" w:rsidRPr="007D4BE6" w:rsidRDefault="007477FE" w:rsidP="006F274D">
            <w:pPr>
              <w:keepNext w:val="0"/>
              <w:widowControl w:val="0"/>
              <w:spacing w:before="0" w:after="0"/>
              <w:jc w:val="right"/>
              <w:rPr>
                <w:rFonts w:cs="Arial"/>
                <w:sz w:val="18"/>
                <w:szCs w:val="18"/>
                <w:lang w:eastAsia="pt-BR"/>
              </w:rPr>
            </w:pPr>
            <w:r>
              <w:rPr>
                <w:rFonts w:cs="Arial"/>
                <w:sz w:val="18"/>
                <w:szCs w:val="18"/>
                <w:lang w:eastAsia="pt-BR"/>
              </w:rPr>
              <w:t>68</w:t>
            </w:r>
          </w:p>
        </w:tc>
      </w:tr>
      <w:tr w:rsidR="002E264E" w:rsidRPr="007D4BE6" w14:paraId="646FC30D" w14:textId="77777777" w:rsidTr="0016373D">
        <w:trPr>
          <w:trHeight w:val="340"/>
        </w:trPr>
        <w:tc>
          <w:tcPr>
            <w:tcW w:w="1505" w:type="pct"/>
            <w:noWrap/>
            <w:vAlign w:val="center"/>
          </w:tcPr>
          <w:p w14:paraId="219C7B67" w14:textId="77777777" w:rsidR="002F2B8D" w:rsidRPr="007D4BE6" w:rsidRDefault="002847C9" w:rsidP="0016373D">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Equipamentos de I</w:t>
            </w:r>
            <w:r w:rsidR="002F2B8D" w:rsidRPr="007D4BE6">
              <w:rPr>
                <w:rFonts w:cs="Arial"/>
                <w:snapToGrid w:val="0"/>
                <w:sz w:val="18"/>
                <w:szCs w:val="18"/>
                <w:lang w:eastAsia="pt-BR"/>
              </w:rPr>
              <w:t>nformática</w:t>
            </w:r>
          </w:p>
        </w:tc>
        <w:tc>
          <w:tcPr>
            <w:tcW w:w="694" w:type="pct"/>
          </w:tcPr>
          <w:p w14:paraId="0B36EBE6" w14:textId="77777777" w:rsidR="002F2B8D" w:rsidRPr="007D4BE6" w:rsidRDefault="00C42571" w:rsidP="006F274D">
            <w:pPr>
              <w:keepNext w:val="0"/>
              <w:widowControl w:val="0"/>
              <w:spacing w:before="0" w:after="0"/>
              <w:jc w:val="center"/>
              <w:rPr>
                <w:rFonts w:cs="Arial"/>
                <w:sz w:val="18"/>
                <w:szCs w:val="18"/>
                <w:lang w:eastAsia="pt-BR"/>
              </w:rPr>
            </w:pPr>
            <w:r w:rsidRPr="007D4BE6">
              <w:rPr>
                <w:rFonts w:cs="Arial"/>
                <w:sz w:val="18"/>
                <w:szCs w:val="18"/>
                <w:lang w:eastAsia="pt-BR"/>
              </w:rPr>
              <w:t>20%</w:t>
            </w:r>
          </w:p>
        </w:tc>
        <w:tc>
          <w:tcPr>
            <w:tcW w:w="623" w:type="pct"/>
            <w:noWrap/>
            <w:vAlign w:val="center"/>
          </w:tcPr>
          <w:p w14:paraId="550482FC" w14:textId="4AC0AD94" w:rsidR="002F2B8D" w:rsidRPr="007D4BE6" w:rsidRDefault="003D525F" w:rsidP="006F274D">
            <w:pPr>
              <w:keepNext w:val="0"/>
              <w:widowControl w:val="0"/>
              <w:spacing w:before="0" w:after="0"/>
              <w:jc w:val="right"/>
              <w:rPr>
                <w:rFonts w:cs="Arial"/>
                <w:sz w:val="18"/>
                <w:szCs w:val="18"/>
                <w:lang w:eastAsia="pt-BR"/>
              </w:rPr>
            </w:pPr>
            <w:r>
              <w:rPr>
                <w:rFonts w:cs="Arial"/>
                <w:sz w:val="18"/>
                <w:szCs w:val="18"/>
                <w:lang w:eastAsia="pt-BR"/>
              </w:rPr>
              <w:t>14.612</w:t>
            </w:r>
          </w:p>
        </w:tc>
        <w:tc>
          <w:tcPr>
            <w:tcW w:w="73" w:type="pct"/>
            <w:noWrap/>
            <w:vAlign w:val="center"/>
          </w:tcPr>
          <w:p w14:paraId="2921F2BD" w14:textId="77777777" w:rsidR="002F2B8D" w:rsidRPr="007D4BE6" w:rsidRDefault="002F2B8D" w:rsidP="006F274D">
            <w:pPr>
              <w:keepNext w:val="0"/>
              <w:widowControl w:val="0"/>
              <w:spacing w:before="0" w:after="0"/>
              <w:jc w:val="right"/>
              <w:rPr>
                <w:rFonts w:cs="Arial"/>
                <w:sz w:val="18"/>
                <w:szCs w:val="18"/>
                <w:lang w:eastAsia="pt-BR"/>
              </w:rPr>
            </w:pPr>
          </w:p>
        </w:tc>
        <w:tc>
          <w:tcPr>
            <w:tcW w:w="701" w:type="pct"/>
            <w:noWrap/>
            <w:vAlign w:val="center"/>
          </w:tcPr>
          <w:p w14:paraId="1669F370" w14:textId="71B91955" w:rsidR="002F2B8D" w:rsidRPr="007D4BE6" w:rsidRDefault="00A24E71" w:rsidP="006F274D">
            <w:pPr>
              <w:keepNext w:val="0"/>
              <w:widowControl w:val="0"/>
              <w:spacing w:before="0" w:after="0"/>
              <w:jc w:val="right"/>
              <w:rPr>
                <w:rFonts w:cs="Arial"/>
                <w:sz w:val="18"/>
                <w:szCs w:val="18"/>
                <w:lang w:eastAsia="pt-BR"/>
              </w:rPr>
            </w:pPr>
            <w:r w:rsidRPr="007D4BE6">
              <w:rPr>
                <w:rFonts w:cs="Arial"/>
                <w:sz w:val="18"/>
                <w:szCs w:val="18"/>
                <w:lang w:eastAsia="pt-BR"/>
              </w:rPr>
              <w:t>(</w:t>
            </w:r>
            <w:r w:rsidR="003D525F">
              <w:rPr>
                <w:rFonts w:cs="Arial"/>
                <w:sz w:val="18"/>
                <w:szCs w:val="18"/>
                <w:lang w:eastAsia="pt-BR"/>
              </w:rPr>
              <w:t>10.983</w:t>
            </w:r>
            <w:r w:rsidR="00170524" w:rsidRPr="007D4BE6">
              <w:rPr>
                <w:rFonts w:cs="Arial"/>
                <w:sz w:val="18"/>
                <w:szCs w:val="18"/>
                <w:lang w:eastAsia="pt-BR"/>
              </w:rPr>
              <w:t>)</w:t>
            </w:r>
          </w:p>
        </w:tc>
        <w:tc>
          <w:tcPr>
            <w:tcW w:w="73" w:type="pct"/>
            <w:noWrap/>
            <w:vAlign w:val="center"/>
          </w:tcPr>
          <w:p w14:paraId="79ACBAB1" w14:textId="77777777" w:rsidR="002F2B8D" w:rsidRPr="007D4BE6" w:rsidRDefault="002F2B8D" w:rsidP="006F274D">
            <w:pPr>
              <w:keepNext w:val="0"/>
              <w:widowControl w:val="0"/>
              <w:spacing w:before="0" w:after="0"/>
              <w:jc w:val="right"/>
              <w:rPr>
                <w:rFonts w:cs="Arial"/>
                <w:sz w:val="18"/>
                <w:szCs w:val="18"/>
                <w:lang w:eastAsia="pt-BR"/>
              </w:rPr>
            </w:pPr>
          </w:p>
        </w:tc>
        <w:tc>
          <w:tcPr>
            <w:tcW w:w="631" w:type="pct"/>
            <w:noWrap/>
            <w:vAlign w:val="center"/>
          </w:tcPr>
          <w:p w14:paraId="7283228A" w14:textId="3154A1D5" w:rsidR="002F2B8D" w:rsidRPr="007D4BE6" w:rsidRDefault="003D525F" w:rsidP="006F274D">
            <w:pPr>
              <w:keepNext w:val="0"/>
              <w:widowControl w:val="0"/>
              <w:spacing w:before="0" w:after="0"/>
              <w:jc w:val="right"/>
              <w:rPr>
                <w:rFonts w:cs="Arial"/>
                <w:sz w:val="18"/>
                <w:szCs w:val="18"/>
                <w:lang w:eastAsia="pt-BR"/>
              </w:rPr>
            </w:pPr>
            <w:r>
              <w:rPr>
                <w:rFonts w:cs="Arial"/>
                <w:sz w:val="18"/>
                <w:szCs w:val="18"/>
                <w:lang w:eastAsia="pt-BR"/>
              </w:rPr>
              <w:t>3.629</w:t>
            </w:r>
          </w:p>
        </w:tc>
        <w:tc>
          <w:tcPr>
            <w:tcW w:w="73" w:type="pct"/>
            <w:noWrap/>
            <w:vAlign w:val="center"/>
          </w:tcPr>
          <w:p w14:paraId="2BD10D48" w14:textId="77777777" w:rsidR="002F2B8D" w:rsidRPr="007D4BE6" w:rsidRDefault="002F2B8D" w:rsidP="006F274D">
            <w:pPr>
              <w:keepNext w:val="0"/>
              <w:widowControl w:val="0"/>
              <w:spacing w:before="0" w:after="0"/>
              <w:jc w:val="right"/>
              <w:rPr>
                <w:rFonts w:cs="Arial"/>
                <w:sz w:val="18"/>
                <w:szCs w:val="18"/>
                <w:lang w:eastAsia="pt-BR"/>
              </w:rPr>
            </w:pPr>
          </w:p>
        </w:tc>
        <w:tc>
          <w:tcPr>
            <w:tcW w:w="629" w:type="pct"/>
            <w:noWrap/>
            <w:vAlign w:val="center"/>
          </w:tcPr>
          <w:p w14:paraId="0DF75475" w14:textId="2A5865CC" w:rsidR="002F2B8D" w:rsidRPr="007D4BE6" w:rsidRDefault="007477FE" w:rsidP="006F274D">
            <w:pPr>
              <w:keepNext w:val="0"/>
              <w:widowControl w:val="0"/>
              <w:spacing w:before="0" w:after="0"/>
              <w:jc w:val="right"/>
              <w:rPr>
                <w:rFonts w:cs="Arial"/>
                <w:sz w:val="18"/>
                <w:szCs w:val="18"/>
                <w:lang w:eastAsia="pt-BR"/>
              </w:rPr>
            </w:pPr>
            <w:r>
              <w:rPr>
                <w:rFonts w:cs="Arial"/>
                <w:sz w:val="18"/>
                <w:szCs w:val="18"/>
                <w:lang w:eastAsia="pt-BR"/>
              </w:rPr>
              <w:t>3.697</w:t>
            </w:r>
          </w:p>
        </w:tc>
      </w:tr>
      <w:tr w:rsidR="002E264E" w:rsidRPr="007D4BE6" w14:paraId="4E0A4B31" w14:textId="77777777" w:rsidTr="0016373D">
        <w:trPr>
          <w:trHeight w:val="340"/>
        </w:trPr>
        <w:tc>
          <w:tcPr>
            <w:tcW w:w="1505" w:type="pct"/>
            <w:noWrap/>
            <w:vAlign w:val="center"/>
          </w:tcPr>
          <w:p w14:paraId="2E9AAC8E" w14:textId="77777777" w:rsidR="002F2B8D" w:rsidRPr="007D4BE6" w:rsidRDefault="002E264E" w:rsidP="0016373D">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Móveis e Utensílios</w:t>
            </w:r>
          </w:p>
        </w:tc>
        <w:tc>
          <w:tcPr>
            <w:tcW w:w="694" w:type="pct"/>
          </w:tcPr>
          <w:p w14:paraId="7EDA8D76" w14:textId="77777777" w:rsidR="002F2B8D" w:rsidRPr="007D4BE6" w:rsidRDefault="002E264E" w:rsidP="006F274D">
            <w:pPr>
              <w:keepNext w:val="0"/>
              <w:widowControl w:val="0"/>
              <w:spacing w:before="0" w:after="0"/>
              <w:jc w:val="center"/>
              <w:rPr>
                <w:rFonts w:cs="Arial"/>
                <w:sz w:val="18"/>
                <w:szCs w:val="18"/>
                <w:lang w:eastAsia="pt-BR"/>
              </w:rPr>
            </w:pPr>
            <w:r w:rsidRPr="007D4BE6">
              <w:rPr>
                <w:rFonts w:cs="Arial"/>
                <w:sz w:val="18"/>
                <w:szCs w:val="18"/>
                <w:lang w:eastAsia="pt-BR"/>
              </w:rPr>
              <w:t>10</w:t>
            </w:r>
            <w:r w:rsidR="00C42571" w:rsidRPr="007D4BE6">
              <w:rPr>
                <w:rFonts w:cs="Arial"/>
                <w:sz w:val="18"/>
                <w:szCs w:val="18"/>
                <w:lang w:eastAsia="pt-BR"/>
              </w:rPr>
              <w:t>%</w:t>
            </w:r>
          </w:p>
        </w:tc>
        <w:tc>
          <w:tcPr>
            <w:tcW w:w="623" w:type="pct"/>
            <w:noWrap/>
            <w:vAlign w:val="center"/>
          </w:tcPr>
          <w:p w14:paraId="2171EBD1" w14:textId="043E7266" w:rsidR="002F2B8D" w:rsidRPr="007D4BE6" w:rsidRDefault="003D525F" w:rsidP="006F274D">
            <w:pPr>
              <w:keepNext w:val="0"/>
              <w:widowControl w:val="0"/>
              <w:spacing w:before="0" w:after="0"/>
              <w:jc w:val="right"/>
              <w:rPr>
                <w:rFonts w:cs="Arial"/>
                <w:sz w:val="18"/>
                <w:szCs w:val="18"/>
                <w:lang w:eastAsia="pt-BR"/>
              </w:rPr>
            </w:pPr>
            <w:r>
              <w:rPr>
                <w:rFonts w:cs="Arial"/>
                <w:sz w:val="18"/>
                <w:szCs w:val="18"/>
                <w:lang w:eastAsia="pt-BR"/>
              </w:rPr>
              <w:t>2.763</w:t>
            </w:r>
          </w:p>
        </w:tc>
        <w:tc>
          <w:tcPr>
            <w:tcW w:w="73" w:type="pct"/>
            <w:noWrap/>
            <w:vAlign w:val="center"/>
          </w:tcPr>
          <w:p w14:paraId="2A7085D2" w14:textId="77777777" w:rsidR="002F2B8D" w:rsidRPr="007D4BE6" w:rsidRDefault="002F2B8D" w:rsidP="006F274D">
            <w:pPr>
              <w:keepNext w:val="0"/>
              <w:widowControl w:val="0"/>
              <w:spacing w:before="0" w:after="0"/>
              <w:jc w:val="right"/>
              <w:rPr>
                <w:rFonts w:cs="Arial"/>
                <w:sz w:val="18"/>
                <w:szCs w:val="18"/>
                <w:lang w:eastAsia="pt-BR"/>
              </w:rPr>
            </w:pPr>
          </w:p>
        </w:tc>
        <w:tc>
          <w:tcPr>
            <w:tcW w:w="701" w:type="pct"/>
            <w:noWrap/>
            <w:vAlign w:val="center"/>
          </w:tcPr>
          <w:p w14:paraId="39CA9B69" w14:textId="5007A615" w:rsidR="002F2B8D" w:rsidRPr="007D4BE6" w:rsidRDefault="003D525F" w:rsidP="006F274D">
            <w:pPr>
              <w:keepNext w:val="0"/>
              <w:widowControl w:val="0"/>
              <w:spacing w:before="0" w:after="0"/>
              <w:jc w:val="right"/>
              <w:rPr>
                <w:rFonts w:cs="Arial"/>
                <w:sz w:val="18"/>
                <w:szCs w:val="18"/>
                <w:lang w:eastAsia="pt-BR"/>
              </w:rPr>
            </w:pPr>
            <w:r>
              <w:rPr>
                <w:rFonts w:cs="Arial"/>
                <w:sz w:val="18"/>
                <w:szCs w:val="18"/>
                <w:lang w:eastAsia="pt-BR"/>
              </w:rPr>
              <w:t>(2.104</w:t>
            </w:r>
            <w:r w:rsidR="00170524" w:rsidRPr="007D4BE6">
              <w:rPr>
                <w:rFonts w:cs="Arial"/>
                <w:sz w:val="18"/>
                <w:szCs w:val="18"/>
                <w:lang w:eastAsia="pt-BR"/>
              </w:rPr>
              <w:t>)</w:t>
            </w:r>
          </w:p>
        </w:tc>
        <w:tc>
          <w:tcPr>
            <w:tcW w:w="73" w:type="pct"/>
            <w:noWrap/>
            <w:vAlign w:val="center"/>
          </w:tcPr>
          <w:p w14:paraId="2CB8E7FB" w14:textId="77777777" w:rsidR="002F2B8D" w:rsidRPr="007D4BE6" w:rsidRDefault="002F2B8D" w:rsidP="006F274D">
            <w:pPr>
              <w:keepNext w:val="0"/>
              <w:widowControl w:val="0"/>
              <w:spacing w:before="0" w:after="0"/>
              <w:jc w:val="right"/>
              <w:rPr>
                <w:rFonts w:cs="Arial"/>
                <w:sz w:val="18"/>
                <w:szCs w:val="18"/>
                <w:lang w:eastAsia="pt-BR"/>
              </w:rPr>
            </w:pPr>
          </w:p>
        </w:tc>
        <w:tc>
          <w:tcPr>
            <w:tcW w:w="631" w:type="pct"/>
            <w:noWrap/>
            <w:vAlign w:val="center"/>
          </w:tcPr>
          <w:p w14:paraId="4CA8640C" w14:textId="1B71FB4B" w:rsidR="002F2B8D" w:rsidRPr="007D4BE6" w:rsidRDefault="003D525F" w:rsidP="006F274D">
            <w:pPr>
              <w:keepNext w:val="0"/>
              <w:widowControl w:val="0"/>
              <w:spacing w:before="0" w:after="0"/>
              <w:jc w:val="right"/>
              <w:rPr>
                <w:rFonts w:cs="Arial"/>
                <w:sz w:val="18"/>
                <w:szCs w:val="18"/>
                <w:lang w:eastAsia="pt-BR"/>
              </w:rPr>
            </w:pPr>
            <w:r>
              <w:rPr>
                <w:rFonts w:cs="Arial"/>
                <w:sz w:val="18"/>
                <w:szCs w:val="18"/>
                <w:lang w:eastAsia="pt-BR"/>
              </w:rPr>
              <w:t>659</w:t>
            </w:r>
          </w:p>
        </w:tc>
        <w:tc>
          <w:tcPr>
            <w:tcW w:w="73" w:type="pct"/>
            <w:noWrap/>
            <w:vAlign w:val="center"/>
          </w:tcPr>
          <w:p w14:paraId="7312EE5B" w14:textId="77777777" w:rsidR="002F2B8D" w:rsidRPr="007D4BE6" w:rsidRDefault="002F2B8D" w:rsidP="006F274D">
            <w:pPr>
              <w:keepNext w:val="0"/>
              <w:widowControl w:val="0"/>
              <w:spacing w:before="0" w:after="0"/>
              <w:jc w:val="right"/>
              <w:rPr>
                <w:rFonts w:cs="Arial"/>
                <w:sz w:val="18"/>
                <w:szCs w:val="18"/>
                <w:lang w:eastAsia="pt-BR"/>
              </w:rPr>
            </w:pPr>
          </w:p>
        </w:tc>
        <w:tc>
          <w:tcPr>
            <w:tcW w:w="629" w:type="pct"/>
            <w:noWrap/>
            <w:vAlign w:val="center"/>
          </w:tcPr>
          <w:p w14:paraId="384F1CA2" w14:textId="4A25DCD2" w:rsidR="002F2B8D" w:rsidRPr="007D4BE6" w:rsidRDefault="007477FE" w:rsidP="006F274D">
            <w:pPr>
              <w:keepNext w:val="0"/>
              <w:widowControl w:val="0"/>
              <w:spacing w:before="0" w:after="0"/>
              <w:jc w:val="right"/>
              <w:rPr>
                <w:rFonts w:cs="Arial"/>
                <w:sz w:val="18"/>
                <w:szCs w:val="18"/>
                <w:lang w:eastAsia="pt-BR"/>
              </w:rPr>
            </w:pPr>
            <w:r>
              <w:rPr>
                <w:rFonts w:cs="Arial"/>
                <w:sz w:val="18"/>
                <w:szCs w:val="18"/>
                <w:lang w:eastAsia="pt-BR"/>
              </w:rPr>
              <w:t>759</w:t>
            </w:r>
          </w:p>
        </w:tc>
      </w:tr>
      <w:tr w:rsidR="002E264E" w:rsidRPr="007D4BE6" w14:paraId="53FB2662" w14:textId="77777777" w:rsidTr="0016373D">
        <w:trPr>
          <w:trHeight w:val="340"/>
        </w:trPr>
        <w:tc>
          <w:tcPr>
            <w:tcW w:w="1505" w:type="pct"/>
            <w:tcBorders>
              <w:top w:val="single" w:sz="4" w:space="0" w:color="auto"/>
              <w:bottom w:val="single" w:sz="4" w:space="0" w:color="auto"/>
            </w:tcBorders>
            <w:noWrap/>
            <w:vAlign w:val="center"/>
            <w:hideMark/>
          </w:tcPr>
          <w:p w14:paraId="7BF3768E" w14:textId="77777777" w:rsidR="002F2B8D" w:rsidRPr="007D4BE6" w:rsidRDefault="002F2B8D" w:rsidP="0016373D">
            <w:pPr>
              <w:keepNext w:val="0"/>
              <w:widowControl w:val="0"/>
              <w:spacing w:before="0" w:after="0"/>
              <w:jc w:val="left"/>
              <w:rPr>
                <w:rFonts w:cs="Arial"/>
                <w:b/>
                <w:bCs/>
                <w:sz w:val="18"/>
                <w:szCs w:val="18"/>
                <w:lang w:eastAsia="pt-BR"/>
              </w:rPr>
            </w:pPr>
            <w:r w:rsidRPr="007D4BE6">
              <w:rPr>
                <w:rFonts w:cs="Arial"/>
                <w:b/>
                <w:bCs/>
                <w:snapToGrid w:val="0"/>
                <w:sz w:val="18"/>
                <w:szCs w:val="18"/>
                <w:lang w:eastAsia="pt-BR"/>
              </w:rPr>
              <w:t>Total</w:t>
            </w:r>
          </w:p>
        </w:tc>
        <w:tc>
          <w:tcPr>
            <w:tcW w:w="694" w:type="pct"/>
            <w:tcBorders>
              <w:top w:val="single" w:sz="4" w:space="0" w:color="auto"/>
              <w:bottom w:val="single" w:sz="4" w:space="0" w:color="auto"/>
            </w:tcBorders>
          </w:tcPr>
          <w:p w14:paraId="46182B08" w14:textId="77777777" w:rsidR="002F2B8D" w:rsidRPr="007D4BE6" w:rsidRDefault="002F2B8D" w:rsidP="006F274D">
            <w:pPr>
              <w:keepNext w:val="0"/>
              <w:widowControl w:val="0"/>
              <w:spacing w:before="0" w:after="0"/>
              <w:jc w:val="right"/>
              <w:rPr>
                <w:rFonts w:cs="Arial"/>
                <w:b/>
                <w:bCs/>
                <w:sz w:val="18"/>
                <w:szCs w:val="18"/>
                <w:lang w:eastAsia="pt-BR"/>
              </w:rPr>
            </w:pPr>
          </w:p>
        </w:tc>
        <w:tc>
          <w:tcPr>
            <w:tcW w:w="623" w:type="pct"/>
            <w:tcBorders>
              <w:top w:val="single" w:sz="4" w:space="0" w:color="auto"/>
              <w:bottom w:val="single" w:sz="4" w:space="0" w:color="auto"/>
            </w:tcBorders>
            <w:noWrap/>
            <w:vAlign w:val="center"/>
          </w:tcPr>
          <w:p w14:paraId="2837BF14" w14:textId="32B1CEE5" w:rsidR="002F2B8D" w:rsidRPr="007D4BE6" w:rsidRDefault="003D525F" w:rsidP="006F274D">
            <w:pPr>
              <w:keepNext w:val="0"/>
              <w:widowControl w:val="0"/>
              <w:spacing w:before="0" w:after="0"/>
              <w:jc w:val="right"/>
              <w:rPr>
                <w:rFonts w:cs="Arial"/>
                <w:b/>
                <w:bCs/>
                <w:sz w:val="18"/>
                <w:szCs w:val="18"/>
                <w:lang w:eastAsia="pt-BR"/>
              </w:rPr>
            </w:pPr>
            <w:r>
              <w:rPr>
                <w:rFonts w:cs="Arial"/>
                <w:b/>
                <w:bCs/>
                <w:sz w:val="18"/>
                <w:szCs w:val="18"/>
                <w:lang w:eastAsia="pt-BR"/>
              </w:rPr>
              <w:t>20.948</w:t>
            </w:r>
          </w:p>
        </w:tc>
        <w:tc>
          <w:tcPr>
            <w:tcW w:w="73" w:type="pct"/>
            <w:tcBorders>
              <w:top w:val="single" w:sz="4" w:space="0" w:color="auto"/>
              <w:bottom w:val="single" w:sz="4" w:space="0" w:color="auto"/>
            </w:tcBorders>
            <w:noWrap/>
            <w:vAlign w:val="center"/>
          </w:tcPr>
          <w:p w14:paraId="7DAA2EB0" w14:textId="77777777" w:rsidR="002F2B8D" w:rsidRPr="007D4BE6" w:rsidRDefault="002F2B8D" w:rsidP="006F274D">
            <w:pPr>
              <w:keepNext w:val="0"/>
              <w:widowControl w:val="0"/>
              <w:spacing w:before="0" w:after="0"/>
              <w:jc w:val="right"/>
              <w:rPr>
                <w:rFonts w:cs="Arial"/>
                <w:b/>
                <w:bCs/>
                <w:sz w:val="18"/>
                <w:szCs w:val="18"/>
                <w:lang w:eastAsia="pt-BR"/>
              </w:rPr>
            </w:pPr>
          </w:p>
        </w:tc>
        <w:tc>
          <w:tcPr>
            <w:tcW w:w="701" w:type="pct"/>
            <w:tcBorders>
              <w:top w:val="single" w:sz="4" w:space="0" w:color="auto"/>
              <w:bottom w:val="single" w:sz="4" w:space="0" w:color="auto"/>
            </w:tcBorders>
            <w:noWrap/>
            <w:vAlign w:val="center"/>
          </w:tcPr>
          <w:p w14:paraId="04CE20A2" w14:textId="3EDDF4F9" w:rsidR="002F2B8D" w:rsidRPr="007D4BE6" w:rsidRDefault="00072427" w:rsidP="006F274D">
            <w:pPr>
              <w:keepNext w:val="0"/>
              <w:widowControl w:val="0"/>
              <w:spacing w:before="0" w:after="0"/>
              <w:jc w:val="right"/>
              <w:rPr>
                <w:rFonts w:cs="Arial"/>
                <w:b/>
                <w:bCs/>
                <w:sz w:val="18"/>
                <w:szCs w:val="18"/>
                <w:lang w:eastAsia="pt-BR"/>
              </w:rPr>
            </w:pPr>
            <w:r w:rsidRPr="007D4BE6">
              <w:rPr>
                <w:rFonts w:cs="Arial"/>
                <w:b/>
                <w:bCs/>
                <w:sz w:val="18"/>
                <w:szCs w:val="18"/>
                <w:lang w:eastAsia="pt-BR"/>
              </w:rPr>
              <w:t>(</w:t>
            </w:r>
            <w:r w:rsidR="003D525F">
              <w:rPr>
                <w:rFonts w:cs="Arial"/>
                <w:b/>
                <w:bCs/>
                <w:sz w:val="18"/>
                <w:szCs w:val="18"/>
                <w:lang w:eastAsia="pt-BR"/>
              </w:rPr>
              <w:t>15.079</w:t>
            </w:r>
            <w:r w:rsidR="00100973" w:rsidRPr="007D4BE6">
              <w:rPr>
                <w:rFonts w:cs="Arial"/>
                <w:b/>
                <w:bCs/>
                <w:sz w:val="18"/>
                <w:szCs w:val="18"/>
                <w:lang w:eastAsia="pt-BR"/>
              </w:rPr>
              <w:t>)</w:t>
            </w:r>
          </w:p>
        </w:tc>
        <w:tc>
          <w:tcPr>
            <w:tcW w:w="73" w:type="pct"/>
            <w:tcBorders>
              <w:top w:val="single" w:sz="4" w:space="0" w:color="auto"/>
              <w:bottom w:val="single" w:sz="4" w:space="0" w:color="auto"/>
            </w:tcBorders>
            <w:noWrap/>
            <w:vAlign w:val="center"/>
          </w:tcPr>
          <w:p w14:paraId="72C6A2B7" w14:textId="77777777" w:rsidR="002F2B8D" w:rsidRPr="007D4BE6" w:rsidRDefault="002F2B8D" w:rsidP="006F274D">
            <w:pPr>
              <w:keepNext w:val="0"/>
              <w:widowControl w:val="0"/>
              <w:spacing w:before="0" w:after="0"/>
              <w:jc w:val="right"/>
              <w:rPr>
                <w:rFonts w:cs="Arial"/>
                <w:b/>
                <w:bCs/>
                <w:sz w:val="18"/>
                <w:szCs w:val="18"/>
                <w:lang w:eastAsia="pt-BR"/>
              </w:rPr>
            </w:pPr>
          </w:p>
        </w:tc>
        <w:tc>
          <w:tcPr>
            <w:tcW w:w="631" w:type="pct"/>
            <w:tcBorders>
              <w:top w:val="single" w:sz="4" w:space="0" w:color="auto"/>
              <w:bottom w:val="single" w:sz="4" w:space="0" w:color="auto"/>
            </w:tcBorders>
            <w:noWrap/>
            <w:vAlign w:val="center"/>
          </w:tcPr>
          <w:p w14:paraId="495D4BB4" w14:textId="307F6A5A" w:rsidR="002F2B8D" w:rsidRPr="007D4BE6" w:rsidRDefault="003D525F" w:rsidP="006F274D">
            <w:pPr>
              <w:keepNext w:val="0"/>
              <w:widowControl w:val="0"/>
              <w:spacing w:before="0" w:after="0"/>
              <w:jc w:val="right"/>
              <w:rPr>
                <w:rFonts w:cs="Arial"/>
                <w:b/>
                <w:bCs/>
                <w:sz w:val="18"/>
                <w:szCs w:val="18"/>
                <w:lang w:eastAsia="pt-BR"/>
              </w:rPr>
            </w:pPr>
            <w:r>
              <w:rPr>
                <w:rFonts w:cs="Arial"/>
                <w:b/>
                <w:bCs/>
                <w:sz w:val="18"/>
                <w:szCs w:val="18"/>
                <w:lang w:eastAsia="pt-BR"/>
              </w:rPr>
              <w:t>5.869</w:t>
            </w:r>
          </w:p>
        </w:tc>
        <w:tc>
          <w:tcPr>
            <w:tcW w:w="73" w:type="pct"/>
            <w:tcBorders>
              <w:top w:val="single" w:sz="4" w:space="0" w:color="auto"/>
              <w:bottom w:val="single" w:sz="4" w:space="0" w:color="auto"/>
            </w:tcBorders>
            <w:noWrap/>
            <w:vAlign w:val="center"/>
          </w:tcPr>
          <w:p w14:paraId="1B2E10BC" w14:textId="77777777" w:rsidR="002F2B8D" w:rsidRPr="007D4BE6" w:rsidRDefault="002F2B8D" w:rsidP="006F274D">
            <w:pPr>
              <w:keepNext w:val="0"/>
              <w:widowControl w:val="0"/>
              <w:spacing w:before="0" w:after="0"/>
              <w:jc w:val="right"/>
              <w:rPr>
                <w:rFonts w:cs="Arial"/>
                <w:b/>
                <w:bCs/>
                <w:sz w:val="18"/>
                <w:szCs w:val="18"/>
                <w:lang w:eastAsia="pt-BR"/>
              </w:rPr>
            </w:pPr>
          </w:p>
        </w:tc>
        <w:tc>
          <w:tcPr>
            <w:tcW w:w="629" w:type="pct"/>
            <w:tcBorders>
              <w:top w:val="single" w:sz="4" w:space="0" w:color="auto"/>
              <w:bottom w:val="single" w:sz="4" w:space="0" w:color="auto"/>
            </w:tcBorders>
            <w:noWrap/>
            <w:vAlign w:val="center"/>
          </w:tcPr>
          <w:p w14:paraId="5144B5B1" w14:textId="676525CE" w:rsidR="002F2B8D" w:rsidRPr="007D4BE6" w:rsidRDefault="007477FE" w:rsidP="006F274D">
            <w:pPr>
              <w:keepNext w:val="0"/>
              <w:widowControl w:val="0"/>
              <w:spacing w:before="0" w:after="0"/>
              <w:jc w:val="right"/>
              <w:rPr>
                <w:rFonts w:cs="Arial"/>
                <w:b/>
                <w:bCs/>
                <w:sz w:val="18"/>
                <w:szCs w:val="18"/>
                <w:lang w:eastAsia="pt-BR"/>
              </w:rPr>
            </w:pPr>
            <w:r>
              <w:rPr>
                <w:rFonts w:cs="Arial"/>
                <w:b/>
                <w:bCs/>
                <w:sz w:val="18"/>
                <w:szCs w:val="18"/>
                <w:lang w:eastAsia="pt-BR"/>
              </w:rPr>
              <w:t>6.128</w:t>
            </w:r>
          </w:p>
        </w:tc>
      </w:tr>
    </w:tbl>
    <w:p w14:paraId="1382EF80" w14:textId="5B5B12AD" w:rsidR="006D0133" w:rsidRPr="007D4BE6" w:rsidRDefault="0049665D" w:rsidP="000A44BC">
      <w:pPr>
        <w:keepNext w:val="0"/>
        <w:widowControl w:val="0"/>
        <w:rPr>
          <w:rFonts w:cs="Arial"/>
          <w:iCs/>
          <w:sz w:val="20"/>
          <w:szCs w:val="20"/>
          <w:lang w:eastAsia="pt-BR"/>
        </w:rPr>
      </w:pPr>
      <w:r w:rsidRPr="007D4BE6">
        <w:rPr>
          <w:rFonts w:cs="Arial"/>
          <w:iCs/>
          <w:sz w:val="20"/>
          <w:szCs w:val="20"/>
          <w:lang w:eastAsia="pt-BR"/>
        </w:rPr>
        <w:t xml:space="preserve">A </w:t>
      </w:r>
      <w:r w:rsidR="0096224D" w:rsidRPr="007D4BE6">
        <w:rPr>
          <w:rFonts w:cs="Arial"/>
          <w:iCs/>
          <w:sz w:val="20"/>
          <w:szCs w:val="20"/>
          <w:lang w:eastAsia="pt-BR"/>
        </w:rPr>
        <w:t>movimentação do período</w:t>
      </w:r>
      <w:r w:rsidR="00444B76" w:rsidRPr="007D4BE6">
        <w:rPr>
          <w:rFonts w:cs="Arial"/>
          <w:iCs/>
          <w:sz w:val="20"/>
          <w:szCs w:val="20"/>
          <w:lang w:eastAsia="pt-BR"/>
        </w:rPr>
        <w:t xml:space="preserve"> está apresentada a seguir:</w:t>
      </w:r>
    </w:p>
    <w:tbl>
      <w:tblPr>
        <w:tblW w:w="5000" w:type="pct"/>
        <w:tblCellMar>
          <w:left w:w="70" w:type="dxa"/>
          <w:right w:w="70" w:type="dxa"/>
        </w:tblCellMar>
        <w:tblLook w:val="04A0" w:firstRow="1" w:lastRow="0" w:firstColumn="1" w:lastColumn="0" w:noHBand="0" w:noVBand="1"/>
      </w:tblPr>
      <w:tblGrid>
        <w:gridCol w:w="2517"/>
        <w:gridCol w:w="1095"/>
        <w:gridCol w:w="147"/>
        <w:gridCol w:w="978"/>
        <w:gridCol w:w="933"/>
        <w:gridCol w:w="240"/>
        <w:gridCol w:w="1211"/>
        <w:gridCol w:w="1611"/>
        <w:gridCol w:w="147"/>
        <w:gridCol w:w="1042"/>
      </w:tblGrid>
      <w:tr w:rsidR="003D525F" w:rsidRPr="007D4BE6" w14:paraId="091418C8" w14:textId="77777777" w:rsidTr="003D525F">
        <w:trPr>
          <w:cantSplit/>
          <w:trHeight w:val="315"/>
        </w:trPr>
        <w:tc>
          <w:tcPr>
            <w:tcW w:w="1269" w:type="pct"/>
            <w:noWrap/>
            <w:vAlign w:val="center"/>
            <w:hideMark/>
          </w:tcPr>
          <w:p w14:paraId="413FBB2D" w14:textId="77777777" w:rsidR="003D525F" w:rsidRPr="007D4BE6" w:rsidRDefault="003D525F" w:rsidP="00FB1991">
            <w:pPr>
              <w:keepNext w:val="0"/>
              <w:widowControl w:val="0"/>
              <w:spacing w:before="0" w:after="0"/>
              <w:rPr>
                <w:rFonts w:cs="Arial"/>
                <w:sz w:val="18"/>
                <w:szCs w:val="18"/>
                <w:lang w:eastAsia="pt-BR"/>
              </w:rPr>
            </w:pPr>
          </w:p>
        </w:tc>
        <w:tc>
          <w:tcPr>
            <w:tcW w:w="552" w:type="pct"/>
            <w:vMerge w:val="restart"/>
            <w:vAlign w:val="center"/>
          </w:tcPr>
          <w:p w14:paraId="44FC864A" w14:textId="66F6CED0" w:rsidR="003D525F" w:rsidRPr="007D4BE6" w:rsidRDefault="003D525F" w:rsidP="00FB1991">
            <w:pPr>
              <w:keepNext w:val="0"/>
              <w:widowControl w:val="0"/>
              <w:spacing w:before="0" w:after="0"/>
              <w:jc w:val="center"/>
              <w:rPr>
                <w:rFonts w:cs="Arial"/>
                <w:b/>
                <w:bCs/>
                <w:snapToGrid w:val="0"/>
                <w:sz w:val="18"/>
                <w:szCs w:val="18"/>
                <w:lang w:eastAsia="pt-BR"/>
              </w:rPr>
            </w:pPr>
            <w:r>
              <w:rPr>
                <w:rFonts w:cs="Arial"/>
                <w:b/>
                <w:bCs/>
                <w:sz w:val="18"/>
                <w:szCs w:val="18"/>
                <w:lang w:eastAsia="pt-BR"/>
              </w:rPr>
              <w:t>31.12.2023</w:t>
            </w:r>
          </w:p>
          <w:p w14:paraId="26B88FAA" w14:textId="77777777" w:rsidR="003D525F" w:rsidRPr="007D4BE6" w:rsidRDefault="003D525F" w:rsidP="00FB1991">
            <w:pPr>
              <w:keepNext w:val="0"/>
              <w:widowControl w:val="0"/>
              <w:spacing w:before="0" w:after="0"/>
              <w:jc w:val="center"/>
              <w:rPr>
                <w:rFonts w:cs="Arial"/>
                <w:b/>
                <w:bCs/>
                <w:snapToGrid w:val="0"/>
                <w:sz w:val="18"/>
                <w:szCs w:val="18"/>
                <w:lang w:eastAsia="pt-BR"/>
              </w:rPr>
            </w:pPr>
            <w:r w:rsidRPr="007D4BE6">
              <w:rPr>
                <w:rFonts w:cs="Arial"/>
                <w:b/>
                <w:bCs/>
                <w:snapToGrid w:val="0"/>
                <w:sz w:val="18"/>
                <w:szCs w:val="18"/>
                <w:lang w:eastAsia="pt-BR"/>
              </w:rPr>
              <w:t>Líquido</w:t>
            </w:r>
          </w:p>
        </w:tc>
        <w:tc>
          <w:tcPr>
            <w:tcW w:w="74" w:type="pct"/>
          </w:tcPr>
          <w:p w14:paraId="116C2AE0" w14:textId="77777777" w:rsidR="003D525F" w:rsidRPr="007D4BE6" w:rsidRDefault="003D525F" w:rsidP="00FB1991">
            <w:pPr>
              <w:keepNext w:val="0"/>
              <w:widowControl w:val="0"/>
              <w:spacing w:before="0" w:after="0"/>
              <w:jc w:val="center"/>
              <w:rPr>
                <w:rFonts w:cs="Arial"/>
                <w:b/>
                <w:bCs/>
                <w:sz w:val="18"/>
                <w:szCs w:val="18"/>
                <w:lang w:eastAsia="pt-BR"/>
              </w:rPr>
            </w:pPr>
          </w:p>
        </w:tc>
        <w:tc>
          <w:tcPr>
            <w:tcW w:w="493" w:type="pct"/>
            <w:vMerge w:val="restart"/>
            <w:noWrap/>
            <w:vAlign w:val="center"/>
          </w:tcPr>
          <w:p w14:paraId="7DB59D1A" w14:textId="77777777" w:rsidR="003D525F" w:rsidRPr="007D4BE6" w:rsidRDefault="003D525F" w:rsidP="00FB1991">
            <w:pPr>
              <w:keepNext w:val="0"/>
              <w:widowControl w:val="0"/>
              <w:spacing w:before="0" w:after="0"/>
              <w:jc w:val="center"/>
              <w:rPr>
                <w:rFonts w:cs="Arial"/>
                <w:b/>
                <w:bCs/>
                <w:sz w:val="18"/>
                <w:szCs w:val="18"/>
                <w:lang w:eastAsia="pt-BR"/>
              </w:rPr>
            </w:pPr>
            <w:r w:rsidRPr="007D4BE6">
              <w:rPr>
                <w:rFonts w:cs="Arial"/>
                <w:b/>
                <w:bCs/>
                <w:sz w:val="18"/>
                <w:szCs w:val="18"/>
                <w:lang w:eastAsia="pt-BR"/>
              </w:rPr>
              <w:t>Adições</w:t>
            </w:r>
          </w:p>
        </w:tc>
        <w:tc>
          <w:tcPr>
            <w:tcW w:w="591" w:type="pct"/>
            <w:gridSpan w:val="2"/>
          </w:tcPr>
          <w:p w14:paraId="46C46D95" w14:textId="565F4ED3" w:rsidR="003D525F" w:rsidRPr="007D4BE6" w:rsidRDefault="003D525F" w:rsidP="00FB1991">
            <w:pPr>
              <w:keepNext w:val="0"/>
              <w:widowControl w:val="0"/>
              <w:spacing w:before="0" w:after="0"/>
              <w:jc w:val="center"/>
              <w:rPr>
                <w:rFonts w:cs="Arial"/>
                <w:b/>
                <w:bCs/>
                <w:sz w:val="18"/>
                <w:szCs w:val="18"/>
                <w:lang w:eastAsia="pt-BR"/>
              </w:rPr>
            </w:pPr>
          </w:p>
        </w:tc>
        <w:tc>
          <w:tcPr>
            <w:tcW w:w="610" w:type="pct"/>
            <w:vMerge w:val="restart"/>
            <w:noWrap/>
            <w:vAlign w:val="center"/>
          </w:tcPr>
          <w:p w14:paraId="3B58E475" w14:textId="5FE3F1E9" w:rsidR="003D525F" w:rsidRPr="007D4BE6" w:rsidRDefault="003D525F" w:rsidP="00FB1991">
            <w:pPr>
              <w:keepNext w:val="0"/>
              <w:widowControl w:val="0"/>
              <w:spacing w:before="0" w:after="0"/>
              <w:jc w:val="center"/>
              <w:rPr>
                <w:rFonts w:cs="Arial"/>
                <w:b/>
                <w:bCs/>
                <w:sz w:val="18"/>
                <w:szCs w:val="18"/>
                <w:lang w:eastAsia="pt-BR"/>
              </w:rPr>
            </w:pPr>
            <w:r w:rsidRPr="007D4BE6">
              <w:rPr>
                <w:rFonts w:cs="Arial"/>
                <w:b/>
                <w:bCs/>
                <w:sz w:val="18"/>
                <w:szCs w:val="18"/>
                <w:lang w:eastAsia="pt-BR"/>
              </w:rPr>
              <w:t>Depreciação</w:t>
            </w:r>
          </w:p>
        </w:tc>
        <w:tc>
          <w:tcPr>
            <w:tcW w:w="812" w:type="pct"/>
            <w:vMerge w:val="restart"/>
            <w:noWrap/>
            <w:vAlign w:val="center"/>
          </w:tcPr>
          <w:p w14:paraId="5C4139A3" w14:textId="119BE700" w:rsidR="003D525F" w:rsidRPr="007D4BE6" w:rsidRDefault="003D525F" w:rsidP="00FB1991">
            <w:pPr>
              <w:keepNext w:val="0"/>
              <w:widowControl w:val="0"/>
              <w:spacing w:before="0" w:after="0"/>
              <w:jc w:val="center"/>
              <w:rPr>
                <w:rFonts w:cs="Arial"/>
                <w:b/>
                <w:bCs/>
                <w:sz w:val="18"/>
                <w:szCs w:val="18"/>
                <w:lang w:eastAsia="pt-BR"/>
              </w:rPr>
            </w:pPr>
            <w:r w:rsidRPr="007D4BE6">
              <w:rPr>
                <w:rFonts w:cs="Arial"/>
                <w:b/>
                <w:bCs/>
                <w:sz w:val="18"/>
                <w:szCs w:val="18"/>
                <w:lang w:eastAsia="pt-BR"/>
              </w:rPr>
              <w:t>Baixas / Baixa de</w:t>
            </w:r>
          </w:p>
          <w:p w14:paraId="4D4D19F3" w14:textId="77777777" w:rsidR="003D525F" w:rsidRPr="007D4BE6" w:rsidRDefault="003D525F" w:rsidP="00FB1991">
            <w:pPr>
              <w:keepNext w:val="0"/>
              <w:widowControl w:val="0"/>
              <w:spacing w:before="0" w:after="0"/>
              <w:jc w:val="center"/>
              <w:rPr>
                <w:rFonts w:cs="Arial"/>
                <w:b/>
                <w:bCs/>
                <w:sz w:val="18"/>
                <w:szCs w:val="18"/>
                <w:lang w:eastAsia="pt-BR"/>
              </w:rPr>
            </w:pPr>
            <w:r w:rsidRPr="007D4BE6">
              <w:rPr>
                <w:rFonts w:cs="Arial"/>
                <w:b/>
                <w:bCs/>
                <w:sz w:val="18"/>
                <w:szCs w:val="18"/>
                <w:lang w:eastAsia="pt-BR"/>
              </w:rPr>
              <w:t>Depreciação</w:t>
            </w:r>
          </w:p>
        </w:tc>
        <w:tc>
          <w:tcPr>
            <w:tcW w:w="74" w:type="pct"/>
            <w:noWrap/>
            <w:vAlign w:val="center"/>
            <w:hideMark/>
          </w:tcPr>
          <w:p w14:paraId="21E96329" w14:textId="77777777" w:rsidR="003D525F" w:rsidRPr="007D4BE6" w:rsidRDefault="003D525F" w:rsidP="00FB1991">
            <w:pPr>
              <w:keepNext w:val="0"/>
              <w:widowControl w:val="0"/>
              <w:spacing w:before="0" w:after="0"/>
              <w:jc w:val="center"/>
              <w:rPr>
                <w:rFonts w:cs="Arial"/>
                <w:b/>
                <w:bCs/>
                <w:sz w:val="18"/>
                <w:szCs w:val="18"/>
                <w:lang w:eastAsia="pt-BR"/>
              </w:rPr>
            </w:pPr>
          </w:p>
        </w:tc>
        <w:tc>
          <w:tcPr>
            <w:tcW w:w="525" w:type="pct"/>
            <w:noWrap/>
            <w:vAlign w:val="center"/>
            <w:hideMark/>
          </w:tcPr>
          <w:p w14:paraId="118DD43E" w14:textId="5F79FBE8" w:rsidR="003D525F" w:rsidRPr="007D4BE6" w:rsidRDefault="003D525F" w:rsidP="00FB1991">
            <w:pPr>
              <w:keepNext w:val="0"/>
              <w:widowControl w:val="0"/>
              <w:spacing w:before="0" w:after="0"/>
              <w:jc w:val="center"/>
              <w:rPr>
                <w:rFonts w:cs="Arial"/>
                <w:b/>
                <w:bCs/>
                <w:sz w:val="18"/>
                <w:szCs w:val="18"/>
                <w:lang w:eastAsia="pt-BR"/>
              </w:rPr>
            </w:pPr>
            <w:r>
              <w:rPr>
                <w:rFonts w:cs="Arial"/>
                <w:b/>
                <w:bCs/>
                <w:snapToGrid w:val="0"/>
                <w:sz w:val="18"/>
                <w:szCs w:val="18"/>
                <w:lang w:eastAsia="pt-BR"/>
              </w:rPr>
              <w:t>31.12.2024</w:t>
            </w:r>
          </w:p>
        </w:tc>
      </w:tr>
      <w:tr w:rsidR="003D525F" w:rsidRPr="007D4BE6" w14:paraId="29163635" w14:textId="77777777" w:rsidTr="003D525F">
        <w:trPr>
          <w:cantSplit/>
          <w:trHeight w:val="315"/>
        </w:trPr>
        <w:tc>
          <w:tcPr>
            <w:tcW w:w="1269" w:type="pct"/>
            <w:tcBorders>
              <w:bottom w:val="single" w:sz="4" w:space="0" w:color="auto"/>
            </w:tcBorders>
            <w:noWrap/>
            <w:vAlign w:val="center"/>
            <w:hideMark/>
          </w:tcPr>
          <w:p w14:paraId="6307645B" w14:textId="77777777" w:rsidR="003D525F" w:rsidRPr="007D4BE6" w:rsidRDefault="003D525F" w:rsidP="00FB1991">
            <w:pPr>
              <w:keepNext w:val="0"/>
              <w:widowControl w:val="0"/>
              <w:spacing w:before="0" w:after="0"/>
              <w:jc w:val="left"/>
              <w:rPr>
                <w:rFonts w:cs="Arial"/>
                <w:b/>
                <w:bCs/>
                <w:sz w:val="18"/>
                <w:szCs w:val="18"/>
                <w:lang w:eastAsia="pt-BR"/>
              </w:rPr>
            </w:pPr>
            <w:r w:rsidRPr="007D4BE6">
              <w:rPr>
                <w:rFonts w:cs="Arial"/>
                <w:b/>
                <w:bCs/>
                <w:sz w:val="18"/>
                <w:szCs w:val="18"/>
                <w:lang w:eastAsia="pt-BR"/>
              </w:rPr>
              <w:t>Descrição</w:t>
            </w:r>
          </w:p>
        </w:tc>
        <w:tc>
          <w:tcPr>
            <w:tcW w:w="552" w:type="pct"/>
            <w:vMerge/>
            <w:tcBorders>
              <w:bottom w:val="single" w:sz="4" w:space="0" w:color="auto"/>
            </w:tcBorders>
            <w:vAlign w:val="center"/>
          </w:tcPr>
          <w:p w14:paraId="2DA1DDA3" w14:textId="77777777" w:rsidR="003D525F" w:rsidRPr="007D4BE6" w:rsidRDefault="003D525F" w:rsidP="00FB1991">
            <w:pPr>
              <w:keepNext w:val="0"/>
              <w:widowControl w:val="0"/>
              <w:spacing w:before="0" w:after="0"/>
              <w:jc w:val="center"/>
              <w:rPr>
                <w:rFonts w:cs="Arial"/>
                <w:b/>
                <w:bCs/>
                <w:snapToGrid w:val="0"/>
                <w:sz w:val="18"/>
                <w:szCs w:val="18"/>
                <w:lang w:eastAsia="pt-BR"/>
              </w:rPr>
            </w:pPr>
          </w:p>
        </w:tc>
        <w:tc>
          <w:tcPr>
            <w:tcW w:w="74" w:type="pct"/>
            <w:tcBorders>
              <w:bottom w:val="single" w:sz="4" w:space="0" w:color="auto"/>
            </w:tcBorders>
          </w:tcPr>
          <w:p w14:paraId="35C0833E" w14:textId="77777777" w:rsidR="003D525F" w:rsidRPr="007D4BE6" w:rsidRDefault="003D525F" w:rsidP="00FB1991">
            <w:pPr>
              <w:keepNext w:val="0"/>
              <w:widowControl w:val="0"/>
              <w:spacing w:before="0" w:after="0"/>
              <w:jc w:val="center"/>
              <w:rPr>
                <w:rFonts w:cs="Arial"/>
                <w:b/>
                <w:bCs/>
                <w:sz w:val="18"/>
                <w:szCs w:val="18"/>
                <w:lang w:eastAsia="pt-BR"/>
              </w:rPr>
            </w:pPr>
          </w:p>
        </w:tc>
        <w:tc>
          <w:tcPr>
            <w:tcW w:w="493" w:type="pct"/>
            <w:vMerge/>
            <w:tcBorders>
              <w:bottom w:val="single" w:sz="4" w:space="0" w:color="auto"/>
            </w:tcBorders>
            <w:noWrap/>
            <w:vAlign w:val="center"/>
          </w:tcPr>
          <w:p w14:paraId="3577B0E0" w14:textId="77777777" w:rsidR="003D525F" w:rsidRPr="007D4BE6" w:rsidRDefault="003D525F" w:rsidP="00FB1991">
            <w:pPr>
              <w:keepNext w:val="0"/>
              <w:widowControl w:val="0"/>
              <w:spacing w:before="0" w:after="0"/>
              <w:jc w:val="center"/>
              <w:rPr>
                <w:rFonts w:cs="Arial"/>
                <w:b/>
                <w:bCs/>
                <w:sz w:val="18"/>
                <w:szCs w:val="18"/>
                <w:lang w:eastAsia="pt-BR"/>
              </w:rPr>
            </w:pPr>
          </w:p>
        </w:tc>
        <w:tc>
          <w:tcPr>
            <w:tcW w:w="591" w:type="pct"/>
            <w:gridSpan w:val="2"/>
            <w:tcBorders>
              <w:bottom w:val="single" w:sz="4" w:space="0" w:color="auto"/>
            </w:tcBorders>
          </w:tcPr>
          <w:p w14:paraId="16CA303C" w14:textId="679B21BE" w:rsidR="003D525F" w:rsidRPr="007D4BE6" w:rsidRDefault="003D525F" w:rsidP="00FB1991">
            <w:pPr>
              <w:keepNext w:val="0"/>
              <w:widowControl w:val="0"/>
              <w:spacing w:before="0" w:after="0"/>
              <w:jc w:val="center"/>
              <w:rPr>
                <w:rFonts w:cs="Arial"/>
                <w:b/>
                <w:bCs/>
                <w:sz w:val="18"/>
                <w:szCs w:val="18"/>
                <w:lang w:eastAsia="pt-BR"/>
              </w:rPr>
            </w:pPr>
            <w:r>
              <w:rPr>
                <w:rFonts w:cs="Arial"/>
                <w:b/>
                <w:bCs/>
                <w:sz w:val="18"/>
                <w:szCs w:val="18"/>
                <w:lang w:eastAsia="pt-BR"/>
              </w:rPr>
              <w:t>Baixas</w:t>
            </w:r>
          </w:p>
        </w:tc>
        <w:tc>
          <w:tcPr>
            <w:tcW w:w="610" w:type="pct"/>
            <w:vMerge/>
            <w:tcBorders>
              <w:bottom w:val="single" w:sz="4" w:space="0" w:color="auto"/>
            </w:tcBorders>
            <w:noWrap/>
            <w:vAlign w:val="center"/>
          </w:tcPr>
          <w:p w14:paraId="4BC94290" w14:textId="78ACC338" w:rsidR="003D525F" w:rsidRPr="007D4BE6" w:rsidRDefault="003D525F" w:rsidP="00FB1991">
            <w:pPr>
              <w:keepNext w:val="0"/>
              <w:widowControl w:val="0"/>
              <w:spacing w:before="0" w:after="0"/>
              <w:jc w:val="center"/>
              <w:rPr>
                <w:rFonts w:cs="Arial"/>
                <w:b/>
                <w:bCs/>
                <w:sz w:val="18"/>
                <w:szCs w:val="18"/>
                <w:lang w:eastAsia="pt-BR"/>
              </w:rPr>
            </w:pPr>
          </w:p>
        </w:tc>
        <w:tc>
          <w:tcPr>
            <w:tcW w:w="812" w:type="pct"/>
            <w:vMerge/>
            <w:tcBorders>
              <w:bottom w:val="single" w:sz="4" w:space="0" w:color="auto"/>
            </w:tcBorders>
            <w:noWrap/>
            <w:vAlign w:val="center"/>
          </w:tcPr>
          <w:p w14:paraId="030B6934" w14:textId="77777777" w:rsidR="003D525F" w:rsidRPr="007D4BE6" w:rsidRDefault="003D525F" w:rsidP="00FB1991">
            <w:pPr>
              <w:keepNext w:val="0"/>
              <w:widowControl w:val="0"/>
              <w:spacing w:before="0" w:after="0"/>
              <w:jc w:val="center"/>
              <w:rPr>
                <w:rFonts w:cs="Arial"/>
                <w:b/>
                <w:bCs/>
                <w:sz w:val="18"/>
                <w:szCs w:val="18"/>
                <w:lang w:eastAsia="pt-BR"/>
              </w:rPr>
            </w:pPr>
          </w:p>
        </w:tc>
        <w:tc>
          <w:tcPr>
            <w:tcW w:w="74" w:type="pct"/>
            <w:tcBorders>
              <w:bottom w:val="single" w:sz="4" w:space="0" w:color="auto"/>
            </w:tcBorders>
            <w:noWrap/>
            <w:vAlign w:val="center"/>
            <w:hideMark/>
          </w:tcPr>
          <w:p w14:paraId="67CFB007" w14:textId="77777777" w:rsidR="003D525F" w:rsidRPr="007D4BE6" w:rsidRDefault="003D525F" w:rsidP="00FB1991">
            <w:pPr>
              <w:keepNext w:val="0"/>
              <w:widowControl w:val="0"/>
              <w:spacing w:before="0" w:after="0"/>
              <w:jc w:val="center"/>
              <w:rPr>
                <w:rFonts w:cs="Arial"/>
                <w:b/>
                <w:bCs/>
                <w:sz w:val="18"/>
                <w:szCs w:val="18"/>
                <w:lang w:eastAsia="pt-BR"/>
              </w:rPr>
            </w:pPr>
          </w:p>
        </w:tc>
        <w:tc>
          <w:tcPr>
            <w:tcW w:w="525" w:type="pct"/>
            <w:tcBorders>
              <w:bottom w:val="single" w:sz="4" w:space="0" w:color="auto"/>
            </w:tcBorders>
            <w:noWrap/>
            <w:vAlign w:val="center"/>
            <w:hideMark/>
          </w:tcPr>
          <w:p w14:paraId="25A0E8F8" w14:textId="77777777" w:rsidR="003D525F" w:rsidRPr="007D4BE6" w:rsidRDefault="003D525F" w:rsidP="00FB1991">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r>
      <w:tr w:rsidR="003D525F" w:rsidRPr="007D4BE6" w14:paraId="6103D4B9" w14:textId="77777777" w:rsidTr="003D525F">
        <w:trPr>
          <w:trHeight w:val="340"/>
        </w:trPr>
        <w:tc>
          <w:tcPr>
            <w:tcW w:w="1269" w:type="pct"/>
            <w:tcBorders>
              <w:top w:val="single" w:sz="4" w:space="0" w:color="auto"/>
            </w:tcBorders>
            <w:noWrap/>
            <w:vAlign w:val="center"/>
          </w:tcPr>
          <w:p w14:paraId="542A4700" w14:textId="77777777" w:rsidR="003D525F" w:rsidRPr="007D4BE6" w:rsidRDefault="003D525F" w:rsidP="00FB1991">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Instalações</w:t>
            </w:r>
          </w:p>
        </w:tc>
        <w:tc>
          <w:tcPr>
            <w:tcW w:w="552" w:type="pct"/>
            <w:tcBorders>
              <w:top w:val="single" w:sz="4" w:space="0" w:color="auto"/>
            </w:tcBorders>
            <w:vAlign w:val="center"/>
          </w:tcPr>
          <w:p w14:paraId="74F2AA3B" w14:textId="541A98B6" w:rsidR="003D525F" w:rsidRPr="007D4BE6" w:rsidRDefault="003D525F" w:rsidP="00FB1991">
            <w:pPr>
              <w:keepNext w:val="0"/>
              <w:widowControl w:val="0"/>
              <w:spacing w:before="0" w:after="0"/>
              <w:jc w:val="right"/>
              <w:rPr>
                <w:rFonts w:cs="Arial"/>
                <w:sz w:val="18"/>
                <w:szCs w:val="18"/>
                <w:lang w:eastAsia="pt-BR"/>
              </w:rPr>
            </w:pPr>
            <w:r>
              <w:rPr>
                <w:rFonts w:cs="Arial"/>
                <w:sz w:val="18"/>
                <w:szCs w:val="18"/>
                <w:lang w:eastAsia="pt-BR"/>
              </w:rPr>
              <w:t>1.681</w:t>
            </w:r>
          </w:p>
        </w:tc>
        <w:tc>
          <w:tcPr>
            <w:tcW w:w="74" w:type="pct"/>
            <w:tcBorders>
              <w:top w:val="single" w:sz="4" w:space="0" w:color="auto"/>
            </w:tcBorders>
            <w:vAlign w:val="center"/>
          </w:tcPr>
          <w:p w14:paraId="1C799478" w14:textId="77777777" w:rsidR="003D525F" w:rsidRPr="007D4BE6" w:rsidRDefault="003D525F" w:rsidP="00FB1991">
            <w:pPr>
              <w:keepNext w:val="0"/>
              <w:widowControl w:val="0"/>
              <w:spacing w:before="0" w:after="0"/>
              <w:jc w:val="right"/>
              <w:rPr>
                <w:rFonts w:cs="Arial"/>
                <w:sz w:val="18"/>
                <w:szCs w:val="18"/>
                <w:lang w:eastAsia="pt-BR"/>
              </w:rPr>
            </w:pPr>
          </w:p>
        </w:tc>
        <w:tc>
          <w:tcPr>
            <w:tcW w:w="493" w:type="pct"/>
            <w:tcBorders>
              <w:top w:val="single" w:sz="4" w:space="0" w:color="auto"/>
            </w:tcBorders>
            <w:noWrap/>
            <w:vAlign w:val="center"/>
          </w:tcPr>
          <w:p w14:paraId="7F417CF5" w14:textId="73781BC8" w:rsidR="003D525F" w:rsidRPr="007D4BE6" w:rsidRDefault="003D525F" w:rsidP="00FB1991">
            <w:pPr>
              <w:keepNext w:val="0"/>
              <w:widowControl w:val="0"/>
              <w:spacing w:before="0" w:after="0"/>
              <w:jc w:val="right"/>
              <w:rPr>
                <w:rFonts w:cs="Arial"/>
                <w:sz w:val="18"/>
                <w:szCs w:val="18"/>
                <w:lang w:eastAsia="pt-BR"/>
              </w:rPr>
            </w:pPr>
            <w:r>
              <w:rPr>
                <w:rFonts w:cs="Arial"/>
                <w:sz w:val="18"/>
                <w:szCs w:val="18"/>
                <w:lang w:eastAsia="pt-BR"/>
              </w:rPr>
              <w:t>165</w:t>
            </w:r>
          </w:p>
        </w:tc>
        <w:tc>
          <w:tcPr>
            <w:tcW w:w="470" w:type="pct"/>
            <w:tcBorders>
              <w:top w:val="single" w:sz="4" w:space="0" w:color="auto"/>
            </w:tcBorders>
          </w:tcPr>
          <w:p w14:paraId="267F344F" w14:textId="476CBC16" w:rsidR="003D525F" w:rsidRDefault="003D525F" w:rsidP="003D525F">
            <w:pPr>
              <w:keepNext w:val="0"/>
              <w:widowControl w:val="0"/>
              <w:spacing w:before="0" w:after="0"/>
              <w:jc w:val="right"/>
              <w:rPr>
                <w:rFonts w:cs="Arial"/>
                <w:sz w:val="18"/>
                <w:szCs w:val="18"/>
                <w:lang w:eastAsia="pt-BR"/>
              </w:rPr>
            </w:pPr>
            <w:r>
              <w:rPr>
                <w:rFonts w:cs="Arial"/>
                <w:sz w:val="18"/>
                <w:szCs w:val="18"/>
                <w:lang w:eastAsia="pt-BR"/>
              </w:rPr>
              <w:t>-</w:t>
            </w:r>
          </w:p>
        </w:tc>
        <w:tc>
          <w:tcPr>
            <w:tcW w:w="731" w:type="pct"/>
            <w:gridSpan w:val="2"/>
            <w:tcBorders>
              <w:top w:val="single" w:sz="4" w:space="0" w:color="auto"/>
            </w:tcBorders>
            <w:noWrap/>
            <w:vAlign w:val="center"/>
          </w:tcPr>
          <w:p w14:paraId="0E63BA25" w14:textId="65A92F0F" w:rsidR="003D525F" w:rsidRPr="007D4BE6" w:rsidRDefault="003D525F" w:rsidP="00FB1991">
            <w:pPr>
              <w:keepNext w:val="0"/>
              <w:widowControl w:val="0"/>
              <w:spacing w:before="0" w:after="0"/>
              <w:jc w:val="right"/>
              <w:rPr>
                <w:rFonts w:cs="Arial"/>
                <w:sz w:val="18"/>
                <w:szCs w:val="18"/>
                <w:lang w:eastAsia="pt-BR"/>
              </w:rPr>
            </w:pPr>
            <w:r>
              <w:rPr>
                <w:rFonts w:cs="Arial"/>
                <w:sz w:val="18"/>
                <w:szCs w:val="18"/>
                <w:lang w:eastAsia="pt-BR"/>
              </w:rPr>
              <w:t>(242</w:t>
            </w:r>
            <w:r w:rsidRPr="007D4BE6">
              <w:rPr>
                <w:rFonts w:cs="Arial"/>
                <w:sz w:val="18"/>
                <w:szCs w:val="18"/>
                <w:lang w:eastAsia="pt-BR"/>
              </w:rPr>
              <w:t>)</w:t>
            </w:r>
          </w:p>
        </w:tc>
        <w:tc>
          <w:tcPr>
            <w:tcW w:w="812" w:type="pct"/>
            <w:tcBorders>
              <w:top w:val="single" w:sz="4" w:space="0" w:color="auto"/>
            </w:tcBorders>
            <w:noWrap/>
            <w:vAlign w:val="center"/>
          </w:tcPr>
          <w:p w14:paraId="22E8C9BA" w14:textId="77777777" w:rsidR="003D525F" w:rsidRPr="007D4BE6" w:rsidRDefault="003D525F" w:rsidP="00FB1991">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74" w:type="pct"/>
            <w:tcBorders>
              <w:top w:val="single" w:sz="4" w:space="0" w:color="auto"/>
            </w:tcBorders>
            <w:noWrap/>
            <w:vAlign w:val="center"/>
          </w:tcPr>
          <w:p w14:paraId="578FA575" w14:textId="77777777" w:rsidR="003D525F" w:rsidRPr="007D4BE6" w:rsidRDefault="003D525F" w:rsidP="00FB1991">
            <w:pPr>
              <w:keepNext w:val="0"/>
              <w:widowControl w:val="0"/>
              <w:spacing w:before="0" w:after="0"/>
              <w:jc w:val="right"/>
              <w:rPr>
                <w:rFonts w:cs="Arial"/>
                <w:sz w:val="18"/>
                <w:szCs w:val="18"/>
                <w:lang w:eastAsia="pt-BR"/>
              </w:rPr>
            </w:pPr>
          </w:p>
        </w:tc>
        <w:tc>
          <w:tcPr>
            <w:tcW w:w="525" w:type="pct"/>
            <w:tcBorders>
              <w:top w:val="single" w:sz="4" w:space="0" w:color="auto"/>
            </w:tcBorders>
            <w:noWrap/>
            <w:vAlign w:val="center"/>
          </w:tcPr>
          <w:p w14:paraId="3CCB5EE2" w14:textId="2AC13B6F" w:rsidR="003D525F" w:rsidRPr="007D4BE6" w:rsidRDefault="003D525F" w:rsidP="00FB1991">
            <w:pPr>
              <w:keepNext w:val="0"/>
              <w:widowControl w:val="0"/>
              <w:spacing w:before="0" w:after="0"/>
              <w:jc w:val="right"/>
              <w:rPr>
                <w:rFonts w:cs="Arial"/>
                <w:sz w:val="18"/>
                <w:szCs w:val="18"/>
                <w:lang w:eastAsia="pt-BR"/>
              </w:rPr>
            </w:pPr>
            <w:r>
              <w:rPr>
                <w:rFonts w:cs="Arial"/>
                <w:sz w:val="18"/>
                <w:szCs w:val="18"/>
                <w:lang w:eastAsia="pt-BR"/>
              </w:rPr>
              <w:t>1.604</w:t>
            </w:r>
          </w:p>
        </w:tc>
      </w:tr>
      <w:tr w:rsidR="003D525F" w:rsidRPr="007D4BE6" w14:paraId="79E3099E" w14:textId="77777777" w:rsidTr="003D525F">
        <w:trPr>
          <w:trHeight w:val="340"/>
        </w:trPr>
        <w:tc>
          <w:tcPr>
            <w:tcW w:w="1269" w:type="pct"/>
            <w:noWrap/>
            <w:vAlign w:val="center"/>
          </w:tcPr>
          <w:p w14:paraId="6B04A821" w14:textId="77777777" w:rsidR="003D525F" w:rsidRPr="007D4BE6" w:rsidRDefault="003D525F" w:rsidP="00FB1991">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Máquinas e Equipamentos</w:t>
            </w:r>
          </w:p>
        </w:tc>
        <w:tc>
          <w:tcPr>
            <w:tcW w:w="552" w:type="pct"/>
            <w:vAlign w:val="center"/>
          </w:tcPr>
          <w:p w14:paraId="2CB2DB8C" w14:textId="74604EDD" w:rsidR="003D525F" w:rsidRPr="007D4BE6" w:rsidRDefault="003D525F" w:rsidP="00FB1991">
            <w:pPr>
              <w:keepNext w:val="0"/>
              <w:widowControl w:val="0"/>
              <w:spacing w:before="0" w:after="0"/>
              <w:jc w:val="right"/>
              <w:rPr>
                <w:rFonts w:cs="Arial"/>
                <w:sz w:val="18"/>
                <w:szCs w:val="18"/>
                <w:lang w:eastAsia="pt-BR"/>
              </w:rPr>
            </w:pPr>
            <w:r>
              <w:rPr>
                <w:rFonts w:cs="Arial"/>
                <w:sz w:val="18"/>
                <w:szCs w:val="18"/>
                <w:lang w:eastAsia="pt-BR"/>
              </w:rPr>
              <w:t>56</w:t>
            </w:r>
          </w:p>
        </w:tc>
        <w:tc>
          <w:tcPr>
            <w:tcW w:w="74" w:type="pct"/>
            <w:vAlign w:val="center"/>
          </w:tcPr>
          <w:p w14:paraId="649D5084" w14:textId="77777777" w:rsidR="003D525F" w:rsidRPr="007D4BE6" w:rsidRDefault="003D525F" w:rsidP="00FB1991">
            <w:pPr>
              <w:keepNext w:val="0"/>
              <w:widowControl w:val="0"/>
              <w:spacing w:before="0" w:after="0"/>
              <w:jc w:val="right"/>
              <w:rPr>
                <w:rFonts w:cs="Arial"/>
                <w:sz w:val="18"/>
                <w:szCs w:val="18"/>
                <w:lang w:eastAsia="pt-BR"/>
              </w:rPr>
            </w:pPr>
          </w:p>
        </w:tc>
        <w:tc>
          <w:tcPr>
            <w:tcW w:w="493" w:type="pct"/>
            <w:noWrap/>
            <w:vAlign w:val="center"/>
          </w:tcPr>
          <w:p w14:paraId="0226BCD0" w14:textId="6E2C638A" w:rsidR="003D525F" w:rsidRPr="007D4BE6" w:rsidRDefault="003D525F" w:rsidP="00FB1991">
            <w:pPr>
              <w:keepNext w:val="0"/>
              <w:widowControl w:val="0"/>
              <w:spacing w:before="0" w:after="0"/>
              <w:jc w:val="right"/>
              <w:rPr>
                <w:rFonts w:cs="Arial"/>
                <w:sz w:val="18"/>
                <w:szCs w:val="18"/>
                <w:lang w:eastAsia="pt-BR"/>
              </w:rPr>
            </w:pPr>
            <w:r>
              <w:rPr>
                <w:rFonts w:cs="Arial"/>
                <w:sz w:val="18"/>
                <w:szCs w:val="18"/>
                <w:lang w:eastAsia="pt-BR"/>
              </w:rPr>
              <w:t>32</w:t>
            </w:r>
          </w:p>
        </w:tc>
        <w:tc>
          <w:tcPr>
            <w:tcW w:w="470" w:type="pct"/>
          </w:tcPr>
          <w:p w14:paraId="08053748" w14:textId="5F9F413B" w:rsidR="003D525F" w:rsidRDefault="003D525F" w:rsidP="003D525F">
            <w:pPr>
              <w:keepNext w:val="0"/>
              <w:widowControl w:val="0"/>
              <w:spacing w:before="0" w:after="0"/>
              <w:jc w:val="right"/>
              <w:rPr>
                <w:rFonts w:cs="Arial"/>
                <w:sz w:val="18"/>
                <w:szCs w:val="18"/>
                <w:lang w:eastAsia="pt-BR"/>
              </w:rPr>
            </w:pPr>
            <w:r>
              <w:rPr>
                <w:rFonts w:cs="Arial"/>
                <w:sz w:val="18"/>
                <w:szCs w:val="18"/>
                <w:lang w:eastAsia="pt-BR"/>
              </w:rPr>
              <w:t>-</w:t>
            </w:r>
          </w:p>
        </w:tc>
        <w:tc>
          <w:tcPr>
            <w:tcW w:w="731" w:type="pct"/>
            <w:gridSpan w:val="2"/>
            <w:noWrap/>
            <w:vAlign w:val="center"/>
          </w:tcPr>
          <w:p w14:paraId="23261769" w14:textId="790676B7" w:rsidR="003D525F" w:rsidRPr="007D4BE6" w:rsidRDefault="003D525F" w:rsidP="00FB1991">
            <w:pPr>
              <w:keepNext w:val="0"/>
              <w:widowControl w:val="0"/>
              <w:spacing w:before="0" w:after="0"/>
              <w:jc w:val="right"/>
              <w:rPr>
                <w:rFonts w:cs="Arial"/>
                <w:sz w:val="18"/>
                <w:szCs w:val="18"/>
                <w:lang w:eastAsia="pt-BR"/>
              </w:rPr>
            </w:pPr>
            <w:r>
              <w:rPr>
                <w:rFonts w:cs="Arial"/>
                <w:sz w:val="18"/>
                <w:szCs w:val="18"/>
                <w:lang w:eastAsia="pt-BR"/>
              </w:rPr>
              <w:t>(20</w:t>
            </w:r>
            <w:r w:rsidRPr="007D4BE6">
              <w:rPr>
                <w:rFonts w:cs="Arial"/>
                <w:sz w:val="18"/>
                <w:szCs w:val="18"/>
                <w:lang w:eastAsia="pt-BR"/>
              </w:rPr>
              <w:t>)</w:t>
            </w:r>
          </w:p>
        </w:tc>
        <w:tc>
          <w:tcPr>
            <w:tcW w:w="812" w:type="pct"/>
            <w:noWrap/>
            <w:vAlign w:val="center"/>
          </w:tcPr>
          <w:p w14:paraId="075CD232" w14:textId="77777777" w:rsidR="003D525F" w:rsidRPr="007D4BE6" w:rsidRDefault="003D525F" w:rsidP="00FB1991">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74" w:type="pct"/>
            <w:noWrap/>
            <w:vAlign w:val="center"/>
          </w:tcPr>
          <w:p w14:paraId="0EF87161" w14:textId="77777777" w:rsidR="003D525F" w:rsidRPr="007D4BE6" w:rsidRDefault="003D525F" w:rsidP="00FB1991">
            <w:pPr>
              <w:keepNext w:val="0"/>
              <w:widowControl w:val="0"/>
              <w:spacing w:before="0" w:after="0"/>
              <w:jc w:val="right"/>
              <w:rPr>
                <w:rFonts w:cs="Arial"/>
                <w:sz w:val="18"/>
                <w:szCs w:val="18"/>
                <w:lang w:eastAsia="pt-BR"/>
              </w:rPr>
            </w:pPr>
          </w:p>
        </w:tc>
        <w:tc>
          <w:tcPr>
            <w:tcW w:w="525" w:type="pct"/>
            <w:noWrap/>
            <w:vAlign w:val="center"/>
          </w:tcPr>
          <w:p w14:paraId="6C2245F7" w14:textId="2B49180F" w:rsidR="003D525F" w:rsidRPr="007D4BE6" w:rsidRDefault="003D525F" w:rsidP="00FB1991">
            <w:pPr>
              <w:keepNext w:val="0"/>
              <w:widowControl w:val="0"/>
              <w:spacing w:before="0" w:after="0"/>
              <w:jc w:val="right"/>
              <w:rPr>
                <w:rFonts w:cs="Arial"/>
                <w:sz w:val="18"/>
                <w:szCs w:val="18"/>
                <w:lang w:eastAsia="pt-BR"/>
              </w:rPr>
            </w:pPr>
            <w:r>
              <w:rPr>
                <w:rFonts w:cs="Arial"/>
                <w:sz w:val="18"/>
                <w:szCs w:val="18"/>
                <w:lang w:eastAsia="pt-BR"/>
              </w:rPr>
              <w:t>68</w:t>
            </w:r>
          </w:p>
        </w:tc>
      </w:tr>
      <w:tr w:rsidR="003D525F" w:rsidRPr="007D4BE6" w14:paraId="4A9A08C2" w14:textId="77777777" w:rsidTr="003D525F">
        <w:trPr>
          <w:trHeight w:val="340"/>
        </w:trPr>
        <w:tc>
          <w:tcPr>
            <w:tcW w:w="1269" w:type="pct"/>
            <w:noWrap/>
            <w:vAlign w:val="center"/>
          </w:tcPr>
          <w:p w14:paraId="15F4DA07" w14:textId="77777777" w:rsidR="003D525F" w:rsidRPr="007D4BE6" w:rsidRDefault="003D525F" w:rsidP="00FB1991">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Equipamentos de informática</w:t>
            </w:r>
          </w:p>
        </w:tc>
        <w:tc>
          <w:tcPr>
            <w:tcW w:w="552" w:type="pct"/>
            <w:vAlign w:val="center"/>
          </w:tcPr>
          <w:p w14:paraId="6D5CFA1C" w14:textId="6707213A" w:rsidR="003D525F" w:rsidRPr="007D4BE6" w:rsidRDefault="003D525F" w:rsidP="00FB1991">
            <w:pPr>
              <w:keepNext w:val="0"/>
              <w:widowControl w:val="0"/>
              <w:spacing w:before="0" w:after="0"/>
              <w:jc w:val="right"/>
              <w:rPr>
                <w:rFonts w:cs="Arial"/>
                <w:sz w:val="18"/>
                <w:szCs w:val="18"/>
                <w:lang w:eastAsia="pt-BR"/>
              </w:rPr>
            </w:pPr>
            <w:r>
              <w:rPr>
                <w:rFonts w:cs="Arial"/>
                <w:sz w:val="18"/>
                <w:szCs w:val="18"/>
                <w:lang w:eastAsia="pt-BR"/>
              </w:rPr>
              <w:t>3.613</w:t>
            </w:r>
          </w:p>
        </w:tc>
        <w:tc>
          <w:tcPr>
            <w:tcW w:w="74" w:type="pct"/>
            <w:vAlign w:val="center"/>
          </w:tcPr>
          <w:p w14:paraId="22F3ED86" w14:textId="77777777" w:rsidR="003D525F" w:rsidRPr="007D4BE6" w:rsidRDefault="003D525F" w:rsidP="00FB1991">
            <w:pPr>
              <w:keepNext w:val="0"/>
              <w:widowControl w:val="0"/>
              <w:spacing w:before="0" w:after="0"/>
              <w:jc w:val="right"/>
              <w:rPr>
                <w:rFonts w:cs="Arial"/>
                <w:sz w:val="18"/>
                <w:szCs w:val="18"/>
                <w:lang w:eastAsia="pt-BR"/>
              </w:rPr>
            </w:pPr>
          </w:p>
        </w:tc>
        <w:tc>
          <w:tcPr>
            <w:tcW w:w="493" w:type="pct"/>
            <w:noWrap/>
            <w:vAlign w:val="center"/>
          </w:tcPr>
          <w:p w14:paraId="02EBF025" w14:textId="49478FB2" w:rsidR="003D525F" w:rsidRPr="007D4BE6" w:rsidRDefault="003D525F" w:rsidP="00FB1991">
            <w:pPr>
              <w:keepNext w:val="0"/>
              <w:widowControl w:val="0"/>
              <w:spacing w:before="0" w:after="0"/>
              <w:jc w:val="right"/>
              <w:rPr>
                <w:rFonts w:cs="Arial"/>
                <w:sz w:val="18"/>
                <w:szCs w:val="18"/>
                <w:lang w:eastAsia="pt-BR"/>
              </w:rPr>
            </w:pPr>
            <w:r>
              <w:rPr>
                <w:rFonts w:cs="Arial"/>
                <w:sz w:val="18"/>
                <w:szCs w:val="18"/>
                <w:lang w:eastAsia="pt-BR"/>
              </w:rPr>
              <w:t>1.531</w:t>
            </w:r>
          </w:p>
        </w:tc>
        <w:tc>
          <w:tcPr>
            <w:tcW w:w="470" w:type="pct"/>
          </w:tcPr>
          <w:p w14:paraId="1C734199" w14:textId="3E631CE0" w:rsidR="003D525F" w:rsidRDefault="003D525F" w:rsidP="003D525F">
            <w:pPr>
              <w:keepNext w:val="0"/>
              <w:widowControl w:val="0"/>
              <w:spacing w:before="0" w:after="0"/>
              <w:jc w:val="right"/>
              <w:rPr>
                <w:rFonts w:cs="Arial"/>
                <w:sz w:val="18"/>
                <w:szCs w:val="18"/>
                <w:lang w:eastAsia="pt-BR"/>
              </w:rPr>
            </w:pPr>
            <w:r>
              <w:rPr>
                <w:rFonts w:cs="Arial"/>
                <w:sz w:val="18"/>
                <w:szCs w:val="18"/>
                <w:lang w:eastAsia="pt-BR"/>
              </w:rPr>
              <w:t>(72)</w:t>
            </w:r>
          </w:p>
        </w:tc>
        <w:tc>
          <w:tcPr>
            <w:tcW w:w="731" w:type="pct"/>
            <w:gridSpan w:val="2"/>
            <w:noWrap/>
            <w:vAlign w:val="center"/>
          </w:tcPr>
          <w:p w14:paraId="30687357" w14:textId="4B266EBE" w:rsidR="003D525F" w:rsidRPr="007D4BE6" w:rsidRDefault="003D525F" w:rsidP="00FB1991">
            <w:pPr>
              <w:keepNext w:val="0"/>
              <w:widowControl w:val="0"/>
              <w:spacing w:before="0" w:after="0"/>
              <w:jc w:val="right"/>
              <w:rPr>
                <w:rFonts w:cs="Arial"/>
                <w:sz w:val="18"/>
                <w:szCs w:val="18"/>
                <w:lang w:eastAsia="pt-BR"/>
              </w:rPr>
            </w:pPr>
            <w:r>
              <w:rPr>
                <w:rFonts w:cs="Arial"/>
                <w:sz w:val="18"/>
                <w:szCs w:val="18"/>
                <w:lang w:eastAsia="pt-BR"/>
              </w:rPr>
              <w:t>(1.443</w:t>
            </w:r>
            <w:r w:rsidRPr="007D4BE6">
              <w:rPr>
                <w:rFonts w:cs="Arial"/>
                <w:sz w:val="18"/>
                <w:szCs w:val="18"/>
                <w:lang w:eastAsia="pt-BR"/>
              </w:rPr>
              <w:t>)</w:t>
            </w:r>
          </w:p>
        </w:tc>
        <w:tc>
          <w:tcPr>
            <w:tcW w:w="812" w:type="pct"/>
            <w:noWrap/>
            <w:vAlign w:val="center"/>
          </w:tcPr>
          <w:p w14:paraId="321D976B" w14:textId="41DFC956" w:rsidR="003D525F" w:rsidRPr="007D4BE6" w:rsidRDefault="003D525F" w:rsidP="00FB1991">
            <w:pPr>
              <w:keepNext w:val="0"/>
              <w:widowControl w:val="0"/>
              <w:spacing w:before="0" w:after="0"/>
              <w:jc w:val="right"/>
              <w:rPr>
                <w:rFonts w:cs="Arial"/>
                <w:sz w:val="18"/>
                <w:szCs w:val="18"/>
                <w:lang w:eastAsia="pt-BR"/>
              </w:rPr>
            </w:pPr>
            <w:r>
              <w:rPr>
                <w:rFonts w:cs="Arial"/>
                <w:sz w:val="18"/>
                <w:szCs w:val="18"/>
                <w:lang w:eastAsia="pt-BR"/>
              </w:rPr>
              <w:t>68</w:t>
            </w:r>
          </w:p>
        </w:tc>
        <w:tc>
          <w:tcPr>
            <w:tcW w:w="74" w:type="pct"/>
            <w:noWrap/>
            <w:vAlign w:val="center"/>
          </w:tcPr>
          <w:p w14:paraId="3446A0F0" w14:textId="77777777" w:rsidR="003D525F" w:rsidRPr="007D4BE6" w:rsidRDefault="003D525F" w:rsidP="00FB1991">
            <w:pPr>
              <w:keepNext w:val="0"/>
              <w:widowControl w:val="0"/>
              <w:spacing w:before="0" w:after="0"/>
              <w:jc w:val="right"/>
              <w:rPr>
                <w:rFonts w:cs="Arial"/>
                <w:sz w:val="18"/>
                <w:szCs w:val="18"/>
                <w:lang w:eastAsia="pt-BR"/>
              </w:rPr>
            </w:pPr>
          </w:p>
        </w:tc>
        <w:tc>
          <w:tcPr>
            <w:tcW w:w="525" w:type="pct"/>
            <w:noWrap/>
            <w:vAlign w:val="center"/>
          </w:tcPr>
          <w:p w14:paraId="1498F274" w14:textId="03B47C55" w:rsidR="003D525F" w:rsidRPr="007D4BE6" w:rsidRDefault="003D525F" w:rsidP="00FB1991">
            <w:pPr>
              <w:keepNext w:val="0"/>
              <w:widowControl w:val="0"/>
              <w:spacing w:before="0" w:after="0"/>
              <w:jc w:val="right"/>
              <w:rPr>
                <w:rFonts w:cs="Arial"/>
                <w:sz w:val="18"/>
                <w:szCs w:val="18"/>
                <w:lang w:eastAsia="pt-BR"/>
              </w:rPr>
            </w:pPr>
            <w:r>
              <w:rPr>
                <w:rFonts w:cs="Arial"/>
                <w:sz w:val="18"/>
                <w:szCs w:val="18"/>
                <w:lang w:eastAsia="pt-BR"/>
              </w:rPr>
              <w:t>3.697</w:t>
            </w:r>
          </w:p>
        </w:tc>
      </w:tr>
      <w:tr w:rsidR="003D525F" w:rsidRPr="007D4BE6" w14:paraId="12EBECA4" w14:textId="77777777" w:rsidTr="003D525F">
        <w:trPr>
          <w:trHeight w:val="340"/>
        </w:trPr>
        <w:tc>
          <w:tcPr>
            <w:tcW w:w="1269" w:type="pct"/>
            <w:noWrap/>
            <w:vAlign w:val="center"/>
          </w:tcPr>
          <w:p w14:paraId="124ED24C" w14:textId="77777777" w:rsidR="003D525F" w:rsidRPr="007D4BE6" w:rsidRDefault="003D525F" w:rsidP="00FB1991">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Móveis e utensílios</w:t>
            </w:r>
          </w:p>
        </w:tc>
        <w:tc>
          <w:tcPr>
            <w:tcW w:w="552" w:type="pct"/>
            <w:vAlign w:val="center"/>
          </w:tcPr>
          <w:p w14:paraId="74E65C96" w14:textId="2E83FF95" w:rsidR="003D525F" w:rsidRPr="007D4BE6" w:rsidRDefault="003D525F" w:rsidP="00FB1991">
            <w:pPr>
              <w:keepNext w:val="0"/>
              <w:widowControl w:val="0"/>
              <w:spacing w:before="0" w:after="0"/>
              <w:jc w:val="right"/>
              <w:rPr>
                <w:rFonts w:cs="Arial"/>
                <w:sz w:val="18"/>
                <w:szCs w:val="18"/>
                <w:lang w:eastAsia="pt-BR"/>
              </w:rPr>
            </w:pPr>
            <w:r>
              <w:rPr>
                <w:rFonts w:cs="Arial"/>
                <w:sz w:val="18"/>
                <w:szCs w:val="18"/>
                <w:lang w:eastAsia="pt-BR"/>
              </w:rPr>
              <w:t>165</w:t>
            </w:r>
          </w:p>
        </w:tc>
        <w:tc>
          <w:tcPr>
            <w:tcW w:w="74" w:type="pct"/>
            <w:vAlign w:val="center"/>
          </w:tcPr>
          <w:p w14:paraId="447AE26C" w14:textId="77777777" w:rsidR="003D525F" w:rsidRPr="007D4BE6" w:rsidRDefault="003D525F" w:rsidP="00FB1991">
            <w:pPr>
              <w:keepNext w:val="0"/>
              <w:widowControl w:val="0"/>
              <w:spacing w:before="0" w:after="0"/>
              <w:jc w:val="right"/>
              <w:rPr>
                <w:rFonts w:cs="Arial"/>
                <w:sz w:val="18"/>
                <w:szCs w:val="18"/>
                <w:lang w:eastAsia="pt-BR"/>
              </w:rPr>
            </w:pPr>
          </w:p>
        </w:tc>
        <w:tc>
          <w:tcPr>
            <w:tcW w:w="493" w:type="pct"/>
            <w:noWrap/>
            <w:vAlign w:val="center"/>
          </w:tcPr>
          <w:p w14:paraId="394D33DC" w14:textId="18EF6594" w:rsidR="003D525F" w:rsidRPr="007D4BE6" w:rsidRDefault="003D525F" w:rsidP="00FB1991">
            <w:pPr>
              <w:keepNext w:val="0"/>
              <w:widowControl w:val="0"/>
              <w:spacing w:before="0" w:after="0"/>
              <w:jc w:val="right"/>
              <w:rPr>
                <w:rFonts w:cs="Arial"/>
                <w:sz w:val="18"/>
                <w:szCs w:val="18"/>
                <w:lang w:eastAsia="pt-BR"/>
              </w:rPr>
            </w:pPr>
            <w:r>
              <w:rPr>
                <w:rFonts w:cs="Arial"/>
                <w:sz w:val="18"/>
                <w:szCs w:val="18"/>
                <w:lang w:eastAsia="pt-BR"/>
              </w:rPr>
              <w:t>641</w:t>
            </w:r>
          </w:p>
        </w:tc>
        <w:tc>
          <w:tcPr>
            <w:tcW w:w="470" w:type="pct"/>
          </w:tcPr>
          <w:p w14:paraId="2E58CC00" w14:textId="34B93882" w:rsidR="003D525F" w:rsidRDefault="003D525F" w:rsidP="003D525F">
            <w:pPr>
              <w:keepNext w:val="0"/>
              <w:widowControl w:val="0"/>
              <w:spacing w:before="0" w:after="0"/>
              <w:jc w:val="right"/>
              <w:rPr>
                <w:rFonts w:cs="Arial"/>
                <w:sz w:val="18"/>
                <w:szCs w:val="18"/>
                <w:lang w:eastAsia="pt-BR"/>
              </w:rPr>
            </w:pPr>
            <w:r>
              <w:rPr>
                <w:rFonts w:cs="Arial"/>
                <w:sz w:val="18"/>
                <w:szCs w:val="18"/>
                <w:lang w:eastAsia="pt-BR"/>
              </w:rPr>
              <w:t>(3)</w:t>
            </w:r>
          </w:p>
        </w:tc>
        <w:tc>
          <w:tcPr>
            <w:tcW w:w="731" w:type="pct"/>
            <w:gridSpan w:val="2"/>
            <w:noWrap/>
            <w:vAlign w:val="center"/>
          </w:tcPr>
          <w:p w14:paraId="61CB449A" w14:textId="0CA84481" w:rsidR="003D525F" w:rsidRPr="007D4BE6" w:rsidRDefault="003D525F" w:rsidP="00FB1991">
            <w:pPr>
              <w:keepNext w:val="0"/>
              <w:widowControl w:val="0"/>
              <w:spacing w:before="0" w:after="0"/>
              <w:jc w:val="right"/>
              <w:rPr>
                <w:rFonts w:cs="Arial"/>
                <w:sz w:val="18"/>
                <w:szCs w:val="18"/>
                <w:lang w:eastAsia="pt-BR"/>
              </w:rPr>
            </w:pPr>
            <w:r>
              <w:rPr>
                <w:rFonts w:cs="Arial"/>
                <w:sz w:val="18"/>
                <w:szCs w:val="18"/>
                <w:lang w:eastAsia="pt-BR"/>
              </w:rPr>
              <w:t>(47</w:t>
            </w:r>
            <w:r w:rsidRPr="007D4BE6">
              <w:rPr>
                <w:rFonts w:cs="Arial"/>
                <w:sz w:val="18"/>
                <w:szCs w:val="18"/>
                <w:lang w:eastAsia="pt-BR"/>
              </w:rPr>
              <w:t>)</w:t>
            </w:r>
          </w:p>
        </w:tc>
        <w:tc>
          <w:tcPr>
            <w:tcW w:w="812" w:type="pct"/>
            <w:noWrap/>
            <w:vAlign w:val="center"/>
          </w:tcPr>
          <w:p w14:paraId="4E13C54D" w14:textId="2E4B7EDD" w:rsidR="003D525F" w:rsidRPr="007D4BE6" w:rsidRDefault="003D525F" w:rsidP="00FB1991">
            <w:pPr>
              <w:keepNext w:val="0"/>
              <w:widowControl w:val="0"/>
              <w:spacing w:before="0" w:after="0"/>
              <w:jc w:val="right"/>
              <w:rPr>
                <w:rFonts w:cs="Arial"/>
                <w:sz w:val="18"/>
                <w:szCs w:val="18"/>
                <w:lang w:eastAsia="pt-BR"/>
              </w:rPr>
            </w:pPr>
            <w:r>
              <w:rPr>
                <w:rFonts w:cs="Arial"/>
                <w:sz w:val="18"/>
                <w:szCs w:val="18"/>
                <w:lang w:eastAsia="pt-BR"/>
              </w:rPr>
              <w:t>3</w:t>
            </w:r>
          </w:p>
        </w:tc>
        <w:tc>
          <w:tcPr>
            <w:tcW w:w="74" w:type="pct"/>
            <w:noWrap/>
            <w:vAlign w:val="center"/>
          </w:tcPr>
          <w:p w14:paraId="6784F064" w14:textId="77777777" w:rsidR="003D525F" w:rsidRPr="007D4BE6" w:rsidRDefault="003D525F" w:rsidP="00FB1991">
            <w:pPr>
              <w:keepNext w:val="0"/>
              <w:widowControl w:val="0"/>
              <w:spacing w:before="0" w:after="0"/>
              <w:jc w:val="right"/>
              <w:rPr>
                <w:rFonts w:cs="Arial"/>
                <w:sz w:val="18"/>
                <w:szCs w:val="18"/>
                <w:lang w:eastAsia="pt-BR"/>
              </w:rPr>
            </w:pPr>
          </w:p>
        </w:tc>
        <w:tc>
          <w:tcPr>
            <w:tcW w:w="525" w:type="pct"/>
            <w:noWrap/>
            <w:vAlign w:val="center"/>
          </w:tcPr>
          <w:p w14:paraId="720708DD" w14:textId="250A1B1B" w:rsidR="003D525F" w:rsidRPr="007D4BE6" w:rsidRDefault="003D525F" w:rsidP="00FB1991">
            <w:pPr>
              <w:keepNext w:val="0"/>
              <w:widowControl w:val="0"/>
              <w:spacing w:before="0" w:after="0"/>
              <w:jc w:val="right"/>
              <w:rPr>
                <w:rFonts w:cs="Arial"/>
                <w:sz w:val="18"/>
                <w:szCs w:val="18"/>
                <w:lang w:eastAsia="pt-BR"/>
              </w:rPr>
            </w:pPr>
            <w:r>
              <w:rPr>
                <w:rFonts w:cs="Arial"/>
                <w:sz w:val="18"/>
                <w:szCs w:val="18"/>
                <w:lang w:eastAsia="pt-BR"/>
              </w:rPr>
              <w:t>759</w:t>
            </w:r>
          </w:p>
        </w:tc>
      </w:tr>
      <w:tr w:rsidR="003D525F" w:rsidRPr="007D4BE6" w14:paraId="5D065378" w14:textId="77777777" w:rsidTr="003D525F">
        <w:trPr>
          <w:trHeight w:val="283"/>
        </w:trPr>
        <w:tc>
          <w:tcPr>
            <w:tcW w:w="1269" w:type="pct"/>
            <w:tcBorders>
              <w:top w:val="single" w:sz="4" w:space="0" w:color="auto"/>
              <w:bottom w:val="single" w:sz="4" w:space="0" w:color="auto"/>
            </w:tcBorders>
            <w:noWrap/>
            <w:vAlign w:val="center"/>
            <w:hideMark/>
          </w:tcPr>
          <w:p w14:paraId="7FE207D8" w14:textId="77777777" w:rsidR="003D525F" w:rsidRPr="007D4BE6" w:rsidRDefault="003D525F" w:rsidP="00FB1991">
            <w:pPr>
              <w:keepNext w:val="0"/>
              <w:widowControl w:val="0"/>
              <w:spacing w:before="0" w:after="0"/>
              <w:jc w:val="left"/>
              <w:rPr>
                <w:rFonts w:cs="Arial"/>
                <w:b/>
                <w:bCs/>
                <w:sz w:val="18"/>
                <w:szCs w:val="18"/>
                <w:lang w:eastAsia="pt-BR"/>
              </w:rPr>
            </w:pPr>
            <w:r w:rsidRPr="007D4BE6">
              <w:rPr>
                <w:rFonts w:cs="Arial"/>
                <w:b/>
                <w:bCs/>
                <w:snapToGrid w:val="0"/>
                <w:sz w:val="18"/>
                <w:szCs w:val="18"/>
                <w:lang w:eastAsia="pt-BR"/>
              </w:rPr>
              <w:t>Total</w:t>
            </w:r>
          </w:p>
        </w:tc>
        <w:tc>
          <w:tcPr>
            <w:tcW w:w="552" w:type="pct"/>
            <w:tcBorders>
              <w:top w:val="single" w:sz="4" w:space="0" w:color="auto"/>
              <w:bottom w:val="single" w:sz="4" w:space="0" w:color="auto"/>
            </w:tcBorders>
            <w:vAlign w:val="center"/>
          </w:tcPr>
          <w:p w14:paraId="1D53F97C" w14:textId="7CBF01CA" w:rsidR="003D525F" w:rsidRPr="007D4BE6" w:rsidRDefault="003D525F" w:rsidP="00FB1991">
            <w:pPr>
              <w:keepNext w:val="0"/>
              <w:widowControl w:val="0"/>
              <w:spacing w:before="0" w:after="0"/>
              <w:jc w:val="right"/>
              <w:rPr>
                <w:rFonts w:cs="Arial"/>
                <w:b/>
                <w:bCs/>
                <w:sz w:val="18"/>
                <w:szCs w:val="18"/>
                <w:lang w:eastAsia="pt-BR"/>
              </w:rPr>
            </w:pPr>
            <w:r>
              <w:rPr>
                <w:rFonts w:cs="Arial"/>
                <w:b/>
                <w:bCs/>
                <w:sz w:val="18"/>
                <w:szCs w:val="18"/>
                <w:lang w:eastAsia="pt-BR"/>
              </w:rPr>
              <w:t>5.515</w:t>
            </w:r>
          </w:p>
        </w:tc>
        <w:tc>
          <w:tcPr>
            <w:tcW w:w="74" w:type="pct"/>
            <w:tcBorders>
              <w:top w:val="single" w:sz="4" w:space="0" w:color="auto"/>
              <w:bottom w:val="single" w:sz="4" w:space="0" w:color="auto"/>
            </w:tcBorders>
            <w:vAlign w:val="center"/>
          </w:tcPr>
          <w:p w14:paraId="3996C205" w14:textId="77777777" w:rsidR="003D525F" w:rsidRPr="007D4BE6" w:rsidRDefault="003D525F" w:rsidP="00FB1991">
            <w:pPr>
              <w:keepNext w:val="0"/>
              <w:widowControl w:val="0"/>
              <w:spacing w:before="0" w:after="0"/>
              <w:jc w:val="right"/>
              <w:rPr>
                <w:rFonts w:cs="Arial"/>
                <w:b/>
                <w:bCs/>
                <w:sz w:val="18"/>
                <w:szCs w:val="18"/>
                <w:lang w:eastAsia="pt-BR"/>
              </w:rPr>
            </w:pPr>
          </w:p>
        </w:tc>
        <w:tc>
          <w:tcPr>
            <w:tcW w:w="493" w:type="pct"/>
            <w:tcBorders>
              <w:top w:val="single" w:sz="4" w:space="0" w:color="auto"/>
              <w:bottom w:val="single" w:sz="4" w:space="0" w:color="auto"/>
            </w:tcBorders>
            <w:noWrap/>
            <w:vAlign w:val="center"/>
          </w:tcPr>
          <w:p w14:paraId="679E0797" w14:textId="347C3F4E" w:rsidR="003D525F" w:rsidRPr="007D4BE6" w:rsidRDefault="003D525F" w:rsidP="00FB1991">
            <w:pPr>
              <w:keepNext w:val="0"/>
              <w:widowControl w:val="0"/>
              <w:spacing w:before="0" w:after="0"/>
              <w:jc w:val="right"/>
              <w:rPr>
                <w:rFonts w:cs="Arial"/>
                <w:b/>
                <w:bCs/>
                <w:sz w:val="18"/>
                <w:szCs w:val="18"/>
                <w:lang w:eastAsia="pt-BR"/>
              </w:rPr>
            </w:pPr>
            <w:r>
              <w:rPr>
                <w:rFonts w:cs="Arial"/>
                <w:b/>
                <w:bCs/>
                <w:sz w:val="18"/>
                <w:szCs w:val="18"/>
                <w:lang w:eastAsia="pt-BR"/>
              </w:rPr>
              <w:t>2.368</w:t>
            </w:r>
          </w:p>
        </w:tc>
        <w:tc>
          <w:tcPr>
            <w:tcW w:w="470" w:type="pct"/>
            <w:tcBorders>
              <w:top w:val="single" w:sz="4" w:space="0" w:color="auto"/>
              <w:bottom w:val="single" w:sz="4" w:space="0" w:color="auto"/>
            </w:tcBorders>
          </w:tcPr>
          <w:p w14:paraId="7BF21B54" w14:textId="6F59C2DA" w:rsidR="003D525F" w:rsidRDefault="003D525F" w:rsidP="003D525F">
            <w:pPr>
              <w:keepNext w:val="0"/>
              <w:widowControl w:val="0"/>
              <w:spacing w:before="0" w:after="0"/>
              <w:jc w:val="right"/>
              <w:rPr>
                <w:rFonts w:cs="Arial"/>
                <w:b/>
                <w:bCs/>
                <w:sz w:val="18"/>
                <w:szCs w:val="18"/>
                <w:lang w:eastAsia="pt-BR"/>
              </w:rPr>
            </w:pPr>
            <w:r>
              <w:rPr>
                <w:rFonts w:cs="Arial"/>
                <w:b/>
                <w:bCs/>
                <w:sz w:val="18"/>
                <w:szCs w:val="18"/>
                <w:lang w:eastAsia="pt-BR"/>
              </w:rPr>
              <w:t>(75)</w:t>
            </w:r>
          </w:p>
        </w:tc>
        <w:tc>
          <w:tcPr>
            <w:tcW w:w="731" w:type="pct"/>
            <w:gridSpan w:val="2"/>
            <w:tcBorders>
              <w:top w:val="single" w:sz="4" w:space="0" w:color="auto"/>
              <w:bottom w:val="single" w:sz="4" w:space="0" w:color="auto"/>
            </w:tcBorders>
            <w:noWrap/>
            <w:vAlign w:val="center"/>
          </w:tcPr>
          <w:p w14:paraId="34961A87" w14:textId="1F96EC40" w:rsidR="003D525F" w:rsidRPr="007D4BE6" w:rsidRDefault="003D525F" w:rsidP="00FB1991">
            <w:pPr>
              <w:keepNext w:val="0"/>
              <w:widowControl w:val="0"/>
              <w:spacing w:before="0" w:after="0"/>
              <w:jc w:val="right"/>
              <w:rPr>
                <w:rFonts w:cs="Arial"/>
                <w:b/>
                <w:bCs/>
                <w:sz w:val="18"/>
                <w:szCs w:val="18"/>
                <w:lang w:eastAsia="pt-BR"/>
              </w:rPr>
            </w:pPr>
            <w:r>
              <w:rPr>
                <w:rFonts w:cs="Arial"/>
                <w:b/>
                <w:bCs/>
                <w:sz w:val="18"/>
                <w:szCs w:val="18"/>
                <w:lang w:eastAsia="pt-BR"/>
              </w:rPr>
              <w:t>(1.752</w:t>
            </w:r>
            <w:r w:rsidRPr="007D4BE6">
              <w:rPr>
                <w:rFonts w:cs="Arial"/>
                <w:b/>
                <w:bCs/>
                <w:sz w:val="18"/>
                <w:szCs w:val="18"/>
                <w:lang w:eastAsia="pt-BR"/>
              </w:rPr>
              <w:t>)</w:t>
            </w:r>
          </w:p>
        </w:tc>
        <w:tc>
          <w:tcPr>
            <w:tcW w:w="812" w:type="pct"/>
            <w:tcBorders>
              <w:top w:val="single" w:sz="4" w:space="0" w:color="auto"/>
              <w:bottom w:val="single" w:sz="4" w:space="0" w:color="auto"/>
            </w:tcBorders>
            <w:noWrap/>
            <w:vAlign w:val="center"/>
          </w:tcPr>
          <w:p w14:paraId="7D846B61" w14:textId="51626C8A" w:rsidR="003D525F" w:rsidRPr="007D4BE6" w:rsidRDefault="003D525F" w:rsidP="00FB1991">
            <w:pPr>
              <w:keepNext w:val="0"/>
              <w:widowControl w:val="0"/>
              <w:spacing w:before="0" w:after="0"/>
              <w:jc w:val="right"/>
              <w:rPr>
                <w:rFonts w:cs="Arial"/>
                <w:b/>
                <w:bCs/>
                <w:sz w:val="18"/>
                <w:szCs w:val="18"/>
                <w:lang w:eastAsia="pt-BR"/>
              </w:rPr>
            </w:pPr>
            <w:r>
              <w:rPr>
                <w:rFonts w:cs="Arial"/>
                <w:b/>
                <w:bCs/>
                <w:sz w:val="18"/>
                <w:szCs w:val="18"/>
                <w:lang w:eastAsia="pt-BR"/>
              </w:rPr>
              <w:t>71</w:t>
            </w:r>
          </w:p>
        </w:tc>
        <w:tc>
          <w:tcPr>
            <w:tcW w:w="74" w:type="pct"/>
            <w:tcBorders>
              <w:top w:val="single" w:sz="4" w:space="0" w:color="auto"/>
              <w:bottom w:val="single" w:sz="4" w:space="0" w:color="auto"/>
            </w:tcBorders>
            <w:noWrap/>
            <w:vAlign w:val="center"/>
          </w:tcPr>
          <w:p w14:paraId="5C186D3C" w14:textId="77777777" w:rsidR="003D525F" w:rsidRPr="007D4BE6" w:rsidRDefault="003D525F" w:rsidP="00FB1991">
            <w:pPr>
              <w:keepNext w:val="0"/>
              <w:widowControl w:val="0"/>
              <w:spacing w:before="0" w:after="0"/>
              <w:jc w:val="right"/>
              <w:rPr>
                <w:rFonts w:cs="Arial"/>
                <w:b/>
                <w:bCs/>
                <w:sz w:val="18"/>
                <w:szCs w:val="18"/>
                <w:lang w:eastAsia="pt-BR"/>
              </w:rPr>
            </w:pPr>
          </w:p>
        </w:tc>
        <w:tc>
          <w:tcPr>
            <w:tcW w:w="525" w:type="pct"/>
            <w:tcBorders>
              <w:top w:val="single" w:sz="4" w:space="0" w:color="auto"/>
              <w:bottom w:val="single" w:sz="4" w:space="0" w:color="auto"/>
            </w:tcBorders>
            <w:noWrap/>
            <w:vAlign w:val="center"/>
          </w:tcPr>
          <w:p w14:paraId="30238086" w14:textId="5FF0BE11" w:rsidR="003D525F" w:rsidRPr="007D4BE6" w:rsidRDefault="003D525F" w:rsidP="00FB1991">
            <w:pPr>
              <w:keepNext w:val="0"/>
              <w:widowControl w:val="0"/>
              <w:spacing w:before="0" w:after="0"/>
              <w:jc w:val="right"/>
              <w:rPr>
                <w:rFonts w:cs="Arial"/>
                <w:b/>
                <w:bCs/>
                <w:sz w:val="18"/>
                <w:szCs w:val="18"/>
                <w:lang w:eastAsia="pt-BR"/>
              </w:rPr>
            </w:pPr>
            <w:r>
              <w:rPr>
                <w:rFonts w:cs="Arial"/>
                <w:b/>
                <w:bCs/>
                <w:sz w:val="18"/>
                <w:szCs w:val="18"/>
                <w:lang w:eastAsia="pt-BR"/>
              </w:rPr>
              <w:t>6.128</w:t>
            </w:r>
          </w:p>
        </w:tc>
      </w:tr>
    </w:tbl>
    <w:p w14:paraId="46C4708C" w14:textId="33A3748B" w:rsidR="0068064C" w:rsidRPr="007D4BE6" w:rsidRDefault="0068064C" w:rsidP="000A44BC">
      <w:pPr>
        <w:keepNext w:val="0"/>
        <w:widowControl w:val="0"/>
        <w:rPr>
          <w:rFonts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963"/>
        <w:gridCol w:w="1342"/>
        <w:gridCol w:w="167"/>
        <w:gridCol w:w="1216"/>
        <w:gridCol w:w="1425"/>
        <w:gridCol w:w="1425"/>
        <w:gridCol w:w="167"/>
        <w:gridCol w:w="1216"/>
      </w:tblGrid>
      <w:tr w:rsidR="003D525F" w:rsidRPr="007D4BE6" w14:paraId="13C4A7D7" w14:textId="77777777" w:rsidTr="003D525F">
        <w:trPr>
          <w:cantSplit/>
          <w:trHeight w:val="61"/>
        </w:trPr>
        <w:tc>
          <w:tcPr>
            <w:tcW w:w="1492" w:type="pct"/>
            <w:noWrap/>
            <w:vAlign w:val="center"/>
            <w:hideMark/>
          </w:tcPr>
          <w:p w14:paraId="7F9E5EC8" w14:textId="77777777" w:rsidR="003D525F" w:rsidRPr="007D4BE6" w:rsidRDefault="003D525F" w:rsidP="006F274D">
            <w:pPr>
              <w:keepNext w:val="0"/>
              <w:widowControl w:val="0"/>
              <w:spacing w:before="0" w:after="0"/>
              <w:rPr>
                <w:rFonts w:cs="Arial"/>
                <w:sz w:val="18"/>
                <w:szCs w:val="18"/>
                <w:lang w:eastAsia="pt-BR"/>
              </w:rPr>
            </w:pPr>
          </w:p>
        </w:tc>
        <w:tc>
          <w:tcPr>
            <w:tcW w:w="676" w:type="pct"/>
            <w:vMerge w:val="restart"/>
            <w:vAlign w:val="center"/>
          </w:tcPr>
          <w:p w14:paraId="79A70F92" w14:textId="4705839C" w:rsidR="003D525F" w:rsidRPr="007D4BE6" w:rsidRDefault="003D525F" w:rsidP="006F274D">
            <w:pPr>
              <w:keepNext w:val="0"/>
              <w:widowControl w:val="0"/>
              <w:spacing w:before="0" w:after="0"/>
              <w:jc w:val="center"/>
              <w:rPr>
                <w:rFonts w:cs="Arial"/>
                <w:b/>
                <w:bCs/>
                <w:snapToGrid w:val="0"/>
                <w:sz w:val="18"/>
                <w:szCs w:val="18"/>
                <w:lang w:eastAsia="pt-BR"/>
              </w:rPr>
            </w:pPr>
            <w:r>
              <w:rPr>
                <w:rFonts w:cs="Arial"/>
                <w:b/>
                <w:bCs/>
                <w:sz w:val="18"/>
                <w:szCs w:val="18"/>
                <w:lang w:eastAsia="pt-BR"/>
              </w:rPr>
              <w:t>31.12.2024</w:t>
            </w:r>
          </w:p>
          <w:p w14:paraId="190D4A0E" w14:textId="77777777" w:rsidR="003D525F" w:rsidRPr="007D4BE6" w:rsidRDefault="003D525F" w:rsidP="006F274D">
            <w:pPr>
              <w:keepNext w:val="0"/>
              <w:widowControl w:val="0"/>
              <w:spacing w:before="0" w:after="0"/>
              <w:jc w:val="center"/>
              <w:rPr>
                <w:rFonts w:cs="Arial"/>
                <w:b/>
                <w:bCs/>
                <w:snapToGrid w:val="0"/>
                <w:sz w:val="18"/>
                <w:szCs w:val="18"/>
                <w:lang w:eastAsia="pt-BR"/>
              </w:rPr>
            </w:pPr>
            <w:r w:rsidRPr="007D4BE6">
              <w:rPr>
                <w:rFonts w:cs="Arial"/>
                <w:b/>
                <w:bCs/>
                <w:snapToGrid w:val="0"/>
                <w:sz w:val="18"/>
                <w:szCs w:val="18"/>
                <w:lang w:eastAsia="pt-BR"/>
              </w:rPr>
              <w:t>Líquido</w:t>
            </w:r>
          </w:p>
        </w:tc>
        <w:tc>
          <w:tcPr>
            <w:tcW w:w="84" w:type="pct"/>
          </w:tcPr>
          <w:p w14:paraId="2DDEB1DC" w14:textId="77777777" w:rsidR="003D525F" w:rsidRPr="007D4BE6" w:rsidRDefault="003D525F" w:rsidP="006F274D">
            <w:pPr>
              <w:keepNext w:val="0"/>
              <w:widowControl w:val="0"/>
              <w:spacing w:before="0" w:after="0"/>
              <w:jc w:val="center"/>
              <w:rPr>
                <w:rFonts w:cs="Arial"/>
                <w:b/>
                <w:bCs/>
                <w:sz w:val="18"/>
                <w:szCs w:val="18"/>
                <w:lang w:eastAsia="pt-BR"/>
              </w:rPr>
            </w:pPr>
          </w:p>
        </w:tc>
        <w:tc>
          <w:tcPr>
            <w:tcW w:w="613" w:type="pct"/>
            <w:vMerge w:val="restart"/>
            <w:noWrap/>
            <w:vAlign w:val="center"/>
          </w:tcPr>
          <w:p w14:paraId="535A164B" w14:textId="77777777" w:rsidR="003D525F" w:rsidRPr="007D4BE6" w:rsidRDefault="003D525F" w:rsidP="006F274D">
            <w:pPr>
              <w:keepNext w:val="0"/>
              <w:widowControl w:val="0"/>
              <w:spacing w:before="0" w:after="0"/>
              <w:jc w:val="center"/>
              <w:rPr>
                <w:rFonts w:cs="Arial"/>
                <w:b/>
                <w:bCs/>
                <w:sz w:val="18"/>
                <w:szCs w:val="18"/>
                <w:lang w:eastAsia="pt-BR"/>
              </w:rPr>
            </w:pPr>
            <w:r w:rsidRPr="007D4BE6">
              <w:rPr>
                <w:rFonts w:cs="Arial"/>
                <w:b/>
                <w:bCs/>
                <w:sz w:val="18"/>
                <w:szCs w:val="18"/>
                <w:lang w:eastAsia="pt-BR"/>
              </w:rPr>
              <w:t>Adições</w:t>
            </w:r>
          </w:p>
        </w:tc>
        <w:tc>
          <w:tcPr>
            <w:tcW w:w="718" w:type="pct"/>
            <w:vMerge w:val="restart"/>
            <w:noWrap/>
            <w:vAlign w:val="center"/>
          </w:tcPr>
          <w:p w14:paraId="42161F20" w14:textId="4C16F2AC" w:rsidR="003D525F" w:rsidRPr="007D4BE6" w:rsidRDefault="003D525F" w:rsidP="000A06FC">
            <w:pPr>
              <w:keepNext w:val="0"/>
              <w:widowControl w:val="0"/>
              <w:spacing w:before="0" w:after="0"/>
              <w:jc w:val="center"/>
              <w:rPr>
                <w:rFonts w:cs="Arial"/>
                <w:b/>
                <w:bCs/>
                <w:sz w:val="18"/>
                <w:szCs w:val="18"/>
                <w:lang w:eastAsia="pt-BR"/>
              </w:rPr>
            </w:pPr>
            <w:r w:rsidRPr="007D4BE6">
              <w:rPr>
                <w:rFonts w:cs="Arial"/>
                <w:b/>
                <w:bCs/>
                <w:sz w:val="18"/>
                <w:szCs w:val="18"/>
                <w:lang w:eastAsia="pt-BR"/>
              </w:rPr>
              <w:t>Depreciação</w:t>
            </w:r>
          </w:p>
        </w:tc>
        <w:tc>
          <w:tcPr>
            <w:tcW w:w="718" w:type="pct"/>
            <w:vMerge w:val="restart"/>
            <w:noWrap/>
            <w:vAlign w:val="center"/>
          </w:tcPr>
          <w:p w14:paraId="65B4ED55" w14:textId="77777777" w:rsidR="003D525F" w:rsidRPr="007D4BE6" w:rsidRDefault="003D525F" w:rsidP="006F274D">
            <w:pPr>
              <w:keepNext w:val="0"/>
              <w:widowControl w:val="0"/>
              <w:spacing w:before="0" w:after="0"/>
              <w:jc w:val="center"/>
              <w:rPr>
                <w:rFonts w:cs="Arial"/>
                <w:b/>
                <w:bCs/>
                <w:sz w:val="18"/>
                <w:szCs w:val="18"/>
                <w:lang w:eastAsia="pt-BR"/>
              </w:rPr>
            </w:pPr>
            <w:r w:rsidRPr="007D4BE6">
              <w:rPr>
                <w:rFonts w:cs="Arial"/>
                <w:b/>
                <w:bCs/>
                <w:sz w:val="18"/>
                <w:szCs w:val="18"/>
                <w:lang w:eastAsia="pt-BR"/>
              </w:rPr>
              <w:t>Baixa de</w:t>
            </w:r>
          </w:p>
          <w:p w14:paraId="6901C67E" w14:textId="77777777" w:rsidR="003D525F" w:rsidRPr="007D4BE6" w:rsidRDefault="003D525F" w:rsidP="006F274D">
            <w:pPr>
              <w:keepNext w:val="0"/>
              <w:widowControl w:val="0"/>
              <w:spacing w:before="0" w:after="0"/>
              <w:jc w:val="center"/>
              <w:rPr>
                <w:rFonts w:cs="Arial"/>
                <w:b/>
                <w:bCs/>
                <w:sz w:val="18"/>
                <w:szCs w:val="18"/>
                <w:lang w:eastAsia="pt-BR"/>
              </w:rPr>
            </w:pPr>
            <w:r w:rsidRPr="007D4BE6">
              <w:rPr>
                <w:rFonts w:cs="Arial"/>
                <w:b/>
                <w:bCs/>
                <w:sz w:val="18"/>
                <w:szCs w:val="18"/>
                <w:lang w:eastAsia="pt-BR"/>
              </w:rPr>
              <w:t>Depreciação</w:t>
            </w:r>
          </w:p>
        </w:tc>
        <w:tc>
          <w:tcPr>
            <w:tcW w:w="84" w:type="pct"/>
            <w:noWrap/>
            <w:vAlign w:val="center"/>
            <w:hideMark/>
          </w:tcPr>
          <w:p w14:paraId="0428D034" w14:textId="77777777" w:rsidR="003D525F" w:rsidRPr="007D4BE6" w:rsidRDefault="003D525F" w:rsidP="006F274D">
            <w:pPr>
              <w:keepNext w:val="0"/>
              <w:widowControl w:val="0"/>
              <w:spacing w:before="0" w:after="0"/>
              <w:jc w:val="center"/>
              <w:rPr>
                <w:rFonts w:cs="Arial"/>
                <w:b/>
                <w:bCs/>
                <w:sz w:val="18"/>
                <w:szCs w:val="18"/>
                <w:lang w:eastAsia="pt-BR"/>
              </w:rPr>
            </w:pPr>
          </w:p>
        </w:tc>
        <w:tc>
          <w:tcPr>
            <w:tcW w:w="613" w:type="pct"/>
            <w:noWrap/>
            <w:vAlign w:val="center"/>
            <w:hideMark/>
          </w:tcPr>
          <w:p w14:paraId="2CC81B1B" w14:textId="7E7894B1" w:rsidR="003D525F" w:rsidRPr="007D4BE6" w:rsidRDefault="003D525F" w:rsidP="006F274D">
            <w:pPr>
              <w:keepNext w:val="0"/>
              <w:widowControl w:val="0"/>
              <w:spacing w:before="0" w:after="0"/>
              <w:jc w:val="center"/>
              <w:rPr>
                <w:rFonts w:cs="Arial"/>
                <w:b/>
                <w:bCs/>
                <w:sz w:val="18"/>
                <w:szCs w:val="18"/>
                <w:lang w:eastAsia="pt-BR"/>
              </w:rPr>
            </w:pPr>
            <w:r>
              <w:rPr>
                <w:rFonts w:cs="Arial"/>
                <w:b/>
                <w:bCs/>
                <w:snapToGrid w:val="0"/>
                <w:sz w:val="18"/>
                <w:szCs w:val="18"/>
                <w:lang w:eastAsia="pt-BR"/>
              </w:rPr>
              <w:t>31.12.2025</w:t>
            </w:r>
          </w:p>
        </w:tc>
      </w:tr>
      <w:tr w:rsidR="003D525F" w:rsidRPr="007D4BE6" w14:paraId="2765E80F" w14:textId="77777777" w:rsidTr="003D525F">
        <w:trPr>
          <w:cantSplit/>
          <w:trHeight w:val="303"/>
        </w:trPr>
        <w:tc>
          <w:tcPr>
            <w:tcW w:w="1492" w:type="pct"/>
            <w:tcBorders>
              <w:bottom w:val="single" w:sz="4" w:space="0" w:color="auto"/>
            </w:tcBorders>
            <w:noWrap/>
            <w:vAlign w:val="center"/>
            <w:hideMark/>
          </w:tcPr>
          <w:p w14:paraId="7A678C17" w14:textId="77777777" w:rsidR="003D525F" w:rsidRPr="007D4BE6" w:rsidRDefault="003D525F" w:rsidP="0016373D">
            <w:pPr>
              <w:keepNext w:val="0"/>
              <w:widowControl w:val="0"/>
              <w:spacing w:before="0" w:after="0"/>
              <w:jc w:val="left"/>
              <w:rPr>
                <w:rFonts w:cs="Arial"/>
                <w:b/>
                <w:bCs/>
                <w:sz w:val="18"/>
                <w:szCs w:val="18"/>
                <w:lang w:eastAsia="pt-BR"/>
              </w:rPr>
            </w:pPr>
            <w:r w:rsidRPr="007D4BE6">
              <w:rPr>
                <w:rFonts w:cs="Arial"/>
                <w:b/>
                <w:bCs/>
                <w:sz w:val="18"/>
                <w:szCs w:val="18"/>
                <w:lang w:eastAsia="pt-BR"/>
              </w:rPr>
              <w:t>Descrição</w:t>
            </w:r>
          </w:p>
        </w:tc>
        <w:tc>
          <w:tcPr>
            <w:tcW w:w="676" w:type="pct"/>
            <w:vMerge/>
            <w:tcBorders>
              <w:bottom w:val="single" w:sz="4" w:space="0" w:color="auto"/>
            </w:tcBorders>
            <w:vAlign w:val="center"/>
          </w:tcPr>
          <w:p w14:paraId="717635E7" w14:textId="77777777" w:rsidR="003D525F" w:rsidRPr="007D4BE6" w:rsidRDefault="003D525F" w:rsidP="006F274D">
            <w:pPr>
              <w:keepNext w:val="0"/>
              <w:widowControl w:val="0"/>
              <w:spacing w:before="0" w:after="0"/>
              <w:jc w:val="center"/>
              <w:rPr>
                <w:rFonts w:cs="Arial"/>
                <w:b/>
                <w:bCs/>
                <w:snapToGrid w:val="0"/>
                <w:sz w:val="18"/>
                <w:szCs w:val="18"/>
                <w:lang w:eastAsia="pt-BR"/>
              </w:rPr>
            </w:pPr>
          </w:p>
        </w:tc>
        <w:tc>
          <w:tcPr>
            <w:tcW w:w="84" w:type="pct"/>
            <w:tcBorders>
              <w:bottom w:val="single" w:sz="4" w:space="0" w:color="auto"/>
            </w:tcBorders>
          </w:tcPr>
          <w:p w14:paraId="5EFEE051" w14:textId="77777777" w:rsidR="003D525F" w:rsidRPr="007D4BE6" w:rsidRDefault="003D525F" w:rsidP="006F274D">
            <w:pPr>
              <w:keepNext w:val="0"/>
              <w:widowControl w:val="0"/>
              <w:spacing w:before="0" w:after="0"/>
              <w:jc w:val="center"/>
              <w:rPr>
                <w:rFonts w:cs="Arial"/>
                <w:b/>
                <w:bCs/>
                <w:sz w:val="18"/>
                <w:szCs w:val="18"/>
                <w:lang w:eastAsia="pt-BR"/>
              </w:rPr>
            </w:pPr>
          </w:p>
        </w:tc>
        <w:tc>
          <w:tcPr>
            <w:tcW w:w="613" w:type="pct"/>
            <w:vMerge/>
            <w:tcBorders>
              <w:bottom w:val="single" w:sz="4" w:space="0" w:color="auto"/>
            </w:tcBorders>
            <w:noWrap/>
            <w:vAlign w:val="center"/>
          </w:tcPr>
          <w:p w14:paraId="72F077F0" w14:textId="77777777" w:rsidR="003D525F" w:rsidRPr="007D4BE6" w:rsidRDefault="003D525F" w:rsidP="006F274D">
            <w:pPr>
              <w:keepNext w:val="0"/>
              <w:widowControl w:val="0"/>
              <w:spacing w:before="0" w:after="0"/>
              <w:jc w:val="center"/>
              <w:rPr>
                <w:rFonts w:cs="Arial"/>
                <w:b/>
                <w:bCs/>
                <w:sz w:val="18"/>
                <w:szCs w:val="18"/>
                <w:lang w:eastAsia="pt-BR"/>
              </w:rPr>
            </w:pPr>
          </w:p>
        </w:tc>
        <w:tc>
          <w:tcPr>
            <w:tcW w:w="718" w:type="pct"/>
            <w:vMerge/>
            <w:tcBorders>
              <w:bottom w:val="single" w:sz="4" w:space="0" w:color="auto"/>
            </w:tcBorders>
            <w:noWrap/>
            <w:vAlign w:val="center"/>
          </w:tcPr>
          <w:p w14:paraId="0E361D57" w14:textId="6F5611EB" w:rsidR="003D525F" w:rsidRPr="007D4BE6" w:rsidRDefault="003D525F" w:rsidP="006F274D">
            <w:pPr>
              <w:keepNext w:val="0"/>
              <w:widowControl w:val="0"/>
              <w:spacing w:before="0" w:after="0"/>
              <w:jc w:val="center"/>
              <w:rPr>
                <w:rFonts w:cs="Arial"/>
                <w:b/>
                <w:bCs/>
                <w:sz w:val="18"/>
                <w:szCs w:val="18"/>
                <w:lang w:eastAsia="pt-BR"/>
              </w:rPr>
            </w:pPr>
          </w:p>
        </w:tc>
        <w:tc>
          <w:tcPr>
            <w:tcW w:w="718" w:type="pct"/>
            <w:vMerge/>
            <w:tcBorders>
              <w:bottom w:val="single" w:sz="4" w:space="0" w:color="auto"/>
            </w:tcBorders>
            <w:noWrap/>
            <w:vAlign w:val="center"/>
          </w:tcPr>
          <w:p w14:paraId="4D103C7D" w14:textId="77777777" w:rsidR="003D525F" w:rsidRPr="007D4BE6" w:rsidRDefault="003D525F" w:rsidP="006F274D">
            <w:pPr>
              <w:keepNext w:val="0"/>
              <w:widowControl w:val="0"/>
              <w:spacing w:before="0" w:after="0"/>
              <w:jc w:val="center"/>
              <w:rPr>
                <w:rFonts w:cs="Arial"/>
                <w:b/>
                <w:bCs/>
                <w:sz w:val="18"/>
                <w:szCs w:val="18"/>
                <w:lang w:eastAsia="pt-BR"/>
              </w:rPr>
            </w:pPr>
          </w:p>
        </w:tc>
        <w:tc>
          <w:tcPr>
            <w:tcW w:w="84" w:type="pct"/>
            <w:tcBorders>
              <w:bottom w:val="single" w:sz="4" w:space="0" w:color="auto"/>
            </w:tcBorders>
            <w:noWrap/>
            <w:vAlign w:val="center"/>
            <w:hideMark/>
          </w:tcPr>
          <w:p w14:paraId="02ED75DC" w14:textId="77777777" w:rsidR="003D525F" w:rsidRPr="007D4BE6" w:rsidRDefault="003D525F" w:rsidP="006F274D">
            <w:pPr>
              <w:keepNext w:val="0"/>
              <w:widowControl w:val="0"/>
              <w:spacing w:before="0" w:after="0"/>
              <w:jc w:val="center"/>
              <w:rPr>
                <w:rFonts w:cs="Arial"/>
                <w:b/>
                <w:bCs/>
                <w:sz w:val="18"/>
                <w:szCs w:val="18"/>
                <w:lang w:eastAsia="pt-BR"/>
              </w:rPr>
            </w:pPr>
          </w:p>
        </w:tc>
        <w:tc>
          <w:tcPr>
            <w:tcW w:w="613" w:type="pct"/>
            <w:tcBorders>
              <w:bottom w:val="single" w:sz="4" w:space="0" w:color="auto"/>
            </w:tcBorders>
            <w:noWrap/>
            <w:vAlign w:val="center"/>
            <w:hideMark/>
          </w:tcPr>
          <w:p w14:paraId="6ACF225B" w14:textId="77777777" w:rsidR="003D525F" w:rsidRPr="007D4BE6" w:rsidRDefault="003D525F"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r>
      <w:tr w:rsidR="003D525F" w:rsidRPr="007D4BE6" w14:paraId="2C9B787D" w14:textId="77777777" w:rsidTr="003D525F">
        <w:trPr>
          <w:trHeight w:val="253"/>
        </w:trPr>
        <w:tc>
          <w:tcPr>
            <w:tcW w:w="1492" w:type="pct"/>
            <w:tcBorders>
              <w:top w:val="single" w:sz="4" w:space="0" w:color="auto"/>
            </w:tcBorders>
            <w:noWrap/>
            <w:vAlign w:val="center"/>
          </w:tcPr>
          <w:p w14:paraId="0B8460B1" w14:textId="77777777" w:rsidR="003D525F" w:rsidRPr="007D4BE6" w:rsidRDefault="003D525F" w:rsidP="0016373D">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Instalações</w:t>
            </w:r>
          </w:p>
        </w:tc>
        <w:tc>
          <w:tcPr>
            <w:tcW w:w="676" w:type="pct"/>
            <w:tcBorders>
              <w:top w:val="single" w:sz="4" w:space="0" w:color="auto"/>
            </w:tcBorders>
            <w:vAlign w:val="center"/>
          </w:tcPr>
          <w:p w14:paraId="707E2696" w14:textId="5060006B" w:rsidR="003D525F" w:rsidRPr="007D4BE6" w:rsidRDefault="003D525F" w:rsidP="0092058C">
            <w:pPr>
              <w:keepNext w:val="0"/>
              <w:widowControl w:val="0"/>
              <w:spacing w:before="0" w:after="0"/>
              <w:jc w:val="right"/>
              <w:rPr>
                <w:rFonts w:cs="Arial"/>
                <w:sz w:val="18"/>
                <w:szCs w:val="18"/>
                <w:lang w:eastAsia="pt-BR"/>
              </w:rPr>
            </w:pPr>
            <w:r>
              <w:rPr>
                <w:rFonts w:cs="Arial"/>
                <w:sz w:val="18"/>
                <w:szCs w:val="18"/>
                <w:lang w:eastAsia="pt-BR"/>
              </w:rPr>
              <w:t>1.604</w:t>
            </w:r>
          </w:p>
        </w:tc>
        <w:tc>
          <w:tcPr>
            <w:tcW w:w="84" w:type="pct"/>
            <w:tcBorders>
              <w:top w:val="single" w:sz="4" w:space="0" w:color="auto"/>
            </w:tcBorders>
            <w:vAlign w:val="center"/>
          </w:tcPr>
          <w:p w14:paraId="329B42DA" w14:textId="77777777" w:rsidR="003D525F" w:rsidRPr="007D4BE6" w:rsidRDefault="003D525F" w:rsidP="0092058C">
            <w:pPr>
              <w:keepNext w:val="0"/>
              <w:widowControl w:val="0"/>
              <w:spacing w:before="0" w:after="0"/>
              <w:jc w:val="right"/>
              <w:rPr>
                <w:rFonts w:cs="Arial"/>
                <w:sz w:val="18"/>
                <w:szCs w:val="18"/>
                <w:lang w:eastAsia="pt-BR"/>
              </w:rPr>
            </w:pPr>
          </w:p>
        </w:tc>
        <w:tc>
          <w:tcPr>
            <w:tcW w:w="613" w:type="pct"/>
            <w:tcBorders>
              <w:top w:val="single" w:sz="4" w:space="0" w:color="auto"/>
            </w:tcBorders>
            <w:noWrap/>
            <w:vAlign w:val="center"/>
          </w:tcPr>
          <w:p w14:paraId="09607080" w14:textId="09487D53" w:rsidR="003D525F" w:rsidRPr="007D4BE6" w:rsidRDefault="003D525F" w:rsidP="0092058C">
            <w:pPr>
              <w:keepNext w:val="0"/>
              <w:widowControl w:val="0"/>
              <w:spacing w:before="0" w:after="0"/>
              <w:jc w:val="right"/>
              <w:rPr>
                <w:rFonts w:cs="Arial"/>
                <w:sz w:val="18"/>
                <w:szCs w:val="18"/>
                <w:lang w:eastAsia="pt-BR"/>
              </w:rPr>
            </w:pPr>
            <w:r>
              <w:rPr>
                <w:rFonts w:cs="Arial"/>
                <w:sz w:val="18"/>
                <w:szCs w:val="18"/>
                <w:lang w:eastAsia="pt-BR"/>
              </w:rPr>
              <w:t>149</w:t>
            </w:r>
          </w:p>
        </w:tc>
        <w:tc>
          <w:tcPr>
            <w:tcW w:w="718" w:type="pct"/>
            <w:tcBorders>
              <w:top w:val="single" w:sz="4" w:space="0" w:color="auto"/>
            </w:tcBorders>
            <w:noWrap/>
            <w:vAlign w:val="center"/>
          </w:tcPr>
          <w:p w14:paraId="53C8A708" w14:textId="3B5079AE" w:rsidR="003D525F" w:rsidRPr="007D4BE6" w:rsidRDefault="003D525F" w:rsidP="0092058C">
            <w:pPr>
              <w:keepNext w:val="0"/>
              <w:widowControl w:val="0"/>
              <w:spacing w:before="0" w:after="0"/>
              <w:jc w:val="right"/>
              <w:rPr>
                <w:rFonts w:cs="Arial"/>
                <w:sz w:val="18"/>
                <w:szCs w:val="18"/>
                <w:lang w:eastAsia="pt-BR"/>
              </w:rPr>
            </w:pPr>
            <w:r>
              <w:rPr>
                <w:rFonts w:cs="Arial"/>
                <w:sz w:val="18"/>
                <w:szCs w:val="18"/>
                <w:lang w:eastAsia="pt-BR"/>
              </w:rPr>
              <w:t>(258</w:t>
            </w:r>
            <w:r w:rsidRPr="007D4BE6">
              <w:rPr>
                <w:rFonts w:cs="Arial"/>
                <w:sz w:val="18"/>
                <w:szCs w:val="18"/>
                <w:lang w:eastAsia="pt-BR"/>
              </w:rPr>
              <w:t>)</w:t>
            </w:r>
          </w:p>
        </w:tc>
        <w:tc>
          <w:tcPr>
            <w:tcW w:w="718" w:type="pct"/>
            <w:tcBorders>
              <w:top w:val="single" w:sz="4" w:space="0" w:color="auto"/>
            </w:tcBorders>
            <w:noWrap/>
            <w:vAlign w:val="center"/>
          </w:tcPr>
          <w:p w14:paraId="53BCB127" w14:textId="77777777" w:rsidR="003D525F" w:rsidRPr="007D4BE6" w:rsidRDefault="003D525F" w:rsidP="0092058C">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84" w:type="pct"/>
            <w:tcBorders>
              <w:top w:val="single" w:sz="4" w:space="0" w:color="auto"/>
            </w:tcBorders>
            <w:noWrap/>
            <w:vAlign w:val="center"/>
          </w:tcPr>
          <w:p w14:paraId="08E4F771" w14:textId="77777777" w:rsidR="003D525F" w:rsidRPr="007D4BE6" w:rsidRDefault="003D525F" w:rsidP="0092058C">
            <w:pPr>
              <w:keepNext w:val="0"/>
              <w:widowControl w:val="0"/>
              <w:spacing w:before="0" w:after="0"/>
              <w:jc w:val="right"/>
              <w:rPr>
                <w:rFonts w:cs="Arial"/>
                <w:sz w:val="18"/>
                <w:szCs w:val="18"/>
                <w:lang w:eastAsia="pt-BR"/>
              </w:rPr>
            </w:pPr>
          </w:p>
        </w:tc>
        <w:tc>
          <w:tcPr>
            <w:tcW w:w="613" w:type="pct"/>
            <w:tcBorders>
              <w:top w:val="single" w:sz="4" w:space="0" w:color="auto"/>
            </w:tcBorders>
            <w:noWrap/>
            <w:vAlign w:val="center"/>
          </w:tcPr>
          <w:p w14:paraId="52F56E76" w14:textId="7436422D" w:rsidR="003D525F" w:rsidRPr="007D4BE6" w:rsidRDefault="003D525F" w:rsidP="0092058C">
            <w:pPr>
              <w:keepNext w:val="0"/>
              <w:widowControl w:val="0"/>
              <w:spacing w:before="0" w:after="0"/>
              <w:jc w:val="right"/>
              <w:rPr>
                <w:rFonts w:cs="Arial"/>
                <w:sz w:val="18"/>
                <w:szCs w:val="18"/>
                <w:lang w:eastAsia="pt-BR"/>
              </w:rPr>
            </w:pPr>
            <w:r>
              <w:rPr>
                <w:rFonts w:cs="Arial"/>
                <w:sz w:val="18"/>
                <w:szCs w:val="18"/>
                <w:lang w:eastAsia="pt-BR"/>
              </w:rPr>
              <w:t>1.495</w:t>
            </w:r>
          </w:p>
        </w:tc>
      </w:tr>
      <w:tr w:rsidR="003D525F" w:rsidRPr="007D4BE6" w14:paraId="2639EC44" w14:textId="77777777" w:rsidTr="003D525F">
        <w:trPr>
          <w:trHeight w:val="269"/>
        </w:trPr>
        <w:tc>
          <w:tcPr>
            <w:tcW w:w="1492" w:type="pct"/>
            <w:noWrap/>
            <w:vAlign w:val="center"/>
          </w:tcPr>
          <w:p w14:paraId="636A2228" w14:textId="6E4BDFA5" w:rsidR="003D525F" w:rsidRPr="007D4BE6" w:rsidRDefault="003D525F" w:rsidP="0016373D">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Máquinas e equipamentos</w:t>
            </w:r>
          </w:p>
        </w:tc>
        <w:tc>
          <w:tcPr>
            <w:tcW w:w="676" w:type="pct"/>
            <w:vAlign w:val="center"/>
          </w:tcPr>
          <w:p w14:paraId="79AD550F" w14:textId="6837F79A" w:rsidR="003D525F" w:rsidRPr="007D4BE6" w:rsidRDefault="003D525F" w:rsidP="0092058C">
            <w:pPr>
              <w:keepNext w:val="0"/>
              <w:widowControl w:val="0"/>
              <w:spacing w:before="0" w:after="0"/>
              <w:jc w:val="right"/>
              <w:rPr>
                <w:rFonts w:cs="Arial"/>
                <w:sz w:val="18"/>
                <w:szCs w:val="18"/>
                <w:lang w:eastAsia="pt-BR"/>
              </w:rPr>
            </w:pPr>
            <w:r>
              <w:rPr>
                <w:rFonts w:cs="Arial"/>
                <w:sz w:val="18"/>
                <w:szCs w:val="18"/>
                <w:lang w:eastAsia="pt-BR"/>
              </w:rPr>
              <w:t>68</w:t>
            </w:r>
          </w:p>
        </w:tc>
        <w:tc>
          <w:tcPr>
            <w:tcW w:w="84" w:type="pct"/>
            <w:vAlign w:val="center"/>
          </w:tcPr>
          <w:p w14:paraId="09A51C4F" w14:textId="77777777" w:rsidR="003D525F" w:rsidRPr="007D4BE6" w:rsidRDefault="003D525F" w:rsidP="0092058C">
            <w:pPr>
              <w:keepNext w:val="0"/>
              <w:widowControl w:val="0"/>
              <w:spacing w:before="0" w:after="0"/>
              <w:jc w:val="right"/>
              <w:rPr>
                <w:rFonts w:cs="Arial"/>
                <w:sz w:val="18"/>
                <w:szCs w:val="18"/>
                <w:lang w:eastAsia="pt-BR"/>
              </w:rPr>
            </w:pPr>
          </w:p>
        </w:tc>
        <w:tc>
          <w:tcPr>
            <w:tcW w:w="613" w:type="pct"/>
            <w:noWrap/>
            <w:vAlign w:val="center"/>
          </w:tcPr>
          <w:p w14:paraId="1E3BBFEB" w14:textId="5702118C" w:rsidR="003D525F" w:rsidRPr="007D4BE6" w:rsidRDefault="003D525F" w:rsidP="0092058C">
            <w:pPr>
              <w:keepNext w:val="0"/>
              <w:widowControl w:val="0"/>
              <w:spacing w:before="0" w:after="0"/>
              <w:jc w:val="right"/>
              <w:rPr>
                <w:rFonts w:cs="Arial"/>
                <w:sz w:val="18"/>
                <w:szCs w:val="18"/>
                <w:lang w:eastAsia="pt-BR"/>
              </w:rPr>
            </w:pPr>
            <w:r>
              <w:rPr>
                <w:rFonts w:cs="Arial"/>
                <w:sz w:val="18"/>
                <w:szCs w:val="18"/>
                <w:lang w:eastAsia="pt-BR"/>
              </w:rPr>
              <w:t>35</w:t>
            </w:r>
          </w:p>
        </w:tc>
        <w:tc>
          <w:tcPr>
            <w:tcW w:w="718" w:type="pct"/>
            <w:noWrap/>
            <w:vAlign w:val="center"/>
          </w:tcPr>
          <w:p w14:paraId="753E5D34" w14:textId="545518E1" w:rsidR="003D525F" w:rsidRPr="007D4BE6" w:rsidRDefault="003D525F" w:rsidP="0092058C">
            <w:pPr>
              <w:keepNext w:val="0"/>
              <w:widowControl w:val="0"/>
              <w:spacing w:before="0" w:after="0"/>
              <w:jc w:val="right"/>
              <w:rPr>
                <w:rFonts w:cs="Arial"/>
                <w:sz w:val="18"/>
                <w:szCs w:val="18"/>
                <w:lang w:eastAsia="pt-BR"/>
              </w:rPr>
            </w:pPr>
            <w:r>
              <w:rPr>
                <w:rFonts w:cs="Arial"/>
                <w:sz w:val="18"/>
                <w:szCs w:val="18"/>
                <w:lang w:eastAsia="pt-BR"/>
              </w:rPr>
              <w:t>(17</w:t>
            </w:r>
            <w:r w:rsidRPr="007D4BE6">
              <w:rPr>
                <w:rFonts w:cs="Arial"/>
                <w:sz w:val="18"/>
                <w:szCs w:val="18"/>
                <w:lang w:eastAsia="pt-BR"/>
              </w:rPr>
              <w:t>)</w:t>
            </w:r>
          </w:p>
        </w:tc>
        <w:tc>
          <w:tcPr>
            <w:tcW w:w="718" w:type="pct"/>
            <w:noWrap/>
            <w:vAlign w:val="center"/>
          </w:tcPr>
          <w:p w14:paraId="748A94FD" w14:textId="77777777" w:rsidR="003D525F" w:rsidRPr="007D4BE6" w:rsidRDefault="003D525F" w:rsidP="0092058C">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84" w:type="pct"/>
            <w:noWrap/>
            <w:vAlign w:val="center"/>
          </w:tcPr>
          <w:p w14:paraId="0382ACEB" w14:textId="77777777" w:rsidR="003D525F" w:rsidRPr="007D4BE6" w:rsidRDefault="003D525F" w:rsidP="0092058C">
            <w:pPr>
              <w:keepNext w:val="0"/>
              <w:widowControl w:val="0"/>
              <w:spacing w:before="0" w:after="0"/>
              <w:jc w:val="right"/>
              <w:rPr>
                <w:rFonts w:cs="Arial"/>
                <w:sz w:val="18"/>
                <w:szCs w:val="18"/>
                <w:lang w:eastAsia="pt-BR"/>
              </w:rPr>
            </w:pPr>
          </w:p>
        </w:tc>
        <w:tc>
          <w:tcPr>
            <w:tcW w:w="613" w:type="pct"/>
            <w:noWrap/>
            <w:vAlign w:val="center"/>
          </w:tcPr>
          <w:p w14:paraId="4730625A" w14:textId="40B7587F" w:rsidR="003D525F" w:rsidRPr="007D4BE6" w:rsidRDefault="003D525F" w:rsidP="0092058C">
            <w:pPr>
              <w:keepNext w:val="0"/>
              <w:widowControl w:val="0"/>
              <w:spacing w:before="0" w:after="0"/>
              <w:jc w:val="right"/>
              <w:rPr>
                <w:rFonts w:cs="Arial"/>
                <w:sz w:val="18"/>
                <w:szCs w:val="18"/>
                <w:lang w:eastAsia="pt-BR"/>
              </w:rPr>
            </w:pPr>
            <w:r>
              <w:rPr>
                <w:rFonts w:cs="Arial"/>
                <w:sz w:val="18"/>
                <w:szCs w:val="18"/>
                <w:lang w:eastAsia="pt-BR"/>
              </w:rPr>
              <w:t>86</w:t>
            </w:r>
          </w:p>
        </w:tc>
      </w:tr>
      <w:tr w:rsidR="003D525F" w:rsidRPr="007D4BE6" w14:paraId="00EC987A" w14:textId="77777777" w:rsidTr="003D525F">
        <w:trPr>
          <w:trHeight w:val="273"/>
        </w:trPr>
        <w:tc>
          <w:tcPr>
            <w:tcW w:w="1492" w:type="pct"/>
            <w:noWrap/>
            <w:vAlign w:val="center"/>
          </w:tcPr>
          <w:p w14:paraId="1729B0D1" w14:textId="77777777" w:rsidR="003D525F" w:rsidRPr="007D4BE6" w:rsidRDefault="003D525F" w:rsidP="0016373D">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Equipamentos de informática</w:t>
            </w:r>
          </w:p>
        </w:tc>
        <w:tc>
          <w:tcPr>
            <w:tcW w:w="676" w:type="pct"/>
            <w:vAlign w:val="center"/>
          </w:tcPr>
          <w:p w14:paraId="3570F9AC" w14:textId="0CD48CF0" w:rsidR="003D525F" w:rsidRPr="007D4BE6" w:rsidRDefault="003D525F" w:rsidP="0092058C">
            <w:pPr>
              <w:keepNext w:val="0"/>
              <w:widowControl w:val="0"/>
              <w:spacing w:before="0" w:after="0"/>
              <w:jc w:val="right"/>
              <w:rPr>
                <w:rFonts w:cs="Arial"/>
                <w:sz w:val="18"/>
                <w:szCs w:val="18"/>
                <w:lang w:eastAsia="pt-BR"/>
              </w:rPr>
            </w:pPr>
            <w:r>
              <w:rPr>
                <w:rFonts w:cs="Arial"/>
                <w:sz w:val="18"/>
                <w:szCs w:val="18"/>
                <w:lang w:eastAsia="pt-BR"/>
              </w:rPr>
              <w:t>3.697</w:t>
            </w:r>
          </w:p>
        </w:tc>
        <w:tc>
          <w:tcPr>
            <w:tcW w:w="84" w:type="pct"/>
            <w:vAlign w:val="center"/>
          </w:tcPr>
          <w:p w14:paraId="4A271AB8" w14:textId="77777777" w:rsidR="003D525F" w:rsidRPr="007D4BE6" w:rsidRDefault="003D525F" w:rsidP="0092058C">
            <w:pPr>
              <w:keepNext w:val="0"/>
              <w:widowControl w:val="0"/>
              <w:spacing w:before="0" w:after="0"/>
              <w:jc w:val="right"/>
              <w:rPr>
                <w:rFonts w:cs="Arial"/>
                <w:sz w:val="18"/>
                <w:szCs w:val="18"/>
                <w:lang w:eastAsia="pt-BR"/>
              </w:rPr>
            </w:pPr>
          </w:p>
        </w:tc>
        <w:tc>
          <w:tcPr>
            <w:tcW w:w="613" w:type="pct"/>
            <w:noWrap/>
            <w:vAlign w:val="center"/>
          </w:tcPr>
          <w:p w14:paraId="5938D983" w14:textId="36FB8963" w:rsidR="003D525F" w:rsidRPr="007D4BE6" w:rsidRDefault="003D525F" w:rsidP="0092058C">
            <w:pPr>
              <w:keepNext w:val="0"/>
              <w:widowControl w:val="0"/>
              <w:spacing w:before="0" w:after="0"/>
              <w:jc w:val="right"/>
              <w:rPr>
                <w:rFonts w:cs="Arial"/>
                <w:sz w:val="18"/>
                <w:szCs w:val="18"/>
                <w:lang w:eastAsia="pt-BR"/>
              </w:rPr>
            </w:pPr>
            <w:r>
              <w:rPr>
                <w:rFonts w:cs="Arial"/>
                <w:sz w:val="18"/>
                <w:szCs w:val="18"/>
                <w:lang w:eastAsia="pt-BR"/>
              </w:rPr>
              <w:t>1.438</w:t>
            </w:r>
          </w:p>
        </w:tc>
        <w:tc>
          <w:tcPr>
            <w:tcW w:w="718" w:type="pct"/>
            <w:noWrap/>
            <w:vAlign w:val="center"/>
          </w:tcPr>
          <w:p w14:paraId="74FD5A2B" w14:textId="42D41132" w:rsidR="003D525F" w:rsidRPr="007D4BE6" w:rsidRDefault="003D525F" w:rsidP="0092058C">
            <w:pPr>
              <w:keepNext w:val="0"/>
              <w:widowControl w:val="0"/>
              <w:spacing w:before="0" w:after="0"/>
              <w:jc w:val="right"/>
              <w:rPr>
                <w:rFonts w:cs="Arial"/>
                <w:sz w:val="18"/>
                <w:szCs w:val="18"/>
                <w:lang w:eastAsia="pt-BR"/>
              </w:rPr>
            </w:pPr>
            <w:r>
              <w:rPr>
                <w:rFonts w:cs="Arial"/>
                <w:sz w:val="18"/>
                <w:szCs w:val="18"/>
                <w:lang w:eastAsia="pt-BR"/>
              </w:rPr>
              <w:t>(1.506</w:t>
            </w:r>
            <w:r w:rsidRPr="007D4BE6">
              <w:rPr>
                <w:rFonts w:cs="Arial"/>
                <w:sz w:val="18"/>
                <w:szCs w:val="18"/>
                <w:lang w:eastAsia="pt-BR"/>
              </w:rPr>
              <w:t>)</w:t>
            </w:r>
          </w:p>
        </w:tc>
        <w:tc>
          <w:tcPr>
            <w:tcW w:w="718" w:type="pct"/>
            <w:noWrap/>
            <w:vAlign w:val="center"/>
          </w:tcPr>
          <w:p w14:paraId="36790CD2" w14:textId="0FD8847B" w:rsidR="003D525F" w:rsidRPr="007D4BE6" w:rsidRDefault="003D525F" w:rsidP="0092058C">
            <w:pPr>
              <w:keepNext w:val="0"/>
              <w:widowControl w:val="0"/>
              <w:spacing w:before="0" w:after="0"/>
              <w:jc w:val="right"/>
              <w:rPr>
                <w:rFonts w:cs="Arial"/>
                <w:sz w:val="18"/>
                <w:szCs w:val="18"/>
                <w:lang w:eastAsia="pt-BR"/>
              </w:rPr>
            </w:pPr>
            <w:r>
              <w:rPr>
                <w:rFonts w:cs="Arial"/>
                <w:sz w:val="18"/>
                <w:szCs w:val="18"/>
                <w:lang w:eastAsia="pt-BR"/>
              </w:rPr>
              <w:t>-</w:t>
            </w:r>
          </w:p>
        </w:tc>
        <w:tc>
          <w:tcPr>
            <w:tcW w:w="84" w:type="pct"/>
            <w:noWrap/>
            <w:vAlign w:val="center"/>
          </w:tcPr>
          <w:p w14:paraId="5CEDAF07" w14:textId="77777777" w:rsidR="003D525F" w:rsidRPr="007D4BE6" w:rsidRDefault="003D525F" w:rsidP="0092058C">
            <w:pPr>
              <w:keepNext w:val="0"/>
              <w:widowControl w:val="0"/>
              <w:spacing w:before="0" w:after="0"/>
              <w:jc w:val="right"/>
              <w:rPr>
                <w:rFonts w:cs="Arial"/>
                <w:sz w:val="18"/>
                <w:szCs w:val="18"/>
                <w:lang w:eastAsia="pt-BR"/>
              </w:rPr>
            </w:pPr>
          </w:p>
        </w:tc>
        <w:tc>
          <w:tcPr>
            <w:tcW w:w="613" w:type="pct"/>
            <w:noWrap/>
            <w:vAlign w:val="center"/>
          </w:tcPr>
          <w:p w14:paraId="2560781C" w14:textId="32EB0309" w:rsidR="003D525F" w:rsidRPr="007D4BE6" w:rsidRDefault="003D525F" w:rsidP="0092058C">
            <w:pPr>
              <w:keepNext w:val="0"/>
              <w:widowControl w:val="0"/>
              <w:spacing w:before="0" w:after="0"/>
              <w:jc w:val="right"/>
              <w:rPr>
                <w:rFonts w:cs="Arial"/>
                <w:sz w:val="18"/>
                <w:szCs w:val="18"/>
                <w:lang w:eastAsia="pt-BR"/>
              </w:rPr>
            </w:pPr>
            <w:r>
              <w:rPr>
                <w:rFonts w:cs="Arial"/>
                <w:sz w:val="18"/>
                <w:szCs w:val="18"/>
                <w:lang w:eastAsia="pt-BR"/>
              </w:rPr>
              <w:t>3.629</w:t>
            </w:r>
          </w:p>
        </w:tc>
      </w:tr>
      <w:tr w:rsidR="003D525F" w:rsidRPr="007D4BE6" w14:paraId="7A0F63C7" w14:textId="77777777" w:rsidTr="003D525F">
        <w:trPr>
          <w:trHeight w:val="276"/>
        </w:trPr>
        <w:tc>
          <w:tcPr>
            <w:tcW w:w="1492" w:type="pct"/>
            <w:noWrap/>
            <w:vAlign w:val="center"/>
          </w:tcPr>
          <w:p w14:paraId="5697D59D" w14:textId="7B6A4EDA" w:rsidR="003D525F" w:rsidRPr="007D4BE6" w:rsidRDefault="003D525F" w:rsidP="0016373D">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Moveis e utensílios</w:t>
            </w:r>
          </w:p>
        </w:tc>
        <w:tc>
          <w:tcPr>
            <w:tcW w:w="676" w:type="pct"/>
            <w:vAlign w:val="center"/>
          </w:tcPr>
          <w:p w14:paraId="19EADC07" w14:textId="1570F177" w:rsidR="003D525F" w:rsidRPr="007D4BE6" w:rsidRDefault="003D525F" w:rsidP="0092058C">
            <w:pPr>
              <w:keepNext w:val="0"/>
              <w:widowControl w:val="0"/>
              <w:spacing w:before="0" w:after="0"/>
              <w:jc w:val="right"/>
              <w:rPr>
                <w:rFonts w:cs="Arial"/>
                <w:snapToGrid w:val="0"/>
                <w:sz w:val="18"/>
                <w:szCs w:val="18"/>
                <w:lang w:eastAsia="pt-BR"/>
              </w:rPr>
            </w:pPr>
            <w:r>
              <w:rPr>
                <w:rFonts w:cs="Arial"/>
                <w:snapToGrid w:val="0"/>
                <w:sz w:val="18"/>
                <w:szCs w:val="18"/>
                <w:lang w:eastAsia="pt-BR"/>
              </w:rPr>
              <w:t>759</w:t>
            </w:r>
          </w:p>
        </w:tc>
        <w:tc>
          <w:tcPr>
            <w:tcW w:w="84" w:type="pct"/>
            <w:vAlign w:val="center"/>
          </w:tcPr>
          <w:p w14:paraId="6207B2E9" w14:textId="77777777" w:rsidR="003D525F" w:rsidRPr="007D4BE6" w:rsidRDefault="003D525F" w:rsidP="0092058C">
            <w:pPr>
              <w:keepNext w:val="0"/>
              <w:widowControl w:val="0"/>
              <w:spacing w:before="0" w:after="0"/>
              <w:jc w:val="right"/>
              <w:rPr>
                <w:rFonts w:cs="Arial"/>
                <w:snapToGrid w:val="0"/>
                <w:sz w:val="18"/>
                <w:szCs w:val="18"/>
                <w:lang w:eastAsia="pt-BR"/>
              </w:rPr>
            </w:pPr>
          </w:p>
        </w:tc>
        <w:tc>
          <w:tcPr>
            <w:tcW w:w="613" w:type="pct"/>
            <w:noWrap/>
            <w:vAlign w:val="center"/>
          </w:tcPr>
          <w:p w14:paraId="5C678197" w14:textId="07E4A6E1" w:rsidR="003D525F" w:rsidRPr="007D4BE6" w:rsidRDefault="003D525F" w:rsidP="0092058C">
            <w:pPr>
              <w:keepNext w:val="0"/>
              <w:widowControl w:val="0"/>
              <w:spacing w:before="0" w:after="0"/>
              <w:jc w:val="right"/>
              <w:rPr>
                <w:rFonts w:cs="Arial"/>
                <w:snapToGrid w:val="0"/>
                <w:sz w:val="18"/>
                <w:szCs w:val="18"/>
                <w:lang w:eastAsia="pt-BR"/>
              </w:rPr>
            </w:pPr>
            <w:r>
              <w:rPr>
                <w:rFonts w:cs="Arial"/>
                <w:snapToGrid w:val="0"/>
                <w:sz w:val="18"/>
                <w:szCs w:val="18"/>
                <w:lang w:eastAsia="pt-BR"/>
              </w:rPr>
              <w:t>-</w:t>
            </w:r>
          </w:p>
        </w:tc>
        <w:tc>
          <w:tcPr>
            <w:tcW w:w="718" w:type="pct"/>
            <w:noWrap/>
            <w:vAlign w:val="center"/>
          </w:tcPr>
          <w:p w14:paraId="72435259" w14:textId="0C2729FA" w:rsidR="003D525F" w:rsidRPr="007D4BE6" w:rsidRDefault="003D525F" w:rsidP="0092058C">
            <w:pPr>
              <w:keepNext w:val="0"/>
              <w:widowControl w:val="0"/>
              <w:spacing w:before="0" w:after="0"/>
              <w:jc w:val="right"/>
              <w:rPr>
                <w:rFonts w:cs="Arial"/>
                <w:snapToGrid w:val="0"/>
                <w:sz w:val="18"/>
                <w:szCs w:val="18"/>
                <w:lang w:eastAsia="pt-BR"/>
              </w:rPr>
            </w:pPr>
            <w:r>
              <w:rPr>
                <w:rFonts w:cs="Arial"/>
                <w:snapToGrid w:val="0"/>
                <w:sz w:val="18"/>
                <w:szCs w:val="18"/>
                <w:lang w:eastAsia="pt-BR"/>
              </w:rPr>
              <w:t>(100</w:t>
            </w:r>
            <w:r w:rsidRPr="007D4BE6">
              <w:rPr>
                <w:rFonts w:cs="Arial"/>
                <w:snapToGrid w:val="0"/>
                <w:sz w:val="18"/>
                <w:szCs w:val="18"/>
                <w:lang w:eastAsia="pt-BR"/>
              </w:rPr>
              <w:t>)</w:t>
            </w:r>
          </w:p>
        </w:tc>
        <w:tc>
          <w:tcPr>
            <w:tcW w:w="718" w:type="pct"/>
            <w:noWrap/>
            <w:vAlign w:val="center"/>
          </w:tcPr>
          <w:p w14:paraId="1BBB27BB" w14:textId="4984F480" w:rsidR="003D525F" w:rsidRPr="007D4BE6" w:rsidRDefault="003D525F" w:rsidP="0092058C">
            <w:pPr>
              <w:keepNext w:val="0"/>
              <w:widowControl w:val="0"/>
              <w:spacing w:before="0" w:after="0"/>
              <w:jc w:val="right"/>
              <w:rPr>
                <w:rFonts w:cs="Arial"/>
                <w:snapToGrid w:val="0"/>
                <w:sz w:val="18"/>
                <w:szCs w:val="18"/>
                <w:lang w:eastAsia="pt-BR"/>
              </w:rPr>
            </w:pPr>
            <w:r>
              <w:rPr>
                <w:rFonts w:cs="Arial"/>
                <w:snapToGrid w:val="0"/>
                <w:sz w:val="18"/>
                <w:szCs w:val="18"/>
                <w:lang w:eastAsia="pt-BR"/>
              </w:rPr>
              <w:t>-</w:t>
            </w:r>
          </w:p>
        </w:tc>
        <w:tc>
          <w:tcPr>
            <w:tcW w:w="84" w:type="pct"/>
            <w:noWrap/>
            <w:vAlign w:val="center"/>
          </w:tcPr>
          <w:p w14:paraId="75EFED19" w14:textId="77777777" w:rsidR="003D525F" w:rsidRPr="007D4BE6" w:rsidRDefault="003D525F" w:rsidP="0092058C">
            <w:pPr>
              <w:keepNext w:val="0"/>
              <w:widowControl w:val="0"/>
              <w:spacing w:before="0" w:after="0"/>
              <w:jc w:val="right"/>
              <w:rPr>
                <w:rFonts w:cs="Arial"/>
                <w:snapToGrid w:val="0"/>
                <w:sz w:val="18"/>
                <w:szCs w:val="18"/>
                <w:lang w:eastAsia="pt-BR"/>
              </w:rPr>
            </w:pPr>
          </w:p>
        </w:tc>
        <w:tc>
          <w:tcPr>
            <w:tcW w:w="613" w:type="pct"/>
            <w:noWrap/>
            <w:vAlign w:val="center"/>
          </w:tcPr>
          <w:p w14:paraId="1067D2D1" w14:textId="148D9633" w:rsidR="003D525F" w:rsidRPr="007D4BE6" w:rsidRDefault="003D525F" w:rsidP="0092058C">
            <w:pPr>
              <w:keepNext w:val="0"/>
              <w:widowControl w:val="0"/>
              <w:spacing w:before="0" w:after="0"/>
              <w:jc w:val="right"/>
              <w:rPr>
                <w:rFonts w:cs="Arial"/>
                <w:snapToGrid w:val="0"/>
                <w:sz w:val="18"/>
                <w:szCs w:val="18"/>
                <w:lang w:eastAsia="pt-BR"/>
              </w:rPr>
            </w:pPr>
            <w:r>
              <w:rPr>
                <w:rFonts w:cs="Arial"/>
                <w:snapToGrid w:val="0"/>
                <w:sz w:val="18"/>
                <w:szCs w:val="18"/>
                <w:lang w:eastAsia="pt-BR"/>
              </w:rPr>
              <w:t>659</w:t>
            </w:r>
          </w:p>
        </w:tc>
      </w:tr>
      <w:tr w:rsidR="003D525F" w:rsidRPr="007D4BE6" w14:paraId="1A5D5855" w14:textId="77777777" w:rsidTr="003D525F">
        <w:trPr>
          <w:trHeight w:val="272"/>
        </w:trPr>
        <w:tc>
          <w:tcPr>
            <w:tcW w:w="1492" w:type="pct"/>
            <w:tcBorders>
              <w:top w:val="single" w:sz="4" w:space="0" w:color="auto"/>
              <w:bottom w:val="single" w:sz="4" w:space="0" w:color="auto"/>
            </w:tcBorders>
            <w:noWrap/>
            <w:vAlign w:val="center"/>
            <w:hideMark/>
          </w:tcPr>
          <w:p w14:paraId="53A1B934" w14:textId="77777777" w:rsidR="003D525F" w:rsidRPr="007D4BE6" w:rsidRDefault="003D525F" w:rsidP="0016373D">
            <w:pPr>
              <w:keepNext w:val="0"/>
              <w:widowControl w:val="0"/>
              <w:spacing w:before="0" w:after="0"/>
              <w:jc w:val="left"/>
              <w:rPr>
                <w:rFonts w:cs="Arial"/>
                <w:b/>
                <w:bCs/>
                <w:sz w:val="18"/>
                <w:szCs w:val="18"/>
                <w:lang w:eastAsia="pt-BR"/>
              </w:rPr>
            </w:pPr>
            <w:r w:rsidRPr="007D4BE6">
              <w:rPr>
                <w:rFonts w:cs="Arial"/>
                <w:b/>
                <w:bCs/>
                <w:snapToGrid w:val="0"/>
                <w:sz w:val="18"/>
                <w:szCs w:val="18"/>
                <w:lang w:eastAsia="pt-BR"/>
              </w:rPr>
              <w:t>Total</w:t>
            </w:r>
          </w:p>
        </w:tc>
        <w:tc>
          <w:tcPr>
            <w:tcW w:w="676" w:type="pct"/>
            <w:tcBorders>
              <w:top w:val="single" w:sz="4" w:space="0" w:color="auto"/>
              <w:bottom w:val="single" w:sz="4" w:space="0" w:color="auto"/>
            </w:tcBorders>
            <w:vAlign w:val="center"/>
          </w:tcPr>
          <w:p w14:paraId="7E4AE5B7" w14:textId="291CFE43" w:rsidR="003D525F" w:rsidRPr="007D4BE6" w:rsidRDefault="003D525F" w:rsidP="00E17117">
            <w:pPr>
              <w:keepNext w:val="0"/>
              <w:widowControl w:val="0"/>
              <w:spacing w:before="0" w:after="0"/>
              <w:jc w:val="right"/>
              <w:rPr>
                <w:rFonts w:cs="Arial"/>
                <w:b/>
                <w:bCs/>
                <w:sz w:val="18"/>
                <w:szCs w:val="18"/>
                <w:lang w:eastAsia="pt-BR"/>
              </w:rPr>
            </w:pPr>
            <w:r>
              <w:rPr>
                <w:rFonts w:cs="Arial"/>
                <w:b/>
                <w:bCs/>
                <w:sz w:val="18"/>
                <w:szCs w:val="18"/>
                <w:lang w:eastAsia="pt-BR"/>
              </w:rPr>
              <w:t>6.128</w:t>
            </w:r>
          </w:p>
        </w:tc>
        <w:tc>
          <w:tcPr>
            <w:tcW w:w="84" w:type="pct"/>
            <w:tcBorders>
              <w:top w:val="single" w:sz="4" w:space="0" w:color="auto"/>
              <w:bottom w:val="single" w:sz="4" w:space="0" w:color="auto"/>
            </w:tcBorders>
            <w:vAlign w:val="center"/>
          </w:tcPr>
          <w:p w14:paraId="1A5B97EA" w14:textId="77777777" w:rsidR="003D525F" w:rsidRPr="007D4BE6" w:rsidRDefault="003D525F" w:rsidP="00E17117">
            <w:pPr>
              <w:keepNext w:val="0"/>
              <w:widowControl w:val="0"/>
              <w:spacing w:before="0" w:after="0"/>
              <w:jc w:val="right"/>
              <w:rPr>
                <w:rFonts w:cs="Arial"/>
                <w:b/>
                <w:bCs/>
                <w:sz w:val="18"/>
                <w:szCs w:val="18"/>
                <w:lang w:eastAsia="pt-BR"/>
              </w:rPr>
            </w:pPr>
          </w:p>
        </w:tc>
        <w:tc>
          <w:tcPr>
            <w:tcW w:w="613" w:type="pct"/>
            <w:tcBorders>
              <w:top w:val="single" w:sz="4" w:space="0" w:color="auto"/>
              <w:bottom w:val="single" w:sz="4" w:space="0" w:color="auto"/>
            </w:tcBorders>
            <w:noWrap/>
            <w:vAlign w:val="center"/>
          </w:tcPr>
          <w:p w14:paraId="46DFBE5B" w14:textId="077FC363" w:rsidR="003D525F" w:rsidRPr="007D4BE6" w:rsidRDefault="003D525F" w:rsidP="00E17117">
            <w:pPr>
              <w:keepNext w:val="0"/>
              <w:widowControl w:val="0"/>
              <w:spacing w:before="0" w:after="0"/>
              <w:jc w:val="right"/>
              <w:rPr>
                <w:rFonts w:cs="Arial"/>
                <w:b/>
                <w:bCs/>
                <w:sz w:val="18"/>
                <w:szCs w:val="18"/>
                <w:lang w:eastAsia="pt-BR"/>
              </w:rPr>
            </w:pPr>
            <w:r>
              <w:rPr>
                <w:rFonts w:cs="Arial"/>
                <w:b/>
                <w:bCs/>
                <w:sz w:val="18"/>
                <w:szCs w:val="18"/>
                <w:lang w:eastAsia="pt-BR"/>
              </w:rPr>
              <w:t>1.622</w:t>
            </w:r>
          </w:p>
        </w:tc>
        <w:tc>
          <w:tcPr>
            <w:tcW w:w="718" w:type="pct"/>
            <w:tcBorders>
              <w:top w:val="single" w:sz="4" w:space="0" w:color="auto"/>
              <w:bottom w:val="single" w:sz="4" w:space="0" w:color="auto"/>
            </w:tcBorders>
            <w:noWrap/>
            <w:vAlign w:val="center"/>
          </w:tcPr>
          <w:p w14:paraId="10967471" w14:textId="042417EF" w:rsidR="003D525F" w:rsidRPr="007D4BE6" w:rsidRDefault="003D525F" w:rsidP="00E17117">
            <w:pPr>
              <w:keepNext w:val="0"/>
              <w:widowControl w:val="0"/>
              <w:spacing w:before="0" w:after="0"/>
              <w:jc w:val="right"/>
              <w:rPr>
                <w:rFonts w:cs="Arial"/>
                <w:b/>
                <w:bCs/>
                <w:sz w:val="18"/>
                <w:szCs w:val="18"/>
                <w:lang w:eastAsia="pt-BR"/>
              </w:rPr>
            </w:pPr>
            <w:r>
              <w:rPr>
                <w:rFonts w:cs="Arial"/>
                <w:b/>
                <w:bCs/>
                <w:sz w:val="18"/>
                <w:szCs w:val="18"/>
                <w:lang w:eastAsia="pt-BR"/>
              </w:rPr>
              <w:t>(1.881</w:t>
            </w:r>
            <w:r w:rsidRPr="007D4BE6">
              <w:rPr>
                <w:rFonts w:cs="Arial"/>
                <w:b/>
                <w:bCs/>
                <w:sz w:val="18"/>
                <w:szCs w:val="18"/>
                <w:lang w:eastAsia="pt-BR"/>
              </w:rPr>
              <w:t>)</w:t>
            </w:r>
          </w:p>
        </w:tc>
        <w:tc>
          <w:tcPr>
            <w:tcW w:w="718" w:type="pct"/>
            <w:tcBorders>
              <w:top w:val="single" w:sz="4" w:space="0" w:color="auto"/>
              <w:bottom w:val="single" w:sz="4" w:space="0" w:color="auto"/>
            </w:tcBorders>
            <w:noWrap/>
            <w:vAlign w:val="center"/>
          </w:tcPr>
          <w:p w14:paraId="76FDBC2F" w14:textId="7916743A" w:rsidR="003D525F" w:rsidRPr="007D4BE6" w:rsidRDefault="003D525F" w:rsidP="00E17117">
            <w:pPr>
              <w:keepNext w:val="0"/>
              <w:widowControl w:val="0"/>
              <w:spacing w:before="0" w:after="0"/>
              <w:jc w:val="right"/>
              <w:rPr>
                <w:rFonts w:cs="Arial"/>
                <w:b/>
                <w:bCs/>
                <w:sz w:val="18"/>
                <w:szCs w:val="18"/>
                <w:lang w:eastAsia="pt-BR"/>
              </w:rPr>
            </w:pPr>
            <w:r>
              <w:rPr>
                <w:rFonts w:cs="Arial"/>
                <w:b/>
                <w:bCs/>
                <w:sz w:val="18"/>
                <w:szCs w:val="18"/>
                <w:lang w:eastAsia="pt-BR"/>
              </w:rPr>
              <w:t>-</w:t>
            </w:r>
          </w:p>
        </w:tc>
        <w:tc>
          <w:tcPr>
            <w:tcW w:w="84" w:type="pct"/>
            <w:tcBorders>
              <w:top w:val="single" w:sz="4" w:space="0" w:color="auto"/>
              <w:bottom w:val="single" w:sz="4" w:space="0" w:color="auto"/>
            </w:tcBorders>
            <w:noWrap/>
            <w:vAlign w:val="center"/>
          </w:tcPr>
          <w:p w14:paraId="7F294C8F" w14:textId="77777777" w:rsidR="003D525F" w:rsidRPr="007D4BE6" w:rsidRDefault="003D525F" w:rsidP="00E17117">
            <w:pPr>
              <w:keepNext w:val="0"/>
              <w:widowControl w:val="0"/>
              <w:spacing w:before="0" w:after="0"/>
              <w:jc w:val="right"/>
              <w:rPr>
                <w:rFonts w:cs="Arial"/>
                <w:b/>
                <w:bCs/>
                <w:sz w:val="18"/>
                <w:szCs w:val="18"/>
                <w:lang w:eastAsia="pt-BR"/>
              </w:rPr>
            </w:pPr>
          </w:p>
        </w:tc>
        <w:tc>
          <w:tcPr>
            <w:tcW w:w="613" w:type="pct"/>
            <w:tcBorders>
              <w:top w:val="single" w:sz="4" w:space="0" w:color="auto"/>
              <w:bottom w:val="single" w:sz="4" w:space="0" w:color="auto"/>
            </w:tcBorders>
            <w:noWrap/>
            <w:vAlign w:val="center"/>
          </w:tcPr>
          <w:p w14:paraId="6E6B02F5" w14:textId="6EB8C627" w:rsidR="003D525F" w:rsidRPr="007D4BE6" w:rsidRDefault="003D525F" w:rsidP="00E17117">
            <w:pPr>
              <w:keepNext w:val="0"/>
              <w:widowControl w:val="0"/>
              <w:spacing w:before="0" w:after="0"/>
              <w:jc w:val="right"/>
              <w:rPr>
                <w:rFonts w:cs="Arial"/>
                <w:b/>
                <w:bCs/>
                <w:sz w:val="18"/>
                <w:szCs w:val="18"/>
                <w:lang w:eastAsia="pt-BR"/>
              </w:rPr>
            </w:pPr>
            <w:r>
              <w:rPr>
                <w:rFonts w:cs="Arial"/>
                <w:b/>
                <w:bCs/>
                <w:sz w:val="18"/>
                <w:szCs w:val="18"/>
                <w:lang w:eastAsia="pt-BR"/>
              </w:rPr>
              <w:t>5.869</w:t>
            </w:r>
          </w:p>
        </w:tc>
      </w:tr>
    </w:tbl>
    <w:p w14:paraId="04D196C1" w14:textId="5DE6BE9E" w:rsidR="00135E0D" w:rsidRDefault="00135E0D" w:rsidP="00115644">
      <w:pPr>
        <w:keepNext w:val="0"/>
        <w:widowControl w:val="0"/>
        <w:tabs>
          <w:tab w:val="left" w:pos="284"/>
        </w:tabs>
        <w:autoSpaceDE w:val="0"/>
        <w:autoSpaceDN w:val="0"/>
        <w:adjustRightInd w:val="0"/>
        <w:rPr>
          <w:rFonts w:cs="Arial"/>
          <w:iCs/>
          <w:sz w:val="20"/>
          <w:szCs w:val="20"/>
          <w:highlight w:val="yellow"/>
          <w:lang w:eastAsia="pt-BR"/>
        </w:rPr>
      </w:pPr>
      <w:bookmarkStart w:id="16" w:name="_Toc446084942"/>
    </w:p>
    <w:p w14:paraId="782BA091" w14:textId="5909F059" w:rsidR="00843796" w:rsidRDefault="00843796" w:rsidP="00115644">
      <w:pPr>
        <w:keepNext w:val="0"/>
        <w:widowControl w:val="0"/>
        <w:tabs>
          <w:tab w:val="left" w:pos="284"/>
        </w:tabs>
        <w:autoSpaceDE w:val="0"/>
        <w:autoSpaceDN w:val="0"/>
        <w:adjustRightInd w:val="0"/>
        <w:rPr>
          <w:rFonts w:cs="Arial"/>
          <w:iCs/>
          <w:sz w:val="20"/>
          <w:szCs w:val="20"/>
          <w:highlight w:val="yellow"/>
          <w:lang w:eastAsia="pt-BR"/>
        </w:rPr>
      </w:pPr>
    </w:p>
    <w:p w14:paraId="6D567BBE" w14:textId="77777777" w:rsidR="00843796" w:rsidRPr="007D4BE6" w:rsidRDefault="00843796" w:rsidP="00115644">
      <w:pPr>
        <w:keepNext w:val="0"/>
        <w:widowControl w:val="0"/>
        <w:tabs>
          <w:tab w:val="left" w:pos="284"/>
        </w:tabs>
        <w:autoSpaceDE w:val="0"/>
        <w:autoSpaceDN w:val="0"/>
        <w:adjustRightInd w:val="0"/>
        <w:rPr>
          <w:rFonts w:cs="Arial"/>
          <w:iCs/>
          <w:sz w:val="20"/>
          <w:szCs w:val="20"/>
          <w:highlight w:val="yellow"/>
          <w:lang w:eastAsia="pt-BR"/>
        </w:rPr>
      </w:pPr>
    </w:p>
    <w:p w14:paraId="04321819" w14:textId="2355F1F0" w:rsidR="005B3134" w:rsidRPr="007D4BE6" w:rsidRDefault="005B3134" w:rsidP="005B3134">
      <w:pPr>
        <w:pStyle w:val="PargrafodaLista"/>
        <w:keepNext w:val="0"/>
        <w:widowControl w:val="0"/>
        <w:numPr>
          <w:ilvl w:val="0"/>
          <w:numId w:val="33"/>
        </w:numPr>
        <w:autoSpaceDE w:val="0"/>
        <w:autoSpaceDN w:val="0"/>
        <w:ind w:left="426" w:hanging="426"/>
        <w:outlineLvl w:val="0"/>
        <w:rPr>
          <w:rFonts w:cs="Arial"/>
          <w:b/>
          <w:iCs/>
          <w:szCs w:val="22"/>
          <w:lang w:eastAsia="pt-BR"/>
        </w:rPr>
      </w:pPr>
      <w:r w:rsidRPr="007D4BE6">
        <w:rPr>
          <w:rFonts w:cs="Arial"/>
          <w:b/>
          <w:iCs/>
          <w:szCs w:val="22"/>
          <w:lang w:eastAsia="pt-BR"/>
        </w:rPr>
        <w:lastRenderedPageBreak/>
        <w:t>DIREITO DE USO</w:t>
      </w:r>
      <w:r w:rsidR="00E10A91" w:rsidRPr="007D4BE6">
        <w:rPr>
          <w:rFonts w:cs="Arial"/>
          <w:b/>
          <w:iCs/>
          <w:szCs w:val="22"/>
          <w:lang w:eastAsia="pt-BR"/>
        </w:rPr>
        <w:t xml:space="preserve"> E PASSIVO DE ARRENDAMENTO</w:t>
      </w:r>
    </w:p>
    <w:p w14:paraId="10D339D9" w14:textId="11F70650" w:rsidR="005B3134" w:rsidRPr="007D4BE6" w:rsidRDefault="005B3134" w:rsidP="005B3134">
      <w:pPr>
        <w:keepNext w:val="0"/>
        <w:widowControl w:val="0"/>
        <w:spacing w:before="240"/>
        <w:rPr>
          <w:rFonts w:cs="Arial"/>
          <w:iCs/>
          <w:sz w:val="20"/>
          <w:szCs w:val="20"/>
          <w:lang w:eastAsia="pt-BR"/>
        </w:rPr>
      </w:pPr>
      <w:r w:rsidRPr="007D4BE6">
        <w:rPr>
          <w:rFonts w:cs="Arial"/>
          <w:iCs/>
          <w:sz w:val="20"/>
          <w:szCs w:val="20"/>
          <w:lang w:eastAsia="pt-BR"/>
        </w:rPr>
        <w:t xml:space="preserve">A Companhia analisou todos os contratos de aluguel de imóveis ativos, que transferem substancialmente todos os riscos e benefícios sobre o ativo objeto do arrendamento. Para os arrendamentos mercantis em que a companhia é a arrendatária, ativos e passivos são reconhecidos a valor presente dos pagamentos mínimos dos contratos de locação, a taxa de desconto 5,00% a.a. </w:t>
      </w:r>
    </w:p>
    <w:p w14:paraId="687EF290" w14:textId="45CB5B31" w:rsidR="00FE7914" w:rsidRPr="007D4BE6" w:rsidRDefault="00BB3AC0" w:rsidP="00BB3AC0">
      <w:pPr>
        <w:keepNext w:val="0"/>
        <w:spacing w:before="0" w:after="0" w:line="252" w:lineRule="auto"/>
        <w:rPr>
          <w:rFonts w:cs="Arial"/>
          <w:iCs/>
          <w:sz w:val="20"/>
          <w:szCs w:val="20"/>
          <w:lang w:eastAsia="pt-BR"/>
        </w:rPr>
      </w:pPr>
      <w:r w:rsidRPr="007D4BE6">
        <w:rPr>
          <w:rFonts w:cs="Arial"/>
          <w:iCs/>
          <w:sz w:val="20"/>
          <w:szCs w:val="20"/>
          <w:lang w:eastAsia="pt-BR"/>
        </w:rPr>
        <w:t xml:space="preserve">Quanto a taxa de desconto, dada as características da EPE, </w:t>
      </w:r>
      <w:r w:rsidR="00766928" w:rsidRPr="007D4BE6">
        <w:rPr>
          <w:rFonts w:cs="Arial"/>
          <w:iCs/>
          <w:sz w:val="20"/>
          <w:szCs w:val="20"/>
          <w:lang w:eastAsia="pt-BR"/>
        </w:rPr>
        <w:t xml:space="preserve">não tem, objetivamente, </w:t>
      </w:r>
      <w:r w:rsidRPr="007D4BE6">
        <w:rPr>
          <w:rFonts w:cs="Arial"/>
          <w:iCs/>
          <w:sz w:val="20"/>
          <w:szCs w:val="20"/>
          <w:lang w:eastAsia="pt-BR"/>
        </w:rPr>
        <w:t xml:space="preserve">parâmetros para calcular uma TIR (Taxa Interna de Retorno) nem uma taxa incremental, pois não é tomadora de recursos no mercado financeiro, não aplica caixa porque opera com dotação orçamentária do Governo Federal e não possui qualquer financiamento que não seja este aluguel de imóvel. Face a isto, </w:t>
      </w:r>
      <w:r w:rsidR="00766928" w:rsidRPr="007D4BE6">
        <w:rPr>
          <w:rFonts w:cs="Arial"/>
          <w:iCs/>
          <w:sz w:val="20"/>
          <w:szCs w:val="20"/>
          <w:lang w:eastAsia="pt-BR"/>
        </w:rPr>
        <w:t>a companhia buscou as seguintes</w:t>
      </w:r>
      <w:r w:rsidRPr="007D4BE6">
        <w:rPr>
          <w:rFonts w:cs="Arial"/>
          <w:iCs/>
          <w:sz w:val="20"/>
          <w:szCs w:val="20"/>
          <w:lang w:eastAsia="pt-BR"/>
        </w:rPr>
        <w:t xml:space="preserve"> opções:</w:t>
      </w:r>
    </w:p>
    <w:p w14:paraId="6B64B1A0" w14:textId="77777777" w:rsidR="00713E4A" w:rsidRPr="007D4BE6" w:rsidRDefault="00713E4A" w:rsidP="000F78BA">
      <w:pPr>
        <w:keepNext w:val="0"/>
        <w:spacing w:before="0" w:after="0" w:line="252" w:lineRule="auto"/>
        <w:rPr>
          <w:rFonts w:cs="Arial"/>
          <w:sz w:val="20"/>
          <w:szCs w:val="20"/>
          <w:lang w:eastAsia="pt-BR"/>
        </w:rPr>
      </w:pPr>
    </w:p>
    <w:p w14:paraId="1F62499C" w14:textId="77777777" w:rsidR="00BB3AC0" w:rsidRPr="007D4BE6" w:rsidRDefault="00BB3AC0" w:rsidP="00BB3AC0">
      <w:pPr>
        <w:keepNext w:val="0"/>
        <w:numPr>
          <w:ilvl w:val="0"/>
          <w:numId w:val="44"/>
        </w:numPr>
        <w:spacing w:before="0" w:after="0" w:line="252" w:lineRule="auto"/>
        <w:contextualSpacing/>
        <w:rPr>
          <w:rFonts w:cs="Arial"/>
          <w:iCs/>
          <w:sz w:val="20"/>
          <w:szCs w:val="20"/>
          <w:lang w:eastAsia="pt-BR"/>
        </w:rPr>
      </w:pPr>
      <w:r w:rsidRPr="007D4BE6">
        <w:rPr>
          <w:rFonts w:cs="Arial"/>
          <w:iCs/>
          <w:sz w:val="20"/>
          <w:szCs w:val="20"/>
          <w:lang w:eastAsia="pt-BR"/>
        </w:rPr>
        <w:t>Taxa do contrato (IPCA);</w:t>
      </w:r>
    </w:p>
    <w:p w14:paraId="57C0042A" w14:textId="4FE84E83" w:rsidR="00FE7914" w:rsidRPr="007D4BE6" w:rsidRDefault="00BB3AC0" w:rsidP="0089296C">
      <w:pPr>
        <w:keepNext w:val="0"/>
        <w:numPr>
          <w:ilvl w:val="0"/>
          <w:numId w:val="44"/>
        </w:numPr>
        <w:spacing w:before="0" w:after="0" w:line="252" w:lineRule="auto"/>
        <w:contextualSpacing/>
        <w:rPr>
          <w:rFonts w:cs="Arial"/>
          <w:iCs/>
          <w:sz w:val="20"/>
          <w:szCs w:val="20"/>
          <w:lang w:eastAsia="pt-BR"/>
        </w:rPr>
      </w:pPr>
      <w:r w:rsidRPr="007D4BE6">
        <w:rPr>
          <w:rFonts w:cs="Arial"/>
          <w:iCs/>
          <w:sz w:val="20"/>
          <w:szCs w:val="20"/>
          <w:lang w:eastAsia="pt-BR"/>
        </w:rPr>
        <w:t>Previsão de inflação divulgada pelo Banco Central.</w:t>
      </w:r>
    </w:p>
    <w:p w14:paraId="6BD1C13B" w14:textId="68DB7CC6" w:rsidR="00BB3AC0" w:rsidRPr="007D4BE6" w:rsidRDefault="00FE7914" w:rsidP="000F78BA">
      <w:pPr>
        <w:rPr>
          <w:rFonts w:cs="Arial"/>
          <w:iCs/>
          <w:sz w:val="20"/>
          <w:szCs w:val="20"/>
          <w:lang w:eastAsia="pt-BR"/>
        </w:rPr>
      </w:pPr>
      <w:r w:rsidRPr="007D4BE6">
        <w:rPr>
          <w:rFonts w:cs="Arial"/>
          <w:iCs/>
          <w:sz w:val="20"/>
          <w:szCs w:val="20"/>
          <w:lang w:eastAsia="pt-BR"/>
        </w:rPr>
        <w:t xml:space="preserve">A </w:t>
      </w:r>
      <w:r w:rsidR="00766928" w:rsidRPr="007D4BE6">
        <w:rPr>
          <w:rFonts w:cs="Arial"/>
          <w:iCs/>
          <w:sz w:val="20"/>
          <w:szCs w:val="20"/>
          <w:lang w:eastAsia="pt-BR"/>
        </w:rPr>
        <w:t xml:space="preserve">Administração, dada a volatilidade, entende que </w:t>
      </w:r>
      <w:r w:rsidR="00BA2B4F" w:rsidRPr="007D4BE6">
        <w:rPr>
          <w:rFonts w:cs="Arial"/>
          <w:iCs/>
          <w:sz w:val="20"/>
          <w:szCs w:val="20"/>
          <w:lang w:eastAsia="pt-BR"/>
        </w:rPr>
        <w:t>o</w:t>
      </w:r>
      <w:r w:rsidR="00766928" w:rsidRPr="007D4BE6">
        <w:rPr>
          <w:rFonts w:cs="Arial"/>
          <w:iCs/>
          <w:sz w:val="20"/>
          <w:szCs w:val="20"/>
          <w:lang w:eastAsia="pt-BR"/>
        </w:rPr>
        <w:t xml:space="preserve"> IPCA não</w:t>
      </w:r>
      <w:r w:rsidR="00BA2B4F" w:rsidRPr="007D4BE6">
        <w:rPr>
          <w:rFonts w:cs="Arial"/>
          <w:iCs/>
          <w:sz w:val="20"/>
          <w:szCs w:val="20"/>
          <w:lang w:eastAsia="pt-BR"/>
        </w:rPr>
        <w:t xml:space="preserve"> é</w:t>
      </w:r>
      <w:r w:rsidR="00766928" w:rsidRPr="007D4BE6">
        <w:rPr>
          <w:rFonts w:cs="Arial"/>
          <w:iCs/>
          <w:sz w:val="20"/>
          <w:szCs w:val="20"/>
          <w:lang w:eastAsia="pt-BR"/>
        </w:rPr>
        <w:t xml:space="preserve"> o mais recomendável</w:t>
      </w:r>
      <w:r w:rsidR="00BB3AC0" w:rsidRPr="007D4BE6">
        <w:rPr>
          <w:rFonts w:cs="Arial"/>
          <w:iCs/>
          <w:sz w:val="20"/>
          <w:szCs w:val="20"/>
          <w:lang w:eastAsia="pt-BR"/>
        </w:rPr>
        <w:t>.</w:t>
      </w:r>
    </w:p>
    <w:p w14:paraId="68EEDBC2" w14:textId="7BAD65AE" w:rsidR="00BB3AC0" w:rsidRPr="007D4BE6" w:rsidRDefault="00766928" w:rsidP="00766928">
      <w:pPr>
        <w:rPr>
          <w:rFonts w:cs="Arial"/>
          <w:iCs/>
          <w:sz w:val="20"/>
          <w:szCs w:val="20"/>
          <w:lang w:eastAsia="pt-BR"/>
        </w:rPr>
      </w:pPr>
      <w:r w:rsidRPr="007D4BE6">
        <w:rPr>
          <w:rFonts w:cs="Arial"/>
          <w:iCs/>
          <w:sz w:val="20"/>
          <w:szCs w:val="20"/>
          <w:lang w:eastAsia="pt-BR"/>
        </w:rPr>
        <w:t>Quanto a base “inflação”, o</w:t>
      </w:r>
      <w:r w:rsidR="00BB3AC0" w:rsidRPr="007D4BE6">
        <w:rPr>
          <w:rFonts w:cs="Arial"/>
          <w:iCs/>
          <w:sz w:val="20"/>
          <w:szCs w:val="20"/>
          <w:lang w:eastAsia="pt-BR"/>
        </w:rPr>
        <w:t xml:space="preserve"> B</w:t>
      </w:r>
      <w:r w:rsidRPr="007D4BE6">
        <w:rPr>
          <w:rFonts w:cs="Arial"/>
          <w:iCs/>
          <w:sz w:val="20"/>
          <w:szCs w:val="20"/>
          <w:lang w:eastAsia="pt-BR"/>
        </w:rPr>
        <w:t>ACEN</w:t>
      </w:r>
      <w:r w:rsidR="00BB3AC0" w:rsidRPr="007D4BE6">
        <w:rPr>
          <w:rFonts w:cs="Arial"/>
          <w:iCs/>
          <w:sz w:val="20"/>
          <w:szCs w:val="20"/>
          <w:lang w:eastAsia="pt-BR"/>
        </w:rPr>
        <w:t xml:space="preserve"> divulgou a meta para 2024 a 2026</w:t>
      </w:r>
      <w:r w:rsidRPr="007D4BE6">
        <w:rPr>
          <w:rFonts w:cs="Arial"/>
          <w:iCs/>
          <w:sz w:val="20"/>
          <w:szCs w:val="20"/>
          <w:lang w:eastAsia="pt-BR"/>
        </w:rPr>
        <w:t>, no patamar de</w:t>
      </w:r>
      <w:r w:rsidR="00BB3AC0" w:rsidRPr="007D4BE6">
        <w:rPr>
          <w:rFonts w:cs="Arial"/>
          <w:iCs/>
          <w:sz w:val="20"/>
          <w:szCs w:val="20"/>
          <w:lang w:eastAsia="pt-BR"/>
        </w:rPr>
        <w:t xml:space="preserve"> 3,00%</w:t>
      </w:r>
      <w:r w:rsidRPr="007D4BE6">
        <w:rPr>
          <w:rFonts w:cs="Arial"/>
          <w:iCs/>
          <w:sz w:val="20"/>
          <w:szCs w:val="20"/>
          <w:lang w:eastAsia="pt-BR"/>
        </w:rPr>
        <w:t xml:space="preserve">, mas com </w:t>
      </w:r>
      <w:r w:rsidR="00BB3AC0" w:rsidRPr="007D4BE6">
        <w:rPr>
          <w:rFonts w:cs="Arial"/>
          <w:iCs/>
          <w:sz w:val="20"/>
          <w:szCs w:val="20"/>
          <w:lang w:eastAsia="pt-BR"/>
        </w:rPr>
        <w:t xml:space="preserve">1,5% como intervalo, significando ficar nesses anos entre 1,5 e 4,5%. </w:t>
      </w:r>
      <w:r w:rsidR="00E8748B" w:rsidRPr="007D4BE6">
        <w:rPr>
          <w:rFonts w:cs="Arial"/>
          <w:iCs/>
          <w:sz w:val="20"/>
          <w:szCs w:val="20"/>
          <w:lang w:eastAsia="pt-BR"/>
        </w:rPr>
        <w:t xml:space="preserve">A administração entende que adotar a previsão oficial da inflação não traz distorções consideráveis porque o IPCA não vem se comportando muito diferente desses patamares. </w:t>
      </w:r>
      <w:r w:rsidR="00BB3AC0" w:rsidRPr="007D4BE6">
        <w:rPr>
          <w:rFonts w:cs="Arial"/>
          <w:iCs/>
          <w:sz w:val="20"/>
          <w:szCs w:val="20"/>
          <w:lang w:eastAsia="pt-BR"/>
        </w:rPr>
        <w:t>Calculamos com 5%, o que não causa distorção material</w:t>
      </w:r>
      <w:r w:rsidR="00E8748B" w:rsidRPr="007D4BE6">
        <w:rPr>
          <w:rFonts w:cs="Arial"/>
          <w:iCs/>
          <w:sz w:val="20"/>
          <w:szCs w:val="20"/>
          <w:lang w:eastAsia="pt-BR"/>
        </w:rPr>
        <w:t>.</w:t>
      </w:r>
    </w:p>
    <w:p w14:paraId="125EE73E" w14:textId="170BA76A" w:rsidR="005B3134" w:rsidRPr="007D4BE6" w:rsidRDefault="005B3134" w:rsidP="005B3134">
      <w:pPr>
        <w:keepNext w:val="0"/>
        <w:widowControl w:val="0"/>
        <w:spacing w:before="240"/>
        <w:rPr>
          <w:rFonts w:cs="Arial"/>
          <w:iCs/>
          <w:sz w:val="20"/>
          <w:szCs w:val="20"/>
          <w:lang w:eastAsia="pt-BR"/>
        </w:rPr>
      </w:pPr>
      <w:r w:rsidRPr="007D4BE6">
        <w:rPr>
          <w:rFonts w:cs="Arial"/>
          <w:iCs/>
          <w:sz w:val="20"/>
          <w:szCs w:val="20"/>
          <w:lang w:eastAsia="pt-BR"/>
        </w:rPr>
        <w:t xml:space="preserve">Foram considerados o prazo de arrendamento conforme vigência dos contratos de arrendamento (10 anos) e a intenção da Administração quanto ao prazo de permanência em cada imóvel. </w:t>
      </w:r>
    </w:p>
    <w:p w14:paraId="6206F656" w14:textId="21E6DFE0" w:rsidR="000F1E4F" w:rsidRPr="007D4BE6" w:rsidRDefault="005B3134" w:rsidP="005B3134">
      <w:pPr>
        <w:keepNext w:val="0"/>
        <w:widowControl w:val="0"/>
        <w:spacing w:before="240"/>
        <w:rPr>
          <w:rFonts w:cs="Arial"/>
          <w:iCs/>
          <w:sz w:val="20"/>
          <w:szCs w:val="20"/>
          <w:lang w:eastAsia="pt-BR"/>
        </w:rPr>
      </w:pPr>
      <w:r w:rsidRPr="007D4BE6">
        <w:rPr>
          <w:rFonts w:cs="Arial"/>
          <w:iCs/>
          <w:sz w:val="20"/>
          <w:szCs w:val="20"/>
          <w:lang w:eastAsia="pt-BR"/>
        </w:rPr>
        <w:t xml:space="preserve">Como se trata de locação de imóvel, </w:t>
      </w:r>
      <w:r w:rsidR="00D06947" w:rsidRPr="007D4BE6">
        <w:rPr>
          <w:rFonts w:cs="Arial"/>
          <w:iCs/>
          <w:sz w:val="20"/>
          <w:szCs w:val="20"/>
          <w:lang w:eastAsia="pt-BR"/>
        </w:rPr>
        <w:t xml:space="preserve">sem intenção de compra, </w:t>
      </w:r>
      <w:r w:rsidRPr="007D4BE6">
        <w:rPr>
          <w:rFonts w:cs="Arial"/>
          <w:iCs/>
          <w:sz w:val="20"/>
          <w:szCs w:val="20"/>
          <w:lang w:eastAsia="pt-BR"/>
        </w:rPr>
        <w:t>o ativo arrendado e depreciado, pelo método linear, de acordo com prazo do contrato.</w:t>
      </w:r>
    </w:p>
    <w:p w14:paraId="178C24F4" w14:textId="4FEDC268" w:rsidR="00A31041" w:rsidRPr="007D4BE6" w:rsidRDefault="00EC69AF" w:rsidP="000F1E4F">
      <w:pPr>
        <w:pStyle w:val="PargrafodaLista"/>
        <w:keepNext w:val="0"/>
        <w:widowControl w:val="0"/>
        <w:numPr>
          <w:ilvl w:val="0"/>
          <w:numId w:val="48"/>
        </w:numPr>
        <w:spacing w:before="240"/>
        <w:ind w:left="567" w:hanging="567"/>
        <w:rPr>
          <w:rFonts w:cs="Arial"/>
          <w:b/>
          <w:iCs/>
          <w:sz w:val="20"/>
          <w:szCs w:val="20"/>
          <w:lang w:eastAsia="pt-BR"/>
        </w:rPr>
      </w:pPr>
      <w:r w:rsidRPr="007D4BE6">
        <w:rPr>
          <w:rFonts w:cs="Arial"/>
          <w:b/>
          <w:sz w:val="20"/>
          <w:szCs w:val="20"/>
          <w:lang w:eastAsia="pt-BR"/>
        </w:rPr>
        <w:t>MOVIMENTAÇÃO DO ATIVO</w:t>
      </w:r>
      <w:r w:rsidR="001D78ED" w:rsidRPr="007D4BE6">
        <w:rPr>
          <w:rFonts w:cs="Arial"/>
          <w:lang w:eastAsia="pt-BR"/>
        </w:rPr>
        <w:fldChar w:fldCharType="begin"/>
      </w:r>
      <w:r w:rsidR="001D78ED" w:rsidRPr="007D4BE6">
        <w:rPr>
          <w:rFonts w:cs="Arial"/>
          <w:lang w:eastAsia="pt-BR"/>
        </w:rPr>
        <w:instrText xml:space="preserve"> LINK </w:instrText>
      </w:r>
      <w:r w:rsidR="00F24AE7" w:rsidRPr="007D4BE6">
        <w:rPr>
          <w:rFonts w:cs="Arial"/>
          <w:lang w:eastAsia="pt-BR"/>
        </w:rPr>
        <w:instrText xml:space="preserve">Excel.Sheet.12 "\\\\SRVDC-PROD2\\networkdata$\\Clientes\\Atuais\\EPE\\2023\\Contabil\\Demonstrações Financeiras\\3 -  Anual\\Revisada\\DF 4 TRIMESTRE 2023 - BP_DRE_DRA_DMPL_DFC_DVA.xlsx" Arrendamento!L1C1:L5C5 </w:instrText>
      </w:r>
      <w:r w:rsidR="001D78ED" w:rsidRPr="007D4BE6">
        <w:rPr>
          <w:rFonts w:cs="Arial"/>
          <w:lang w:eastAsia="pt-BR"/>
        </w:rPr>
        <w:instrText xml:space="preserve">\a \f 4 \h </w:instrText>
      </w:r>
      <w:r w:rsidR="00597A7C" w:rsidRPr="007D4BE6">
        <w:rPr>
          <w:rFonts w:cs="Arial"/>
          <w:lang w:eastAsia="pt-BR"/>
        </w:rPr>
        <w:instrText xml:space="preserve"> \* MERGEFORMAT </w:instrText>
      </w:r>
      <w:r w:rsidR="001D78ED" w:rsidRPr="007D4BE6">
        <w:rPr>
          <w:rFonts w:cs="Arial"/>
          <w:lang w:eastAsia="pt-BR"/>
        </w:rPr>
        <w:fldChar w:fldCharType="separate"/>
      </w:r>
    </w:p>
    <w:tbl>
      <w:tblPr>
        <w:tblW w:w="9921" w:type="dxa"/>
        <w:tblCellMar>
          <w:left w:w="70" w:type="dxa"/>
          <w:right w:w="70" w:type="dxa"/>
        </w:tblCellMar>
        <w:tblLook w:val="04A0" w:firstRow="1" w:lastRow="0" w:firstColumn="1" w:lastColumn="0" w:noHBand="0" w:noVBand="1"/>
      </w:tblPr>
      <w:tblGrid>
        <w:gridCol w:w="2903"/>
        <w:gridCol w:w="1617"/>
        <w:gridCol w:w="867"/>
        <w:gridCol w:w="1541"/>
        <w:gridCol w:w="1561"/>
        <w:gridCol w:w="1432"/>
      </w:tblGrid>
      <w:tr w:rsidR="0069524C" w:rsidRPr="007D4BE6" w14:paraId="4BFBF172" w14:textId="77777777" w:rsidTr="0019197D">
        <w:trPr>
          <w:divId w:val="1848211076"/>
          <w:trHeight w:val="300"/>
        </w:trPr>
        <w:tc>
          <w:tcPr>
            <w:tcW w:w="2903" w:type="dxa"/>
            <w:tcBorders>
              <w:top w:val="nil"/>
              <w:left w:val="nil"/>
              <w:bottom w:val="nil"/>
              <w:right w:val="nil"/>
            </w:tcBorders>
            <w:noWrap/>
            <w:vAlign w:val="center"/>
            <w:hideMark/>
          </w:tcPr>
          <w:p w14:paraId="42E97338" w14:textId="1725932F" w:rsidR="0069524C" w:rsidRPr="0089296C" w:rsidRDefault="0069524C" w:rsidP="00A31041">
            <w:pPr>
              <w:rPr>
                <w:rFonts w:cs="Arial"/>
                <w:sz w:val="18"/>
                <w:szCs w:val="18"/>
                <w:lang w:eastAsia="pt-BR"/>
              </w:rPr>
            </w:pPr>
          </w:p>
        </w:tc>
        <w:tc>
          <w:tcPr>
            <w:tcW w:w="1617" w:type="dxa"/>
            <w:tcBorders>
              <w:top w:val="nil"/>
              <w:left w:val="nil"/>
              <w:bottom w:val="nil"/>
              <w:right w:val="nil"/>
            </w:tcBorders>
            <w:noWrap/>
            <w:vAlign w:val="center"/>
            <w:hideMark/>
          </w:tcPr>
          <w:p w14:paraId="10F60CFA" w14:textId="77777777" w:rsidR="0069524C" w:rsidRPr="007D4BE6" w:rsidRDefault="0069524C"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Custo </w:t>
            </w:r>
          </w:p>
        </w:tc>
        <w:tc>
          <w:tcPr>
            <w:tcW w:w="867" w:type="dxa"/>
            <w:tcBorders>
              <w:top w:val="nil"/>
              <w:left w:val="nil"/>
              <w:bottom w:val="nil"/>
              <w:right w:val="nil"/>
            </w:tcBorders>
          </w:tcPr>
          <w:p w14:paraId="36E19AD6" w14:textId="77777777" w:rsidR="0069524C" w:rsidRPr="007D4BE6" w:rsidRDefault="0069524C" w:rsidP="00A31041">
            <w:pPr>
              <w:keepNext w:val="0"/>
              <w:spacing w:before="0" w:after="0"/>
              <w:jc w:val="center"/>
              <w:rPr>
                <w:rFonts w:cs="Arial"/>
                <w:b/>
                <w:bCs/>
                <w:color w:val="000000"/>
                <w:sz w:val="18"/>
                <w:szCs w:val="18"/>
                <w:lang w:eastAsia="pt-BR"/>
              </w:rPr>
            </w:pPr>
          </w:p>
        </w:tc>
        <w:tc>
          <w:tcPr>
            <w:tcW w:w="1541" w:type="dxa"/>
            <w:tcBorders>
              <w:top w:val="nil"/>
              <w:left w:val="nil"/>
              <w:bottom w:val="nil"/>
              <w:right w:val="nil"/>
            </w:tcBorders>
            <w:noWrap/>
            <w:vAlign w:val="center"/>
            <w:hideMark/>
          </w:tcPr>
          <w:p w14:paraId="4A5CA04C" w14:textId="35311439" w:rsidR="0069524C" w:rsidRPr="007D4BE6" w:rsidRDefault="0069524C"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Amortização </w:t>
            </w:r>
          </w:p>
        </w:tc>
        <w:tc>
          <w:tcPr>
            <w:tcW w:w="1561" w:type="dxa"/>
            <w:tcBorders>
              <w:top w:val="nil"/>
              <w:left w:val="nil"/>
              <w:bottom w:val="nil"/>
              <w:right w:val="nil"/>
            </w:tcBorders>
            <w:noWrap/>
            <w:vAlign w:val="center"/>
            <w:hideMark/>
          </w:tcPr>
          <w:p w14:paraId="5E7E5667" w14:textId="18FD77DA" w:rsidR="0069524C" w:rsidRPr="007D4BE6" w:rsidRDefault="0069524C" w:rsidP="00A31041">
            <w:pPr>
              <w:keepNext w:val="0"/>
              <w:spacing w:before="0" w:after="0"/>
              <w:jc w:val="center"/>
              <w:rPr>
                <w:rFonts w:cs="Arial"/>
                <w:b/>
                <w:bCs/>
                <w:color w:val="000000"/>
                <w:sz w:val="18"/>
                <w:szCs w:val="18"/>
                <w:lang w:eastAsia="pt-BR"/>
              </w:rPr>
            </w:pPr>
            <w:r>
              <w:rPr>
                <w:rFonts w:cs="Arial"/>
                <w:b/>
                <w:bCs/>
                <w:color w:val="000000"/>
                <w:sz w:val="18"/>
                <w:szCs w:val="18"/>
                <w:lang w:eastAsia="pt-BR"/>
              </w:rPr>
              <w:t xml:space="preserve"> 31.12.2024</w:t>
            </w:r>
            <w:r w:rsidRPr="007D4BE6">
              <w:rPr>
                <w:rFonts w:cs="Arial"/>
                <w:b/>
                <w:bCs/>
                <w:color w:val="000000"/>
                <w:sz w:val="18"/>
                <w:szCs w:val="18"/>
                <w:lang w:eastAsia="pt-BR"/>
              </w:rPr>
              <w:t xml:space="preserve"> </w:t>
            </w:r>
          </w:p>
        </w:tc>
        <w:tc>
          <w:tcPr>
            <w:tcW w:w="1432" w:type="dxa"/>
            <w:tcBorders>
              <w:top w:val="nil"/>
              <w:left w:val="nil"/>
              <w:bottom w:val="nil"/>
              <w:right w:val="nil"/>
            </w:tcBorders>
            <w:noWrap/>
            <w:vAlign w:val="center"/>
            <w:hideMark/>
          </w:tcPr>
          <w:p w14:paraId="2FC5A29B" w14:textId="4B94F038" w:rsidR="0069524C" w:rsidRPr="007D4BE6" w:rsidRDefault="0069524C" w:rsidP="00A31041">
            <w:pPr>
              <w:keepNext w:val="0"/>
              <w:spacing w:before="0" w:after="0"/>
              <w:jc w:val="center"/>
              <w:rPr>
                <w:rFonts w:cs="Arial"/>
                <w:b/>
                <w:bCs/>
                <w:color w:val="000000"/>
                <w:sz w:val="18"/>
                <w:szCs w:val="18"/>
                <w:lang w:eastAsia="pt-BR"/>
              </w:rPr>
            </w:pPr>
            <w:r>
              <w:rPr>
                <w:rFonts w:cs="Arial"/>
                <w:b/>
                <w:bCs/>
                <w:color w:val="000000"/>
                <w:sz w:val="18"/>
                <w:szCs w:val="18"/>
                <w:lang w:eastAsia="pt-BR"/>
              </w:rPr>
              <w:t xml:space="preserve"> 31.12.2023</w:t>
            </w:r>
            <w:r w:rsidRPr="007D4BE6">
              <w:rPr>
                <w:rFonts w:cs="Arial"/>
                <w:b/>
                <w:bCs/>
                <w:color w:val="000000"/>
                <w:sz w:val="18"/>
                <w:szCs w:val="18"/>
                <w:lang w:eastAsia="pt-BR"/>
              </w:rPr>
              <w:t xml:space="preserve"> </w:t>
            </w:r>
          </w:p>
        </w:tc>
      </w:tr>
      <w:tr w:rsidR="0069524C" w:rsidRPr="007D4BE6" w14:paraId="723B30C0" w14:textId="77777777" w:rsidTr="0019197D">
        <w:trPr>
          <w:divId w:val="1848211076"/>
          <w:trHeight w:val="300"/>
        </w:trPr>
        <w:tc>
          <w:tcPr>
            <w:tcW w:w="2903" w:type="dxa"/>
            <w:tcBorders>
              <w:top w:val="nil"/>
              <w:left w:val="nil"/>
              <w:bottom w:val="nil"/>
              <w:right w:val="nil"/>
            </w:tcBorders>
            <w:noWrap/>
            <w:vAlign w:val="center"/>
            <w:hideMark/>
          </w:tcPr>
          <w:p w14:paraId="1B6A73CA" w14:textId="77777777" w:rsidR="0069524C" w:rsidRPr="007D4BE6" w:rsidRDefault="0069524C" w:rsidP="00A31041">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 xml:space="preserve"> Descrição </w:t>
            </w:r>
          </w:p>
        </w:tc>
        <w:tc>
          <w:tcPr>
            <w:tcW w:w="1617" w:type="dxa"/>
            <w:tcBorders>
              <w:top w:val="nil"/>
              <w:left w:val="nil"/>
              <w:bottom w:val="nil"/>
              <w:right w:val="nil"/>
            </w:tcBorders>
            <w:noWrap/>
            <w:vAlign w:val="center"/>
            <w:hideMark/>
          </w:tcPr>
          <w:p w14:paraId="5DE8C9E6" w14:textId="77777777" w:rsidR="0069524C" w:rsidRPr="007D4BE6" w:rsidRDefault="0069524C"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Corrigido </w:t>
            </w:r>
          </w:p>
        </w:tc>
        <w:tc>
          <w:tcPr>
            <w:tcW w:w="867" w:type="dxa"/>
            <w:tcBorders>
              <w:top w:val="nil"/>
              <w:left w:val="nil"/>
              <w:bottom w:val="nil"/>
              <w:right w:val="nil"/>
            </w:tcBorders>
          </w:tcPr>
          <w:p w14:paraId="2E8F8CCE" w14:textId="7CAA5870" w:rsidR="0069524C" w:rsidRPr="007D4BE6" w:rsidRDefault="0069524C" w:rsidP="00A31041">
            <w:pPr>
              <w:keepNext w:val="0"/>
              <w:spacing w:before="0" w:after="0"/>
              <w:jc w:val="center"/>
              <w:rPr>
                <w:rFonts w:cs="Arial"/>
                <w:b/>
                <w:bCs/>
                <w:color w:val="000000"/>
                <w:sz w:val="18"/>
                <w:szCs w:val="18"/>
                <w:lang w:eastAsia="pt-BR"/>
              </w:rPr>
            </w:pPr>
            <w:r>
              <w:rPr>
                <w:rFonts w:cs="Arial"/>
                <w:b/>
                <w:bCs/>
                <w:color w:val="000000"/>
                <w:sz w:val="18"/>
                <w:szCs w:val="18"/>
                <w:lang w:eastAsia="pt-BR"/>
              </w:rPr>
              <w:t>Adiç</w:t>
            </w:r>
            <w:r w:rsidR="0019197D">
              <w:rPr>
                <w:rFonts w:cs="Arial"/>
                <w:b/>
                <w:bCs/>
                <w:color w:val="000000"/>
                <w:sz w:val="18"/>
                <w:szCs w:val="18"/>
                <w:lang w:eastAsia="pt-BR"/>
              </w:rPr>
              <w:t>õ</w:t>
            </w:r>
            <w:r>
              <w:rPr>
                <w:rFonts w:cs="Arial"/>
                <w:b/>
                <w:bCs/>
                <w:color w:val="000000"/>
                <w:sz w:val="18"/>
                <w:szCs w:val="18"/>
                <w:lang w:eastAsia="pt-BR"/>
              </w:rPr>
              <w:t>es</w:t>
            </w:r>
          </w:p>
        </w:tc>
        <w:tc>
          <w:tcPr>
            <w:tcW w:w="1541" w:type="dxa"/>
            <w:tcBorders>
              <w:top w:val="nil"/>
              <w:left w:val="nil"/>
              <w:bottom w:val="nil"/>
              <w:right w:val="nil"/>
            </w:tcBorders>
            <w:noWrap/>
            <w:vAlign w:val="center"/>
            <w:hideMark/>
          </w:tcPr>
          <w:p w14:paraId="46965B44" w14:textId="07FDCC34" w:rsidR="0069524C" w:rsidRPr="007D4BE6" w:rsidRDefault="0069524C"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Acumulada </w:t>
            </w:r>
          </w:p>
        </w:tc>
        <w:tc>
          <w:tcPr>
            <w:tcW w:w="1561" w:type="dxa"/>
            <w:tcBorders>
              <w:top w:val="nil"/>
              <w:left w:val="nil"/>
              <w:bottom w:val="nil"/>
              <w:right w:val="nil"/>
            </w:tcBorders>
            <w:noWrap/>
            <w:vAlign w:val="center"/>
            <w:hideMark/>
          </w:tcPr>
          <w:p w14:paraId="113809F6" w14:textId="77777777" w:rsidR="0069524C" w:rsidRPr="007D4BE6" w:rsidRDefault="0069524C"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Líquido </w:t>
            </w:r>
          </w:p>
        </w:tc>
        <w:tc>
          <w:tcPr>
            <w:tcW w:w="1432" w:type="dxa"/>
            <w:tcBorders>
              <w:top w:val="nil"/>
              <w:left w:val="nil"/>
              <w:bottom w:val="nil"/>
              <w:right w:val="nil"/>
            </w:tcBorders>
            <w:noWrap/>
            <w:vAlign w:val="center"/>
            <w:hideMark/>
          </w:tcPr>
          <w:p w14:paraId="2DE2D612" w14:textId="77777777" w:rsidR="0069524C" w:rsidRPr="007D4BE6" w:rsidRDefault="0069524C"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Líquido </w:t>
            </w:r>
          </w:p>
        </w:tc>
      </w:tr>
      <w:tr w:rsidR="0069524C" w:rsidRPr="007D4BE6" w14:paraId="02B866E6" w14:textId="77777777" w:rsidTr="0019197D">
        <w:trPr>
          <w:divId w:val="1848211076"/>
          <w:trHeight w:val="300"/>
        </w:trPr>
        <w:tc>
          <w:tcPr>
            <w:tcW w:w="2903" w:type="dxa"/>
            <w:tcBorders>
              <w:top w:val="nil"/>
              <w:left w:val="nil"/>
              <w:bottom w:val="nil"/>
              <w:right w:val="nil"/>
            </w:tcBorders>
            <w:noWrap/>
            <w:vAlign w:val="center"/>
            <w:hideMark/>
          </w:tcPr>
          <w:p w14:paraId="63CA2923" w14:textId="77777777" w:rsidR="0069524C" w:rsidRPr="007D4BE6" w:rsidRDefault="0069524C" w:rsidP="00A31041">
            <w:pPr>
              <w:keepNext w:val="0"/>
              <w:spacing w:before="0" w:after="0"/>
              <w:jc w:val="left"/>
              <w:rPr>
                <w:rFonts w:cs="Arial"/>
                <w:vanish/>
                <w:color w:val="000000"/>
                <w:sz w:val="20"/>
                <w:szCs w:val="20"/>
                <w:lang w:eastAsia="pt-BR"/>
              </w:rPr>
            </w:pPr>
            <w:r w:rsidRPr="007D4BE6">
              <w:rPr>
                <w:rFonts w:cs="Arial"/>
                <w:color w:val="000000"/>
                <w:sz w:val="18"/>
                <w:szCs w:val="18"/>
                <w:lang w:eastAsia="pt-BR"/>
              </w:rPr>
              <w:t xml:space="preserve"> Direito de uso de bens </w:t>
            </w:r>
            <w:r w:rsidRPr="007D4BE6">
              <w:rPr>
                <w:rFonts w:cs="Arial"/>
                <w:vanish/>
                <w:color w:val="000000"/>
                <w:sz w:val="20"/>
                <w:szCs w:val="20"/>
                <w:lang w:eastAsia="pt-BR"/>
              </w:rPr>
              <w:t xml:space="preserve">arrendados </w:t>
            </w:r>
          </w:p>
        </w:tc>
        <w:tc>
          <w:tcPr>
            <w:tcW w:w="1617" w:type="dxa"/>
            <w:tcBorders>
              <w:top w:val="nil"/>
              <w:left w:val="nil"/>
              <w:bottom w:val="nil"/>
              <w:right w:val="nil"/>
            </w:tcBorders>
            <w:noWrap/>
            <w:vAlign w:val="center"/>
            <w:hideMark/>
          </w:tcPr>
          <w:p w14:paraId="5D99196D" w14:textId="24FA5FB7" w:rsidR="0069524C" w:rsidRPr="007D4BE6" w:rsidRDefault="0069524C" w:rsidP="00A31041">
            <w:pPr>
              <w:keepNext w:val="0"/>
              <w:spacing w:before="0" w:after="0"/>
              <w:jc w:val="right"/>
              <w:rPr>
                <w:rFonts w:cs="Arial"/>
                <w:sz w:val="18"/>
                <w:szCs w:val="18"/>
                <w:lang w:eastAsia="pt-BR"/>
              </w:rPr>
            </w:pPr>
            <w:r>
              <w:rPr>
                <w:rFonts w:cs="Arial"/>
                <w:sz w:val="18"/>
                <w:szCs w:val="18"/>
                <w:lang w:eastAsia="pt-BR"/>
              </w:rPr>
              <w:t xml:space="preserve">                 17.709</w:t>
            </w:r>
            <w:r w:rsidRPr="007D4BE6">
              <w:rPr>
                <w:rFonts w:cs="Arial"/>
                <w:sz w:val="18"/>
                <w:szCs w:val="18"/>
                <w:lang w:eastAsia="pt-BR"/>
              </w:rPr>
              <w:t xml:space="preserve"> </w:t>
            </w:r>
          </w:p>
        </w:tc>
        <w:tc>
          <w:tcPr>
            <w:tcW w:w="867" w:type="dxa"/>
            <w:tcBorders>
              <w:top w:val="nil"/>
              <w:left w:val="nil"/>
              <w:bottom w:val="nil"/>
              <w:right w:val="nil"/>
            </w:tcBorders>
          </w:tcPr>
          <w:p w14:paraId="73E54877" w14:textId="3F6F3657" w:rsidR="0069524C" w:rsidRPr="007D4BE6" w:rsidRDefault="0019197D" w:rsidP="002A6ABA">
            <w:pPr>
              <w:keepNext w:val="0"/>
              <w:spacing w:before="0" w:after="0"/>
              <w:jc w:val="right"/>
              <w:rPr>
                <w:rFonts w:cs="Arial"/>
                <w:sz w:val="18"/>
                <w:szCs w:val="18"/>
                <w:lang w:eastAsia="pt-BR"/>
              </w:rPr>
            </w:pPr>
            <w:r>
              <w:rPr>
                <w:rFonts w:cs="Arial"/>
                <w:sz w:val="18"/>
                <w:szCs w:val="18"/>
                <w:lang w:eastAsia="pt-BR"/>
              </w:rPr>
              <w:t>580</w:t>
            </w:r>
          </w:p>
        </w:tc>
        <w:tc>
          <w:tcPr>
            <w:tcW w:w="1541" w:type="dxa"/>
            <w:tcBorders>
              <w:top w:val="nil"/>
              <w:left w:val="nil"/>
              <w:bottom w:val="nil"/>
              <w:right w:val="nil"/>
            </w:tcBorders>
            <w:noWrap/>
            <w:vAlign w:val="center"/>
            <w:hideMark/>
          </w:tcPr>
          <w:p w14:paraId="55715226" w14:textId="2A0D42F2" w:rsidR="0069524C" w:rsidRPr="007D4BE6" w:rsidRDefault="0019197D" w:rsidP="002A6ABA">
            <w:pPr>
              <w:keepNext w:val="0"/>
              <w:spacing w:before="0" w:after="0"/>
              <w:jc w:val="right"/>
              <w:rPr>
                <w:rFonts w:cs="Arial"/>
                <w:sz w:val="18"/>
                <w:szCs w:val="18"/>
                <w:lang w:eastAsia="pt-BR"/>
              </w:rPr>
            </w:pPr>
            <w:r>
              <w:rPr>
                <w:rFonts w:cs="Arial"/>
                <w:sz w:val="18"/>
                <w:szCs w:val="18"/>
                <w:lang w:eastAsia="pt-BR"/>
              </w:rPr>
              <w:t>(2.929</w:t>
            </w:r>
            <w:r w:rsidR="0069524C" w:rsidRPr="007D4BE6">
              <w:rPr>
                <w:rFonts w:cs="Arial"/>
                <w:sz w:val="18"/>
                <w:szCs w:val="18"/>
                <w:lang w:eastAsia="pt-BR"/>
              </w:rPr>
              <w:t xml:space="preserve">)         </w:t>
            </w:r>
          </w:p>
        </w:tc>
        <w:tc>
          <w:tcPr>
            <w:tcW w:w="1561" w:type="dxa"/>
            <w:tcBorders>
              <w:top w:val="nil"/>
              <w:left w:val="nil"/>
              <w:bottom w:val="nil"/>
              <w:right w:val="nil"/>
            </w:tcBorders>
            <w:noWrap/>
            <w:vAlign w:val="center"/>
            <w:hideMark/>
          </w:tcPr>
          <w:p w14:paraId="776956B1" w14:textId="4C8F4AC2" w:rsidR="0069524C" w:rsidRPr="007D4BE6" w:rsidRDefault="0069524C" w:rsidP="00A31041">
            <w:pPr>
              <w:keepNext w:val="0"/>
              <w:spacing w:before="0" w:after="0"/>
              <w:jc w:val="right"/>
              <w:rPr>
                <w:rFonts w:cs="Arial"/>
                <w:color w:val="000000"/>
                <w:sz w:val="18"/>
                <w:szCs w:val="18"/>
                <w:lang w:eastAsia="pt-BR"/>
              </w:rPr>
            </w:pPr>
            <w:r>
              <w:rPr>
                <w:rFonts w:cs="Arial"/>
                <w:color w:val="000000"/>
                <w:sz w:val="18"/>
                <w:szCs w:val="18"/>
                <w:lang w:eastAsia="pt-BR"/>
              </w:rPr>
              <w:t xml:space="preserve">               15.360</w:t>
            </w:r>
            <w:r w:rsidRPr="007D4BE6">
              <w:rPr>
                <w:rFonts w:cs="Arial"/>
                <w:color w:val="000000"/>
                <w:sz w:val="18"/>
                <w:szCs w:val="18"/>
                <w:lang w:eastAsia="pt-BR"/>
              </w:rPr>
              <w:t xml:space="preserve"> </w:t>
            </w:r>
          </w:p>
        </w:tc>
        <w:tc>
          <w:tcPr>
            <w:tcW w:w="1432" w:type="dxa"/>
            <w:tcBorders>
              <w:top w:val="nil"/>
              <w:left w:val="nil"/>
              <w:bottom w:val="nil"/>
              <w:right w:val="nil"/>
            </w:tcBorders>
            <w:noWrap/>
            <w:vAlign w:val="center"/>
            <w:hideMark/>
          </w:tcPr>
          <w:p w14:paraId="1F2FAACE" w14:textId="6D20AAB1" w:rsidR="0069524C" w:rsidRPr="007D4BE6" w:rsidRDefault="0069524C" w:rsidP="00A31041">
            <w:pPr>
              <w:keepNext w:val="0"/>
              <w:spacing w:before="0" w:after="0"/>
              <w:jc w:val="right"/>
              <w:rPr>
                <w:rFonts w:cs="Arial"/>
                <w:color w:val="000000"/>
                <w:sz w:val="18"/>
                <w:szCs w:val="18"/>
                <w:lang w:eastAsia="pt-BR"/>
              </w:rPr>
            </w:pPr>
            <w:r>
              <w:rPr>
                <w:rFonts w:cs="Arial"/>
                <w:color w:val="000000"/>
                <w:sz w:val="18"/>
                <w:szCs w:val="18"/>
                <w:lang w:eastAsia="pt-BR"/>
              </w:rPr>
              <w:t xml:space="preserve">             17.709</w:t>
            </w:r>
            <w:r w:rsidRPr="007D4BE6">
              <w:rPr>
                <w:rFonts w:cs="Arial"/>
                <w:color w:val="000000"/>
                <w:sz w:val="18"/>
                <w:szCs w:val="18"/>
                <w:lang w:eastAsia="pt-BR"/>
              </w:rPr>
              <w:t xml:space="preserve"> </w:t>
            </w:r>
          </w:p>
        </w:tc>
      </w:tr>
      <w:tr w:rsidR="0069524C" w:rsidRPr="007D4BE6" w14:paraId="7282989C" w14:textId="77777777" w:rsidTr="0019197D">
        <w:trPr>
          <w:divId w:val="1848211076"/>
          <w:trHeight w:val="68"/>
        </w:trPr>
        <w:tc>
          <w:tcPr>
            <w:tcW w:w="2903" w:type="dxa"/>
            <w:tcBorders>
              <w:top w:val="single" w:sz="4" w:space="0" w:color="auto"/>
              <w:left w:val="nil"/>
              <w:bottom w:val="single" w:sz="4" w:space="0" w:color="auto"/>
              <w:right w:val="nil"/>
            </w:tcBorders>
            <w:noWrap/>
            <w:vAlign w:val="center"/>
            <w:hideMark/>
          </w:tcPr>
          <w:p w14:paraId="775032A9" w14:textId="77777777" w:rsidR="0069524C" w:rsidRPr="007D4BE6" w:rsidRDefault="0069524C" w:rsidP="00A31041">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 xml:space="preserve"> Total </w:t>
            </w:r>
          </w:p>
        </w:tc>
        <w:tc>
          <w:tcPr>
            <w:tcW w:w="1617" w:type="dxa"/>
            <w:tcBorders>
              <w:top w:val="single" w:sz="4" w:space="0" w:color="auto"/>
              <w:left w:val="nil"/>
              <w:bottom w:val="single" w:sz="4" w:space="0" w:color="auto"/>
              <w:right w:val="nil"/>
            </w:tcBorders>
            <w:noWrap/>
            <w:vAlign w:val="center"/>
            <w:hideMark/>
          </w:tcPr>
          <w:p w14:paraId="5AB46492" w14:textId="1782C633" w:rsidR="0069524C" w:rsidRPr="007D4BE6" w:rsidRDefault="0069524C" w:rsidP="002A6ABA">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17.709</w:t>
            </w:r>
            <w:r w:rsidRPr="007D4BE6">
              <w:rPr>
                <w:rFonts w:cs="Arial"/>
                <w:b/>
                <w:bCs/>
                <w:color w:val="000000"/>
                <w:sz w:val="18"/>
                <w:szCs w:val="18"/>
                <w:lang w:eastAsia="pt-BR"/>
              </w:rPr>
              <w:t xml:space="preserve"> </w:t>
            </w:r>
          </w:p>
        </w:tc>
        <w:tc>
          <w:tcPr>
            <w:tcW w:w="867" w:type="dxa"/>
            <w:tcBorders>
              <w:top w:val="single" w:sz="4" w:space="0" w:color="auto"/>
              <w:left w:val="nil"/>
              <w:bottom w:val="single" w:sz="4" w:space="0" w:color="auto"/>
              <w:right w:val="nil"/>
            </w:tcBorders>
          </w:tcPr>
          <w:p w14:paraId="05B4E1BB" w14:textId="76F23F58" w:rsidR="0069524C" w:rsidRPr="007D4BE6" w:rsidRDefault="0019197D" w:rsidP="002A6ABA">
            <w:pPr>
              <w:keepNext w:val="0"/>
              <w:spacing w:before="0" w:after="0"/>
              <w:jc w:val="right"/>
              <w:rPr>
                <w:rFonts w:cs="Arial"/>
                <w:b/>
                <w:bCs/>
                <w:color w:val="000000"/>
                <w:sz w:val="18"/>
                <w:szCs w:val="18"/>
                <w:lang w:eastAsia="pt-BR"/>
              </w:rPr>
            </w:pPr>
            <w:r>
              <w:rPr>
                <w:rFonts w:cs="Arial"/>
                <w:b/>
                <w:bCs/>
                <w:color w:val="000000"/>
                <w:sz w:val="18"/>
                <w:szCs w:val="18"/>
                <w:lang w:eastAsia="pt-BR"/>
              </w:rPr>
              <w:t>580</w:t>
            </w:r>
          </w:p>
        </w:tc>
        <w:tc>
          <w:tcPr>
            <w:tcW w:w="1541" w:type="dxa"/>
            <w:tcBorders>
              <w:top w:val="single" w:sz="4" w:space="0" w:color="auto"/>
              <w:left w:val="nil"/>
              <w:bottom w:val="single" w:sz="4" w:space="0" w:color="auto"/>
              <w:right w:val="nil"/>
            </w:tcBorders>
            <w:noWrap/>
            <w:vAlign w:val="bottom"/>
            <w:hideMark/>
          </w:tcPr>
          <w:p w14:paraId="55832A73" w14:textId="2EDEFF65" w:rsidR="0069524C" w:rsidRPr="007D4BE6" w:rsidRDefault="0019197D" w:rsidP="002A6ABA">
            <w:pPr>
              <w:keepNext w:val="0"/>
              <w:spacing w:before="0" w:after="0"/>
              <w:jc w:val="right"/>
              <w:rPr>
                <w:rFonts w:cs="Arial"/>
                <w:b/>
                <w:bCs/>
                <w:color w:val="000000"/>
                <w:sz w:val="18"/>
                <w:szCs w:val="18"/>
                <w:lang w:eastAsia="pt-BR"/>
              </w:rPr>
            </w:pPr>
            <w:r>
              <w:rPr>
                <w:rFonts w:cs="Arial"/>
                <w:b/>
                <w:bCs/>
                <w:color w:val="000000"/>
                <w:sz w:val="18"/>
                <w:szCs w:val="18"/>
                <w:lang w:eastAsia="pt-BR"/>
              </w:rPr>
              <w:t>(2.929</w:t>
            </w:r>
            <w:r w:rsidR="0069524C" w:rsidRPr="007D4BE6">
              <w:rPr>
                <w:rFonts w:cs="Arial"/>
                <w:b/>
                <w:bCs/>
                <w:color w:val="000000"/>
                <w:sz w:val="18"/>
                <w:szCs w:val="18"/>
                <w:lang w:eastAsia="pt-BR"/>
              </w:rPr>
              <w:t xml:space="preserve">) </w:t>
            </w:r>
          </w:p>
        </w:tc>
        <w:tc>
          <w:tcPr>
            <w:tcW w:w="1561" w:type="dxa"/>
            <w:tcBorders>
              <w:top w:val="single" w:sz="4" w:space="0" w:color="auto"/>
              <w:left w:val="nil"/>
              <w:bottom w:val="single" w:sz="4" w:space="0" w:color="auto"/>
              <w:right w:val="nil"/>
            </w:tcBorders>
            <w:noWrap/>
            <w:vAlign w:val="center"/>
            <w:hideMark/>
          </w:tcPr>
          <w:p w14:paraId="24006FD2" w14:textId="4E22BFB9" w:rsidR="0069524C" w:rsidRPr="007D4BE6" w:rsidRDefault="0069524C" w:rsidP="002A6ABA">
            <w:pPr>
              <w:keepNext w:val="0"/>
              <w:spacing w:before="0" w:after="0"/>
              <w:jc w:val="right"/>
              <w:rPr>
                <w:rFonts w:cs="Arial"/>
                <w:b/>
                <w:bCs/>
                <w:color w:val="000000"/>
                <w:sz w:val="18"/>
                <w:szCs w:val="18"/>
                <w:lang w:eastAsia="pt-BR"/>
              </w:rPr>
            </w:pPr>
            <w:r>
              <w:rPr>
                <w:rFonts w:cs="Arial"/>
                <w:b/>
                <w:bCs/>
                <w:color w:val="000000"/>
                <w:sz w:val="18"/>
                <w:szCs w:val="18"/>
                <w:lang w:eastAsia="pt-BR"/>
              </w:rPr>
              <w:t>15.360</w:t>
            </w:r>
            <w:r w:rsidRPr="007D4BE6">
              <w:rPr>
                <w:rFonts w:cs="Arial"/>
                <w:b/>
                <w:bCs/>
                <w:color w:val="000000"/>
                <w:sz w:val="18"/>
                <w:szCs w:val="18"/>
                <w:lang w:eastAsia="pt-BR"/>
              </w:rPr>
              <w:t xml:space="preserve"> </w:t>
            </w:r>
          </w:p>
        </w:tc>
        <w:tc>
          <w:tcPr>
            <w:tcW w:w="1432" w:type="dxa"/>
            <w:tcBorders>
              <w:top w:val="single" w:sz="4" w:space="0" w:color="auto"/>
              <w:left w:val="nil"/>
              <w:bottom w:val="single" w:sz="4" w:space="0" w:color="auto"/>
              <w:right w:val="nil"/>
            </w:tcBorders>
            <w:noWrap/>
            <w:vAlign w:val="center"/>
            <w:hideMark/>
          </w:tcPr>
          <w:p w14:paraId="3FCE904C" w14:textId="20BD25B5" w:rsidR="0069524C" w:rsidRPr="007D4BE6" w:rsidRDefault="0069524C" w:rsidP="002A6ABA">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17.709</w:t>
            </w:r>
            <w:r w:rsidRPr="007D4BE6">
              <w:rPr>
                <w:rFonts w:cs="Arial"/>
                <w:b/>
                <w:bCs/>
                <w:color w:val="000000"/>
                <w:sz w:val="18"/>
                <w:szCs w:val="18"/>
                <w:lang w:eastAsia="pt-BR"/>
              </w:rPr>
              <w:t xml:space="preserve"> </w:t>
            </w:r>
          </w:p>
        </w:tc>
      </w:tr>
    </w:tbl>
    <w:p w14:paraId="760BA7B8" w14:textId="484DC8A7" w:rsidR="00A31041" w:rsidRPr="0089296C" w:rsidRDefault="001D78ED" w:rsidP="000A6F67">
      <w:pPr>
        <w:rPr>
          <w:rFonts w:cs="Arial"/>
          <w:sz w:val="20"/>
          <w:szCs w:val="20"/>
          <w:lang w:eastAsia="pt-BR"/>
        </w:rPr>
      </w:pPr>
      <w:r w:rsidRPr="007D4BE6">
        <w:rPr>
          <w:rFonts w:cs="Arial"/>
          <w:lang w:eastAsia="pt-BR"/>
        </w:rPr>
        <w:fldChar w:fldCharType="end"/>
      </w:r>
      <w:r w:rsidRPr="007D4BE6">
        <w:rPr>
          <w:rFonts w:cs="Arial"/>
          <w:lang w:eastAsia="pt-BR"/>
        </w:rPr>
        <w:fldChar w:fldCharType="begin"/>
      </w:r>
      <w:r w:rsidRPr="007D4BE6">
        <w:rPr>
          <w:rFonts w:cs="Arial"/>
          <w:lang w:eastAsia="pt-BR"/>
        </w:rPr>
        <w:instrText xml:space="preserve"> LINK </w:instrText>
      </w:r>
      <w:r w:rsidR="00F24AE7" w:rsidRPr="007D4BE6">
        <w:rPr>
          <w:rFonts w:cs="Arial"/>
          <w:lang w:eastAsia="pt-BR"/>
        </w:rPr>
        <w:instrText xml:space="preserve">Excel.Sheet.12 "\\\\SRVDC-PROD2\\networkdata$\\Clientes\\Atuais\\EPE\\2023\\Contabil\\Demonstrações Financeiras\\3 -  Anual\\Revisada\\DF 4 TRIMESTRE 2023 - BP_DRE_DRA_DMPL_DFC_DVA.xlsx" Arrendamento!L7C1:L11C5 </w:instrText>
      </w:r>
      <w:r w:rsidRPr="007D4BE6">
        <w:rPr>
          <w:rFonts w:cs="Arial"/>
          <w:lang w:eastAsia="pt-BR"/>
        </w:rPr>
        <w:instrText xml:space="preserve">\a \f 4 \h </w:instrText>
      </w:r>
      <w:r w:rsidR="00A2502C" w:rsidRPr="007D4BE6">
        <w:rPr>
          <w:rFonts w:cs="Arial"/>
          <w:lang w:eastAsia="pt-BR"/>
        </w:rPr>
        <w:instrText xml:space="preserve"> \* MERGEFORMAT </w:instrText>
      </w:r>
      <w:r w:rsidRPr="007D4BE6">
        <w:rPr>
          <w:rFonts w:cs="Arial"/>
          <w:lang w:eastAsia="pt-BR"/>
        </w:rPr>
        <w:fldChar w:fldCharType="separate"/>
      </w:r>
    </w:p>
    <w:tbl>
      <w:tblPr>
        <w:tblW w:w="5000" w:type="pct"/>
        <w:tblCellMar>
          <w:left w:w="70" w:type="dxa"/>
          <w:right w:w="70" w:type="dxa"/>
        </w:tblCellMar>
        <w:tblLook w:val="04A0" w:firstRow="1" w:lastRow="0" w:firstColumn="1" w:lastColumn="0" w:noHBand="0" w:noVBand="1"/>
      </w:tblPr>
      <w:tblGrid>
        <w:gridCol w:w="2645"/>
        <w:gridCol w:w="1542"/>
        <w:gridCol w:w="1452"/>
        <w:gridCol w:w="1500"/>
        <w:gridCol w:w="1441"/>
        <w:gridCol w:w="1341"/>
      </w:tblGrid>
      <w:tr w:rsidR="00EA4DBF" w:rsidRPr="007D4BE6" w14:paraId="1F447F0C" w14:textId="77777777" w:rsidTr="00EA4DBF">
        <w:trPr>
          <w:divId w:val="1452819037"/>
          <w:trHeight w:val="268"/>
        </w:trPr>
        <w:tc>
          <w:tcPr>
            <w:tcW w:w="1333" w:type="pct"/>
            <w:tcBorders>
              <w:top w:val="nil"/>
              <w:left w:val="nil"/>
              <w:bottom w:val="nil"/>
              <w:right w:val="nil"/>
            </w:tcBorders>
            <w:noWrap/>
            <w:vAlign w:val="center"/>
            <w:hideMark/>
          </w:tcPr>
          <w:p w14:paraId="0F2A0940" w14:textId="405ACA32" w:rsidR="00EA4DBF" w:rsidRPr="0089296C" w:rsidRDefault="00EA4DBF" w:rsidP="00A31041">
            <w:pPr>
              <w:rPr>
                <w:rFonts w:cs="Arial"/>
                <w:sz w:val="18"/>
                <w:szCs w:val="18"/>
                <w:lang w:eastAsia="pt-BR"/>
              </w:rPr>
            </w:pPr>
          </w:p>
        </w:tc>
        <w:tc>
          <w:tcPr>
            <w:tcW w:w="777" w:type="pct"/>
            <w:tcBorders>
              <w:top w:val="nil"/>
              <w:left w:val="nil"/>
              <w:bottom w:val="nil"/>
              <w:right w:val="nil"/>
            </w:tcBorders>
            <w:noWrap/>
            <w:vAlign w:val="center"/>
            <w:hideMark/>
          </w:tcPr>
          <w:p w14:paraId="5AB184DC" w14:textId="77777777" w:rsidR="00EA4DBF" w:rsidRPr="007D4BE6" w:rsidRDefault="00EA4DBF"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Custo </w:t>
            </w:r>
          </w:p>
        </w:tc>
        <w:tc>
          <w:tcPr>
            <w:tcW w:w="732" w:type="pct"/>
            <w:tcBorders>
              <w:top w:val="nil"/>
              <w:left w:val="nil"/>
              <w:bottom w:val="nil"/>
              <w:right w:val="nil"/>
            </w:tcBorders>
          </w:tcPr>
          <w:p w14:paraId="2A28C938" w14:textId="77777777" w:rsidR="00EA4DBF" w:rsidRPr="007D4BE6" w:rsidRDefault="00EA4DBF" w:rsidP="00A31041">
            <w:pPr>
              <w:keepNext w:val="0"/>
              <w:spacing w:before="0" w:after="0"/>
              <w:jc w:val="center"/>
              <w:rPr>
                <w:rFonts w:cs="Arial"/>
                <w:b/>
                <w:bCs/>
                <w:color w:val="000000"/>
                <w:sz w:val="18"/>
                <w:szCs w:val="18"/>
                <w:lang w:eastAsia="pt-BR"/>
              </w:rPr>
            </w:pPr>
          </w:p>
        </w:tc>
        <w:tc>
          <w:tcPr>
            <w:tcW w:w="756" w:type="pct"/>
            <w:tcBorders>
              <w:top w:val="nil"/>
              <w:left w:val="nil"/>
              <w:bottom w:val="nil"/>
              <w:right w:val="nil"/>
            </w:tcBorders>
            <w:noWrap/>
            <w:vAlign w:val="center"/>
            <w:hideMark/>
          </w:tcPr>
          <w:p w14:paraId="6742D6FE" w14:textId="25AAF293" w:rsidR="00EA4DBF" w:rsidRPr="007D4BE6" w:rsidRDefault="00EA4DBF"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Amortização </w:t>
            </w:r>
          </w:p>
        </w:tc>
        <w:tc>
          <w:tcPr>
            <w:tcW w:w="726" w:type="pct"/>
            <w:tcBorders>
              <w:top w:val="nil"/>
              <w:left w:val="nil"/>
              <w:bottom w:val="nil"/>
              <w:right w:val="nil"/>
            </w:tcBorders>
            <w:noWrap/>
            <w:vAlign w:val="center"/>
            <w:hideMark/>
          </w:tcPr>
          <w:p w14:paraId="0A3EBDC5" w14:textId="60372B06" w:rsidR="00EA4DBF" w:rsidRPr="007D4BE6" w:rsidRDefault="006A7630" w:rsidP="00A31041">
            <w:pPr>
              <w:keepNext w:val="0"/>
              <w:spacing w:before="0" w:after="0"/>
              <w:jc w:val="center"/>
              <w:rPr>
                <w:rFonts w:cs="Arial"/>
                <w:b/>
                <w:bCs/>
                <w:color w:val="000000"/>
                <w:sz w:val="18"/>
                <w:szCs w:val="18"/>
                <w:lang w:eastAsia="pt-BR"/>
              </w:rPr>
            </w:pPr>
            <w:r>
              <w:rPr>
                <w:rFonts w:cs="Arial"/>
                <w:b/>
                <w:bCs/>
                <w:color w:val="000000"/>
                <w:sz w:val="18"/>
                <w:szCs w:val="18"/>
                <w:lang w:eastAsia="pt-BR"/>
              </w:rPr>
              <w:t xml:space="preserve"> 31.12.2025</w:t>
            </w:r>
            <w:r w:rsidR="00EA4DBF" w:rsidRPr="007D4BE6">
              <w:rPr>
                <w:rFonts w:cs="Arial"/>
                <w:b/>
                <w:bCs/>
                <w:color w:val="000000"/>
                <w:sz w:val="18"/>
                <w:szCs w:val="18"/>
                <w:lang w:eastAsia="pt-BR"/>
              </w:rPr>
              <w:t xml:space="preserve"> </w:t>
            </w:r>
          </w:p>
        </w:tc>
        <w:tc>
          <w:tcPr>
            <w:tcW w:w="676" w:type="pct"/>
            <w:tcBorders>
              <w:top w:val="nil"/>
              <w:left w:val="nil"/>
              <w:bottom w:val="nil"/>
              <w:right w:val="nil"/>
            </w:tcBorders>
            <w:noWrap/>
            <w:vAlign w:val="center"/>
            <w:hideMark/>
          </w:tcPr>
          <w:p w14:paraId="2402ECD5" w14:textId="237F1DC0" w:rsidR="00EA4DBF" w:rsidRPr="007D4BE6" w:rsidRDefault="006A7630" w:rsidP="00A31041">
            <w:pPr>
              <w:keepNext w:val="0"/>
              <w:spacing w:before="0" w:after="0"/>
              <w:jc w:val="center"/>
              <w:rPr>
                <w:rFonts w:cs="Arial"/>
                <w:b/>
                <w:bCs/>
                <w:color w:val="000000"/>
                <w:sz w:val="18"/>
                <w:szCs w:val="18"/>
                <w:lang w:eastAsia="pt-BR"/>
              </w:rPr>
            </w:pPr>
            <w:r>
              <w:rPr>
                <w:rFonts w:cs="Arial"/>
                <w:b/>
                <w:bCs/>
                <w:color w:val="000000"/>
                <w:sz w:val="18"/>
                <w:szCs w:val="18"/>
                <w:lang w:eastAsia="pt-BR"/>
              </w:rPr>
              <w:t xml:space="preserve"> 31.12.2024</w:t>
            </w:r>
            <w:r w:rsidR="00EA4DBF" w:rsidRPr="007D4BE6">
              <w:rPr>
                <w:rFonts w:cs="Arial"/>
                <w:b/>
                <w:bCs/>
                <w:color w:val="000000"/>
                <w:sz w:val="18"/>
                <w:szCs w:val="18"/>
                <w:lang w:eastAsia="pt-BR"/>
              </w:rPr>
              <w:t xml:space="preserve"> </w:t>
            </w:r>
          </w:p>
        </w:tc>
      </w:tr>
      <w:tr w:rsidR="00EA4DBF" w:rsidRPr="007D4BE6" w14:paraId="2185CC47" w14:textId="77777777" w:rsidTr="00EA4DBF">
        <w:trPr>
          <w:divId w:val="1452819037"/>
          <w:trHeight w:val="268"/>
        </w:trPr>
        <w:tc>
          <w:tcPr>
            <w:tcW w:w="1333" w:type="pct"/>
            <w:tcBorders>
              <w:top w:val="nil"/>
              <w:left w:val="nil"/>
              <w:bottom w:val="nil"/>
              <w:right w:val="nil"/>
            </w:tcBorders>
            <w:noWrap/>
            <w:vAlign w:val="center"/>
            <w:hideMark/>
          </w:tcPr>
          <w:p w14:paraId="21CAB6C5" w14:textId="77777777" w:rsidR="00EA4DBF" w:rsidRPr="007D4BE6" w:rsidRDefault="00EA4DBF" w:rsidP="00A31041">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 xml:space="preserve"> Descrição </w:t>
            </w:r>
          </w:p>
        </w:tc>
        <w:tc>
          <w:tcPr>
            <w:tcW w:w="777" w:type="pct"/>
            <w:tcBorders>
              <w:top w:val="nil"/>
              <w:left w:val="nil"/>
              <w:bottom w:val="nil"/>
              <w:right w:val="nil"/>
            </w:tcBorders>
            <w:noWrap/>
            <w:vAlign w:val="center"/>
            <w:hideMark/>
          </w:tcPr>
          <w:p w14:paraId="78D25B03" w14:textId="77777777" w:rsidR="00EA4DBF" w:rsidRPr="007D4BE6" w:rsidRDefault="00EA4DBF"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Corrigido </w:t>
            </w:r>
          </w:p>
        </w:tc>
        <w:tc>
          <w:tcPr>
            <w:tcW w:w="732" w:type="pct"/>
            <w:tcBorders>
              <w:top w:val="nil"/>
              <w:left w:val="nil"/>
              <w:bottom w:val="nil"/>
              <w:right w:val="nil"/>
            </w:tcBorders>
          </w:tcPr>
          <w:p w14:paraId="45BDBB81" w14:textId="0F626A07" w:rsidR="00EA4DBF" w:rsidRPr="007D4BE6" w:rsidRDefault="00EA4DBF"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Adições</w:t>
            </w:r>
          </w:p>
        </w:tc>
        <w:tc>
          <w:tcPr>
            <w:tcW w:w="756" w:type="pct"/>
            <w:tcBorders>
              <w:top w:val="nil"/>
              <w:left w:val="nil"/>
              <w:bottom w:val="nil"/>
              <w:right w:val="nil"/>
            </w:tcBorders>
            <w:noWrap/>
            <w:vAlign w:val="center"/>
            <w:hideMark/>
          </w:tcPr>
          <w:p w14:paraId="38FA6BD0" w14:textId="79BC3EAF" w:rsidR="00EA4DBF" w:rsidRPr="007D4BE6" w:rsidRDefault="00EA4DBF"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Acumulada </w:t>
            </w:r>
          </w:p>
        </w:tc>
        <w:tc>
          <w:tcPr>
            <w:tcW w:w="726" w:type="pct"/>
            <w:tcBorders>
              <w:top w:val="nil"/>
              <w:left w:val="nil"/>
              <w:bottom w:val="nil"/>
              <w:right w:val="nil"/>
            </w:tcBorders>
            <w:noWrap/>
            <w:vAlign w:val="center"/>
            <w:hideMark/>
          </w:tcPr>
          <w:p w14:paraId="7A06EFCA" w14:textId="77777777" w:rsidR="00EA4DBF" w:rsidRPr="007D4BE6" w:rsidRDefault="00EA4DBF"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Líquido </w:t>
            </w:r>
          </w:p>
        </w:tc>
        <w:tc>
          <w:tcPr>
            <w:tcW w:w="676" w:type="pct"/>
            <w:tcBorders>
              <w:top w:val="nil"/>
              <w:left w:val="nil"/>
              <w:bottom w:val="nil"/>
              <w:right w:val="nil"/>
            </w:tcBorders>
            <w:noWrap/>
            <w:vAlign w:val="center"/>
            <w:hideMark/>
          </w:tcPr>
          <w:p w14:paraId="772A016E" w14:textId="77777777" w:rsidR="00EA4DBF" w:rsidRPr="007D4BE6" w:rsidRDefault="00EA4DBF"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Líquido </w:t>
            </w:r>
          </w:p>
        </w:tc>
      </w:tr>
      <w:tr w:rsidR="00EA4DBF" w:rsidRPr="007D4BE6" w14:paraId="139E85B1" w14:textId="77777777" w:rsidTr="00EA4DBF">
        <w:trPr>
          <w:divId w:val="1452819037"/>
          <w:trHeight w:val="268"/>
        </w:trPr>
        <w:tc>
          <w:tcPr>
            <w:tcW w:w="1333" w:type="pct"/>
            <w:tcBorders>
              <w:top w:val="nil"/>
              <w:left w:val="nil"/>
              <w:bottom w:val="nil"/>
              <w:right w:val="nil"/>
            </w:tcBorders>
            <w:noWrap/>
            <w:vAlign w:val="center"/>
            <w:hideMark/>
          </w:tcPr>
          <w:p w14:paraId="24FA8840" w14:textId="77777777" w:rsidR="00EA4DBF" w:rsidRPr="007D4BE6" w:rsidRDefault="00EA4DBF" w:rsidP="00A31041">
            <w:pPr>
              <w:keepNext w:val="0"/>
              <w:spacing w:before="0" w:after="0"/>
              <w:jc w:val="left"/>
              <w:rPr>
                <w:rFonts w:cs="Arial"/>
                <w:vanish/>
                <w:color w:val="000000"/>
                <w:sz w:val="20"/>
                <w:szCs w:val="20"/>
                <w:lang w:eastAsia="pt-BR"/>
              </w:rPr>
            </w:pPr>
            <w:r w:rsidRPr="007D4BE6">
              <w:rPr>
                <w:rFonts w:cs="Arial"/>
                <w:color w:val="000000"/>
                <w:sz w:val="18"/>
                <w:szCs w:val="18"/>
                <w:lang w:eastAsia="pt-BR"/>
              </w:rPr>
              <w:t xml:space="preserve"> Direito de uso de bens </w:t>
            </w:r>
            <w:r w:rsidRPr="007D4BE6">
              <w:rPr>
                <w:rFonts w:cs="Arial"/>
                <w:vanish/>
                <w:color w:val="000000"/>
                <w:sz w:val="20"/>
                <w:szCs w:val="20"/>
                <w:lang w:eastAsia="pt-BR"/>
              </w:rPr>
              <w:t xml:space="preserve">arrendados </w:t>
            </w:r>
          </w:p>
        </w:tc>
        <w:tc>
          <w:tcPr>
            <w:tcW w:w="777" w:type="pct"/>
            <w:tcBorders>
              <w:top w:val="nil"/>
              <w:left w:val="nil"/>
              <w:bottom w:val="nil"/>
              <w:right w:val="nil"/>
            </w:tcBorders>
            <w:noWrap/>
            <w:vAlign w:val="center"/>
            <w:hideMark/>
          </w:tcPr>
          <w:p w14:paraId="3A49CB87" w14:textId="7FF5E130" w:rsidR="00EA4DBF" w:rsidRPr="007D4BE6" w:rsidRDefault="00EA4DBF" w:rsidP="00EA4DBF">
            <w:pPr>
              <w:keepNext w:val="0"/>
              <w:spacing w:before="0" w:after="0"/>
              <w:jc w:val="right"/>
              <w:rPr>
                <w:rFonts w:cs="Arial"/>
                <w:sz w:val="18"/>
                <w:szCs w:val="18"/>
                <w:lang w:eastAsia="pt-BR"/>
              </w:rPr>
            </w:pPr>
            <w:r w:rsidRPr="007D4BE6">
              <w:rPr>
                <w:rFonts w:cs="Arial"/>
                <w:sz w:val="18"/>
                <w:szCs w:val="18"/>
                <w:lang w:eastAsia="pt-BR"/>
              </w:rPr>
              <w:t xml:space="preserve">            </w:t>
            </w:r>
            <w:r w:rsidR="00D75AE6" w:rsidRPr="007D4BE6">
              <w:rPr>
                <w:rFonts w:cs="Arial"/>
                <w:sz w:val="18"/>
                <w:szCs w:val="18"/>
                <w:lang w:eastAsia="pt-BR"/>
              </w:rPr>
              <w:t xml:space="preserve">     1</w:t>
            </w:r>
            <w:r w:rsidR="000566F1">
              <w:rPr>
                <w:rFonts w:cs="Arial"/>
                <w:sz w:val="18"/>
                <w:szCs w:val="18"/>
                <w:lang w:eastAsia="pt-BR"/>
              </w:rPr>
              <w:t>5.360</w:t>
            </w:r>
            <w:r w:rsidRPr="007D4BE6">
              <w:rPr>
                <w:rFonts w:cs="Arial"/>
                <w:sz w:val="18"/>
                <w:szCs w:val="18"/>
                <w:lang w:eastAsia="pt-BR"/>
              </w:rPr>
              <w:t xml:space="preserve"> </w:t>
            </w:r>
          </w:p>
        </w:tc>
        <w:tc>
          <w:tcPr>
            <w:tcW w:w="732" w:type="pct"/>
            <w:tcBorders>
              <w:top w:val="nil"/>
              <w:left w:val="nil"/>
              <w:bottom w:val="nil"/>
              <w:right w:val="nil"/>
            </w:tcBorders>
          </w:tcPr>
          <w:p w14:paraId="19373719" w14:textId="1D99D8C0" w:rsidR="00EA4DBF" w:rsidRPr="007D4BE6" w:rsidRDefault="000566F1" w:rsidP="00EA4DBF">
            <w:pPr>
              <w:keepNext w:val="0"/>
              <w:spacing w:before="0" w:after="0"/>
              <w:jc w:val="right"/>
              <w:rPr>
                <w:rFonts w:cs="Arial"/>
                <w:sz w:val="18"/>
                <w:szCs w:val="18"/>
                <w:lang w:eastAsia="pt-BR"/>
              </w:rPr>
            </w:pPr>
            <w:r>
              <w:rPr>
                <w:rFonts w:cs="Arial"/>
                <w:sz w:val="18"/>
                <w:szCs w:val="18"/>
                <w:lang w:eastAsia="pt-BR"/>
              </w:rPr>
              <w:t>813</w:t>
            </w:r>
          </w:p>
        </w:tc>
        <w:tc>
          <w:tcPr>
            <w:tcW w:w="756" w:type="pct"/>
            <w:tcBorders>
              <w:top w:val="nil"/>
              <w:left w:val="nil"/>
              <w:bottom w:val="nil"/>
              <w:right w:val="nil"/>
            </w:tcBorders>
            <w:noWrap/>
            <w:vAlign w:val="center"/>
            <w:hideMark/>
          </w:tcPr>
          <w:p w14:paraId="3C11D070" w14:textId="37BA0B6E" w:rsidR="00EA4DBF" w:rsidRPr="007D4BE6" w:rsidRDefault="000566F1" w:rsidP="00EA4DBF">
            <w:pPr>
              <w:keepNext w:val="0"/>
              <w:spacing w:before="0" w:after="0"/>
              <w:jc w:val="right"/>
              <w:rPr>
                <w:rFonts w:cs="Arial"/>
                <w:sz w:val="18"/>
                <w:szCs w:val="18"/>
                <w:lang w:eastAsia="pt-BR"/>
              </w:rPr>
            </w:pPr>
            <w:r>
              <w:rPr>
                <w:rFonts w:cs="Arial"/>
                <w:sz w:val="18"/>
                <w:szCs w:val="18"/>
                <w:lang w:eastAsia="pt-BR"/>
              </w:rPr>
              <w:t>(2.874</w:t>
            </w:r>
            <w:r w:rsidR="00EA4DBF" w:rsidRPr="007D4BE6">
              <w:rPr>
                <w:rFonts w:cs="Arial"/>
                <w:sz w:val="18"/>
                <w:szCs w:val="18"/>
                <w:lang w:eastAsia="pt-BR"/>
              </w:rPr>
              <w:t xml:space="preserve">)            </w:t>
            </w:r>
          </w:p>
        </w:tc>
        <w:tc>
          <w:tcPr>
            <w:tcW w:w="726" w:type="pct"/>
            <w:tcBorders>
              <w:top w:val="nil"/>
              <w:left w:val="nil"/>
              <w:bottom w:val="nil"/>
              <w:right w:val="nil"/>
            </w:tcBorders>
            <w:noWrap/>
            <w:vAlign w:val="center"/>
            <w:hideMark/>
          </w:tcPr>
          <w:p w14:paraId="12761CBA" w14:textId="6DFD11B1" w:rsidR="00EA4DBF" w:rsidRPr="007D4BE6" w:rsidRDefault="000566F1" w:rsidP="00EA4DBF">
            <w:pPr>
              <w:keepNext w:val="0"/>
              <w:spacing w:before="0" w:after="0"/>
              <w:jc w:val="right"/>
              <w:rPr>
                <w:rFonts w:cs="Arial"/>
                <w:color w:val="000000"/>
                <w:sz w:val="18"/>
                <w:szCs w:val="18"/>
                <w:lang w:eastAsia="pt-BR"/>
              </w:rPr>
            </w:pPr>
            <w:r>
              <w:rPr>
                <w:rFonts w:cs="Arial"/>
                <w:color w:val="000000"/>
                <w:sz w:val="18"/>
                <w:szCs w:val="18"/>
                <w:lang w:eastAsia="pt-BR"/>
              </w:rPr>
              <w:t xml:space="preserve">               13.299</w:t>
            </w:r>
            <w:r w:rsidR="00EA4DBF" w:rsidRPr="007D4BE6">
              <w:rPr>
                <w:rFonts w:cs="Arial"/>
                <w:color w:val="000000"/>
                <w:sz w:val="18"/>
                <w:szCs w:val="18"/>
                <w:lang w:eastAsia="pt-BR"/>
              </w:rPr>
              <w:t xml:space="preserve"> </w:t>
            </w:r>
          </w:p>
        </w:tc>
        <w:tc>
          <w:tcPr>
            <w:tcW w:w="676" w:type="pct"/>
            <w:tcBorders>
              <w:top w:val="nil"/>
              <w:left w:val="nil"/>
              <w:bottom w:val="nil"/>
              <w:right w:val="nil"/>
            </w:tcBorders>
            <w:noWrap/>
            <w:vAlign w:val="center"/>
            <w:hideMark/>
          </w:tcPr>
          <w:p w14:paraId="5838BC59" w14:textId="288C4066" w:rsidR="00EA4DBF" w:rsidRPr="007D4BE6" w:rsidRDefault="00EA4DBF" w:rsidP="00EA4DBF">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6A7630">
              <w:rPr>
                <w:rFonts w:cs="Arial"/>
                <w:color w:val="000000"/>
                <w:sz w:val="18"/>
                <w:szCs w:val="18"/>
                <w:lang w:eastAsia="pt-BR"/>
              </w:rPr>
              <w:t xml:space="preserve">    15.360</w:t>
            </w:r>
            <w:r w:rsidRPr="007D4BE6">
              <w:rPr>
                <w:rFonts w:cs="Arial"/>
                <w:color w:val="000000"/>
                <w:sz w:val="18"/>
                <w:szCs w:val="18"/>
                <w:lang w:eastAsia="pt-BR"/>
              </w:rPr>
              <w:t xml:space="preserve"> </w:t>
            </w:r>
          </w:p>
        </w:tc>
      </w:tr>
      <w:tr w:rsidR="00EA4DBF" w:rsidRPr="007D4BE6" w14:paraId="6B9EA632" w14:textId="77777777" w:rsidTr="00EA4DBF">
        <w:trPr>
          <w:divId w:val="1452819037"/>
          <w:trHeight w:val="268"/>
        </w:trPr>
        <w:tc>
          <w:tcPr>
            <w:tcW w:w="1333" w:type="pct"/>
            <w:tcBorders>
              <w:top w:val="single" w:sz="4" w:space="0" w:color="auto"/>
              <w:left w:val="nil"/>
              <w:bottom w:val="single" w:sz="4" w:space="0" w:color="auto"/>
              <w:right w:val="nil"/>
            </w:tcBorders>
            <w:noWrap/>
            <w:vAlign w:val="center"/>
            <w:hideMark/>
          </w:tcPr>
          <w:p w14:paraId="437B853B" w14:textId="77777777" w:rsidR="00EA4DBF" w:rsidRPr="007D4BE6" w:rsidRDefault="00EA4DBF" w:rsidP="00A31041">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 xml:space="preserve"> Total </w:t>
            </w:r>
          </w:p>
        </w:tc>
        <w:tc>
          <w:tcPr>
            <w:tcW w:w="777" w:type="pct"/>
            <w:tcBorders>
              <w:top w:val="single" w:sz="4" w:space="0" w:color="auto"/>
              <w:left w:val="nil"/>
              <w:bottom w:val="single" w:sz="4" w:space="0" w:color="auto"/>
              <w:right w:val="nil"/>
            </w:tcBorders>
            <w:noWrap/>
            <w:vAlign w:val="center"/>
            <w:hideMark/>
          </w:tcPr>
          <w:p w14:paraId="74B30F88" w14:textId="55566DF2" w:rsidR="00EA4DBF" w:rsidRPr="007D4BE6" w:rsidRDefault="000566F1" w:rsidP="00EA4DBF">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15.360</w:t>
            </w:r>
            <w:r w:rsidR="00EA4DBF" w:rsidRPr="007D4BE6">
              <w:rPr>
                <w:rFonts w:cs="Arial"/>
                <w:b/>
                <w:bCs/>
                <w:color w:val="000000"/>
                <w:sz w:val="18"/>
                <w:szCs w:val="18"/>
                <w:lang w:eastAsia="pt-BR"/>
              </w:rPr>
              <w:t xml:space="preserve"> </w:t>
            </w:r>
          </w:p>
        </w:tc>
        <w:tc>
          <w:tcPr>
            <w:tcW w:w="732" w:type="pct"/>
            <w:tcBorders>
              <w:top w:val="single" w:sz="4" w:space="0" w:color="auto"/>
              <w:left w:val="nil"/>
              <w:bottom w:val="single" w:sz="4" w:space="0" w:color="auto"/>
              <w:right w:val="nil"/>
            </w:tcBorders>
          </w:tcPr>
          <w:p w14:paraId="798F9D88" w14:textId="23C477CE" w:rsidR="00EA4DBF" w:rsidRPr="007D4BE6" w:rsidRDefault="000566F1" w:rsidP="00EA4DBF">
            <w:pPr>
              <w:keepNext w:val="0"/>
              <w:spacing w:before="0" w:after="0"/>
              <w:jc w:val="right"/>
              <w:rPr>
                <w:rFonts w:cs="Arial"/>
                <w:b/>
                <w:bCs/>
                <w:color w:val="000000"/>
                <w:sz w:val="18"/>
                <w:szCs w:val="18"/>
                <w:lang w:eastAsia="pt-BR"/>
              </w:rPr>
            </w:pPr>
            <w:r>
              <w:rPr>
                <w:rFonts w:cs="Arial"/>
                <w:b/>
                <w:bCs/>
                <w:color w:val="000000"/>
                <w:sz w:val="18"/>
                <w:szCs w:val="18"/>
                <w:lang w:eastAsia="pt-BR"/>
              </w:rPr>
              <w:t>813</w:t>
            </w:r>
          </w:p>
        </w:tc>
        <w:tc>
          <w:tcPr>
            <w:tcW w:w="756" w:type="pct"/>
            <w:tcBorders>
              <w:top w:val="single" w:sz="4" w:space="0" w:color="auto"/>
              <w:left w:val="nil"/>
              <w:bottom w:val="single" w:sz="4" w:space="0" w:color="auto"/>
              <w:right w:val="nil"/>
            </w:tcBorders>
            <w:noWrap/>
            <w:vAlign w:val="bottom"/>
            <w:hideMark/>
          </w:tcPr>
          <w:p w14:paraId="1467D237" w14:textId="4C71AF0A" w:rsidR="00EA4DBF" w:rsidRPr="007D4BE6" w:rsidRDefault="000566F1" w:rsidP="00EA4DBF">
            <w:pPr>
              <w:keepNext w:val="0"/>
              <w:spacing w:before="0" w:after="0"/>
              <w:jc w:val="right"/>
              <w:rPr>
                <w:rFonts w:cs="Arial"/>
                <w:b/>
                <w:bCs/>
                <w:color w:val="000000"/>
                <w:sz w:val="18"/>
                <w:szCs w:val="18"/>
                <w:lang w:eastAsia="pt-BR"/>
              </w:rPr>
            </w:pPr>
            <w:r>
              <w:rPr>
                <w:rFonts w:cs="Arial"/>
                <w:b/>
                <w:bCs/>
                <w:color w:val="000000"/>
                <w:sz w:val="18"/>
                <w:szCs w:val="18"/>
                <w:lang w:eastAsia="pt-BR"/>
              </w:rPr>
              <w:t>(2.874</w:t>
            </w:r>
            <w:r w:rsidR="00EA4DBF" w:rsidRPr="007D4BE6">
              <w:rPr>
                <w:rFonts w:cs="Arial"/>
                <w:b/>
                <w:bCs/>
                <w:color w:val="000000"/>
                <w:sz w:val="18"/>
                <w:szCs w:val="18"/>
                <w:lang w:eastAsia="pt-BR"/>
              </w:rPr>
              <w:t>)</w:t>
            </w:r>
          </w:p>
        </w:tc>
        <w:tc>
          <w:tcPr>
            <w:tcW w:w="726" w:type="pct"/>
            <w:tcBorders>
              <w:top w:val="single" w:sz="4" w:space="0" w:color="auto"/>
              <w:left w:val="nil"/>
              <w:bottom w:val="single" w:sz="4" w:space="0" w:color="auto"/>
              <w:right w:val="nil"/>
            </w:tcBorders>
            <w:noWrap/>
            <w:vAlign w:val="center"/>
            <w:hideMark/>
          </w:tcPr>
          <w:p w14:paraId="6DF83A8E" w14:textId="13B9AB7D" w:rsidR="00EA4DBF" w:rsidRPr="007D4BE6" w:rsidRDefault="000566F1" w:rsidP="00EA4DBF">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13.299</w:t>
            </w:r>
            <w:r w:rsidR="00EA4DBF" w:rsidRPr="007D4BE6">
              <w:rPr>
                <w:rFonts w:cs="Arial"/>
                <w:b/>
                <w:bCs/>
                <w:color w:val="000000"/>
                <w:sz w:val="18"/>
                <w:szCs w:val="18"/>
                <w:lang w:eastAsia="pt-BR"/>
              </w:rPr>
              <w:t xml:space="preserve"> </w:t>
            </w:r>
          </w:p>
        </w:tc>
        <w:tc>
          <w:tcPr>
            <w:tcW w:w="676" w:type="pct"/>
            <w:tcBorders>
              <w:top w:val="single" w:sz="4" w:space="0" w:color="auto"/>
              <w:left w:val="nil"/>
              <w:bottom w:val="single" w:sz="4" w:space="0" w:color="auto"/>
              <w:right w:val="nil"/>
            </w:tcBorders>
            <w:noWrap/>
            <w:vAlign w:val="center"/>
            <w:hideMark/>
          </w:tcPr>
          <w:p w14:paraId="66EB4ABA" w14:textId="262814E4" w:rsidR="00EA4DBF" w:rsidRPr="007D4BE6" w:rsidRDefault="006A7630" w:rsidP="00EA4DBF">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15.360</w:t>
            </w:r>
            <w:r w:rsidR="00EA4DBF" w:rsidRPr="007D4BE6">
              <w:rPr>
                <w:rFonts w:cs="Arial"/>
                <w:b/>
                <w:bCs/>
                <w:color w:val="000000"/>
                <w:sz w:val="18"/>
                <w:szCs w:val="18"/>
                <w:lang w:eastAsia="pt-BR"/>
              </w:rPr>
              <w:t xml:space="preserve"> </w:t>
            </w:r>
          </w:p>
        </w:tc>
      </w:tr>
    </w:tbl>
    <w:p w14:paraId="07591079" w14:textId="68EEED94" w:rsidR="00BC5472" w:rsidRPr="007D4BE6" w:rsidRDefault="001D78ED" w:rsidP="000A6F67">
      <w:pPr>
        <w:rPr>
          <w:rFonts w:cs="Arial"/>
          <w:lang w:eastAsia="pt-BR"/>
        </w:rPr>
      </w:pPr>
      <w:r w:rsidRPr="007D4BE6">
        <w:rPr>
          <w:rFonts w:cs="Arial"/>
          <w:b/>
          <w:szCs w:val="22"/>
          <w:lang w:eastAsia="pt-BR"/>
        </w:rPr>
        <w:fldChar w:fldCharType="end"/>
      </w:r>
    </w:p>
    <w:p w14:paraId="34368834" w14:textId="053CB98F" w:rsidR="006D12D5" w:rsidRPr="007D4BE6" w:rsidRDefault="00EC69AF" w:rsidP="00044D18">
      <w:pPr>
        <w:pStyle w:val="PargrafodaLista"/>
        <w:keepNext w:val="0"/>
        <w:widowControl w:val="0"/>
        <w:numPr>
          <w:ilvl w:val="0"/>
          <w:numId w:val="48"/>
        </w:numPr>
        <w:spacing w:before="240"/>
        <w:ind w:left="567" w:hanging="567"/>
        <w:rPr>
          <w:rFonts w:cs="Arial"/>
          <w:b/>
          <w:sz w:val="20"/>
          <w:szCs w:val="20"/>
          <w:lang w:eastAsia="pt-BR"/>
        </w:rPr>
      </w:pPr>
      <w:r w:rsidRPr="007D4BE6">
        <w:rPr>
          <w:rFonts w:cs="Arial"/>
          <w:b/>
          <w:sz w:val="20"/>
          <w:szCs w:val="20"/>
          <w:lang w:eastAsia="pt-BR"/>
        </w:rPr>
        <w:t>MOVIMENTAÇÃO DO PASSIVO</w:t>
      </w:r>
    </w:p>
    <w:tbl>
      <w:tblPr>
        <w:tblW w:w="5000" w:type="pct"/>
        <w:tblCellMar>
          <w:left w:w="70" w:type="dxa"/>
          <w:right w:w="70" w:type="dxa"/>
        </w:tblCellMar>
        <w:tblLook w:val="04A0" w:firstRow="1" w:lastRow="0" w:firstColumn="1" w:lastColumn="0" w:noHBand="0" w:noVBand="1"/>
      </w:tblPr>
      <w:tblGrid>
        <w:gridCol w:w="6198"/>
        <w:gridCol w:w="194"/>
        <w:gridCol w:w="1685"/>
        <w:gridCol w:w="159"/>
        <w:gridCol w:w="1685"/>
      </w:tblGrid>
      <w:tr w:rsidR="007D1B5C" w:rsidRPr="007D4BE6" w14:paraId="0472A945" w14:textId="77777777" w:rsidTr="001366D0">
        <w:trPr>
          <w:divId w:val="26874600"/>
          <w:trHeight w:val="227"/>
        </w:trPr>
        <w:tc>
          <w:tcPr>
            <w:tcW w:w="3124" w:type="pct"/>
            <w:tcBorders>
              <w:top w:val="nil"/>
              <w:left w:val="nil"/>
              <w:bottom w:val="nil"/>
              <w:right w:val="nil"/>
            </w:tcBorders>
            <w:noWrap/>
            <w:vAlign w:val="center"/>
            <w:hideMark/>
          </w:tcPr>
          <w:p w14:paraId="314CA2CA" w14:textId="77777777" w:rsidR="006D12D5" w:rsidRPr="007D4BE6" w:rsidRDefault="006D12D5" w:rsidP="006D12D5">
            <w:pPr>
              <w:keepNext w:val="0"/>
              <w:spacing w:before="0" w:after="0"/>
              <w:jc w:val="left"/>
              <w:rPr>
                <w:rFonts w:cs="Arial"/>
                <w:sz w:val="18"/>
                <w:szCs w:val="18"/>
                <w:lang w:eastAsia="pt-BR"/>
              </w:rPr>
            </w:pPr>
          </w:p>
        </w:tc>
        <w:tc>
          <w:tcPr>
            <w:tcW w:w="98" w:type="pct"/>
            <w:tcBorders>
              <w:top w:val="nil"/>
              <w:left w:val="nil"/>
              <w:bottom w:val="nil"/>
              <w:right w:val="nil"/>
            </w:tcBorders>
            <w:noWrap/>
            <w:vAlign w:val="center"/>
            <w:hideMark/>
          </w:tcPr>
          <w:p w14:paraId="640DFD7E" w14:textId="77777777" w:rsidR="006D12D5" w:rsidRPr="007D4BE6" w:rsidRDefault="006D12D5" w:rsidP="006D12D5">
            <w:pPr>
              <w:keepNext w:val="0"/>
              <w:spacing w:before="0" w:after="0"/>
              <w:jc w:val="center"/>
              <w:rPr>
                <w:rFonts w:cs="Arial"/>
                <w:sz w:val="18"/>
                <w:szCs w:val="18"/>
                <w:lang w:eastAsia="pt-BR"/>
              </w:rPr>
            </w:pPr>
          </w:p>
        </w:tc>
        <w:tc>
          <w:tcPr>
            <w:tcW w:w="849" w:type="pct"/>
            <w:tcBorders>
              <w:top w:val="nil"/>
              <w:left w:val="nil"/>
              <w:bottom w:val="single" w:sz="4" w:space="0" w:color="auto"/>
              <w:right w:val="nil"/>
            </w:tcBorders>
            <w:noWrap/>
            <w:vAlign w:val="center"/>
            <w:hideMark/>
          </w:tcPr>
          <w:p w14:paraId="07C2AA03" w14:textId="24DAB578" w:rsidR="006D12D5" w:rsidRPr="007D4BE6" w:rsidRDefault="00DF009E" w:rsidP="006D12D5">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31/12/</w:t>
            </w:r>
            <w:r w:rsidR="00DF3229">
              <w:rPr>
                <w:rFonts w:cs="Arial"/>
                <w:b/>
                <w:bCs/>
                <w:color w:val="000000"/>
                <w:sz w:val="18"/>
                <w:szCs w:val="18"/>
                <w:lang w:eastAsia="pt-BR"/>
              </w:rPr>
              <w:t>2025</w:t>
            </w:r>
          </w:p>
        </w:tc>
        <w:tc>
          <w:tcPr>
            <w:tcW w:w="80" w:type="pct"/>
            <w:tcBorders>
              <w:top w:val="nil"/>
              <w:left w:val="nil"/>
              <w:bottom w:val="nil"/>
              <w:right w:val="nil"/>
            </w:tcBorders>
            <w:noWrap/>
            <w:vAlign w:val="center"/>
            <w:hideMark/>
          </w:tcPr>
          <w:p w14:paraId="5200E365" w14:textId="77777777" w:rsidR="006D12D5" w:rsidRPr="007D4BE6" w:rsidRDefault="006D12D5" w:rsidP="006D12D5">
            <w:pPr>
              <w:keepNext w:val="0"/>
              <w:spacing w:before="0" w:after="0"/>
              <w:jc w:val="center"/>
              <w:rPr>
                <w:rFonts w:cs="Arial"/>
                <w:b/>
                <w:bCs/>
                <w:color w:val="000000"/>
                <w:sz w:val="18"/>
                <w:szCs w:val="18"/>
                <w:lang w:eastAsia="pt-BR"/>
              </w:rPr>
            </w:pPr>
          </w:p>
        </w:tc>
        <w:tc>
          <w:tcPr>
            <w:tcW w:w="849" w:type="pct"/>
            <w:tcBorders>
              <w:top w:val="nil"/>
              <w:left w:val="nil"/>
              <w:bottom w:val="single" w:sz="4" w:space="0" w:color="auto"/>
              <w:right w:val="nil"/>
            </w:tcBorders>
            <w:noWrap/>
            <w:vAlign w:val="center"/>
            <w:hideMark/>
          </w:tcPr>
          <w:p w14:paraId="07207D46" w14:textId="69FD723E" w:rsidR="001366D0" w:rsidRPr="007D4BE6" w:rsidRDefault="00DF009E" w:rsidP="009B392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31/12/</w:t>
            </w:r>
            <w:r w:rsidR="00DF3229">
              <w:rPr>
                <w:rFonts w:cs="Arial"/>
                <w:b/>
                <w:bCs/>
                <w:color w:val="000000"/>
                <w:sz w:val="18"/>
                <w:szCs w:val="18"/>
                <w:lang w:eastAsia="pt-BR"/>
              </w:rPr>
              <w:t>2024</w:t>
            </w:r>
          </w:p>
        </w:tc>
      </w:tr>
      <w:tr w:rsidR="007D1B5C" w:rsidRPr="007D4BE6" w14:paraId="1D366F91" w14:textId="77777777" w:rsidTr="001366D0">
        <w:trPr>
          <w:divId w:val="26874600"/>
          <w:trHeight w:val="227"/>
        </w:trPr>
        <w:tc>
          <w:tcPr>
            <w:tcW w:w="3124" w:type="pct"/>
            <w:tcBorders>
              <w:top w:val="nil"/>
              <w:left w:val="nil"/>
              <w:bottom w:val="nil"/>
              <w:right w:val="nil"/>
            </w:tcBorders>
            <w:noWrap/>
            <w:vAlign w:val="bottom"/>
            <w:hideMark/>
          </w:tcPr>
          <w:p w14:paraId="3DD47071" w14:textId="77777777" w:rsidR="006D12D5" w:rsidRPr="007D4BE6" w:rsidRDefault="006D12D5" w:rsidP="006D12D5">
            <w:pPr>
              <w:keepNext w:val="0"/>
              <w:spacing w:before="0" w:after="0"/>
              <w:jc w:val="center"/>
              <w:rPr>
                <w:rFonts w:cs="Arial"/>
                <w:b/>
                <w:bCs/>
                <w:color w:val="000000"/>
                <w:sz w:val="18"/>
                <w:szCs w:val="18"/>
                <w:lang w:eastAsia="pt-BR"/>
              </w:rPr>
            </w:pPr>
          </w:p>
        </w:tc>
        <w:tc>
          <w:tcPr>
            <w:tcW w:w="98" w:type="pct"/>
            <w:tcBorders>
              <w:top w:val="nil"/>
              <w:left w:val="nil"/>
              <w:bottom w:val="nil"/>
              <w:right w:val="nil"/>
            </w:tcBorders>
            <w:noWrap/>
            <w:vAlign w:val="bottom"/>
            <w:hideMark/>
          </w:tcPr>
          <w:p w14:paraId="19EA779E" w14:textId="77777777" w:rsidR="006D12D5" w:rsidRPr="007D4BE6" w:rsidRDefault="006D12D5" w:rsidP="006D12D5">
            <w:pPr>
              <w:keepNext w:val="0"/>
              <w:spacing w:before="0" w:after="0"/>
              <w:jc w:val="left"/>
              <w:rPr>
                <w:rFonts w:cs="Arial"/>
                <w:sz w:val="18"/>
                <w:szCs w:val="18"/>
                <w:lang w:eastAsia="pt-BR"/>
              </w:rPr>
            </w:pPr>
          </w:p>
        </w:tc>
        <w:tc>
          <w:tcPr>
            <w:tcW w:w="849" w:type="pct"/>
            <w:tcBorders>
              <w:top w:val="nil"/>
              <w:left w:val="nil"/>
              <w:bottom w:val="nil"/>
              <w:right w:val="nil"/>
            </w:tcBorders>
            <w:noWrap/>
            <w:vAlign w:val="bottom"/>
            <w:hideMark/>
          </w:tcPr>
          <w:p w14:paraId="52FBB6B3" w14:textId="77777777" w:rsidR="006D12D5" w:rsidRPr="007D4BE6" w:rsidRDefault="006D12D5" w:rsidP="006D12D5">
            <w:pPr>
              <w:keepNext w:val="0"/>
              <w:spacing w:before="0" w:after="0"/>
              <w:jc w:val="left"/>
              <w:rPr>
                <w:rFonts w:cs="Arial"/>
                <w:sz w:val="18"/>
                <w:szCs w:val="18"/>
                <w:lang w:eastAsia="pt-BR"/>
              </w:rPr>
            </w:pPr>
          </w:p>
        </w:tc>
        <w:tc>
          <w:tcPr>
            <w:tcW w:w="80" w:type="pct"/>
            <w:tcBorders>
              <w:top w:val="nil"/>
              <w:left w:val="nil"/>
              <w:bottom w:val="nil"/>
              <w:right w:val="nil"/>
            </w:tcBorders>
            <w:noWrap/>
            <w:vAlign w:val="bottom"/>
            <w:hideMark/>
          </w:tcPr>
          <w:p w14:paraId="1D9CC3C0" w14:textId="77777777" w:rsidR="006D12D5" w:rsidRPr="007D4BE6" w:rsidRDefault="006D12D5" w:rsidP="006D12D5">
            <w:pPr>
              <w:keepNext w:val="0"/>
              <w:spacing w:before="0" w:after="0"/>
              <w:jc w:val="left"/>
              <w:rPr>
                <w:rFonts w:cs="Arial"/>
                <w:sz w:val="18"/>
                <w:szCs w:val="18"/>
                <w:lang w:eastAsia="pt-BR"/>
              </w:rPr>
            </w:pPr>
          </w:p>
        </w:tc>
        <w:tc>
          <w:tcPr>
            <w:tcW w:w="849" w:type="pct"/>
            <w:tcBorders>
              <w:top w:val="nil"/>
              <w:left w:val="nil"/>
              <w:bottom w:val="nil"/>
              <w:right w:val="nil"/>
            </w:tcBorders>
            <w:noWrap/>
            <w:vAlign w:val="bottom"/>
            <w:hideMark/>
          </w:tcPr>
          <w:p w14:paraId="220E649C" w14:textId="77777777" w:rsidR="006D12D5" w:rsidRPr="007D4BE6" w:rsidRDefault="006D12D5" w:rsidP="006D12D5">
            <w:pPr>
              <w:keepNext w:val="0"/>
              <w:spacing w:before="0" w:after="0"/>
              <w:jc w:val="left"/>
              <w:rPr>
                <w:rFonts w:cs="Arial"/>
                <w:sz w:val="18"/>
                <w:szCs w:val="18"/>
                <w:lang w:eastAsia="pt-BR"/>
              </w:rPr>
            </w:pPr>
          </w:p>
        </w:tc>
      </w:tr>
      <w:tr w:rsidR="007D1B5C" w:rsidRPr="007D4BE6" w14:paraId="37866340" w14:textId="77777777" w:rsidTr="001366D0">
        <w:trPr>
          <w:divId w:val="26874600"/>
          <w:trHeight w:val="227"/>
        </w:trPr>
        <w:tc>
          <w:tcPr>
            <w:tcW w:w="3124" w:type="pct"/>
            <w:tcBorders>
              <w:top w:val="nil"/>
              <w:left w:val="nil"/>
              <w:bottom w:val="nil"/>
              <w:right w:val="nil"/>
            </w:tcBorders>
            <w:vAlign w:val="bottom"/>
            <w:hideMark/>
          </w:tcPr>
          <w:p w14:paraId="4C62DEAC" w14:textId="055A36D5" w:rsidR="006D12D5" w:rsidRPr="007D4BE6" w:rsidRDefault="00403C3F" w:rsidP="006D12D5">
            <w:pPr>
              <w:keepNext w:val="0"/>
              <w:spacing w:before="0" w:after="0"/>
              <w:jc w:val="left"/>
              <w:rPr>
                <w:rFonts w:cs="Arial"/>
                <w:color w:val="000000"/>
                <w:sz w:val="18"/>
                <w:szCs w:val="18"/>
                <w:lang w:eastAsia="pt-BR"/>
              </w:rPr>
            </w:pPr>
            <w:r w:rsidRPr="007D4BE6">
              <w:rPr>
                <w:rFonts w:cs="Arial"/>
                <w:color w:val="000000"/>
                <w:sz w:val="18"/>
                <w:szCs w:val="18"/>
                <w:lang w:eastAsia="pt-BR"/>
              </w:rPr>
              <w:t>A</w:t>
            </w:r>
            <w:r w:rsidR="006D12D5" w:rsidRPr="007D4BE6">
              <w:rPr>
                <w:rFonts w:cs="Arial"/>
                <w:color w:val="000000"/>
                <w:sz w:val="18"/>
                <w:szCs w:val="18"/>
                <w:lang w:eastAsia="pt-BR"/>
              </w:rPr>
              <w:t>rrendamento de curto prazo</w:t>
            </w:r>
          </w:p>
        </w:tc>
        <w:tc>
          <w:tcPr>
            <w:tcW w:w="98" w:type="pct"/>
            <w:tcBorders>
              <w:top w:val="nil"/>
              <w:left w:val="nil"/>
              <w:bottom w:val="nil"/>
              <w:right w:val="nil"/>
            </w:tcBorders>
            <w:noWrap/>
            <w:vAlign w:val="bottom"/>
            <w:hideMark/>
          </w:tcPr>
          <w:p w14:paraId="080553E4" w14:textId="77777777" w:rsidR="006D12D5" w:rsidRPr="007D4BE6" w:rsidRDefault="006D12D5" w:rsidP="006D12D5">
            <w:pPr>
              <w:keepNext w:val="0"/>
              <w:spacing w:before="0" w:after="0"/>
              <w:jc w:val="left"/>
              <w:rPr>
                <w:rFonts w:cs="Arial"/>
                <w:color w:val="000000"/>
                <w:sz w:val="18"/>
                <w:szCs w:val="18"/>
                <w:lang w:eastAsia="pt-BR"/>
              </w:rPr>
            </w:pPr>
          </w:p>
        </w:tc>
        <w:tc>
          <w:tcPr>
            <w:tcW w:w="849" w:type="pct"/>
            <w:tcBorders>
              <w:top w:val="nil"/>
              <w:left w:val="nil"/>
              <w:bottom w:val="nil"/>
              <w:right w:val="nil"/>
            </w:tcBorders>
            <w:noWrap/>
            <w:vAlign w:val="bottom"/>
            <w:hideMark/>
          </w:tcPr>
          <w:p w14:paraId="4F6FF86A" w14:textId="3417A6D5" w:rsidR="006D12D5" w:rsidRPr="007D4BE6" w:rsidRDefault="009B3921" w:rsidP="006B2ADB">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2.770</w:t>
            </w:r>
            <w:r w:rsidR="006D12D5" w:rsidRPr="007D4BE6">
              <w:rPr>
                <w:rFonts w:cs="Arial"/>
                <w:color w:val="000000"/>
                <w:sz w:val="18"/>
                <w:szCs w:val="18"/>
                <w:lang w:eastAsia="pt-BR"/>
              </w:rPr>
              <w:t xml:space="preserve"> </w:t>
            </w:r>
          </w:p>
        </w:tc>
        <w:tc>
          <w:tcPr>
            <w:tcW w:w="80" w:type="pct"/>
            <w:tcBorders>
              <w:top w:val="nil"/>
              <w:left w:val="nil"/>
              <w:bottom w:val="nil"/>
              <w:right w:val="nil"/>
            </w:tcBorders>
            <w:noWrap/>
            <w:vAlign w:val="bottom"/>
            <w:hideMark/>
          </w:tcPr>
          <w:p w14:paraId="1599E941" w14:textId="77777777" w:rsidR="006D12D5" w:rsidRPr="007D4BE6" w:rsidRDefault="006D12D5" w:rsidP="006B2ADB">
            <w:pPr>
              <w:keepNext w:val="0"/>
              <w:spacing w:before="0" w:after="0"/>
              <w:jc w:val="right"/>
              <w:rPr>
                <w:rFonts w:cs="Arial"/>
                <w:color w:val="000000"/>
                <w:sz w:val="18"/>
                <w:szCs w:val="18"/>
                <w:lang w:eastAsia="pt-BR"/>
              </w:rPr>
            </w:pPr>
          </w:p>
        </w:tc>
        <w:tc>
          <w:tcPr>
            <w:tcW w:w="849" w:type="pct"/>
            <w:tcBorders>
              <w:top w:val="nil"/>
              <w:left w:val="nil"/>
              <w:bottom w:val="nil"/>
              <w:right w:val="nil"/>
            </w:tcBorders>
            <w:noWrap/>
            <w:vAlign w:val="bottom"/>
            <w:hideMark/>
          </w:tcPr>
          <w:p w14:paraId="4C9627EC" w14:textId="4417AF6A" w:rsidR="006D12D5" w:rsidRPr="007D4BE6" w:rsidRDefault="00DF3229" w:rsidP="006B2ADB">
            <w:pPr>
              <w:keepNext w:val="0"/>
              <w:spacing w:before="0" w:after="0"/>
              <w:jc w:val="right"/>
              <w:rPr>
                <w:rFonts w:cs="Arial"/>
                <w:color w:val="000000"/>
                <w:sz w:val="18"/>
                <w:szCs w:val="18"/>
                <w:lang w:eastAsia="pt-BR"/>
              </w:rPr>
            </w:pPr>
            <w:r>
              <w:rPr>
                <w:rFonts w:cs="Arial"/>
                <w:color w:val="000000"/>
                <w:sz w:val="18"/>
                <w:szCs w:val="18"/>
                <w:lang w:eastAsia="pt-BR"/>
              </w:rPr>
              <w:t xml:space="preserve">        2.770</w:t>
            </w:r>
            <w:r w:rsidR="006D12D5" w:rsidRPr="007D4BE6">
              <w:rPr>
                <w:rFonts w:cs="Arial"/>
                <w:color w:val="000000"/>
                <w:sz w:val="18"/>
                <w:szCs w:val="18"/>
                <w:lang w:eastAsia="pt-BR"/>
              </w:rPr>
              <w:t xml:space="preserve"> </w:t>
            </w:r>
          </w:p>
        </w:tc>
      </w:tr>
      <w:tr w:rsidR="007D1B5C" w:rsidRPr="007D4BE6" w14:paraId="642F038F" w14:textId="77777777" w:rsidTr="001366D0">
        <w:trPr>
          <w:divId w:val="26874600"/>
          <w:trHeight w:val="227"/>
        </w:trPr>
        <w:tc>
          <w:tcPr>
            <w:tcW w:w="3124" w:type="pct"/>
            <w:tcBorders>
              <w:top w:val="nil"/>
              <w:left w:val="nil"/>
              <w:bottom w:val="nil"/>
              <w:right w:val="nil"/>
            </w:tcBorders>
            <w:vAlign w:val="bottom"/>
            <w:hideMark/>
          </w:tcPr>
          <w:p w14:paraId="5BBB04F9" w14:textId="39505076" w:rsidR="006D12D5" w:rsidRPr="007D4BE6" w:rsidRDefault="00403C3F" w:rsidP="006D12D5">
            <w:pPr>
              <w:keepNext w:val="0"/>
              <w:spacing w:before="0" w:after="0"/>
              <w:jc w:val="left"/>
              <w:rPr>
                <w:rFonts w:cs="Arial"/>
                <w:color w:val="000000"/>
                <w:sz w:val="18"/>
                <w:szCs w:val="18"/>
                <w:lang w:eastAsia="pt-BR"/>
              </w:rPr>
            </w:pPr>
            <w:r w:rsidRPr="007D4BE6">
              <w:rPr>
                <w:rFonts w:cs="Arial"/>
                <w:color w:val="000000"/>
                <w:sz w:val="18"/>
                <w:szCs w:val="18"/>
                <w:lang w:eastAsia="pt-BR"/>
              </w:rPr>
              <w:t>A</w:t>
            </w:r>
            <w:r w:rsidR="006D12D5" w:rsidRPr="007D4BE6">
              <w:rPr>
                <w:rFonts w:cs="Arial"/>
                <w:color w:val="000000"/>
                <w:sz w:val="18"/>
                <w:szCs w:val="18"/>
                <w:lang w:eastAsia="pt-BR"/>
              </w:rPr>
              <w:t>rrendamento de longo prazo</w:t>
            </w:r>
          </w:p>
        </w:tc>
        <w:tc>
          <w:tcPr>
            <w:tcW w:w="98" w:type="pct"/>
            <w:tcBorders>
              <w:top w:val="nil"/>
              <w:left w:val="nil"/>
              <w:bottom w:val="nil"/>
              <w:right w:val="nil"/>
            </w:tcBorders>
            <w:noWrap/>
            <w:vAlign w:val="bottom"/>
            <w:hideMark/>
          </w:tcPr>
          <w:p w14:paraId="30BAB66D" w14:textId="77777777" w:rsidR="006D12D5" w:rsidRPr="007D4BE6" w:rsidRDefault="006D12D5" w:rsidP="006D12D5">
            <w:pPr>
              <w:keepNext w:val="0"/>
              <w:spacing w:before="0" w:after="0"/>
              <w:jc w:val="left"/>
              <w:rPr>
                <w:rFonts w:cs="Arial"/>
                <w:color w:val="000000"/>
                <w:sz w:val="18"/>
                <w:szCs w:val="18"/>
                <w:lang w:eastAsia="pt-BR"/>
              </w:rPr>
            </w:pPr>
          </w:p>
        </w:tc>
        <w:tc>
          <w:tcPr>
            <w:tcW w:w="849" w:type="pct"/>
            <w:tcBorders>
              <w:top w:val="nil"/>
              <w:left w:val="nil"/>
              <w:bottom w:val="nil"/>
              <w:right w:val="nil"/>
            </w:tcBorders>
            <w:noWrap/>
            <w:vAlign w:val="bottom"/>
            <w:hideMark/>
          </w:tcPr>
          <w:p w14:paraId="05F531A4" w14:textId="782BA6D7" w:rsidR="006D12D5" w:rsidRPr="007D4BE6" w:rsidRDefault="006D12D5" w:rsidP="006B2ADB">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9B3921" w:rsidRPr="007D4BE6">
              <w:rPr>
                <w:rFonts w:cs="Arial"/>
                <w:color w:val="000000"/>
                <w:sz w:val="18"/>
                <w:szCs w:val="18"/>
                <w:lang w:eastAsia="pt-BR"/>
              </w:rPr>
              <w:t xml:space="preserve">  14.281</w:t>
            </w:r>
            <w:r w:rsidRPr="007D4BE6">
              <w:rPr>
                <w:rFonts w:cs="Arial"/>
                <w:color w:val="000000"/>
                <w:sz w:val="18"/>
                <w:szCs w:val="18"/>
                <w:lang w:eastAsia="pt-BR"/>
              </w:rPr>
              <w:t xml:space="preserve"> </w:t>
            </w:r>
          </w:p>
        </w:tc>
        <w:tc>
          <w:tcPr>
            <w:tcW w:w="80" w:type="pct"/>
            <w:tcBorders>
              <w:top w:val="nil"/>
              <w:left w:val="nil"/>
              <w:bottom w:val="nil"/>
              <w:right w:val="nil"/>
            </w:tcBorders>
            <w:noWrap/>
            <w:vAlign w:val="bottom"/>
            <w:hideMark/>
          </w:tcPr>
          <w:p w14:paraId="2A7E2357" w14:textId="77777777" w:rsidR="006D12D5" w:rsidRPr="007D4BE6" w:rsidRDefault="006D12D5" w:rsidP="006B2ADB">
            <w:pPr>
              <w:keepNext w:val="0"/>
              <w:spacing w:before="0" w:after="0"/>
              <w:jc w:val="right"/>
              <w:rPr>
                <w:rFonts w:cs="Arial"/>
                <w:color w:val="000000"/>
                <w:sz w:val="18"/>
                <w:szCs w:val="18"/>
                <w:lang w:eastAsia="pt-BR"/>
              </w:rPr>
            </w:pPr>
          </w:p>
        </w:tc>
        <w:tc>
          <w:tcPr>
            <w:tcW w:w="849" w:type="pct"/>
            <w:tcBorders>
              <w:top w:val="nil"/>
              <w:left w:val="nil"/>
              <w:bottom w:val="nil"/>
              <w:right w:val="nil"/>
            </w:tcBorders>
            <w:noWrap/>
            <w:vAlign w:val="bottom"/>
            <w:hideMark/>
          </w:tcPr>
          <w:p w14:paraId="441E9460" w14:textId="6AF512B1" w:rsidR="006D12D5" w:rsidRPr="007D4BE6" w:rsidRDefault="00DF3229" w:rsidP="006B2ADB">
            <w:pPr>
              <w:keepNext w:val="0"/>
              <w:spacing w:before="0" w:after="0"/>
              <w:jc w:val="right"/>
              <w:rPr>
                <w:rFonts w:cs="Arial"/>
                <w:color w:val="000000"/>
                <w:sz w:val="18"/>
                <w:szCs w:val="18"/>
                <w:lang w:eastAsia="pt-BR"/>
              </w:rPr>
            </w:pPr>
            <w:r>
              <w:rPr>
                <w:rFonts w:cs="Arial"/>
                <w:color w:val="000000"/>
                <w:sz w:val="18"/>
                <w:szCs w:val="18"/>
                <w:lang w:eastAsia="pt-BR"/>
              </w:rPr>
              <w:t xml:space="preserve">     14.281</w:t>
            </w:r>
            <w:r w:rsidR="006D12D5" w:rsidRPr="007D4BE6">
              <w:rPr>
                <w:rFonts w:cs="Arial"/>
                <w:color w:val="000000"/>
                <w:sz w:val="18"/>
                <w:szCs w:val="18"/>
                <w:lang w:eastAsia="pt-BR"/>
              </w:rPr>
              <w:t xml:space="preserve"> </w:t>
            </w:r>
          </w:p>
        </w:tc>
      </w:tr>
      <w:tr w:rsidR="007D1B5C" w:rsidRPr="007D4BE6" w14:paraId="48C21218" w14:textId="77777777" w:rsidTr="001366D0">
        <w:trPr>
          <w:divId w:val="26874600"/>
          <w:trHeight w:val="227"/>
        </w:trPr>
        <w:tc>
          <w:tcPr>
            <w:tcW w:w="3124" w:type="pct"/>
            <w:tcBorders>
              <w:top w:val="nil"/>
              <w:left w:val="nil"/>
              <w:bottom w:val="nil"/>
              <w:right w:val="nil"/>
            </w:tcBorders>
            <w:noWrap/>
            <w:vAlign w:val="bottom"/>
            <w:hideMark/>
          </w:tcPr>
          <w:p w14:paraId="687837DD" w14:textId="77777777" w:rsidR="006D12D5" w:rsidRPr="007D4BE6" w:rsidRDefault="006D12D5" w:rsidP="006D12D5">
            <w:pPr>
              <w:keepNext w:val="0"/>
              <w:spacing w:before="0" w:after="0"/>
              <w:jc w:val="left"/>
              <w:rPr>
                <w:rFonts w:cs="Arial"/>
                <w:sz w:val="18"/>
                <w:szCs w:val="18"/>
                <w:lang w:eastAsia="pt-BR"/>
              </w:rPr>
            </w:pPr>
          </w:p>
        </w:tc>
        <w:tc>
          <w:tcPr>
            <w:tcW w:w="98" w:type="pct"/>
            <w:tcBorders>
              <w:top w:val="nil"/>
              <w:left w:val="nil"/>
              <w:bottom w:val="nil"/>
              <w:right w:val="nil"/>
            </w:tcBorders>
            <w:noWrap/>
            <w:vAlign w:val="bottom"/>
            <w:hideMark/>
          </w:tcPr>
          <w:p w14:paraId="6703FEBC" w14:textId="77777777" w:rsidR="006D12D5" w:rsidRPr="007D4BE6" w:rsidRDefault="006D12D5" w:rsidP="006D12D5">
            <w:pPr>
              <w:keepNext w:val="0"/>
              <w:spacing w:before="0" w:after="0"/>
              <w:jc w:val="left"/>
              <w:rPr>
                <w:rFonts w:cs="Arial"/>
                <w:sz w:val="18"/>
                <w:szCs w:val="18"/>
                <w:lang w:eastAsia="pt-BR"/>
              </w:rPr>
            </w:pPr>
          </w:p>
        </w:tc>
        <w:tc>
          <w:tcPr>
            <w:tcW w:w="849" w:type="pct"/>
            <w:tcBorders>
              <w:top w:val="single" w:sz="4" w:space="0" w:color="auto"/>
              <w:left w:val="nil"/>
              <w:bottom w:val="double" w:sz="6" w:space="0" w:color="auto"/>
              <w:right w:val="nil"/>
            </w:tcBorders>
            <w:noWrap/>
            <w:vAlign w:val="bottom"/>
            <w:hideMark/>
          </w:tcPr>
          <w:p w14:paraId="1F507041" w14:textId="3CC14DBF" w:rsidR="006D12D5" w:rsidRPr="007D4BE6" w:rsidRDefault="009B3921" w:rsidP="006B2ADB">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17.051</w:t>
            </w:r>
            <w:r w:rsidR="006D12D5" w:rsidRPr="007D4BE6">
              <w:rPr>
                <w:rFonts w:cs="Arial"/>
                <w:b/>
                <w:bCs/>
                <w:color w:val="000000"/>
                <w:sz w:val="18"/>
                <w:szCs w:val="18"/>
                <w:lang w:eastAsia="pt-BR"/>
              </w:rPr>
              <w:t xml:space="preserve"> </w:t>
            </w:r>
          </w:p>
        </w:tc>
        <w:tc>
          <w:tcPr>
            <w:tcW w:w="80" w:type="pct"/>
            <w:tcBorders>
              <w:top w:val="nil"/>
              <w:left w:val="nil"/>
              <w:bottom w:val="nil"/>
              <w:right w:val="nil"/>
            </w:tcBorders>
            <w:noWrap/>
            <w:vAlign w:val="bottom"/>
            <w:hideMark/>
          </w:tcPr>
          <w:p w14:paraId="6BEF2E0D" w14:textId="77777777" w:rsidR="006D12D5" w:rsidRPr="007D4BE6" w:rsidRDefault="006D12D5" w:rsidP="006B2ADB">
            <w:pPr>
              <w:keepNext w:val="0"/>
              <w:spacing w:before="0" w:after="0"/>
              <w:jc w:val="right"/>
              <w:rPr>
                <w:rFonts w:cs="Arial"/>
                <w:b/>
                <w:bCs/>
                <w:color w:val="000000"/>
                <w:sz w:val="18"/>
                <w:szCs w:val="18"/>
                <w:lang w:eastAsia="pt-BR"/>
              </w:rPr>
            </w:pPr>
          </w:p>
        </w:tc>
        <w:tc>
          <w:tcPr>
            <w:tcW w:w="849" w:type="pct"/>
            <w:tcBorders>
              <w:top w:val="single" w:sz="4" w:space="0" w:color="auto"/>
              <w:left w:val="nil"/>
              <w:bottom w:val="double" w:sz="6" w:space="0" w:color="auto"/>
              <w:right w:val="nil"/>
            </w:tcBorders>
            <w:noWrap/>
            <w:vAlign w:val="bottom"/>
            <w:hideMark/>
          </w:tcPr>
          <w:p w14:paraId="51C68AA7" w14:textId="48DC42D9" w:rsidR="006D12D5" w:rsidRPr="007D4BE6" w:rsidRDefault="00DF3229" w:rsidP="006B2ADB">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17.051</w:t>
            </w:r>
            <w:r w:rsidR="006D12D5" w:rsidRPr="007D4BE6">
              <w:rPr>
                <w:rFonts w:cs="Arial"/>
                <w:b/>
                <w:bCs/>
                <w:color w:val="000000"/>
                <w:sz w:val="18"/>
                <w:szCs w:val="18"/>
                <w:lang w:eastAsia="pt-BR"/>
              </w:rPr>
              <w:t xml:space="preserve"> </w:t>
            </w:r>
          </w:p>
        </w:tc>
      </w:tr>
    </w:tbl>
    <w:p w14:paraId="555DD56D" w14:textId="4488B8FB" w:rsidR="00135E0D" w:rsidRPr="007D4BE6" w:rsidRDefault="00924076" w:rsidP="00115644">
      <w:pPr>
        <w:keepNext w:val="0"/>
        <w:widowControl w:val="0"/>
        <w:tabs>
          <w:tab w:val="left" w:pos="284"/>
        </w:tabs>
        <w:autoSpaceDE w:val="0"/>
        <w:autoSpaceDN w:val="0"/>
        <w:adjustRightInd w:val="0"/>
        <w:rPr>
          <w:rFonts w:cs="Arial"/>
          <w:iCs/>
          <w:sz w:val="20"/>
          <w:szCs w:val="20"/>
          <w:lang w:eastAsia="pt-BR"/>
        </w:rPr>
      </w:pPr>
      <w:r w:rsidRPr="007D4BE6">
        <w:rPr>
          <w:rFonts w:cs="Arial"/>
          <w:iCs/>
          <w:sz w:val="20"/>
          <w:szCs w:val="20"/>
          <w:lang w:eastAsia="pt-BR"/>
        </w:rPr>
        <w:tab/>
      </w:r>
    </w:p>
    <w:tbl>
      <w:tblPr>
        <w:tblW w:w="8360" w:type="dxa"/>
        <w:tblCellMar>
          <w:left w:w="70" w:type="dxa"/>
          <w:right w:w="70" w:type="dxa"/>
        </w:tblCellMar>
        <w:tblLook w:val="04A0" w:firstRow="1" w:lastRow="0" w:firstColumn="1" w:lastColumn="0" w:noHBand="0" w:noVBand="1"/>
      </w:tblPr>
      <w:tblGrid>
        <w:gridCol w:w="6362"/>
        <w:gridCol w:w="180"/>
        <w:gridCol w:w="1818"/>
      </w:tblGrid>
      <w:tr w:rsidR="006D12D5" w:rsidRPr="007D4BE6" w14:paraId="2C2791F3" w14:textId="77777777" w:rsidTr="36595F2D">
        <w:trPr>
          <w:divId w:val="282807332"/>
          <w:trHeight w:val="204"/>
        </w:trPr>
        <w:tc>
          <w:tcPr>
            <w:tcW w:w="6542" w:type="dxa"/>
            <w:gridSpan w:val="2"/>
            <w:tcBorders>
              <w:top w:val="nil"/>
              <w:left w:val="nil"/>
              <w:bottom w:val="nil"/>
              <w:right w:val="nil"/>
            </w:tcBorders>
            <w:noWrap/>
            <w:vAlign w:val="bottom"/>
            <w:hideMark/>
          </w:tcPr>
          <w:p w14:paraId="202DBF93" w14:textId="5BF8AD45" w:rsidR="006D12D5" w:rsidRPr="007D4BE6" w:rsidRDefault="009B3921" w:rsidP="009B3921">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Saldo em 31 de dezembr</w:t>
            </w:r>
            <w:r w:rsidR="00DF3229">
              <w:rPr>
                <w:rFonts w:cs="Arial"/>
                <w:b/>
                <w:bCs/>
                <w:color w:val="000000"/>
                <w:sz w:val="18"/>
                <w:szCs w:val="18"/>
                <w:lang w:eastAsia="pt-BR"/>
              </w:rPr>
              <w:t>o de 2023</w:t>
            </w:r>
          </w:p>
        </w:tc>
        <w:tc>
          <w:tcPr>
            <w:tcW w:w="1818" w:type="dxa"/>
            <w:tcBorders>
              <w:top w:val="nil"/>
              <w:left w:val="nil"/>
              <w:bottom w:val="nil"/>
              <w:right w:val="nil"/>
            </w:tcBorders>
            <w:noWrap/>
            <w:vAlign w:val="bottom"/>
            <w:hideMark/>
          </w:tcPr>
          <w:p w14:paraId="161B30B0" w14:textId="75A435B4" w:rsidR="006D12D5" w:rsidRPr="007D4BE6" w:rsidRDefault="006D12D5" w:rsidP="006B2ADB">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w:t>
            </w:r>
            <w:r w:rsidR="00DF3229">
              <w:rPr>
                <w:rFonts w:cs="Arial"/>
                <w:b/>
                <w:bCs/>
                <w:color w:val="000000"/>
                <w:sz w:val="18"/>
                <w:szCs w:val="18"/>
                <w:lang w:eastAsia="pt-BR"/>
              </w:rPr>
              <w:t xml:space="preserve">               18.987</w:t>
            </w:r>
            <w:r w:rsidRPr="007D4BE6">
              <w:rPr>
                <w:rFonts w:cs="Arial"/>
                <w:b/>
                <w:bCs/>
                <w:color w:val="000000"/>
                <w:sz w:val="18"/>
                <w:szCs w:val="18"/>
                <w:lang w:eastAsia="pt-BR"/>
              </w:rPr>
              <w:t xml:space="preserve"> </w:t>
            </w:r>
          </w:p>
        </w:tc>
      </w:tr>
      <w:tr w:rsidR="006D12D5" w:rsidRPr="007D4BE6" w14:paraId="2A9973D3" w14:textId="77777777" w:rsidTr="36595F2D">
        <w:trPr>
          <w:divId w:val="282807332"/>
          <w:trHeight w:val="204"/>
        </w:trPr>
        <w:tc>
          <w:tcPr>
            <w:tcW w:w="6362" w:type="dxa"/>
            <w:tcBorders>
              <w:top w:val="nil"/>
              <w:left w:val="nil"/>
              <w:bottom w:val="nil"/>
              <w:right w:val="nil"/>
            </w:tcBorders>
            <w:noWrap/>
            <w:vAlign w:val="bottom"/>
            <w:hideMark/>
          </w:tcPr>
          <w:p w14:paraId="0516F218" w14:textId="77777777" w:rsidR="006D12D5" w:rsidRPr="007D4BE6" w:rsidRDefault="006D12D5" w:rsidP="006D12D5">
            <w:pPr>
              <w:keepNext w:val="0"/>
              <w:spacing w:before="0" w:after="0"/>
              <w:jc w:val="left"/>
              <w:rPr>
                <w:rFonts w:cs="Arial"/>
                <w:b/>
                <w:bCs/>
                <w:color w:val="000000"/>
                <w:sz w:val="18"/>
                <w:szCs w:val="18"/>
                <w:lang w:eastAsia="pt-BR"/>
              </w:rPr>
            </w:pPr>
          </w:p>
        </w:tc>
        <w:tc>
          <w:tcPr>
            <w:tcW w:w="180" w:type="dxa"/>
            <w:tcBorders>
              <w:top w:val="nil"/>
              <w:left w:val="nil"/>
              <w:bottom w:val="nil"/>
              <w:right w:val="nil"/>
            </w:tcBorders>
            <w:noWrap/>
            <w:vAlign w:val="bottom"/>
            <w:hideMark/>
          </w:tcPr>
          <w:p w14:paraId="5C523BE3" w14:textId="77777777" w:rsidR="006D12D5" w:rsidRPr="007D4BE6" w:rsidRDefault="006D12D5" w:rsidP="006D12D5">
            <w:pPr>
              <w:keepNext w:val="0"/>
              <w:spacing w:before="0" w:after="0"/>
              <w:jc w:val="left"/>
              <w:rPr>
                <w:rFonts w:cs="Arial"/>
                <w:sz w:val="18"/>
                <w:szCs w:val="18"/>
                <w:lang w:eastAsia="pt-BR"/>
              </w:rPr>
            </w:pPr>
          </w:p>
        </w:tc>
        <w:tc>
          <w:tcPr>
            <w:tcW w:w="1818" w:type="dxa"/>
            <w:tcBorders>
              <w:top w:val="nil"/>
              <w:left w:val="nil"/>
              <w:bottom w:val="nil"/>
              <w:right w:val="nil"/>
            </w:tcBorders>
            <w:noWrap/>
            <w:vAlign w:val="bottom"/>
            <w:hideMark/>
          </w:tcPr>
          <w:p w14:paraId="59D06402" w14:textId="77777777" w:rsidR="006D12D5" w:rsidRPr="007D4BE6" w:rsidRDefault="006D12D5" w:rsidP="006B2ADB">
            <w:pPr>
              <w:keepNext w:val="0"/>
              <w:spacing w:before="0" w:after="0"/>
              <w:jc w:val="right"/>
              <w:rPr>
                <w:rFonts w:cs="Arial"/>
                <w:sz w:val="18"/>
                <w:szCs w:val="18"/>
                <w:lang w:eastAsia="pt-BR"/>
              </w:rPr>
            </w:pPr>
          </w:p>
        </w:tc>
      </w:tr>
      <w:tr w:rsidR="006D12D5" w:rsidRPr="007D4BE6" w14:paraId="0605FEDF" w14:textId="77777777" w:rsidTr="36595F2D">
        <w:trPr>
          <w:divId w:val="282807332"/>
          <w:trHeight w:val="204"/>
        </w:trPr>
        <w:tc>
          <w:tcPr>
            <w:tcW w:w="6362" w:type="dxa"/>
            <w:tcBorders>
              <w:top w:val="nil"/>
              <w:left w:val="nil"/>
              <w:bottom w:val="nil"/>
              <w:right w:val="nil"/>
            </w:tcBorders>
            <w:noWrap/>
            <w:vAlign w:val="bottom"/>
            <w:hideMark/>
          </w:tcPr>
          <w:p w14:paraId="5BFD29FC" w14:textId="77777777" w:rsidR="006D12D5" w:rsidRPr="007D4BE6" w:rsidRDefault="006D12D5" w:rsidP="006D12D5">
            <w:pPr>
              <w:keepNext w:val="0"/>
              <w:spacing w:before="0" w:after="0"/>
              <w:jc w:val="left"/>
              <w:rPr>
                <w:rFonts w:cs="Arial"/>
                <w:color w:val="000000"/>
                <w:sz w:val="18"/>
                <w:szCs w:val="18"/>
                <w:lang w:eastAsia="pt-BR"/>
              </w:rPr>
            </w:pPr>
            <w:r w:rsidRPr="007D4BE6">
              <w:rPr>
                <w:rFonts w:cs="Arial"/>
                <w:color w:val="000000"/>
                <w:sz w:val="18"/>
                <w:szCs w:val="18"/>
                <w:lang w:eastAsia="pt-BR"/>
              </w:rPr>
              <w:t>Pagamentos do arrendamento</w:t>
            </w:r>
          </w:p>
        </w:tc>
        <w:tc>
          <w:tcPr>
            <w:tcW w:w="180" w:type="dxa"/>
            <w:tcBorders>
              <w:top w:val="nil"/>
              <w:left w:val="nil"/>
              <w:bottom w:val="nil"/>
              <w:right w:val="nil"/>
            </w:tcBorders>
            <w:noWrap/>
            <w:vAlign w:val="bottom"/>
            <w:hideMark/>
          </w:tcPr>
          <w:p w14:paraId="1A409B90" w14:textId="77777777" w:rsidR="006D12D5" w:rsidRPr="007D4BE6" w:rsidRDefault="006D12D5" w:rsidP="006D12D5">
            <w:pPr>
              <w:keepNext w:val="0"/>
              <w:spacing w:before="0" w:after="0"/>
              <w:jc w:val="left"/>
              <w:rPr>
                <w:rFonts w:cs="Arial"/>
                <w:color w:val="000000"/>
                <w:sz w:val="18"/>
                <w:szCs w:val="18"/>
                <w:lang w:eastAsia="pt-BR"/>
              </w:rPr>
            </w:pPr>
          </w:p>
        </w:tc>
        <w:tc>
          <w:tcPr>
            <w:tcW w:w="1818" w:type="dxa"/>
            <w:tcBorders>
              <w:top w:val="nil"/>
              <w:left w:val="nil"/>
              <w:bottom w:val="nil"/>
              <w:right w:val="nil"/>
            </w:tcBorders>
            <w:noWrap/>
            <w:vAlign w:val="bottom"/>
            <w:hideMark/>
          </w:tcPr>
          <w:p w14:paraId="3B9CB62F" w14:textId="40A50475" w:rsidR="006D12D5" w:rsidRPr="007D4BE6" w:rsidRDefault="009B3921" w:rsidP="006B2ADB">
            <w:pPr>
              <w:keepNext w:val="0"/>
              <w:spacing w:before="0" w:after="0"/>
              <w:jc w:val="right"/>
              <w:rPr>
                <w:rFonts w:cs="Arial"/>
                <w:sz w:val="18"/>
                <w:szCs w:val="18"/>
                <w:lang w:eastAsia="pt-BR"/>
              </w:rPr>
            </w:pPr>
            <w:r w:rsidRPr="007D4BE6">
              <w:rPr>
                <w:rFonts w:cs="Arial"/>
                <w:sz w:val="18"/>
                <w:szCs w:val="18"/>
                <w:lang w:eastAsia="pt-BR"/>
              </w:rPr>
              <w:t xml:space="preserve">       </w:t>
            </w:r>
            <w:r w:rsidR="00DF3229">
              <w:rPr>
                <w:rFonts w:cs="Arial"/>
                <w:sz w:val="18"/>
                <w:szCs w:val="18"/>
                <w:lang w:eastAsia="pt-BR"/>
              </w:rPr>
              <w:t xml:space="preserve">         (3.479</w:t>
            </w:r>
            <w:r w:rsidR="006D12D5" w:rsidRPr="007D4BE6">
              <w:rPr>
                <w:rFonts w:cs="Arial"/>
                <w:sz w:val="18"/>
                <w:szCs w:val="18"/>
                <w:lang w:eastAsia="pt-BR"/>
              </w:rPr>
              <w:t>)</w:t>
            </w:r>
          </w:p>
        </w:tc>
      </w:tr>
      <w:tr w:rsidR="006D12D5" w:rsidRPr="007D4BE6" w14:paraId="52BB67F6" w14:textId="77777777" w:rsidTr="36595F2D">
        <w:trPr>
          <w:divId w:val="282807332"/>
          <w:trHeight w:val="204"/>
        </w:trPr>
        <w:tc>
          <w:tcPr>
            <w:tcW w:w="6362" w:type="dxa"/>
            <w:tcBorders>
              <w:top w:val="nil"/>
              <w:left w:val="nil"/>
              <w:bottom w:val="nil"/>
              <w:right w:val="nil"/>
            </w:tcBorders>
            <w:noWrap/>
            <w:vAlign w:val="bottom"/>
            <w:hideMark/>
          </w:tcPr>
          <w:p w14:paraId="2F0F63AA" w14:textId="1E18E55D" w:rsidR="006D12D5" w:rsidRPr="007D4BE6" w:rsidRDefault="006D12D5" w:rsidP="006D12D5">
            <w:pPr>
              <w:keepNext w:val="0"/>
              <w:spacing w:before="0" w:after="0"/>
              <w:jc w:val="left"/>
              <w:rPr>
                <w:rFonts w:cs="Arial"/>
                <w:color w:val="000000"/>
                <w:sz w:val="18"/>
                <w:szCs w:val="18"/>
                <w:lang w:eastAsia="pt-BR"/>
              </w:rPr>
            </w:pPr>
            <w:r w:rsidRPr="007D4BE6">
              <w:rPr>
                <w:rFonts w:cs="Arial"/>
                <w:color w:val="000000"/>
                <w:sz w:val="18"/>
                <w:szCs w:val="18"/>
                <w:lang w:eastAsia="pt-BR"/>
              </w:rPr>
              <w:t xml:space="preserve">Juros </w:t>
            </w:r>
            <w:r w:rsidR="00F624B9" w:rsidRPr="007D4BE6">
              <w:rPr>
                <w:rFonts w:cs="Arial"/>
                <w:color w:val="000000"/>
                <w:sz w:val="18"/>
                <w:szCs w:val="18"/>
                <w:lang w:eastAsia="pt-BR"/>
              </w:rPr>
              <w:t xml:space="preserve">apropriados no </w:t>
            </w:r>
            <w:r w:rsidR="004720E6" w:rsidRPr="007D4BE6">
              <w:rPr>
                <w:rFonts w:cs="Arial"/>
                <w:color w:val="000000"/>
                <w:sz w:val="18"/>
                <w:szCs w:val="18"/>
                <w:lang w:eastAsia="pt-BR"/>
              </w:rPr>
              <w:t>exercício</w:t>
            </w:r>
          </w:p>
        </w:tc>
        <w:tc>
          <w:tcPr>
            <w:tcW w:w="180" w:type="dxa"/>
            <w:tcBorders>
              <w:top w:val="nil"/>
              <w:left w:val="nil"/>
              <w:bottom w:val="nil"/>
              <w:right w:val="nil"/>
            </w:tcBorders>
            <w:noWrap/>
            <w:vAlign w:val="bottom"/>
            <w:hideMark/>
          </w:tcPr>
          <w:p w14:paraId="7C6F4280" w14:textId="77777777" w:rsidR="006D12D5" w:rsidRPr="007D4BE6" w:rsidRDefault="006D12D5" w:rsidP="006D12D5">
            <w:pPr>
              <w:keepNext w:val="0"/>
              <w:spacing w:before="0" w:after="0"/>
              <w:jc w:val="left"/>
              <w:rPr>
                <w:rFonts w:cs="Arial"/>
                <w:color w:val="000000"/>
                <w:sz w:val="18"/>
                <w:szCs w:val="18"/>
                <w:lang w:eastAsia="pt-BR"/>
              </w:rPr>
            </w:pPr>
          </w:p>
        </w:tc>
        <w:tc>
          <w:tcPr>
            <w:tcW w:w="1818" w:type="dxa"/>
            <w:tcBorders>
              <w:top w:val="nil"/>
              <w:left w:val="nil"/>
              <w:bottom w:val="nil"/>
              <w:right w:val="nil"/>
            </w:tcBorders>
            <w:noWrap/>
            <w:vAlign w:val="bottom"/>
            <w:hideMark/>
          </w:tcPr>
          <w:p w14:paraId="53572F38" w14:textId="7CC2F0E7" w:rsidR="006D12D5" w:rsidRPr="007D4BE6" w:rsidRDefault="006D12D5">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DF3229">
              <w:rPr>
                <w:rFonts w:cs="Arial"/>
                <w:color w:val="000000"/>
                <w:sz w:val="18"/>
                <w:szCs w:val="18"/>
                <w:lang w:eastAsia="pt-BR"/>
              </w:rPr>
              <w:t xml:space="preserve">   963</w:t>
            </w:r>
            <w:r w:rsidRPr="007D4BE6">
              <w:rPr>
                <w:rFonts w:cs="Arial"/>
                <w:color w:val="000000"/>
                <w:sz w:val="18"/>
                <w:szCs w:val="18"/>
                <w:lang w:eastAsia="pt-BR"/>
              </w:rPr>
              <w:t xml:space="preserve"> </w:t>
            </w:r>
          </w:p>
        </w:tc>
      </w:tr>
      <w:tr w:rsidR="00DF3229" w:rsidRPr="007D4BE6" w14:paraId="5CC094C8" w14:textId="77777777" w:rsidTr="36595F2D">
        <w:trPr>
          <w:divId w:val="282807332"/>
          <w:trHeight w:val="204"/>
        </w:trPr>
        <w:tc>
          <w:tcPr>
            <w:tcW w:w="6362" w:type="dxa"/>
            <w:tcBorders>
              <w:top w:val="nil"/>
              <w:left w:val="nil"/>
              <w:bottom w:val="nil"/>
              <w:right w:val="nil"/>
            </w:tcBorders>
            <w:noWrap/>
            <w:vAlign w:val="bottom"/>
          </w:tcPr>
          <w:p w14:paraId="5AA579C4" w14:textId="6F4F2541" w:rsidR="00DF3229" w:rsidRPr="007D4BE6" w:rsidRDefault="00DF3229" w:rsidP="006D12D5">
            <w:pPr>
              <w:keepNext w:val="0"/>
              <w:spacing w:before="0" w:after="0"/>
              <w:jc w:val="left"/>
              <w:rPr>
                <w:rFonts w:cs="Arial"/>
                <w:color w:val="000000"/>
                <w:sz w:val="18"/>
                <w:szCs w:val="18"/>
                <w:lang w:eastAsia="pt-BR"/>
              </w:rPr>
            </w:pPr>
            <w:r>
              <w:rPr>
                <w:rFonts w:cs="Arial"/>
                <w:color w:val="000000"/>
                <w:sz w:val="18"/>
                <w:szCs w:val="18"/>
                <w:lang w:eastAsia="pt-BR"/>
              </w:rPr>
              <w:t xml:space="preserve">Adições por </w:t>
            </w:r>
            <w:proofErr w:type="spellStart"/>
            <w:r>
              <w:rPr>
                <w:rFonts w:cs="Arial"/>
                <w:color w:val="000000"/>
                <w:sz w:val="18"/>
                <w:szCs w:val="18"/>
                <w:lang w:eastAsia="pt-BR"/>
              </w:rPr>
              <w:t>remensuração</w:t>
            </w:r>
            <w:proofErr w:type="spellEnd"/>
          </w:p>
        </w:tc>
        <w:tc>
          <w:tcPr>
            <w:tcW w:w="180" w:type="dxa"/>
            <w:tcBorders>
              <w:top w:val="nil"/>
              <w:left w:val="nil"/>
              <w:bottom w:val="nil"/>
              <w:right w:val="nil"/>
            </w:tcBorders>
            <w:noWrap/>
            <w:vAlign w:val="bottom"/>
          </w:tcPr>
          <w:p w14:paraId="193D3E4E" w14:textId="77777777" w:rsidR="00DF3229" w:rsidRPr="007D4BE6" w:rsidRDefault="00DF3229" w:rsidP="006D12D5">
            <w:pPr>
              <w:keepNext w:val="0"/>
              <w:spacing w:before="0" w:after="0"/>
              <w:jc w:val="left"/>
              <w:rPr>
                <w:rFonts w:cs="Arial"/>
                <w:color w:val="000000"/>
                <w:sz w:val="18"/>
                <w:szCs w:val="18"/>
                <w:lang w:eastAsia="pt-BR"/>
              </w:rPr>
            </w:pPr>
          </w:p>
        </w:tc>
        <w:tc>
          <w:tcPr>
            <w:tcW w:w="1818" w:type="dxa"/>
            <w:tcBorders>
              <w:top w:val="nil"/>
              <w:left w:val="nil"/>
              <w:bottom w:val="nil"/>
              <w:right w:val="nil"/>
            </w:tcBorders>
            <w:noWrap/>
            <w:vAlign w:val="bottom"/>
          </w:tcPr>
          <w:p w14:paraId="5D8BF19A" w14:textId="4A4580FE" w:rsidR="00DF3229" w:rsidRPr="007D4BE6" w:rsidRDefault="00DF3229">
            <w:pPr>
              <w:keepNext w:val="0"/>
              <w:spacing w:before="0" w:after="0"/>
              <w:jc w:val="right"/>
              <w:rPr>
                <w:rFonts w:cs="Arial"/>
                <w:color w:val="000000"/>
                <w:sz w:val="18"/>
                <w:szCs w:val="18"/>
                <w:lang w:eastAsia="pt-BR"/>
              </w:rPr>
            </w:pPr>
            <w:r>
              <w:rPr>
                <w:rFonts w:cs="Arial"/>
                <w:color w:val="000000"/>
                <w:sz w:val="18"/>
                <w:szCs w:val="18"/>
                <w:lang w:eastAsia="pt-BR"/>
              </w:rPr>
              <w:t>580</w:t>
            </w:r>
          </w:p>
        </w:tc>
      </w:tr>
      <w:tr w:rsidR="006D12D5" w:rsidRPr="007D4BE6" w14:paraId="0D4E1F1E" w14:textId="77777777" w:rsidTr="36595F2D">
        <w:trPr>
          <w:divId w:val="282807332"/>
          <w:trHeight w:val="213"/>
        </w:trPr>
        <w:tc>
          <w:tcPr>
            <w:tcW w:w="6362" w:type="dxa"/>
            <w:tcBorders>
              <w:top w:val="nil"/>
              <w:left w:val="nil"/>
              <w:bottom w:val="nil"/>
              <w:right w:val="nil"/>
            </w:tcBorders>
            <w:noWrap/>
            <w:vAlign w:val="bottom"/>
            <w:hideMark/>
          </w:tcPr>
          <w:p w14:paraId="7A90226E" w14:textId="5421BD6A" w:rsidR="006D12D5" w:rsidRPr="007D4BE6" w:rsidRDefault="00DF3229" w:rsidP="009B3921">
            <w:pPr>
              <w:keepNext w:val="0"/>
              <w:spacing w:before="0" w:after="0"/>
              <w:jc w:val="left"/>
              <w:rPr>
                <w:rFonts w:cs="Arial"/>
                <w:b/>
                <w:bCs/>
                <w:color w:val="000000"/>
                <w:sz w:val="18"/>
                <w:szCs w:val="18"/>
                <w:lang w:eastAsia="pt-BR"/>
              </w:rPr>
            </w:pPr>
            <w:r>
              <w:rPr>
                <w:rFonts w:cs="Arial"/>
                <w:b/>
                <w:bCs/>
                <w:color w:val="000000"/>
                <w:sz w:val="18"/>
                <w:szCs w:val="18"/>
                <w:lang w:eastAsia="pt-BR"/>
              </w:rPr>
              <w:t>Saldo em 31 de dezembro de 2024</w:t>
            </w:r>
          </w:p>
        </w:tc>
        <w:tc>
          <w:tcPr>
            <w:tcW w:w="180" w:type="dxa"/>
            <w:tcBorders>
              <w:top w:val="nil"/>
              <w:left w:val="nil"/>
              <w:bottom w:val="nil"/>
              <w:right w:val="nil"/>
            </w:tcBorders>
            <w:noWrap/>
            <w:vAlign w:val="bottom"/>
            <w:hideMark/>
          </w:tcPr>
          <w:p w14:paraId="0685BC8B" w14:textId="77777777" w:rsidR="006D12D5" w:rsidRPr="007D4BE6" w:rsidRDefault="006D12D5" w:rsidP="006D12D5">
            <w:pPr>
              <w:keepNext w:val="0"/>
              <w:spacing w:before="0" w:after="0"/>
              <w:jc w:val="left"/>
              <w:rPr>
                <w:rFonts w:cs="Arial"/>
                <w:b/>
                <w:bCs/>
                <w:color w:val="000000"/>
                <w:sz w:val="18"/>
                <w:szCs w:val="18"/>
                <w:lang w:eastAsia="pt-BR"/>
              </w:rPr>
            </w:pPr>
          </w:p>
        </w:tc>
        <w:tc>
          <w:tcPr>
            <w:tcW w:w="1818" w:type="dxa"/>
            <w:tcBorders>
              <w:top w:val="single" w:sz="4" w:space="0" w:color="auto"/>
              <w:left w:val="nil"/>
              <w:bottom w:val="double" w:sz="6" w:space="0" w:color="auto"/>
              <w:right w:val="nil"/>
            </w:tcBorders>
            <w:noWrap/>
            <w:vAlign w:val="bottom"/>
            <w:hideMark/>
          </w:tcPr>
          <w:p w14:paraId="539EC73C" w14:textId="28360BA5" w:rsidR="006D12D5" w:rsidRPr="007D4BE6" w:rsidRDefault="00DF3229" w:rsidP="006B2ADB">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17.051</w:t>
            </w:r>
            <w:r w:rsidR="006D12D5" w:rsidRPr="007D4BE6">
              <w:rPr>
                <w:rFonts w:cs="Arial"/>
                <w:b/>
                <w:bCs/>
                <w:color w:val="000000"/>
                <w:sz w:val="18"/>
                <w:szCs w:val="18"/>
                <w:lang w:eastAsia="pt-BR"/>
              </w:rPr>
              <w:t xml:space="preserve"> </w:t>
            </w:r>
          </w:p>
        </w:tc>
      </w:tr>
      <w:tr w:rsidR="006D12D5" w:rsidRPr="007D4BE6" w14:paraId="2366A06E" w14:textId="77777777" w:rsidTr="36595F2D">
        <w:trPr>
          <w:divId w:val="282807332"/>
          <w:trHeight w:val="213"/>
        </w:trPr>
        <w:tc>
          <w:tcPr>
            <w:tcW w:w="6362" w:type="dxa"/>
            <w:tcBorders>
              <w:top w:val="nil"/>
              <w:left w:val="nil"/>
              <w:bottom w:val="nil"/>
              <w:right w:val="nil"/>
            </w:tcBorders>
            <w:noWrap/>
            <w:vAlign w:val="bottom"/>
            <w:hideMark/>
          </w:tcPr>
          <w:p w14:paraId="090C7EF8" w14:textId="77777777" w:rsidR="006D12D5" w:rsidRPr="007D4BE6" w:rsidRDefault="006D12D5" w:rsidP="006D12D5">
            <w:pPr>
              <w:keepNext w:val="0"/>
              <w:spacing w:before="0" w:after="0"/>
              <w:jc w:val="left"/>
              <w:rPr>
                <w:rFonts w:cs="Arial"/>
                <w:b/>
                <w:bCs/>
                <w:color w:val="000000"/>
                <w:sz w:val="18"/>
                <w:szCs w:val="18"/>
                <w:lang w:eastAsia="pt-BR"/>
              </w:rPr>
            </w:pPr>
          </w:p>
        </w:tc>
        <w:tc>
          <w:tcPr>
            <w:tcW w:w="180" w:type="dxa"/>
            <w:tcBorders>
              <w:top w:val="nil"/>
              <w:left w:val="nil"/>
              <w:bottom w:val="nil"/>
              <w:right w:val="nil"/>
            </w:tcBorders>
            <w:noWrap/>
            <w:vAlign w:val="bottom"/>
            <w:hideMark/>
          </w:tcPr>
          <w:p w14:paraId="3F6FA4FE" w14:textId="77777777" w:rsidR="006D12D5" w:rsidRPr="007D4BE6" w:rsidRDefault="006D12D5" w:rsidP="006D12D5">
            <w:pPr>
              <w:keepNext w:val="0"/>
              <w:spacing w:before="0" w:after="0"/>
              <w:jc w:val="left"/>
              <w:rPr>
                <w:rFonts w:cs="Arial"/>
                <w:sz w:val="18"/>
                <w:szCs w:val="18"/>
                <w:lang w:eastAsia="pt-BR"/>
              </w:rPr>
            </w:pPr>
          </w:p>
        </w:tc>
        <w:tc>
          <w:tcPr>
            <w:tcW w:w="1818" w:type="dxa"/>
            <w:tcBorders>
              <w:top w:val="nil"/>
              <w:left w:val="nil"/>
              <w:bottom w:val="nil"/>
              <w:right w:val="nil"/>
            </w:tcBorders>
            <w:noWrap/>
            <w:vAlign w:val="bottom"/>
            <w:hideMark/>
          </w:tcPr>
          <w:p w14:paraId="39198741" w14:textId="77777777" w:rsidR="006D12D5" w:rsidRPr="007D4BE6" w:rsidRDefault="006D12D5" w:rsidP="006B2ADB">
            <w:pPr>
              <w:keepNext w:val="0"/>
              <w:spacing w:before="0" w:after="0"/>
              <w:jc w:val="right"/>
              <w:rPr>
                <w:rFonts w:cs="Arial"/>
                <w:sz w:val="18"/>
                <w:szCs w:val="18"/>
                <w:lang w:eastAsia="pt-BR"/>
              </w:rPr>
            </w:pPr>
          </w:p>
        </w:tc>
      </w:tr>
      <w:tr w:rsidR="006D12D5" w:rsidRPr="007D4BE6" w14:paraId="0804E471" w14:textId="77777777" w:rsidTr="36595F2D">
        <w:trPr>
          <w:divId w:val="282807332"/>
          <w:trHeight w:val="204"/>
        </w:trPr>
        <w:tc>
          <w:tcPr>
            <w:tcW w:w="6362" w:type="dxa"/>
            <w:tcBorders>
              <w:top w:val="nil"/>
              <w:left w:val="nil"/>
              <w:bottom w:val="nil"/>
              <w:right w:val="nil"/>
            </w:tcBorders>
            <w:noWrap/>
            <w:vAlign w:val="bottom"/>
            <w:hideMark/>
          </w:tcPr>
          <w:p w14:paraId="3325714E" w14:textId="77777777" w:rsidR="006D12D5" w:rsidRPr="007D4BE6" w:rsidRDefault="006D12D5" w:rsidP="006D12D5">
            <w:pPr>
              <w:keepNext w:val="0"/>
              <w:spacing w:before="0" w:after="0"/>
              <w:jc w:val="left"/>
              <w:rPr>
                <w:rFonts w:cs="Arial"/>
                <w:color w:val="000000"/>
                <w:sz w:val="18"/>
                <w:szCs w:val="18"/>
                <w:lang w:eastAsia="pt-BR"/>
              </w:rPr>
            </w:pPr>
            <w:r w:rsidRPr="007D4BE6">
              <w:rPr>
                <w:rFonts w:cs="Arial"/>
                <w:color w:val="000000"/>
                <w:sz w:val="18"/>
                <w:szCs w:val="18"/>
                <w:lang w:eastAsia="pt-BR"/>
              </w:rPr>
              <w:t>Pagamentos do arrendamento</w:t>
            </w:r>
          </w:p>
        </w:tc>
        <w:tc>
          <w:tcPr>
            <w:tcW w:w="180" w:type="dxa"/>
            <w:tcBorders>
              <w:top w:val="nil"/>
              <w:left w:val="nil"/>
              <w:bottom w:val="nil"/>
              <w:right w:val="nil"/>
            </w:tcBorders>
            <w:noWrap/>
            <w:vAlign w:val="bottom"/>
            <w:hideMark/>
          </w:tcPr>
          <w:p w14:paraId="3E7892E8" w14:textId="77777777" w:rsidR="006D12D5" w:rsidRPr="007D4BE6" w:rsidRDefault="006D12D5" w:rsidP="006D12D5">
            <w:pPr>
              <w:keepNext w:val="0"/>
              <w:spacing w:before="0" w:after="0"/>
              <w:jc w:val="left"/>
              <w:rPr>
                <w:rFonts w:cs="Arial"/>
                <w:color w:val="000000"/>
                <w:sz w:val="18"/>
                <w:szCs w:val="18"/>
                <w:lang w:eastAsia="pt-BR"/>
              </w:rPr>
            </w:pPr>
          </w:p>
        </w:tc>
        <w:tc>
          <w:tcPr>
            <w:tcW w:w="1818" w:type="dxa"/>
            <w:tcBorders>
              <w:top w:val="nil"/>
              <w:left w:val="nil"/>
              <w:bottom w:val="nil"/>
              <w:right w:val="nil"/>
            </w:tcBorders>
            <w:noWrap/>
            <w:vAlign w:val="bottom"/>
            <w:hideMark/>
          </w:tcPr>
          <w:p w14:paraId="32A89264" w14:textId="448309C4" w:rsidR="006D12D5" w:rsidRPr="007D4BE6" w:rsidRDefault="00DF3229" w:rsidP="006B2ADB">
            <w:pPr>
              <w:keepNext w:val="0"/>
              <w:spacing w:before="0" w:after="0"/>
              <w:jc w:val="right"/>
              <w:rPr>
                <w:rFonts w:cs="Arial"/>
                <w:sz w:val="18"/>
                <w:szCs w:val="18"/>
                <w:lang w:eastAsia="pt-BR"/>
              </w:rPr>
            </w:pPr>
            <w:r>
              <w:rPr>
                <w:rFonts w:cs="Arial"/>
                <w:sz w:val="18"/>
                <w:szCs w:val="18"/>
                <w:lang w:eastAsia="pt-BR"/>
              </w:rPr>
              <w:t xml:space="preserve">                (3.529</w:t>
            </w:r>
            <w:r w:rsidR="006D12D5" w:rsidRPr="007D4BE6">
              <w:rPr>
                <w:rFonts w:cs="Arial"/>
                <w:sz w:val="18"/>
                <w:szCs w:val="18"/>
                <w:lang w:eastAsia="pt-BR"/>
              </w:rPr>
              <w:t>)</w:t>
            </w:r>
          </w:p>
        </w:tc>
      </w:tr>
      <w:tr w:rsidR="006D12D5" w:rsidRPr="007D4BE6" w14:paraId="3F3092D6" w14:textId="77777777" w:rsidTr="36595F2D">
        <w:trPr>
          <w:divId w:val="282807332"/>
          <w:trHeight w:val="204"/>
        </w:trPr>
        <w:tc>
          <w:tcPr>
            <w:tcW w:w="6362" w:type="dxa"/>
            <w:tcBorders>
              <w:top w:val="nil"/>
              <w:left w:val="nil"/>
              <w:bottom w:val="nil"/>
              <w:right w:val="nil"/>
            </w:tcBorders>
            <w:noWrap/>
            <w:vAlign w:val="bottom"/>
            <w:hideMark/>
          </w:tcPr>
          <w:p w14:paraId="3EBC7BEC" w14:textId="3C23D83C" w:rsidR="006D12D5" w:rsidRPr="007D4BE6" w:rsidRDefault="006D12D5" w:rsidP="006D12D5">
            <w:pPr>
              <w:keepNext w:val="0"/>
              <w:spacing w:before="0" w:after="0"/>
              <w:jc w:val="left"/>
              <w:rPr>
                <w:rFonts w:cs="Arial"/>
                <w:color w:val="000000"/>
                <w:sz w:val="18"/>
                <w:szCs w:val="18"/>
                <w:lang w:eastAsia="pt-BR"/>
              </w:rPr>
            </w:pPr>
            <w:r w:rsidRPr="007D4BE6">
              <w:rPr>
                <w:rFonts w:cs="Arial"/>
                <w:color w:val="000000"/>
                <w:sz w:val="18"/>
                <w:szCs w:val="18"/>
                <w:lang w:eastAsia="pt-BR"/>
              </w:rPr>
              <w:t xml:space="preserve">Juros </w:t>
            </w:r>
            <w:r w:rsidR="004720E6" w:rsidRPr="007D4BE6">
              <w:rPr>
                <w:rFonts w:cs="Arial"/>
                <w:color w:val="000000"/>
                <w:sz w:val="18"/>
                <w:szCs w:val="18"/>
                <w:lang w:eastAsia="pt-BR"/>
              </w:rPr>
              <w:t>apropriados no exercício</w:t>
            </w:r>
          </w:p>
        </w:tc>
        <w:tc>
          <w:tcPr>
            <w:tcW w:w="180" w:type="dxa"/>
            <w:tcBorders>
              <w:top w:val="nil"/>
              <w:left w:val="nil"/>
              <w:bottom w:val="nil"/>
              <w:right w:val="nil"/>
            </w:tcBorders>
            <w:noWrap/>
            <w:vAlign w:val="bottom"/>
            <w:hideMark/>
          </w:tcPr>
          <w:p w14:paraId="5FEAE167" w14:textId="77777777" w:rsidR="006D12D5" w:rsidRPr="007D4BE6" w:rsidRDefault="006D12D5" w:rsidP="006D12D5">
            <w:pPr>
              <w:keepNext w:val="0"/>
              <w:spacing w:before="0" w:after="0"/>
              <w:jc w:val="left"/>
              <w:rPr>
                <w:rFonts w:cs="Arial"/>
                <w:color w:val="000000"/>
                <w:sz w:val="18"/>
                <w:szCs w:val="18"/>
                <w:lang w:eastAsia="pt-BR"/>
              </w:rPr>
            </w:pPr>
          </w:p>
        </w:tc>
        <w:tc>
          <w:tcPr>
            <w:tcW w:w="1818" w:type="dxa"/>
            <w:tcBorders>
              <w:top w:val="nil"/>
              <w:left w:val="nil"/>
              <w:bottom w:val="nil"/>
              <w:right w:val="nil"/>
            </w:tcBorders>
            <w:noWrap/>
            <w:vAlign w:val="bottom"/>
            <w:hideMark/>
          </w:tcPr>
          <w:p w14:paraId="50D60FFF" w14:textId="2B9568A9" w:rsidR="006D12D5" w:rsidRPr="007D4BE6" w:rsidRDefault="009B3921" w:rsidP="00BD2610">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DF3229">
              <w:rPr>
                <w:rFonts w:cs="Arial"/>
                <w:color w:val="000000"/>
                <w:sz w:val="18"/>
                <w:szCs w:val="18"/>
                <w:lang w:eastAsia="pt-BR"/>
              </w:rPr>
              <w:t>686</w:t>
            </w:r>
            <w:r w:rsidR="006D12D5" w:rsidRPr="007D4BE6">
              <w:rPr>
                <w:rFonts w:cs="Arial"/>
                <w:color w:val="000000"/>
                <w:sz w:val="18"/>
                <w:szCs w:val="18"/>
                <w:lang w:eastAsia="pt-BR"/>
              </w:rPr>
              <w:t xml:space="preserve"> </w:t>
            </w:r>
          </w:p>
        </w:tc>
      </w:tr>
      <w:tr w:rsidR="00BB11A6" w:rsidRPr="007D4BE6" w14:paraId="2A04DB94" w14:textId="77777777" w:rsidTr="36595F2D">
        <w:trPr>
          <w:divId w:val="282807332"/>
          <w:trHeight w:val="204"/>
        </w:trPr>
        <w:tc>
          <w:tcPr>
            <w:tcW w:w="6362" w:type="dxa"/>
            <w:tcBorders>
              <w:top w:val="nil"/>
              <w:left w:val="nil"/>
              <w:bottom w:val="nil"/>
              <w:right w:val="nil"/>
            </w:tcBorders>
            <w:noWrap/>
            <w:vAlign w:val="bottom"/>
          </w:tcPr>
          <w:p w14:paraId="094CF400" w14:textId="462B3928" w:rsidR="00BB11A6" w:rsidRPr="007D4BE6" w:rsidRDefault="00571C59" w:rsidP="36595F2D">
            <w:pPr>
              <w:keepNext w:val="0"/>
              <w:spacing w:before="0" w:after="0"/>
              <w:jc w:val="left"/>
              <w:rPr>
                <w:rFonts w:cs="Arial"/>
                <w:color w:val="000000"/>
                <w:sz w:val="18"/>
                <w:szCs w:val="18"/>
                <w:lang w:eastAsia="pt-BR"/>
              </w:rPr>
            </w:pPr>
            <w:r w:rsidRPr="36595F2D">
              <w:rPr>
                <w:rFonts w:cs="Arial"/>
                <w:color w:val="000000" w:themeColor="text1"/>
                <w:sz w:val="18"/>
                <w:szCs w:val="18"/>
                <w:lang w:eastAsia="pt-BR"/>
              </w:rPr>
              <w:t>Adições</w:t>
            </w:r>
            <w:r w:rsidR="00213944" w:rsidRPr="36595F2D">
              <w:rPr>
                <w:rFonts w:cs="Arial"/>
                <w:color w:val="000000" w:themeColor="text1"/>
                <w:sz w:val="18"/>
                <w:szCs w:val="18"/>
                <w:lang w:eastAsia="pt-BR"/>
              </w:rPr>
              <w:t xml:space="preserve"> por </w:t>
            </w:r>
            <w:proofErr w:type="spellStart"/>
            <w:r w:rsidR="00213944" w:rsidRPr="36595F2D">
              <w:rPr>
                <w:rFonts w:cs="Arial"/>
                <w:color w:val="000000" w:themeColor="text1"/>
                <w:sz w:val="18"/>
                <w:szCs w:val="18"/>
                <w:lang w:eastAsia="pt-BR"/>
              </w:rPr>
              <w:t>remensuração</w:t>
            </w:r>
            <w:proofErr w:type="spellEnd"/>
          </w:p>
        </w:tc>
        <w:tc>
          <w:tcPr>
            <w:tcW w:w="180" w:type="dxa"/>
            <w:tcBorders>
              <w:top w:val="nil"/>
              <w:left w:val="nil"/>
              <w:bottom w:val="nil"/>
              <w:right w:val="nil"/>
            </w:tcBorders>
            <w:noWrap/>
            <w:vAlign w:val="bottom"/>
          </w:tcPr>
          <w:p w14:paraId="6839669C" w14:textId="77777777" w:rsidR="00BB11A6" w:rsidRPr="007D4BE6" w:rsidRDefault="00BB11A6" w:rsidP="006D12D5">
            <w:pPr>
              <w:keepNext w:val="0"/>
              <w:spacing w:before="0" w:after="0"/>
              <w:jc w:val="left"/>
              <w:rPr>
                <w:rFonts w:cs="Arial"/>
                <w:color w:val="000000"/>
                <w:sz w:val="18"/>
                <w:szCs w:val="18"/>
                <w:lang w:eastAsia="pt-BR"/>
              </w:rPr>
            </w:pPr>
          </w:p>
        </w:tc>
        <w:tc>
          <w:tcPr>
            <w:tcW w:w="1818" w:type="dxa"/>
            <w:tcBorders>
              <w:top w:val="nil"/>
              <w:left w:val="nil"/>
              <w:bottom w:val="nil"/>
              <w:right w:val="nil"/>
            </w:tcBorders>
            <w:noWrap/>
            <w:vAlign w:val="bottom"/>
          </w:tcPr>
          <w:p w14:paraId="7D225ADD" w14:textId="0812945A" w:rsidR="00BB11A6" w:rsidRPr="007D4BE6" w:rsidRDefault="00DF3229" w:rsidP="006B2ADB">
            <w:pPr>
              <w:keepNext w:val="0"/>
              <w:spacing w:before="0" w:after="0"/>
              <w:jc w:val="right"/>
              <w:rPr>
                <w:rFonts w:cs="Arial"/>
                <w:color w:val="000000"/>
                <w:sz w:val="18"/>
                <w:szCs w:val="18"/>
                <w:lang w:eastAsia="pt-BR"/>
              </w:rPr>
            </w:pPr>
            <w:r>
              <w:rPr>
                <w:rFonts w:cs="Arial"/>
                <w:color w:val="000000"/>
                <w:sz w:val="18"/>
                <w:szCs w:val="18"/>
                <w:lang w:eastAsia="pt-BR"/>
              </w:rPr>
              <w:t>813</w:t>
            </w:r>
          </w:p>
        </w:tc>
      </w:tr>
      <w:tr w:rsidR="006D12D5" w:rsidRPr="007D4BE6" w14:paraId="26E231F2" w14:textId="77777777" w:rsidTr="36595F2D">
        <w:trPr>
          <w:divId w:val="282807332"/>
          <w:trHeight w:val="213"/>
        </w:trPr>
        <w:tc>
          <w:tcPr>
            <w:tcW w:w="6362" w:type="dxa"/>
            <w:tcBorders>
              <w:top w:val="nil"/>
              <w:left w:val="nil"/>
              <w:bottom w:val="nil"/>
              <w:right w:val="nil"/>
            </w:tcBorders>
            <w:noWrap/>
            <w:vAlign w:val="bottom"/>
            <w:hideMark/>
          </w:tcPr>
          <w:p w14:paraId="457DF67B" w14:textId="208D22A3" w:rsidR="006D12D5" w:rsidRPr="007D4BE6" w:rsidRDefault="00DF3229" w:rsidP="006D12D5">
            <w:pPr>
              <w:keepNext w:val="0"/>
              <w:spacing w:before="0" w:after="0"/>
              <w:jc w:val="left"/>
              <w:rPr>
                <w:rFonts w:cs="Arial"/>
                <w:b/>
                <w:bCs/>
                <w:color w:val="000000"/>
                <w:sz w:val="18"/>
                <w:szCs w:val="18"/>
                <w:lang w:eastAsia="pt-BR"/>
              </w:rPr>
            </w:pPr>
            <w:r>
              <w:rPr>
                <w:rFonts w:cs="Arial"/>
                <w:b/>
                <w:bCs/>
                <w:color w:val="000000"/>
                <w:sz w:val="18"/>
                <w:szCs w:val="18"/>
                <w:lang w:eastAsia="pt-BR"/>
              </w:rPr>
              <w:t>Saldo em 31 de dezembro de 2025</w:t>
            </w:r>
          </w:p>
        </w:tc>
        <w:tc>
          <w:tcPr>
            <w:tcW w:w="180" w:type="dxa"/>
            <w:tcBorders>
              <w:top w:val="nil"/>
              <w:left w:val="nil"/>
              <w:bottom w:val="nil"/>
              <w:right w:val="nil"/>
            </w:tcBorders>
            <w:noWrap/>
            <w:vAlign w:val="bottom"/>
            <w:hideMark/>
          </w:tcPr>
          <w:p w14:paraId="0C65A541" w14:textId="77777777" w:rsidR="006D12D5" w:rsidRPr="007D4BE6" w:rsidRDefault="006D12D5" w:rsidP="006D12D5">
            <w:pPr>
              <w:keepNext w:val="0"/>
              <w:spacing w:before="0" w:after="0"/>
              <w:jc w:val="left"/>
              <w:rPr>
                <w:rFonts w:cs="Arial"/>
                <w:b/>
                <w:bCs/>
                <w:color w:val="000000"/>
                <w:sz w:val="18"/>
                <w:szCs w:val="18"/>
                <w:lang w:eastAsia="pt-BR"/>
              </w:rPr>
            </w:pPr>
          </w:p>
        </w:tc>
        <w:tc>
          <w:tcPr>
            <w:tcW w:w="1818" w:type="dxa"/>
            <w:tcBorders>
              <w:top w:val="single" w:sz="4" w:space="0" w:color="auto"/>
              <w:left w:val="nil"/>
              <w:bottom w:val="double" w:sz="6" w:space="0" w:color="auto"/>
              <w:right w:val="nil"/>
            </w:tcBorders>
            <w:noWrap/>
            <w:vAlign w:val="bottom"/>
            <w:hideMark/>
          </w:tcPr>
          <w:p w14:paraId="3281568D" w14:textId="063F304C" w:rsidR="006D12D5" w:rsidRPr="007D4BE6" w:rsidRDefault="00DF3229" w:rsidP="006B2ADB">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15.021</w:t>
            </w:r>
            <w:r w:rsidR="006D12D5" w:rsidRPr="007D4BE6">
              <w:rPr>
                <w:rFonts w:cs="Arial"/>
                <w:b/>
                <w:bCs/>
                <w:color w:val="000000"/>
                <w:sz w:val="18"/>
                <w:szCs w:val="18"/>
                <w:lang w:eastAsia="pt-BR"/>
              </w:rPr>
              <w:t xml:space="preserve"> </w:t>
            </w:r>
          </w:p>
        </w:tc>
      </w:tr>
    </w:tbl>
    <w:p w14:paraId="4D776388" w14:textId="7B30763F" w:rsidR="00D72576" w:rsidRDefault="00D72576" w:rsidP="00115644">
      <w:pPr>
        <w:keepNext w:val="0"/>
        <w:widowControl w:val="0"/>
        <w:tabs>
          <w:tab w:val="left" w:pos="284"/>
        </w:tabs>
        <w:autoSpaceDE w:val="0"/>
        <w:autoSpaceDN w:val="0"/>
        <w:adjustRightInd w:val="0"/>
        <w:rPr>
          <w:rFonts w:cs="Arial"/>
          <w:iCs/>
          <w:sz w:val="20"/>
          <w:szCs w:val="20"/>
          <w:highlight w:val="yellow"/>
          <w:lang w:eastAsia="pt-BR"/>
        </w:rPr>
      </w:pPr>
    </w:p>
    <w:p w14:paraId="0D3557C9" w14:textId="56B4F5AB" w:rsidR="00127BDB" w:rsidRPr="00127BDB" w:rsidRDefault="00127BDB" w:rsidP="00127BDB">
      <w:pPr>
        <w:keepNext w:val="0"/>
        <w:widowControl w:val="0"/>
        <w:tabs>
          <w:tab w:val="left" w:pos="284"/>
        </w:tabs>
        <w:autoSpaceDE w:val="0"/>
        <w:autoSpaceDN w:val="0"/>
        <w:adjustRightInd w:val="0"/>
        <w:rPr>
          <w:rFonts w:cs="Arial"/>
          <w:i/>
          <w:iCs/>
          <w:sz w:val="16"/>
          <w:szCs w:val="16"/>
          <w:lang w:eastAsia="pt-BR"/>
        </w:rPr>
      </w:pPr>
      <w:r w:rsidRPr="00127BDB">
        <w:rPr>
          <w:rFonts w:cs="Arial"/>
          <w:i/>
          <w:iCs/>
          <w:sz w:val="16"/>
          <w:szCs w:val="16"/>
          <w:lang w:eastAsia="pt-BR"/>
        </w:rPr>
        <w:lastRenderedPageBreak/>
        <w:t>Os encargos fin</w:t>
      </w:r>
      <w:r>
        <w:rPr>
          <w:rFonts w:cs="Arial"/>
          <w:i/>
          <w:iCs/>
          <w:sz w:val="16"/>
          <w:szCs w:val="16"/>
          <w:lang w:eastAsia="pt-BR"/>
        </w:rPr>
        <w:t>anceiros do arrendamento (R$ 791</w:t>
      </w:r>
      <w:r w:rsidRPr="00127BDB">
        <w:rPr>
          <w:rFonts w:cs="Arial"/>
          <w:i/>
          <w:iCs/>
          <w:sz w:val="16"/>
          <w:szCs w:val="16"/>
          <w:lang w:eastAsia="pt-BR"/>
        </w:rPr>
        <w:t>) estão apresentados na linha ‘Despesas Financeiras’ da demonstração do</w:t>
      </w:r>
      <w:r>
        <w:rPr>
          <w:rFonts w:cs="Arial"/>
          <w:i/>
          <w:iCs/>
          <w:sz w:val="16"/>
          <w:szCs w:val="16"/>
          <w:lang w:eastAsia="pt-BR"/>
        </w:rPr>
        <w:t xml:space="preserve"> </w:t>
      </w:r>
      <w:r w:rsidRPr="00127BDB">
        <w:rPr>
          <w:rFonts w:cs="Arial"/>
          <w:i/>
          <w:iCs/>
          <w:sz w:val="16"/>
          <w:szCs w:val="16"/>
          <w:lang w:eastAsia="pt-BR"/>
        </w:rPr>
        <w:t>resultado.</w:t>
      </w:r>
    </w:p>
    <w:p w14:paraId="68E2F60B" w14:textId="33F9F9FF" w:rsidR="00127BDB" w:rsidRDefault="00127BDB" w:rsidP="00127BDB">
      <w:pPr>
        <w:keepNext w:val="0"/>
        <w:widowControl w:val="0"/>
        <w:tabs>
          <w:tab w:val="left" w:pos="284"/>
        </w:tabs>
        <w:autoSpaceDE w:val="0"/>
        <w:autoSpaceDN w:val="0"/>
        <w:adjustRightInd w:val="0"/>
        <w:rPr>
          <w:rFonts w:cs="Arial"/>
          <w:iCs/>
          <w:sz w:val="20"/>
          <w:szCs w:val="20"/>
          <w:lang w:eastAsia="pt-BR"/>
        </w:rPr>
      </w:pPr>
    </w:p>
    <w:p w14:paraId="17F8822C" w14:textId="77777777" w:rsidR="00127BDB" w:rsidRPr="00127BDB" w:rsidRDefault="00127BDB" w:rsidP="00127BDB">
      <w:pPr>
        <w:keepNext w:val="0"/>
        <w:widowControl w:val="0"/>
        <w:tabs>
          <w:tab w:val="left" w:pos="284"/>
        </w:tabs>
        <w:autoSpaceDE w:val="0"/>
        <w:autoSpaceDN w:val="0"/>
        <w:adjustRightInd w:val="0"/>
        <w:rPr>
          <w:rFonts w:cs="Arial"/>
          <w:iCs/>
          <w:sz w:val="20"/>
          <w:szCs w:val="20"/>
          <w:lang w:eastAsia="pt-BR"/>
        </w:rPr>
      </w:pPr>
    </w:p>
    <w:p w14:paraId="62FF0FAA" w14:textId="682F545E" w:rsidR="0049665D" w:rsidRPr="007D4BE6" w:rsidRDefault="0094728C"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 xml:space="preserve">ATIVOS </w:t>
      </w:r>
      <w:r w:rsidR="0049665D" w:rsidRPr="007D4BE6">
        <w:rPr>
          <w:rFonts w:cs="Arial"/>
          <w:b/>
          <w:bCs/>
          <w:iCs/>
          <w:szCs w:val="22"/>
          <w:lang w:eastAsia="pt-BR"/>
        </w:rPr>
        <w:t>INTANGÍVE</w:t>
      </w:r>
      <w:bookmarkEnd w:id="16"/>
      <w:r w:rsidRPr="007D4BE6">
        <w:rPr>
          <w:rFonts w:cs="Arial"/>
          <w:b/>
          <w:bCs/>
          <w:iCs/>
          <w:szCs w:val="22"/>
          <w:lang w:eastAsia="pt-BR"/>
        </w:rPr>
        <w:t>IS</w:t>
      </w:r>
    </w:p>
    <w:p w14:paraId="6466AE58" w14:textId="77777777" w:rsidR="0049665D" w:rsidRPr="007D4BE6" w:rsidRDefault="0061506A" w:rsidP="006F274D">
      <w:pPr>
        <w:keepNext w:val="0"/>
        <w:widowControl w:val="0"/>
        <w:spacing w:before="240"/>
        <w:rPr>
          <w:rFonts w:cs="Arial"/>
          <w:iCs/>
          <w:sz w:val="20"/>
          <w:szCs w:val="20"/>
          <w:lang w:eastAsia="pt-BR"/>
        </w:rPr>
      </w:pPr>
      <w:r w:rsidRPr="007D4BE6">
        <w:rPr>
          <w:rFonts w:cs="Arial"/>
          <w:iCs/>
          <w:sz w:val="20"/>
          <w:szCs w:val="20"/>
          <w:lang w:eastAsia="pt-BR"/>
        </w:rPr>
        <w:t>Os itens classificados como intangíveis no âmbito da EPE se referem às aquisições de licenças de softwares, de acordo com o CPC 04 (R1) - Ativo Intangível.</w:t>
      </w:r>
    </w:p>
    <w:p w14:paraId="743E977C" w14:textId="60BE98F9" w:rsidR="00DF10FE" w:rsidRPr="007D4BE6" w:rsidRDefault="0049665D" w:rsidP="000A44BC">
      <w:pPr>
        <w:keepNext w:val="0"/>
        <w:widowControl w:val="0"/>
        <w:rPr>
          <w:rFonts w:cs="Arial"/>
          <w:iCs/>
          <w:sz w:val="20"/>
          <w:szCs w:val="20"/>
          <w:lang w:eastAsia="pt-BR"/>
        </w:rPr>
      </w:pPr>
      <w:r w:rsidRPr="007D4BE6">
        <w:rPr>
          <w:rFonts w:cs="Arial"/>
          <w:iCs/>
          <w:sz w:val="20"/>
          <w:szCs w:val="20"/>
          <w:lang w:eastAsia="pt-BR"/>
        </w:rPr>
        <w:t>A amortização do Ativo Intangível é calculada usando o método linear para alocar seus custos, menos o valor residual, durante a vida útil, que é estimada em cinco anos.</w:t>
      </w:r>
    </w:p>
    <w:p w14:paraId="0AFF624D" w14:textId="77777777" w:rsidR="00E72BFE" w:rsidRPr="007D4BE6" w:rsidRDefault="00E72BFE" w:rsidP="000A44BC">
      <w:pPr>
        <w:keepNext w:val="0"/>
        <w:widowControl w:val="0"/>
        <w:rPr>
          <w:rFonts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997"/>
        <w:gridCol w:w="1391"/>
        <w:gridCol w:w="1123"/>
        <w:gridCol w:w="147"/>
        <w:gridCol w:w="1417"/>
        <w:gridCol w:w="159"/>
        <w:gridCol w:w="1266"/>
        <w:gridCol w:w="147"/>
        <w:gridCol w:w="1274"/>
      </w:tblGrid>
      <w:tr w:rsidR="00E72BFE" w:rsidRPr="007D4BE6" w14:paraId="5219CFB6" w14:textId="77777777" w:rsidTr="00FB1991">
        <w:trPr>
          <w:cantSplit/>
          <w:trHeight w:val="340"/>
        </w:trPr>
        <w:tc>
          <w:tcPr>
            <w:tcW w:w="1511" w:type="pct"/>
            <w:noWrap/>
            <w:vAlign w:val="center"/>
            <w:hideMark/>
          </w:tcPr>
          <w:p w14:paraId="436D4D12" w14:textId="77777777" w:rsidR="00E72BFE" w:rsidRPr="007D4BE6" w:rsidRDefault="00E72BFE" w:rsidP="00FB1991">
            <w:pPr>
              <w:keepNext w:val="0"/>
              <w:widowControl w:val="0"/>
              <w:spacing w:before="0" w:after="0"/>
              <w:rPr>
                <w:rFonts w:cs="Arial"/>
                <w:sz w:val="18"/>
                <w:szCs w:val="18"/>
                <w:lang w:eastAsia="pt-BR"/>
              </w:rPr>
            </w:pPr>
          </w:p>
        </w:tc>
        <w:tc>
          <w:tcPr>
            <w:tcW w:w="701" w:type="pct"/>
            <w:vMerge w:val="restart"/>
            <w:vAlign w:val="center"/>
          </w:tcPr>
          <w:p w14:paraId="533285AD" w14:textId="77777777" w:rsidR="00E72BFE" w:rsidRPr="007D4BE6" w:rsidRDefault="00E72BFE" w:rsidP="00FB1991">
            <w:pPr>
              <w:keepNext w:val="0"/>
              <w:widowControl w:val="0"/>
              <w:spacing w:before="0" w:after="0"/>
              <w:jc w:val="center"/>
              <w:rPr>
                <w:rFonts w:cs="Arial"/>
                <w:b/>
                <w:bCs/>
                <w:snapToGrid w:val="0"/>
                <w:sz w:val="18"/>
                <w:szCs w:val="18"/>
                <w:lang w:eastAsia="pt-BR"/>
              </w:rPr>
            </w:pPr>
            <w:r w:rsidRPr="007D4BE6">
              <w:rPr>
                <w:rFonts w:cs="Arial"/>
                <w:b/>
                <w:bCs/>
                <w:snapToGrid w:val="0"/>
                <w:sz w:val="18"/>
                <w:szCs w:val="18"/>
                <w:lang w:eastAsia="pt-BR"/>
              </w:rPr>
              <w:t>Taxa anual Amortização</w:t>
            </w:r>
          </w:p>
        </w:tc>
        <w:tc>
          <w:tcPr>
            <w:tcW w:w="566" w:type="pct"/>
            <w:noWrap/>
            <w:vAlign w:val="center"/>
            <w:hideMark/>
          </w:tcPr>
          <w:p w14:paraId="543F2B64"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Custo</w:t>
            </w:r>
          </w:p>
        </w:tc>
        <w:tc>
          <w:tcPr>
            <w:tcW w:w="74" w:type="pct"/>
            <w:noWrap/>
            <w:vAlign w:val="center"/>
            <w:hideMark/>
          </w:tcPr>
          <w:p w14:paraId="16708A99" w14:textId="77777777" w:rsidR="00E72BFE" w:rsidRPr="007D4BE6" w:rsidRDefault="00E72BFE" w:rsidP="00FB1991">
            <w:pPr>
              <w:keepNext w:val="0"/>
              <w:widowControl w:val="0"/>
              <w:spacing w:before="0" w:after="0"/>
              <w:jc w:val="center"/>
              <w:rPr>
                <w:rFonts w:cs="Arial"/>
                <w:b/>
                <w:bCs/>
                <w:sz w:val="18"/>
                <w:szCs w:val="18"/>
                <w:lang w:eastAsia="pt-BR"/>
              </w:rPr>
            </w:pPr>
          </w:p>
        </w:tc>
        <w:tc>
          <w:tcPr>
            <w:tcW w:w="714" w:type="pct"/>
            <w:noWrap/>
            <w:vAlign w:val="center"/>
            <w:hideMark/>
          </w:tcPr>
          <w:p w14:paraId="7681DF4D"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Amortização</w:t>
            </w:r>
          </w:p>
        </w:tc>
        <w:tc>
          <w:tcPr>
            <w:tcW w:w="80" w:type="pct"/>
            <w:noWrap/>
            <w:vAlign w:val="center"/>
            <w:hideMark/>
          </w:tcPr>
          <w:p w14:paraId="6F60975D" w14:textId="77777777" w:rsidR="00E72BFE" w:rsidRPr="007D4BE6" w:rsidRDefault="00E72BFE" w:rsidP="00FB1991">
            <w:pPr>
              <w:keepNext w:val="0"/>
              <w:widowControl w:val="0"/>
              <w:spacing w:before="0" w:after="0"/>
              <w:jc w:val="center"/>
              <w:rPr>
                <w:rFonts w:cs="Arial"/>
                <w:b/>
                <w:bCs/>
                <w:sz w:val="18"/>
                <w:szCs w:val="18"/>
                <w:lang w:eastAsia="pt-BR"/>
              </w:rPr>
            </w:pPr>
          </w:p>
        </w:tc>
        <w:tc>
          <w:tcPr>
            <w:tcW w:w="638" w:type="pct"/>
            <w:noWrap/>
            <w:vAlign w:val="center"/>
            <w:hideMark/>
          </w:tcPr>
          <w:p w14:paraId="679BB781" w14:textId="0E331E67" w:rsidR="00E72BFE" w:rsidRPr="007D4BE6" w:rsidRDefault="00914E5D" w:rsidP="00FB1991">
            <w:pPr>
              <w:keepNext w:val="0"/>
              <w:widowControl w:val="0"/>
              <w:spacing w:before="0" w:after="0"/>
              <w:jc w:val="center"/>
              <w:rPr>
                <w:rFonts w:cs="Arial"/>
                <w:b/>
                <w:bCs/>
                <w:sz w:val="18"/>
                <w:szCs w:val="18"/>
                <w:lang w:eastAsia="pt-BR"/>
              </w:rPr>
            </w:pPr>
            <w:r>
              <w:rPr>
                <w:rFonts w:cs="Arial"/>
                <w:b/>
                <w:bCs/>
                <w:snapToGrid w:val="0"/>
                <w:sz w:val="18"/>
                <w:szCs w:val="18"/>
                <w:lang w:eastAsia="pt-BR"/>
              </w:rPr>
              <w:t>31.12.2024</w:t>
            </w:r>
          </w:p>
        </w:tc>
        <w:tc>
          <w:tcPr>
            <w:tcW w:w="74" w:type="pct"/>
            <w:noWrap/>
            <w:vAlign w:val="center"/>
            <w:hideMark/>
          </w:tcPr>
          <w:p w14:paraId="5BDBBF48" w14:textId="77777777" w:rsidR="00E72BFE" w:rsidRPr="007D4BE6" w:rsidRDefault="00E72BFE" w:rsidP="00FB1991">
            <w:pPr>
              <w:keepNext w:val="0"/>
              <w:widowControl w:val="0"/>
              <w:spacing w:before="0" w:after="0"/>
              <w:jc w:val="center"/>
              <w:rPr>
                <w:rFonts w:cs="Arial"/>
                <w:b/>
                <w:bCs/>
                <w:sz w:val="18"/>
                <w:szCs w:val="18"/>
                <w:lang w:eastAsia="pt-BR"/>
              </w:rPr>
            </w:pPr>
          </w:p>
        </w:tc>
        <w:tc>
          <w:tcPr>
            <w:tcW w:w="642" w:type="pct"/>
            <w:noWrap/>
            <w:vAlign w:val="center"/>
            <w:hideMark/>
          </w:tcPr>
          <w:p w14:paraId="18460AD2" w14:textId="15965ECF" w:rsidR="00E72BFE" w:rsidRPr="007D4BE6" w:rsidRDefault="00914E5D" w:rsidP="00FB1991">
            <w:pPr>
              <w:keepNext w:val="0"/>
              <w:widowControl w:val="0"/>
              <w:spacing w:before="0" w:after="0"/>
              <w:jc w:val="center"/>
              <w:rPr>
                <w:rFonts w:cs="Arial"/>
                <w:b/>
                <w:bCs/>
                <w:sz w:val="18"/>
                <w:szCs w:val="18"/>
                <w:lang w:eastAsia="pt-BR"/>
              </w:rPr>
            </w:pPr>
            <w:r>
              <w:rPr>
                <w:rFonts w:cs="Arial"/>
                <w:b/>
                <w:bCs/>
                <w:sz w:val="18"/>
                <w:szCs w:val="18"/>
                <w:lang w:eastAsia="pt-BR"/>
              </w:rPr>
              <w:t>31.12.2023</w:t>
            </w:r>
          </w:p>
        </w:tc>
      </w:tr>
      <w:tr w:rsidR="00E72BFE" w:rsidRPr="007D4BE6" w14:paraId="4B23A642" w14:textId="77777777" w:rsidTr="00FB1991">
        <w:trPr>
          <w:cantSplit/>
          <w:trHeight w:val="340"/>
        </w:trPr>
        <w:tc>
          <w:tcPr>
            <w:tcW w:w="1511" w:type="pct"/>
            <w:noWrap/>
            <w:vAlign w:val="center"/>
            <w:hideMark/>
          </w:tcPr>
          <w:p w14:paraId="43426683" w14:textId="77777777" w:rsidR="00E72BFE" w:rsidRPr="007D4BE6" w:rsidRDefault="00E72BFE" w:rsidP="00FB1991">
            <w:pPr>
              <w:keepNext w:val="0"/>
              <w:widowControl w:val="0"/>
              <w:spacing w:before="0" w:after="0"/>
              <w:rPr>
                <w:rFonts w:cs="Arial"/>
                <w:b/>
                <w:bCs/>
                <w:sz w:val="18"/>
                <w:szCs w:val="18"/>
                <w:lang w:eastAsia="pt-BR"/>
              </w:rPr>
            </w:pPr>
            <w:r w:rsidRPr="007D4BE6">
              <w:rPr>
                <w:rFonts w:cs="Arial"/>
                <w:b/>
                <w:bCs/>
                <w:sz w:val="18"/>
                <w:szCs w:val="18"/>
                <w:lang w:eastAsia="pt-BR"/>
              </w:rPr>
              <w:t>Descrição</w:t>
            </w:r>
          </w:p>
        </w:tc>
        <w:tc>
          <w:tcPr>
            <w:tcW w:w="701" w:type="pct"/>
            <w:vMerge/>
          </w:tcPr>
          <w:p w14:paraId="656390EB" w14:textId="77777777" w:rsidR="00E72BFE" w:rsidRPr="007D4BE6" w:rsidRDefault="00E72BFE" w:rsidP="00FB1991">
            <w:pPr>
              <w:keepNext w:val="0"/>
              <w:widowControl w:val="0"/>
              <w:spacing w:before="0" w:after="0"/>
              <w:jc w:val="center"/>
              <w:rPr>
                <w:rFonts w:cs="Arial"/>
                <w:b/>
                <w:bCs/>
                <w:snapToGrid w:val="0"/>
                <w:sz w:val="18"/>
                <w:szCs w:val="18"/>
                <w:lang w:eastAsia="pt-BR"/>
              </w:rPr>
            </w:pPr>
          </w:p>
        </w:tc>
        <w:tc>
          <w:tcPr>
            <w:tcW w:w="566" w:type="pct"/>
            <w:noWrap/>
            <w:vAlign w:val="center"/>
            <w:hideMark/>
          </w:tcPr>
          <w:p w14:paraId="37BB85B3"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Corrigido</w:t>
            </w:r>
          </w:p>
        </w:tc>
        <w:tc>
          <w:tcPr>
            <w:tcW w:w="74" w:type="pct"/>
            <w:noWrap/>
            <w:vAlign w:val="center"/>
            <w:hideMark/>
          </w:tcPr>
          <w:p w14:paraId="3005074F" w14:textId="77777777" w:rsidR="00E72BFE" w:rsidRPr="007D4BE6" w:rsidRDefault="00E72BFE" w:rsidP="00FB1991">
            <w:pPr>
              <w:keepNext w:val="0"/>
              <w:widowControl w:val="0"/>
              <w:spacing w:before="0" w:after="0"/>
              <w:jc w:val="center"/>
              <w:rPr>
                <w:rFonts w:cs="Arial"/>
                <w:b/>
                <w:bCs/>
                <w:sz w:val="18"/>
                <w:szCs w:val="18"/>
                <w:lang w:eastAsia="pt-BR"/>
              </w:rPr>
            </w:pPr>
          </w:p>
        </w:tc>
        <w:tc>
          <w:tcPr>
            <w:tcW w:w="714" w:type="pct"/>
            <w:noWrap/>
            <w:vAlign w:val="center"/>
            <w:hideMark/>
          </w:tcPr>
          <w:p w14:paraId="4BF62F06"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Acumulada</w:t>
            </w:r>
          </w:p>
        </w:tc>
        <w:tc>
          <w:tcPr>
            <w:tcW w:w="80" w:type="pct"/>
            <w:noWrap/>
            <w:vAlign w:val="center"/>
            <w:hideMark/>
          </w:tcPr>
          <w:p w14:paraId="3E76E467" w14:textId="77777777" w:rsidR="00E72BFE" w:rsidRPr="007D4BE6" w:rsidRDefault="00E72BFE" w:rsidP="00FB1991">
            <w:pPr>
              <w:keepNext w:val="0"/>
              <w:widowControl w:val="0"/>
              <w:spacing w:before="0" w:after="0"/>
              <w:jc w:val="center"/>
              <w:rPr>
                <w:rFonts w:cs="Arial"/>
                <w:b/>
                <w:bCs/>
                <w:sz w:val="18"/>
                <w:szCs w:val="18"/>
                <w:lang w:eastAsia="pt-BR"/>
              </w:rPr>
            </w:pPr>
          </w:p>
        </w:tc>
        <w:tc>
          <w:tcPr>
            <w:tcW w:w="638" w:type="pct"/>
            <w:noWrap/>
            <w:vAlign w:val="center"/>
            <w:hideMark/>
          </w:tcPr>
          <w:p w14:paraId="72251A7B"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c>
          <w:tcPr>
            <w:tcW w:w="74" w:type="pct"/>
            <w:noWrap/>
            <w:vAlign w:val="center"/>
            <w:hideMark/>
          </w:tcPr>
          <w:p w14:paraId="1475E370" w14:textId="77777777" w:rsidR="00E72BFE" w:rsidRPr="007D4BE6" w:rsidRDefault="00E72BFE" w:rsidP="00FB1991">
            <w:pPr>
              <w:keepNext w:val="0"/>
              <w:widowControl w:val="0"/>
              <w:spacing w:before="0" w:after="0"/>
              <w:jc w:val="center"/>
              <w:rPr>
                <w:rFonts w:cs="Arial"/>
                <w:b/>
                <w:bCs/>
                <w:sz w:val="18"/>
                <w:szCs w:val="18"/>
                <w:lang w:eastAsia="pt-BR"/>
              </w:rPr>
            </w:pPr>
          </w:p>
        </w:tc>
        <w:tc>
          <w:tcPr>
            <w:tcW w:w="642" w:type="pct"/>
            <w:noWrap/>
            <w:vAlign w:val="center"/>
            <w:hideMark/>
          </w:tcPr>
          <w:p w14:paraId="09A2F1D1"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r>
      <w:tr w:rsidR="00E72BFE" w:rsidRPr="007D4BE6" w14:paraId="05B6B653" w14:textId="77777777" w:rsidTr="00FB1991">
        <w:trPr>
          <w:trHeight w:val="340"/>
        </w:trPr>
        <w:tc>
          <w:tcPr>
            <w:tcW w:w="1511" w:type="pct"/>
            <w:tcBorders>
              <w:bottom w:val="single" w:sz="4" w:space="0" w:color="auto"/>
            </w:tcBorders>
            <w:noWrap/>
            <w:vAlign w:val="center"/>
          </w:tcPr>
          <w:p w14:paraId="31AE08D2" w14:textId="77777777" w:rsidR="00E72BFE" w:rsidRPr="007D4BE6" w:rsidRDefault="00E72BFE" w:rsidP="00FB1991">
            <w:pPr>
              <w:keepNext w:val="0"/>
              <w:widowControl w:val="0"/>
              <w:spacing w:before="0" w:after="0"/>
              <w:rPr>
                <w:rFonts w:cs="Arial"/>
                <w:snapToGrid w:val="0"/>
                <w:sz w:val="18"/>
                <w:szCs w:val="18"/>
                <w:lang w:eastAsia="pt-BR"/>
              </w:rPr>
            </w:pPr>
            <w:r w:rsidRPr="007D4BE6">
              <w:rPr>
                <w:rFonts w:cs="Arial"/>
                <w:snapToGrid w:val="0"/>
                <w:sz w:val="18"/>
                <w:szCs w:val="18"/>
                <w:lang w:eastAsia="pt-BR"/>
              </w:rPr>
              <w:t>Software</w:t>
            </w:r>
          </w:p>
        </w:tc>
        <w:tc>
          <w:tcPr>
            <w:tcW w:w="701" w:type="pct"/>
            <w:tcBorders>
              <w:bottom w:val="single" w:sz="4" w:space="0" w:color="auto"/>
            </w:tcBorders>
            <w:vAlign w:val="center"/>
          </w:tcPr>
          <w:p w14:paraId="7C9527C4" w14:textId="77777777" w:rsidR="00E72BFE" w:rsidRPr="007D4BE6" w:rsidRDefault="00E72BFE" w:rsidP="00FB1991">
            <w:pPr>
              <w:keepNext w:val="0"/>
              <w:widowControl w:val="0"/>
              <w:spacing w:before="0" w:after="0"/>
              <w:jc w:val="center"/>
              <w:rPr>
                <w:rFonts w:cs="Arial"/>
                <w:sz w:val="18"/>
                <w:szCs w:val="18"/>
                <w:lang w:eastAsia="pt-BR"/>
              </w:rPr>
            </w:pPr>
            <w:r w:rsidRPr="007D4BE6">
              <w:rPr>
                <w:rFonts w:cs="Arial"/>
                <w:sz w:val="18"/>
                <w:szCs w:val="18"/>
                <w:lang w:eastAsia="pt-BR"/>
              </w:rPr>
              <w:t>20%</w:t>
            </w:r>
          </w:p>
        </w:tc>
        <w:tc>
          <w:tcPr>
            <w:tcW w:w="566" w:type="pct"/>
            <w:tcBorders>
              <w:bottom w:val="single" w:sz="4" w:space="0" w:color="auto"/>
            </w:tcBorders>
            <w:noWrap/>
            <w:vAlign w:val="center"/>
          </w:tcPr>
          <w:p w14:paraId="01239559" w14:textId="6D8C4410" w:rsidR="00E72BFE" w:rsidRPr="007D4BE6" w:rsidRDefault="00914E5D" w:rsidP="00FB1991">
            <w:pPr>
              <w:keepNext w:val="0"/>
              <w:widowControl w:val="0"/>
              <w:spacing w:before="0" w:after="0"/>
              <w:jc w:val="right"/>
              <w:rPr>
                <w:rFonts w:cs="Arial"/>
                <w:sz w:val="18"/>
                <w:szCs w:val="18"/>
                <w:lang w:eastAsia="pt-BR"/>
              </w:rPr>
            </w:pPr>
            <w:r>
              <w:rPr>
                <w:rFonts w:cs="Arial"/>
                <w:sz w:val="18"/>
                <w:szCs w:val="18"/>
                <w:lang w:eastAsia="pt-BR"/>
              </w:rPr>
              <w:t>13.463</w:t>
            </w:r>
          </w:p>
        </w:tc>
        <w:tc>
          <w:tcPr>
            <w:tcW w:w="74" w:type="pct"/>
            <w:tcBorders>
              <w:bottom w:val="single" w:sz="4" w:space="0" w:color="auto"/>
            </w:tcBorders>
            <w:noWrap/>
            <w:vAlign w:val="center"/>
          </w:tcPr>
          <w:p w14:paraId="4D2536A5" w14:textId="77777777" w:rsidR="00E72BFE" w:rsidRPr="007D4BE6" w:rsidRDefault="00E72BFE" w:rsidP="00FB1991">
            <w:pPr>
              <w:keepNext w:val="0"/>
              <w:widowControl w:val="0"/>
              <w:spacing w:before="0" w:after="0"/>
              <w:jc w:val="right"/>
              <w:rPr>
                <w:rFonts w:cs="Arial"/>
                <w:sz w:val="18"/>
                <w:szCs w:val="18"/>
                <w:lang w:eastAsia="pt-BR"/>
              </w:rPr>
            </w:pPr>
          </w:p>
        </w:tc>
        <w:tc>
          <w:tcPr>
            <w:tcW w:w="714" w:type="pct"/>
            <w:tcBorders>
              <w:bottom w:val="single" w:sz="4" w:space="0" w:color="auto"/>
            </w:tcBorders>
            <w:noWrap/>
            <w:vAlign w:val="center"/>
          </w:tcPr>
          <w:p w14:paraId="27AE4471" w14:textId="05E6501B" w:rsidR="00E72BFE" w:rsidRPr="007D4BE6" w:rsidRDefault="00914E5D" w:rsidP="00FB1991">
            <w:pPr>
              <w:keepNext w:val="0"/>
              <w:widowControl w:val="0"/>
              <w:spacing w:before="0" w:after="0"/>
              <w:jc w:val="right"/>
              <w:rPr>
                <w:rFonts w:cs="Arial"/>
                <w:sz w:val="18"/>
                <w:szCs w:val="18"/>
                <w:lang w:eastAsia="pt-BR"/>
              </w:rPr>
            </w:pPr>
            <w:r>
              <w:rPr>
                <w:rFonts w:cs="Arial"/>
                <w:sz w:val="18"/>
                <w:szCs w:val="18"/>
                <w:lang w:eastAsia="pt-BR"/>
              </w:rPr>
              <w:t>(11.399</w:t>
            </w:r>
            <w:r w:rsidR="00E72BFE" w:rsidRPr="007D4BE6">
              <w:rPr>
                <w:rFonts w:cs="Arial"/>
                <w:sz w:val="18"/>
                <w:szCs w:val="18"/>
                <w:lang w:eastAsia="pt-BR"/>
              </w:rPr>
              <w:t>)</w:t>
            </w:r>
          </w:p>
        </w:tc>
        <w:tc>
          <w:tcPr>
            <w:tcW w:w="80" w:type="pct"/>
            <w:tcBorders>
              <w:bottom w:val="single" w:sz="4" w:space="0" w:color="auto"/>
            </w:tcBorders>
            <w:noWrap/>
            <w:vAlign w:val="center"/>
          </w:tcPr>
          <w:p w14:paraId="63846297" w14:textId="77777777" w:rsidR="00E72BFE" w:rsidRPr="007D4BE6" w:rsidRDefault="00E72BFE" w:rsidP="00FB1991">
            <w:pPr>
              <w:keepNext w:val="0"/>
              <w:widowControl w:val="0"/>
              <w:spacing w:before="0" w:after="0"/>
              <w:jc w:val="right"/>
              <w:rPr>
                <w:rFonts w:cs="Arial"/>
                <w:sz w:val="18"/>
                <w:szCs w:val="18"/>
                <w:lang w:eastAsia="pt-BR"/>
              </w:rPr>
            </w:pPr>
          </w:p>
        </w:tc>
        <w:tc>
          <w:tcPr>
            <w:tcW w:w="638" w:type="pct"/>
            <w:tcBorders>
              <w:bottom w:val="single" w:sz="4" w:space="0" w:color="auto"/>
            </w:tcBorders>
            <w:noWrap/>
            <w:vAlign w:val="center"/>
          </w:tcPr>
          <w:p w14:paraId="68C715E4" w14:textId="457AC5AA" w:rsidR="00E72BFE" w:rsidRPr="007D4BE6" w:rsidRDefault="00914E5D" w:rsidP="00FB1991">
            <w:pPr>
              <w:keepNext w:val="0"/>
              <w:widowControl w:val="0"/>
              <w:spacing w:before="0" w:after="0"/>
              <w:jc w:val="right"/>
              <w:rPr>
                <w:rFonts w:cs="Arial"/>
                <w:sz w:val="18"/>
                <w:szCs w:val="18"/>
                <w:lang w:eastAsia="pt-BR"/>
              </w:rPr>
            </w:pPr>
            <w:r>
              <w:rPr>
                <w:rFonts w:cs="Arial"/>
                <w:sz w:val="18"/>
                <w:szCs w:val="18"/>
                <w:lang w:eastAsia="pt-BR"/>
              </w:rPr>
              <w:t>2.064</w:t>
            </w:r>
          </w:p>
        </w:tc>
        <w:tc>
          <w:tcPr>
            <w:tcW w:w="74" w:type="pct"/>
            <w:tcBorders>
              <w:bottom w:val="single" w:sz="4" w:space="0" w:color="auto"/>
            </w:tcBorders>
            <w:noWrap/>
            <w:vAlign w:val="center"/>
          </w:tcPr>
          <w:p w14:paraId="389FC044" w14:textId="77777777" w:rsidR="00E72BFE" w:rsidRPr="007D4BE6" w:rsidRDefault="00E72BFE" w:rsidP="00FB1991">
            <w:pPr>
              <w:keepNext w:val="0"/>
              <w:widowControl w:val="0"/>
              <w:spacing w:before="0" w:after="0"/>
              <w:jc w:val="right"/>
              <w:rPr>
                <w:rFonts w:cs="Arial"/>
                <w:sz w:val="18"/>
                <w:szCs w:val="18"/>
                <w:lang w:eastAsia="pt-BR"/>
              </w:rPr>
            </w:pPr>
          </w:p>
        </w:tc>
        <w:tc>
          <w:tcPr>
            <w:tcW w:w="642" w:type="pct"/>
            <w:tcBorders>
              <w:bottom w:val="single" w:sz="4" w:space="0" w:color="auto"/>
            </w:tcBorders>
            <w:noWrap/>
            <w:vAlign w:val="center"/>
          </w:tcPr>
          <w:p w14:paraId="639FD4E1" w14:textId="26FE217B" w:rsidR="00E72BFE" w:rsidRPr="007D4BE6" w:rsidRDefault="00914E5D" w:rsidP="00FB1991">
            <w:pPr>
              <w:keepNext w:val="0"/>
              <w:widowControl w:val="0"/>
              <w:spacing w:before="0" w:after="0"/>
              <w:jc w:val="right"/>
              <w:rPr>
                <w:rFonts w:cs="Arial"/>
                <w:sz w:val="18"/>
                <w:szCs w:val="18"/>
                <w:lang w:eastAsia="pt-BR"/>
              </w:rPr>
            </w:pPr>
            <w:r>
              <w:rPr>
                <w:rFonts w:cs="Arial"/>
                <w:sz w:val="18"/>
                <w:szCs w:val="18"/>
                <w:lang w:eastAsia="pt-BR"/>
              </w:rPr>
              <w:t>2.676</w:t>
            </w:r>
          </w:p>
        </w:tc>
      </w:tr>
      <w:tr w:rsidR="00E72BFE" w:rsidRPr="007D4BE6" w14:paraId="11A9E799" w14:textId="77777777" w:rsidTr="00FB1991">
        <w:trPr>
          <w:trHeight w:val="340"/>
        </w:trPr>
        <w:tc>
          <w:tcPr>
            <w:tcW w:w="1511" w:type="pct"/>
            <w:tcBorders>
              <w:top w:val="single" w:sz="4" w:space="0" w:color="auto"/>
              <w:bottom w:val="single" w:sz="4" w:space="0" w:color="auto"/>
            </w:tcBorders>
            <w:noWrap/>
            <w:vAlign w:val="center"/>
            <w:hideMark/>
          </w:tcPr>
          <w:p w14:paraId="4D7D47EC" w14:textId="77777777" w:rsidR="00E72BFE" w:rsidRPr="007D4BE6" w:rsidRDefault="00E72BFE" w:rsidP="00FB1991">
            <w:pPr>
              <w:keepNext w:val="0"/>
              <w:widowControl w:val="0"/>
              <w:spacing w:before="0" w:after="0"/>
              <w:rPr>
                <w:rFonts w:cs="Arial"/>
                <w:b/>
                <w:bCs/>
                <w:sz w:val="18"/>
                <w:szCs w:val="18"/>
                <w:lang w:eastAsia="pt-BR"/>
              </w:rPr>
            </w:pPr>
            <w:r w:rsidRPr="007D4BE6">
              <w:rPr>
                <w:rFonts w:cs="Arial"/>
                <w:b/>
                <w:bCs/>
                <w:snapToGrid w:val="0"/>
                <w:sz w:val="18"/>
                <w:szCs w:val="18"/>
                <w:lang w:eastAsia="pt-BR"/>
              </w:rPr>
              <w:t>Total</w:t>
            </w:r>
          </w:p>
        </w:tc>
        <w:tc>
          <w:tcPr>
            <w:tcW w:w="701" w:type="pct"/>
            <w:tcBorders>
              <w:top w:val="single" w:sz="4" w:space="0" w:color="auto"/>
              <w:bottom w:val="single" w:sz="4" w:space="0" w:color="auto"/>
            </w:tcBorders>
          </w:tcPr>
          <w:p w14:paraId="5A3D044C" w14:textId="77777777" w:rsidR="00E72BFE" w:rsidRPr="007D4BE6" w:rsidRDefault="00E72BFE" w:rsidP="00FB1991">
            <w:pPr>
              <w:keepNext w:val="0"/>
              <w:widowControl w:val="0"/>
              <w:spacing w:before="0" w:after="0"/>
              <w:jc w:val="right"/>
              <w:rPr>
                <w:rFonts w:cs="Arial"/>
                <w:b/>
                <w:bCs/>
                <w:sz w:val="18"/>
                <w:szCs w:val="18"/>
                <w:lang w:eastAsia="pt-BR"/>
              </w:rPr>
            </w:pPr>
          </w:p>
        </w:tc>
        <w:tc>
          <w:tcPr>
            <w:tcW w:w="566" w:type="pct"/>
            <w:tcBorders>
              <w:top w:val="single" w:sz="4" w:space="0" w:color="auto"/>
              <w:bottom w:val="single" w:sz="4" w:space="0" w:color="auto"/>
            </w:tcBorders>
            <w:noWrap/>
            <w:vAlign w:val="center"/>
          </w:tcPr>
          <w:p w14:paraId="71DAB019" w14:textId="1424595D" w:rsidR="00E72BFE" w:rsidRPr="007D4BE6" w:rsidRDefault="00914E5D" w:rsidP="00FB1991">
            <w:pPr>
              <w:keepNext w:val="0"/>
              <w:widowControl w:val="0"/>
              <w:spacing w:before="0" w:after="0"/>
              <w:jc w:val="right"/>
              <w:rPr>
                <w:rFonts w:cs="Arial"/>
                <w:b/>
                <w:bCs/>
                <w:sz w:val="18"/>
                <w:szCs w:val="18"/>
                <w:lang w:eastAsia="pt-BR"/>
              </w:rPr>
            </w:pPr>
            <w:r>
              <w:rPr>
                <w:rFonts w:cs="Arial"/>
                <w:b/>
                <w:bCs/>
                <w:sz w:val="18"/>
                <w:szCs w:val="18"/>
                <w:lang w:eastAsia="pt-BR"/>
              </w:rPr>
              <w:t>13.463</w:t>
            </w:r>
          </w:p>
        </w:tc>
        <w:tc>
          <w:tcPr>
            <w:tcW w:w="74" w:type="pct"/>
            <w:tcBorders>
              <w:top w:val="single" w:sz="4" w:space="0" w:color="auto"/>
              <w:bottom w:val="single" w:sz="4" w:space="0" w:color="auto"/>
            </w:tcBorders>
            <w:noWrap/>
            <w:vAlign w:val="center"/>
          </w:tcPr>
          <w:p w14:paraId="6DA29CC6" w14:textId="77777777" w:rsidR="00E72BFE" w:rsidRPr="007D4BE6" w:rsidRDefault="00E72BFE" w:rsidP="00FB1991">
            <w:pPr>
              <w:keepNext w:val="0"/>
              <w:widowControl w:val="0"/>
              <w:spacing w:before="0" w:after="0"/>
              <w:jc w:val="right"/>
              <w:rPr>
                <w:rFonts w:cs="Arial"/>
                <w:b/>
                <w:bCs/>
                <w:sz w:val="18"/>
                <w:szCs w:val="18"/>
                <w:lang w:eastAsia="pt-BR"/>
              </w:rPr>
            </w:pPr>
          </w:p>
        </w:tc>
        <w:tc>
          <w:tcPr>
            <w:tcW w:w="714" w:type="pct"/>
            <w:tcBorders>
              <w:top w:val="single" w:sz="4" w:space="0" w:color="auto"/>
              <w:bottom w:val="single" w:sz="4" w:space="0" w:color="auto"/>
            </w:tcBorders>
            <w:noWrap/>
            <w:vAlign w:val="center"/>
          </w:tcPr>
          <w:p w14:paraId="12655523" w14:textId="58377144" w:rsidR="00E72BFE" w:rsidRPr="007D4BE6" w:rsidRDefault="00914E5D" w:rsidP="00FB1991">
            <w:pPr>
              <w:keepNext w:val="0"/>
              <w:widowControl w:val="0"/>
              <w:spacing w:before="0" w:after="0"/>
              <w:jc w:val="right"/>
              <w:rPr>
                <w:rFonts w:cs="Arial"/>
                <w:b/>
                <w:bCs/>
                <w:sz w:val="18"/>
                <w:szCs w:val="18"/>
                <w:lang w:eastAsia="pt-BR"/>
              </w:rPr>
            </w:pPr>
            <w:r>
              <w:rPr>
                <w:rFonts w:cs="Arial"/>
                <w:b/>
                <w:bCs/>
                <w:sz w:val="18"/>
                <w:szCs w:val="18"/>
                <w:lang w:eastAsia="pt-BR"/>
              </w:rPr>
              <w:t>(11.399</w:t>
            </w:r>
            <w:r w:rsidR="00E72BFE" w:rsidRPr="007D4BE6">
              <w:rPr>
                <w:rFonts w:cs="Arial"/>
                <w:b/>
                <w:bCs/>
                <w:sz w:val="18"/>
                <w:szCs w:val="18"/>
                <w:lang w:eastAsia="pt-BR"/>
              </w:rPr>
              <w:t>)</w:t>
            </w:r>
          </w:p>
        </w:tc>
        <w:tc>
          <w:tcPr>
            <w:tcW w:w="80" w:type="pct"/>
            <w:tcBorders>
              <w:top w:val="single" w:sz="4" w:space="0" w:color="auto"/>
              <w:bottom w:val="single" w:sz="4" w:space="0" w:color="auto"/>
            </w:tcBorders>
            <w:noWrap/>
            <w:vAlign w:val="center"/>
          </w:tcPr>
          <w:p w14:paraId="547FE745" w14:textId="77777777" w:rsidR="00E72BFE" w:rsidRPr="007D4BE6" w:rsidRDefault="00E72BFE" w:rsidP="00FB1991">
            <w:pPr>
              <w:keepNext w:val="0"/>
              <w:widowControl w:val="0"/>
              <w:spacing w:before="0" w:after="0"/>
              <w:jc w:val="right"/>
              <w:rPr>
                <w:rFonts w:cs="Arial"/>
                <w:b/>
                <w:bCs/>
                <w:sz w:val="18"/>
                <w:szCs w:val="18"/>
                <w:lang w:eastAsia="pt-BR"/>
              </w:rPr>
            </w:pPr>
          </w:p>
        </w:tc>
        <w:tc>
          <w:tcPr>
            <w:tcW w:w="638" w:type="pct"/>
            <w:tcBorders>
              <w:top w:val="single" w:sz="4" w:space="0" w:color="auto"/>
              <w:bottom w:val="single" w:sz="4" w:space="0" w:color="auto"/>
            </w:tcBorders>
            <w:noWrap/>
            <w:vAlign w:val="center"/>
          </w:tcPr>
          <w:p w14:paraId="49D82DD0" w14:textId="7D2EB7B1" w:rsidR="00E72BFE" w:rsidRPr="007D4BE6" w:rsidRDefault="00914E5D" w:rsidP="00FB1991">
            <w:pPr>
              <w:keepNext w:val="0"/>
              <w:widowControl w:val="0"/>
              <w:spacing w:before="0" w:after="0"/>
              <w:jc w:val="right"/>
              <w:rPr>
                <w:rFonts w:cs="Arial"/>
                <w:b/>
                <w:bCs/>
                <w:sz w:val="18"/>
                <w:szCs w:val="18"/>
                <w:lang w:eastAsia="pt-BR"/>
              </w:rPr>
            </w:pPr>
            <w:r>
              <w:rPr>
                <w:rFonts w:cs="Arial"/>
                <w:b/>
                <w:bCs/>
                <w:sz w:val="18"/>
                <w:szCs w:val="18"/>
                <w:lang w:eastAsia="pt-BR"/>
              </w:rPr>
              <w:t>2.064</w:t>
            </w:r>
          </w:p>
        </w:tc>
        <w:tc>
          <w:tcPr>
            <w:tcW w:w="74" w:type="pct"/>
            <w:tcBorders>
              <w:top w:val="single" w:sz="4" w:space="0" w:color="auto"/>
              <w:bottom w:val="single" w:sz="4" w:space="0" w:color="auto"/>
            </w:tcBorders>
            <w:noWrap/>
            <w:vAlign w:val="center"/>
          </w:tcPr>
          <w:p w14:paraId="0562660C" w14:textId="77777777" w:rsidR="00E72BFE" w:rsidRPr="007D4BE6" w:rsidRDefault="00E72BFE" w:rsidP="00FB1991">
            <w:pPr>
              <w:keepNext w:val="0"/>
              <w:widowControl w:val="0"/>
              <w:spacing w:before="0" w:after="0"/>
              <w:jc w:val="right"/>
              <w:rPr>
                <w:rFonts w:cs="Arial"/>
                <w:b/>
                <w:bCs/>
                <w:sz w:val="18"/>
                <w:szCs w:val="18"/>
                <w:lang w:eastAsia="pt-BR"/>
              </w:rPr>
            </w:pPr>
          </w:p>
        </w:tc>
        <w:tc>
          <w:tcPr>
            <w:tcW w:w="642" w:type="pct"/>
            <w:tcBorders>
              <w:top w:val="single" w:sz="4" w:space="0" w:color="auto"/>
              <w:bottom w:val="single" w:sz="4" w:space="0" w:color="auto"/>
            </w:tcBorders>
            <w:noWrap/>
            <w:vAlign w:val="center"/>
          </w:tcPr>
          <w:p w14:paraId="2AF199E6" w14:textId="6550829F" w:rsidR="00E72BFE" w:rsidRPr="007D4BE6" w:rsidRDefault="00914E5D" w:rsidP="00FB1991">
            <w:pPr>
              <w:keepNext w:val="0"/>
              <w:widowControl w:val="0"/>
              <w:spacing w:before="0" w:after="0"/>
              <w:jc w:val="right"/>
              <w:rPr>
                <w:rFonts w:cs="Arial"/>
                <w:b/>
                <w:bCs/>
                <w:sz w:val="18"/>
                <w:szCs w:val="18"/>
                <w:lang w:eastAsia="pt-BR"/>
              </w:rPr>
            </w:pPr>
            <w:r>
              <w:rPr>
                <w:rFonts w:cs="Arial"/>
                <w:b/>
                <w:bCs/>
                <w:sz w:val="18"/>
                <w:szCs w:val="18"/>
                <w:lang w:eastAsia="pt-BR"/>
              </w:rPr>
              <w:t>2.676</w:t>
            </w:r>
          </w:p>
        </w:tc>
      </w:tr>
    </w:tbl>
    <w:p w14:paraId="0CABFBDC" w14:textId="77777777" w:rsidR="0005711A" w:rsidRPr="007D4BE6" w:rsidRDefault="0005711A" w:rsidP="000A44BC">
      <w:pPr>
        <w:keepNext w:val="0"/>
        <w:widowControl w:val="0"/>
        <w:rPr>
          <w:rFonts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997"/>
        <w:gridCol w:w="1391"/>
        <w:gridCol w:w="1123"/>
        <w:gridCol w:w="147"/>
        <w:gridCol w:w="1417"/>
        <w:gridCol w:w="159"/>
        <w:gridCol w:w="1266"/>
        <w:gridCol w:w="147"/>
        <w:gridCol w:w="1274"/>
      </w:tblGrid>
      <w:tr w:rsidR="00C9775D" w:rsidRPr="007D4BE6" w14:paraId="6C64AE1A" w14:textId="77777777" w:rsidTr="0016373D">
        <w:trPr>
          <w:cantSplit/>
          <w:trHeight w:val="340"/>
        </w:trPr>
        <w:tc>
          <w:tcPr>
            <w:tcW w:w="1511" w:type="pct"/>
            <w:noWrap/>
            <w:vAlign w:val="center"/>
            <w:hideMark/>
          </w:tcPr>
          <w:p w14:paraId="1D16F37E" w14:textId="77777777" w:rsidR="00C9775D" w:rsidRPr="007D4BE6" w:rsidRDefault="00C9775D" w:rsidP="006F274D">
            <w:pPr>
              <w:keepNext w:val="0"/>
              <w:widowControl w:val="0"/>
              <w:spacing w:before="0" w:after="0"/>
              <w:rPr>
                <w:rFonts w:cs="Arial"/>
                <w:sz w:val="18"/>
                <w:szCs w:val="18"/>
                <w:lang w:eastAsia="pt-BR"/>
              </w:rPr>
            </w:pPr>
          </w:p>
        </w:tc>
        <w:tc>
          <w:tcPr>
            <w:tcW w:w="701" w:type="pct"/>
            <w:vMerge w:val="restart"/>
            <w:vAlign w:val="center"/>
          </w:tcPr>
          <w:p w14:paraId="1487F979" w14:textId="77777777" w:rsidR="00C9775D" w:rsidRPr="007D4BE6" w:rsidRDefault="00C9775D" w:rsidP="0016373D">
            <w:pPr>
              <w:keepNext w:val="0"/>
              <w:widowControl w:val="0"/>
              <w:spacing w:before="0" w:after="0"/>
              <w:jc w:val="center"/>
              <w:rPr>
                <w:rFonts w:cs="Arial"/>
                <w:b/>
                <w:bCs/>
                <w:snapToGrid w:val="0"/>
                <w:sz w:val="18"/>
                <w:szCs w:val="18"/>
                <w:lang w:eastAsia="pt-BR"/>
              </w:rPr>
            </w:pPr>
            <w:r w:rsidRPr="007D4BE6">
              <w:rPr>
                <w:rFonts w:cs="Arial"/>
                <w:b/>
                <w:bCs/>
                <w:snapToGrid w:val="0"/>
                <w:sz w:val="18"/>
                <w:szCs w:val="18"/>
                <w:lang w:eastAsia="pt-BR"/>
              </w:rPr>
              <w:t>Taxa anual Amortização</w:t>
            </w:r>
          </w:p>
        </w:tc>
        <w:tc>
          <w:tcPr>
            <w:tcW w:w="566" w:type="pct"/>
            <w:noWrap/>
            <w:vAlign w:val="center"/>
            <w:hideMark/>
          </w:tcPr>
          <w:p w14:paraId="3F7A627C" w14:textId="77777777" w:rsidR="00C9775D" w:rsidRPr="007D4BE6" w:rsidRDefault="00C9775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Custo</w:t>
            </w:r>
          </w:p>
        </w:tc>
        <w:tc>
          <w:tcPr>
            <w:tcW w:w="74" w:type="pct"/>
            <w:noWrap/>
            <w:vAlign w:val="center"/>
            <w:hideMark/>
          </w:tcPr>
          <w:p w14:paraId="55210C7B" w14:textId="77777777" w:rsidR="00C9775D" w:rsidRPr="007D4BE6" w:rsidRDefault="00C9775D" w:rsidP="006F274D">
            <w:pPr>
              <w:keepNext w:val="0"/>
              <w:widowControl w:val="0"/>
              <w:spacing w:before="0" w:after="0"/>
              <w:jc w:val="center"/>
              <w:rPr>
                <w:rFonts w:cs="Arial"/>
                <w:b/>
                <w:bCs/>
                <w:sz w:val="18"/>
                <w:szCs w:val="18"/>
                <w:lang w:eastAsia="pt-BR"/>
              </w:rPr>
            </w:pPr>
          </w:p>
        </w:tc>
        <w:tc>
          <w:tcPr>
            <w:tcW w:w="714" w:type="pct"/>
            <w:noWrap/>
            <w:vAlign w:val="center"/>
            <w:hideMark/>
          </w:tcPr>
          <w:p w14:paraId="6FE8B7ED" w14:textId="77777777" w:rsidR="00C9775D" w:rsidRPr="007D4BE6" w:rsidRDefault="00C9775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Amortização</w:t>
            </w:r>
          </w:p>
        </w:tc>
        <w:tc>
          <w:tcPr>
            <w:tcW w:w="80" w:type="pct"/>
            <w:noWrap/>
            <w:vAlign w:val="center"/>
            <w:hideMark/>
          </w:tcPr>
          <w:p w14:paraId="4DE4F8DB" w14:textId="77777777" w:rsidR="00C9775D" w:rsidRPr="007D4BE6" w:rsidRDefault="00C9775D" w:rsidP="006F274D">
            <w:pPr>
              <w:keepNext w:val="0"/>
              <w:widowControl w:val="0"/>
              <w:spacing w:before="0" w:after="0"/>
              <w:jc w:val="center"/>
              <w:rPr>
                <w:rFonts w:cs="Arial"/>
                <w:b/>
                <w:bCs/>
                <w:sz w:val="18"/>
                <w:szCs w:val="18"/>
                <w:lang w:eastAsia="pt-BR"/>
              </w:rPr>
            </w:pPr>
          </w:p>
        </w:tc>
        <w:tc>
          <w:tcPr>
            <w:tcW w:w="638" w:type="pct"/>
            <w:noWrap/>
            <w:vAlign w:val="center"/>
            <w:hideMark/>
          </w:tcPr>
          <w:p w14:paraId="642BC9D7" w14:textId="5EE17C33" w:rsidR="00C9775D" w:rsidRPr="007D4BE6" w:rsidRDefault="00C9775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3</w:t>
            </w:r>
            <w:r w:rsidR="002A4E05" w:rsidRPr="007D4BE6">
              <w:rPr>
                <w:rFonts w:cs="Arial"/>
                <w:b/>
                <w:bCs/>
                <w:snapToGrid w:val="0"/>
                <w:sz w:val="18"/>
                <w:szCs w:val="18"/>
                <w:lang w:eastAsia="pt-BR"/>
              </w:rPr>
              <w:t>1.12</w:t>
            </w:r>
            <w:r w:rsidRPr="007D4BE6">
              <w:rPr>
                <w:rFonts w:cs="Arial"/>
                <w:b/>
                <w:bCs/>
                <w:snapToGrid w:val="0"/>
                <w:sz w:val="18"/>
                <w:szCs w:val="18"/>
                <w:lang w:eastAsia="pt-BR"/>
              </w:rPr>
              <w:t>.202</w:t>
            </w:r>
            <w:r w:rsidR="00914E5D">
              <w:rPr>
                <w:rFonts w:cs="Arial"/>
                <w:b/>
                <w:bCs/>
                <w:snapToGrid w:val="0"/>
                <w:sz w:val="18"/>
                <w:szCs w:val="18"/>
                <w:lang w:eastAsia="pt-BR"/>
              </w:rPr>
              <w:t>5</w:t>
            </w:r>
          </w:p>
        </w:tc>
        <w:tc>
          <w:tcPr>
            <w:tcW w:w="74" w:type="pct"/>
            <w:noWrap/>
            <w:vAlign w:val="center"/>
            <w:hideMark/>
          </w:tcPr>
          <w:p w14:paraId="7EEB269A" w14:textId="77777777" w:rsidR="00C9775D" w:rsidRPr="007D4BE6" w:rsidRDefault="00C9775D" w:rsidP="006F274D">
            <w:pPr>
              <w:keepNext w:val="0"/>
              <w:widowControl w:val="0"/>
              <w:spacing w:before="0" w:after="0"/>
              <w:jc w:val="center"/>
              <w:rPr>
                <w:rFonts w:cs="Arial"/>
                <w:b/>
                <w:bCs/>
                <w:sz w:val="18"/>
                <w:szCs w:val="18"/>
                <w:lang w:eastAsia="pt-BR"/>
              </w:rPr>
            </w:pPr>
          </w:p>
        </w:tc>
        <w:tc>
          <w:tcPr>
            <w:tcW w:w="642" w:type="pct"/>
            <w:noWrap/>
            <w:vAlign w:val="center"/>
            <w:hideMark/>
          </w:tcPr>
          <w:p w14:paraId="1E34D88F" w14:textId="43AD1A19" w:rsidR="00C9775D" w:rsidRPr="007D4BE6" w:rsidRDefault="00C9775D" w:rsidP="006F274D">
            <w:pPr>
              <w:keepNext w:val="0"/>
              <w:widowControl w:val="0"/>
              <w:spacing w:before="0" w:after="0"/>
              <w:jc w:val="center"/>
              <w:rPr>
                <w:rFonts w:cs="Arial"/>
                <w:b/>
                <w:bCs/>
                <w:sz w:val="18"/>
                <w:szCs w:val="18"/>
                <w:lang w:eastAsia="pt-BR"/>
              </w:rPr>
            </w:pPr>
            <w:r w:rsidRPr="007D4BE6">
              <w:rPr>
                <w:rFonts w:cs="Arial"/>
                <w:b/>
                <w:bCs/>
                <w:sz w:val="18"/>
                <w:szCs w:val="18"/>
                <w:lang w:eastAsia="pt-BR"/>
              </w:rPr>
              <w:t>31.12.20</w:t>
            </w:r>
            <w:r w:rsidR="00251417" w:rsidRPr="007D4BE6">
              <w:rPr>
                <w:rFonts w:cs="Arial"/>
                <w:b/>
                <w:bCs/>
                <w:sz w:val="18"/>
                <w:szCs w:val="18"/>
                <w:lang w:eastAsia="pt-BR"/>
              </w:rPr>
              <w:t>2</w:t>
            </w:r>
            <w:r w:rsidR="00914E5D">
              <w:rPr>
                <w:rFonts w:cs="Arial"/>
                <w:b/>
                <w:bCs/>
                <w:sz w:val="18"/>
                <w:szCs w:val="18"/>
                <w:lang w:eastAsia="pt-BR"/>
              </w:rPr>
              <w:t>4</w:t>
            </w:r>
          </w:p>
        </w:tc>
      </w:tr>
      <w:tr w:rsidR="00C9775D" w:rsidRPr="007D4BE6" w14:paraId="126BDD80" w14:textId="77777777" w:rsidTr="0016373D">
        <w:trPr>
          <w:cantSplit/>
          <w:trHeight w:val="340"/>
        </w:trPr>
        <w:tc>
          <w:tcPr>
            <w:tcW w:w="1511" w:type="pct"/>
            <w:noWrap/>
            <w:vAlign w:val="center"/>
            <w:hideMark/>
          </w:tcPr>
          <w:p w14:paraId="6D781893" w14:textId="77777777" w:rsidR="00C9775D" w:rsidRPr="007D4BE6" w:rsidRDefault="00C9775D" w:rsidP="006F274D">
            <w:pPr>
              <w:keepNext w:val="0"/>
              <w:widowControl w:val="0"/>
              <w:spacing w:before="0" w:after="0"/>
              <w:rPr>
                <w:rFonts w:cs="Arial"/>
                <w:b/>
                <w:bCs/>
                <w:sz w:val="18"/>
                <w:szCs w:val="18"/>
                <w:lang w:eastAsia="pt-BR"/>
              </w:rPr>
            </w:pPr>
            <w:r w:rsidRPr="007D4BE6">
              <w:rPr>
                <w:rFonts w:cs="Arial"/>
                <w:b/>
                <w:bCs/>
                <w:sz w:val="18"/>
                <w:szCs w:val="18"/>
                <w:lang w:eastAsia="pt-BR"/>
              </w:rPr>
              <w:t>Descrição</w:t>
            </w:r>
          </w:p>
        </w:tc>
        <w:tc>
          <w:tcPr>
            <w:tcW w:w="701" w:type="pct"/>
            <w:vMerge/>
          </w:tcPr>
          <w:p w14:paraId="3353A66E" w14:textId="77777777" w:rsidR="00C9775D" w:rsidRPr="007D4BE6" w:rsidRDefault="00C9775D" w:rsidP="006F274D">
            <w:pPr>
              <w:keepNext w:val="0"/>
              <w:widowControl w:val="0"/>
              <w:spacing w:before="0" w:after="0"/>
              <w:jc w:val="center"/>
              <w:rPr>
                <w:rFonts w:cs="Arial"/>
                <w:b/>
                <w:bCs/>
                <w:snapToGrid w:val="0"/>
                <w:sz w:val="18"/>
                <w:szCs w:val="18"/>
                <w:lang w:eastAsia="pt-BR"/>
              </w:rPr>
            </w:pPr>
          </w:p>
        </w:tc>
        <w:tc>
          <w:tcPr>
            <w:tcW w:w="566" w:type="pct"/>
            <w:noWrap/>
            <w:vAlign w:val="center"/>
            <w:hideMark/>
          </w:tcPr>
          <w:p w14:paraId="2B249A83" w14:textId="77777777" w:rsidR="00C9775D" w:rsidRPr="007D4BE6" w:rsidRDefault="00C9775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Corrigido</w:t>
            </w:r>
          </w:p>
        </w:tc>
        <w:tc>
          <w:tcPr>
            <w:tcW w:w="74" w:type="pct"/>
            <w:noWrap/>
            <w:vAlign w:val="center"/>
            <w:hideMark/>
          </w:tcPr>
          <w:p w14:paraId="3648512F" w14:textId="77777777" w:rsidR="00C9775D" w:rsidRPr="007D4BE6" w:rsidRDefault="00C9775D" w:rsidP="006F274D">
            <w:pPr>
              <w:keepNext w:val="0"/>
              <w:widowControl w:val="0"/>
              <w:spacing w:before="0" w:after="0"/>
              <w:jc w:val="center"/>
              <w:rPr>
                <w:rFonts w:cs="Arial"/>
                <w:b/>
                <w:bCs/>
                <w:sz w:val="18"/>
                <w:szCs w:val="18"/>
                <w:lang w:eastAsia="pt-BR"/>
              </w:rPr>
            </w:pPr>
          </w:p>
        </w:tc>
        <w:tc>
          <w:tcPr>
            <w:tcW w:w="714" w:type="pct"/>
            <w:noWrap/>
            <w:vAlign w:val="center"/>
            <w:hideMark/>
          </w:tcPr>
          <w:p w14:paraId="0F5F3764" w14:textId="77777777" w:rsidR="00C9775D" w:rsidRPr="007D4BE6" w:rsidRDefault="00C9775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Acumulada</w:t>
            </w:r>
          </w:p>
        </w:tc>
        <w:tc>
          <w:tcPr>
            <w:tcW w:w="80" w:type="pct"/>
            <w:noWrap/>
            <w:vAlign w:val="center"/>
            <w:hideMark/>
          </w:tcPr>
          <w:p w14:paraId="52DCBD76" w14:textId="77777777" w:rsidR="00C9775D" w:rsidRPr="007D4BE6" w:rsidRDefault="00C9775D" w:rsidP="006F274D">
            <w:pPr>
              <w:keepNext w:val="0"/>
              <w:widowControl w:val="0"/>
              <w:spacing w:before="0" w:after="0"/>
              <w:jc w:val="center"/>
              <w:rPr>
                <w:rFonts w:cs="Arial"/>
                <w:b/>
                <w:bCs/>
                <w:sz w:val="18"/>
                <w:szCs w:val="18"/>
                <w:lang w:eastAsia="pt-BR"/>
              </w:rPr>
            </w:pPr>
          </w:p>
        </w:tc>
        <w:tc>
          <w:tcPr>
            <w:tcW w:w="638" w:type="pct"/>
            <w:noWrap/>
            <w:vAlign w:val="center"/>
            <w:hideMark/>
          </w:tcPr>
          <w:p w14:paraId="795D324D" w14:textId="77777777" w:rsidR="00C9775D" w:rsidRPr="007D4BE6" w:rsidRDefault="00C9775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c>
          <w:tcPr>
            <w:tcW w:w="74" w:type="pct"/>
            <w:noWrap/>
            <w:vAlign w:val="center"/>
            <w:hideMark/>
          </w:tcPr>
          <w:p w14:paraId="075FBD65" w14:textId="77777777" w:rsidR="00C9775D" w:rsidRPr="007D4BE6" w:rsidRDefault="00C9775D" w:rsidP="006F274D">
            <w:pPr>
              <w:keepNext w:val="0"/>
              <w:widowControl w:val="0"/>
              <w:spacing w:before="0" w:after="0"/>
              <w:jc w:val="center"/>
              <w:rPr>
                <w:rFonts w:cs="Arial"/>
                <w:b/>
                <w:bCs/>
                <w:sz w:val="18"/>
                <w:szCs w:val="18"/>
                <w:lang w:eastAsia="pt-BR"/>
              </w:rPr>
            </w:pPr>
          </w:p>
        </w:tc>
        <w:tc>
          <w:tcPr>
            <w:tcW w:w="642" w:type="pct"/>
            <w:noWrap/>
            <w:vAlign w:val="center"/>
            <w:hideMark/>
          </w:tcPr>
          <w:p w14:paraId="7EF18442" w14:textId="77777777" w:rsidR="00C9775D" w:rsidRPr="007D4BE6" w:rsidRDefault="00C9775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r>
      <w:tr w:rsidR="00C9775D" w:rsidRPr="007D4BE6" w14:paraId="2D57E818" w14:textId="77777777" w:rsidTr="0016373D">
        <w:trPr>
          <w:trHeight w:val="340"/>
        </w:trPr>
        <w:tc>
          <w:tcPr>
            <w:tcW w:w="1511" w:type="pct"/>
            <w:tcBorders>
              <w:bottom w:val="single" w:sz="4" w:space="0" w:color="auto"/>
            </w:tcBorders>
            <w:noWrap/>
            <w:vAlign w:val="center"/>
          </w:tcPr>
          <w:p w14:paraId="4F1D455A" w14:textId="77777777" w:rsidR="00C9775D" w:rsidRPr="007D4BE6" w:rsidRDefault="00C9775D" w:rsidP="006F274D">
            <w:pPr>
              <w:keepNext w:val="0"/>
              <w:widowControl w:val="0"/>
              <w:spacing w:before="0" w:after="0"/>
              <w:rPr>
                <w:rFonts w:cs="Arial"/>
                <w:snapToGrid w:val="0"/>
                <w:sz w:val="18"/>
                <w:szCs w:val="18"/>
                <w:lang w:eastAsia="pt-BR"/>
              </w:rPr>
            </w:pPr>
            <w:r w:rsidRPr="007D4BE6">
              <w:rPr>
                <w:rFonts w:cs="Arial"/>
                <w:snapToGrid w:val="0"/>
                <w:sz w:val="18"/>
                <w:szCs w:val="18"/>
                <w:lang w:eastAsia="pt-BR"/>
              </w:rPr>
              <w:t>Software</w:t>
            </w:r>
          </w:p>
        </w:tc>
        <w:tc>
          <w:tcPr>
            <w:tcW w:w="701" w:type="pct"/>
            <w:tcBorders>
              <w:bottom w:val="single" w:sz="4" w:space="0" w:color="auto"/>
            </w:tcBorders>
            <w:vAlign w:val="center"/>
          </w:tcPr>
          <w:p w14:paraId="30FA5CF8" w14:textId="77777777" w:rsidR="00C9775D" w:rsidRPr="007D4BE6" w:rsidRDefault="00C42571" w:rsidP="006F274D">
            <w:pPr>
              <w:keepNext w:val="0"/>
              <w:widowControl w:val="0"/>
              <w:spacing w:before="0" w:after="0"/>
              <w:jc w:val="center"/>
              <w:rPr>
                <w:rFonts w:cs="Arial"/>
                <w:sz w:val="18"/>
                <w:szCs w:val="18"/>
                <w:lang w:eastAsia="pt-BR"/>
              </w:rPr>
            </w:pPr>
            <w:r w:rsidRPr="007D4BE6">
              <w:rPr>
                <w:rFonts w:cs="Arial"/>
                <w:sz w:val="18"/>
                <w:szCs w:val="18"/>
                <w:lang w:eastAsia="pt-BR"/>
              </w:rPr>
              <w:t>20%</w:t>
            </w:r>
          </w:p>
        </w:tc>
        <w:tc>
          <w:tcPr>
            <w:tcW w:w="566" w:type="pct"/>
            <w:tcBorders>
              <w:bottom w:val="single" w:sz="4" w:space="0" w:color="auto"/>
            </w:tcBorders>
            <w:noWrap/>
            <w:vAlign w:val="center"/>
          </w:tcPr>
          <w:p w14:paraId="0FCD76AE" w14:textId="4FED0151" w:rsidR="00C9775D" w:rsidRPr="007D4BE6" w:rsidRDefault="00914E5D" w:rsidP="006F274D">
            <w:pPr>
              <w:keepNext w:val="0"/>
              <w:widowControl w:val="0"/>
              <w:spacing w:before="0" w:after="0"/>
              <w:jc w:val="right"/>
              <w:rPr>
                <w:rFonts w:cs="Arial"/>
                <w:sz w:val="18"/>
                <w:szCs w:val="18"/>
                <w:lang w:eastAsia="pt-BR"/>
              </w:rPr>
            </w:pPr>
            <w:r>
              <w:rPr>
                <w:rFonts w:cs="Arial"/>
                <w:sz w:val="18"/>
                <w:szCs w:val="18"/>
                <w:lang w:eastAsia="pt-BR"/>
              </w:rPr>
              <w:t>13.586</w:t>
            </w:r>
          </w:p>
        </w:tc>
        <w:tc>
          <w:tcPr>
            <w:tcW w:w="74" w:type="pct"/>
            <w:tcBorders>
              <w:bottom w:val="single" w:sz="4" w:space="0" w:color="auto"/>
            </w:tcBorders>
            <w:noWrap/>
            <w:vAlign w:val="center"/>
          </w:tcPr>
          <w:p w14:paraId="584EA9DB" w14:textId="77777777" w:rsidR="00C9775D" w:rsidRPr="007D4BE6" w:rsidRDefault="00C9775D" w:rsidP="006F274D">
            <w:pPr>
              <w:keepNext w:val="0"/>
              <w:widowControl w:val="0"/>
              <w:spacing w:before="0" w:after="0"/>
              <w:jc w:val="right"/>
              <w:rPr>
                <w:rFonts w:cs="Arial"/>
                <w:sz w:val="18"/>
                <w:szCs w:val="18"/>
                <w:lang w:eastAsia="pt-BR"/>
              </w:rPr>
            </w:pPr>
          </w:p>
        </w:tc>
        <w:tc>
          <w:tcPr>
            <w:tcW w:w="714" w:type="pct"/>
            <w:tcBorders>
              <w:bottom w:val="single" w:sz="4" w:space="0" w:color="auto"/>
            </w:tcBorders>
            <w:noWrap/>
            <w:vAlign w:val="center"/>
          </w:tcPr>
          <w:p w14:paraId="5CD71CAF" w14:textId="1C7ED5CD" w:rsidR="00C9775D" w:rsidRPr="007D4BE6" w:rsidRDefault="001D0D12" w:rsidP="006F274D">
            <w:pPr>
              <w:keepNext w:val="0"/>
              <w:widowControl w:val="0"/>
              <w:spacing w:before="0" w:after="0"/>
              <w:jc w:val="right"/>
              <w:rPr>
                <w:rFonts w:cs="Arial"/>
                <w:sz w:val="18"/>
                <w:szCs w:val="18"/>
                <w:lang w:eastAsia="pt-BR"/>
              </w:rPr>
            </w:pPr>
            <w:r w:rsidRPr="007D4BE6">
              <w:rPr>
                <w:rFonts w:cs="Arial"/>
                <w:sz w:val="18"/>
                <w:szCs w:val="18"/>
                <w:lang w:eastAsia="pt-BR"/>
              </w:rPr>
              <w:t>(</w:t>
            </w:r>
            <w:r w:rsidR="00914E5D">
              <w:rPr>
                <w:rFonts w:cs="Arial"/>
                <w:sz w:val="18"/>
                <w:szCs w:val="18"/>
                <w:lang w:eastAsia="pt-BR"/>
              </w:rPr>
              <w:t>12.402</w:t>
            </w:r>
            <w:r w:rsidRPr="007D4BE6">
              <w:rPr>
                <w:rFonts w:cs="Arial"/>
                <w:sz w:val="18"/>
                <w:szCs w:val="18"/>
                <w:lang w:eastAsia="pt-BR"/>
              </w:rPr>
              <w:t>)</w:t>
            </w:r>
          </w:p>
        </w:tc>
        <w:tc>
          <w:tcPr>
            <w:tcW w:w="80" w:type="pct"/>
            <w:tcBorders>
              <w:bottom w:val="single" w:sz="4" w:space="0" w:color="auto"/>
            </w:tcBorders>
            <w:noWrap/>
            <w:vAlign w:val="center"/>
          </w:tcPr>
          <w:p w14:paraId="43745584" w14:textId="77777777" w:rsidR="00C9775D" w:rsidRPr="007D4BE6" w:rsidRDefault="00C9775D" w:rsidP="006F274D">
            <w:pPr>
              <w:keepNext w:val="0"/>
              <w:widowControl w:val="0"/>
              <w:spacing w:before="0" w:after="0"/>
              <w:jc w:val="right"/>
              <w:rPr>
                <w:rFonts w:cs="Arial"/>
                <w:sz w:val="18"/>
                <w:szCs w:val="18"/>
                <w:lang w:eastAsia="pt-BR"/>
              </w:rPr>
            </w:pPr>
          </w:p>
        </w:tc>
        <w:tc>
          <w:tcPr>
            <w:tcW w:w="638" w:type="pct"/>
            <w:tcBorders>
              <w:bottom w:val="single" w:sz="4" w:space="0" w:color="auto"/>
            </w:tcBorders>
            <w:noWrap/>
            <w:vAlign w:val="center"/>
          </w:tcPr>
          <w:p w14:paraId="61019107" w14:textId="6B85B0E9" w:rsidR="00C9775D" w:rsidRPr="007D4BE6" w:rsidRDefault="00914E5D" w:rsidP="006F274D">
            <w:pPr>
              <w:keepNext w:val="0"/>
              <w:widowControl w:val="0"/>
              <w:spacing w:before="0" w:after="0"/>
              <w:jc w:val="right"/>
              <w:rPr>
                <w:rFonts w:cs="Arial"/>
                <w:sz w:val="18"/>
                <w:szCs w:val="18"/>
                <w:lang w:eastAsia="pt-BR"/>
              </w:rPr>
            </w:pPr>
            <w:r>
              <w:rPr>
                <w:rFonts w:cs="Arial"/>
                <w:sz w:val="18"/>
                <w:szCs w:val="18"/>
                <w:lang w:eastAsia="pt-BR"/>
              </w:rPr>
              <w:t>1.184</w:t>
            </w:r>
          </w:p>
        </w:tc>
        <w:tc>
          <w:tcPr>
            <w:tcW w:w="74" w:type="pct"/>
            <w:tcBorders>
              <w:bottom w:val="single" w:sz="4" w:space="0" w:color="auto"/>
            </w:tcBorders>
            <w:noWrap/>
            <w:vAlign w:val="center"/>
          </w:tcPr>
          <w:p w14:paraId="14259ED9" w14:textId="77777777" w:rsidR="00C9775D" w:rsidRPr="007D4BE6" w:rsidRDefault="00C9775D" w:rsidP="006F274D">
            <w:pPr>
              <w:keepNext w:val="0"/>
              <w:widowControl w:val="0"/>
              <w:spacing w:before="0" w:after="0"/>
              <w:jc w:val="right"/>
              <w:rPr>
                <w:rFonts w:cs="Arial"/>
                <w:sz w:val="18"/>
                <w:szCs w:val="18"/>
                <w:lang w:eastAsia="pt-BR"/>
              </w:rPr>
            </w:pPr>
          </w:p>
        </w:tc>
        <w:tc>
          <w:tcPr>
            <w:tcW w:w="642" w:type="pct"/>
            <w:tcBorders>
              <w:bottom w:val="single" w:sz="4" w:space="0" w:color="auto"/>
            </w:tcBorders>
            <w:noWrap/>
            <w:vAlign w:val="center"/>
          </w:tcPr>
          <w:p w14:paraId="024BB47E" w14:textId="1B49F3B3" w:rsidR="00C9775D" w:rsidRPr="007D4BE6" w:rsidRDefault="00914E5D" w:rsidP="006F274D">
            <w:pPr>
              <w:keepNext w:val="0"/>
              <w:widowControl w:val="0"/>
              <w:spacing w:before="0" w:after="0"/>
              <w:jc w:val="right"/>
              <w:rPr>
                <w:rFonts w:cs="Arial"/>
                <w:sz w:val="18"/>
                <w:szCs w:val="18"/>
                <w:lang w:eastAsia="pt-BR"/>
              </w:rPr>
            </w:pPr>
            <w:r>
              <w:rPr>
                <w:rFonts w:cs="Arial"/>
                <w:sz w:val="18"/>
                <w:szCs w:val="18"/>
                <w:lang w:eastAsia="pt-BR"/>
              </w:rPr>
              <w:t>2.064</w:t>
            </w:r>
          </w:p>
        </w:tc>
      </w:tr>
      <w:tr w:rsidR="00C9775D" w:rsidRPr="007D4BE6" w14:paraId="1A58FEE8" w14:textId="77777777" w:rsidTr="0016373D">
        <w:trPr>
          <w:trHeight w:val="340"/>
        </w:trPr>
        <w:tc>
          <w:tcPr>
            <w:tcW w:w="1511" w:type="pct"/>
            <w:tcBorders>
              <w:top w:val="single" w:sz="4" w:space="0" w:color="auto"/>
              <w:bottom w:val="single" w:sz="4" w:space="0" w:color="auto"/>
            </w:tcBorders>
            <w:noWrap/>
            <w:vAlign w:val="center"/>
            <w:hideMark/>
          </w:tcPr>
          <w:p w14:paraId="206F9B8B" w14:textId="77777777" w:rsidR="00C9775D" w:rsidRPr="007D4BE6" w:rsidRDefault="00C9775D" w:rsidP="006F274D">
            <w:pPr>
              <w:keepNext w:val="0"/>
              <w:widowControl w:val="0"/>
              <w:spacing w:before="0" w:after="0"/>
              <w:rPr>
                <w:rFonts w:cs="Arial"/>
                <w:b/>
                <w:bCs/>
                <w:sz w:val="18"/>
                <w:szCs w:val="18"/>
                <w:lang w:eastAsia="pt-BR"/>
              </w:rPr>
            </w:pPr>
            <w:r w:rsidRPr="007D4BE6">
              <w:rPr>
                <w:rFonts w:cs="Arial"/>
                <w:b/>
                <w:bCs/>
                <w:snapToGrid w:val="0"/>
                <w:sz w:val="18"/>
                <w:szCs w:val="18"/>
                <w:lang w:eastAsia="pt-BR"/>
              </w:rPr>
              <w:t>Total</w:t>
            </w:r>
          </w:p>
        </w:tc>
        <w:tc>
          <w:tcPr>
            <w:tcW w:w="701" w:type="pct"/>
            <w:tcBorders>
              <w:top w:val="single" w:sz="4" w:space="0" w:color="auto"/>
              <w:bottom w:val="single" w:sz="4" w:space="0" w:color="auto"/>
            </w:tcBorders>
          </w:tcPr>
          <w:p w14:paraId="74AEDE29" w14:textId="77777777" w:rsidR="00C9775D" w:rsidRPr="007D4BE6" w:rsidRDefault="00C9775D" w:rsidP="006F274D">
            <w:pPr>
              <w:keepNext w:val="0"/>
              <w:widowControl w:val="0"/>
              <w:spacing w:before="0" w:after="0"/>
              <w:jc w:val="right"/>
              <w:rPr>
                <w:rFonts w:cs="Arial"/>
                <w:b/>
                <w:bCs/>
                <w:sz w:val="18"/>
                <w:szCs w:val="18"/>
                <w:lang w:eastAsia="pt-BR"/>
              </w:rPr>
            </w:pPr>
          </w:p>
        </w:tc>
        <w:tc>
          <w:tcPr>
            <w:tcW w:w="566" w:type="pct"/>
            <w:tcBorders>
              <w:top w:val="single" w:sz="4" w:space="0" w:color="auto"/>
              <w:bottom w:val="single" w:sz="4" w:space="0" w:color="auto"/>
            </w:tcBorders>
            <w:noWrap/>
            <w:vAlign w:val="center"/>
          </w:tcPr>
          <w:p w14:paraId="738DD3B6" w14:textId="7924E8BD" w:rsidR="00C9775D" w:rsidRPr="007D4BE6" w:rsidRDefault="00914E5D" w:rsidP="006F274D">
            <w:pPr>
              <w:keepNext w:val="0"/>
              <w:widowControl w:val="0"/>
              <w:spacing w:before="0" w:after="0"/>
              <w:jc w:val="right"/>
              <w:rPr>
                <w:rFonts w:cs="Arial"/>
                <w:b/>
                <w:bCs/>
                <w:sz w:val="18"/>
                <w:szCs w:val="18"/>
                <w:lang w:eastAsia="pt-BR"/>
              </w:rPr>
            </w:pPr>
            <w:r>
              <w:rPr>
                <w:rFonts w:cs="Arial"/>
                <w:b/>
                <w:bCs/>
                <w:sz w:val="18"/>
                <w:szCs w:val="18"/>
                <w:lang w:eastAsia="pt-BR"/>
              </w:rPr>
              <w:t>13.586</w:t>
            </w:r>
          </w:p>
        </w:tc>
        <w:tc>
          <w:tcPr>
            <w:tcW w:w="74" w:type="pct"/>
            <w:tcBorders>
              <w:top w:val="single" w:sz="4" w:space="0" w:color="auto"/>
              <w:bottom w:val="single" w:sz="4" w:space="0" w:color="auto"/>
            </w:tcBorders>
            <w:noWrap/>
            <w:vAlign w:val="center"/>
          </w:tcPr>
          <w:p w14:paraId="22FFE109" w14:textId="77777777" w:rsidR="00C9775D" w:rsidRPr="007D4BE6" w:rsidRDefault="00C9775D" w:rsidP="006F274D">
            <w:pPr>
              <w:keepNext w:val="0"/>
              <w:widowControl w:val="0"/>
              <w:spacing w:before="0" w:after="0"/>
              <w:jc w:val="right"/>
              <w:rPr>
                <w:rFonts w:cs="Arial"/>
                <w:b/>
                <w:bCs/>
                <w:sz w:val="18"/>
                <w:szCs w:val="18"/>
                <w:lang w:eastAsia="pt-BR"/>
              </w:rPr>
            </w:pPr>
          </w:p>
        </w:tc>
        <w:tc>
          <w:tcPr>
            <w:tcW w:w="714" w:type="pct"/>
            <w:tcBorders>
              <w:top w:val="single" w:sz="4" w:space="0" w:color="auto"/>
              <w:bottom w:val="single" w:sz="4" w:space="0" w:color="auto"/>
            </w:tcBorders>
            <w:noWrap/>
            <w:vAlign w:val="center"/>
          </w:tcPr>
          <w:p w14:paraId="4D68C9BF" w14:textId="30EF8113" w:rsidR="00C9775D" w:rsidRPr="007D4BE6" w:rsidRDefault="001D0D12" w:rsidP="006F274D">
            <w:pPr>
              <w:keepNext w:val="0"/>
              <w:widowControl w:val="0"/>
              <w:spacing w:before="0" w:after="0"/>
              <w:jc w:val="right"/>
              <w:rPr>
                <w:rFonts w:cs="Arial"/>
                <w:b/>
                <w:bCs/>
                <w:sz w:val="18"/>
                <w:szCs w:val="18"/>
                <w:lang w:eastAsia="pt-BR"/>
              </w:rPr>
            </w:pPr>
            <w:r w:rsidRPr="007D4BE6">
              <w:rPr>
                <w:rFonts w:cs="Arial"/>
                <w:b/>
                <w:bCs/>
                <w:sz w:val="18"/>
                <w:szCs w:val="18"/>
                <w:lang w:eastAsia="pt-BR"/>
              </w:rPr>
              <w:t>(</w:t>
            </w:r>
            <w:r w:rsidR="00914E5D">
              <w:rPr>
                <w:rFonts w:cs="Arial"/>
                <w:b/>
                <w:bCs/>
                <w:sz w:val="18"/>
                <w:szCs w:val="18"/>
                <w:lang w:eastAsia="pt-BR"/>
              </w:rPr>
              <w:t>12.402</w:t>
            </w:r>
            <w:r w:rsidRPr="007D4BE6">
              <w:rPr>
                <w:rFonts w:cs="Arial"/>
                <w:b/>
                <w:bCs/>
                <w:sz w:val="18"/>
                <w:szCs w:val="18"/>
                <w:lang w:eastAsia="pt-BR"/>
              </w:rPr>
              <w:t>)</w:t>
            </w:r>
          </w:p>
        </w:tc>
        <w:tc>
          <w:tcPr>
            <w:tcW w:w="80" w:type="pct"/>
            <w:tcBorders>
              <w:top w:val="single" w:sz="4" w:space="0" w:color="auto"/>
              <w:bottom w:val="single" w:sz="4" w:space="0" w:color="auto"/>
            </w:tcBorders>
            <w:noWrap/>
            <w:vAlign w:val="center"/>
          </w:tcPr>
          <w:p w14:paraId="4810760F" w14:textId="77777777" w:rsidR="00C9775D" w:rsidRPr="007D4BE6" w:rsidRDefault="00C9775D" w:rsidP="006F274D">
            <w:pPr>
              <w:keepNext w:val="0"/>
              <w:widowControl w:val="0"/>
              <w:spacing w:before="0" w:after="0"/>
              <w:jc w:val="right"/>
              <w:rPr>
                <w:rFonts w:cs="Arial"/>
                <w:b/>
                <w:bCs/>
                <w:sz w:val="18"/>
                <w:szCs w:val="18"/>
                <w:lang w:eastAsia="pt-BR"/>
              </w:rPr>
            </w:pPr>
          </w:p>
        </w:tc>
        <w:tc>
          <w:tcPr>
            <w:tcW w:w="638" w:type="pct"/>
            <w:tcBorders>
              <w:top w:val="single" w:sz="4" w:space="0" w:color="auto"/>
              <w:bottom w:val="single" w:sz="4" w:space="0" w:color="auto"/>
            </w:tcBorders>
            <w:noWrap/>
            <w:vAlign w:val="center"/>
          </w:tcPr>
          <w:p w14:paraId="3A8DF6D7" w14:textId="70E3B07F" w:rsidR="00C9775D" w:rsidRPr="007D4BE6" w:rsidRDefault="00914E5D" w:rsidP="006F274D">
            <w:pPr>
              <w:keepNext w:val="0"/>
              <w:widowControl w:val="0"/>
              <w:spacing w:before="0" w:after="0"/>
              <w:jc w:val="right"/>
              <w:rPr>
                <w:rFonts w:cs="Arial"/>
                <w:b/>
                <w:bCs/>
                <w:sz w:val="18"/>
                <w:szCs w:val="18"/>
                <w:lang w:eastAsia="pt-BR"/>
              </w:rPr>
            </w:pPr>
            <w:r>
              <w:rPr>
                <w:rFonts w:cs="Arial"/>
                <w:b/>
                <w:bCs/>
                <w:sz w:val="18"/>
                <w:szCs w:val="18"/>
                <w:lang w:eastAsia="pt-BR"/>
              </w:rPr>
              <w:t>1.184</w:t>
            </w:r>
          </w:p>
        </w:tc>
        <w:tc>
          <w:tcPr>
            <w:tcW w:w="74" w:type="pct"/>
            <w:tcBorders>
              <w:top w:val="single" w:sz="4" w:space="0" w:color="auto"/>
              <w:bottom w:val="single" w:sz="4" w:space="0" w:color="auto"/>
            </w:tcBorders>
            <w:noWrap/>
            <w:vAlign w:val="center"/>
          </w:tcPr>
          <w:p w14:paraId="73436454" w14:textId="77777777" w:rsidR="00C9775D" w:rsidRPr="007D4BE6" w:rsidRDefault="00C9775D" w:rsidP="006F274D">
            <w:pPr>
              <w:keepNext w:val="0"/>
              <w:widowControl w:val="0"/>
              <w:spacing w:before="0" w:after="0"/>
              <w:jc w:val="right"/>
              <w:rPr>
                <w:rFonts w:cs="Arial"/>
                <w:b/>
                <w:bCs/>
                <w:sz w:val="18"/>
                <w:szCs w:val="18"/>
                <w:lang w:eastAsia="pt-BR"/>
              </w:rPr>
            </w:pPr>
          </w:p>
        </w:tc>
        <w:tc>
          <w:tcPr>
            <w:tcW w:w="642" w:type="pct"/>
            <w:tcBorders>
              <w:top w:val="single" w:sz="4" w:space="0" w:color="auto"/>
              <w:bottom w:val="single" w:sz="4" w:space="0" w:color="auto"/>
            </w:tcBorders>
            <w:noWrap/>
            <w:vAlign w:val="center"/>
          </w:tcPr>
          <w:p w14:paraId="7B6CDCA1" w14:textId="2B714CAB" w:rsidR="00C9775D" w:rsidRPr="007D4BE6" w:rsidRDefault="00914E5D" w:rsidP="006F274D">
            <w:pPr>
              <w:keepNext w:val="0"/>
              <w:widowControl w:val="0"/>
              <w:spacing w:before="0" w:after="0"/>
              <w:jc w:val="right"/>
              <w:rPr>
                <w:rFonts w:cs="Arial"/>
                <w:b/>
                <w:bCs/>
                <w:sz w:val="18"/>
                <w:szCs w:val="18"/>
                <w:lang w:eastAsia="pt-BR"/>
              </w:rPr>
            </w:pPr>
            <w:r>
              <w:rPr>
                <w:rFonts w:cs="Arial"/>
                <w:b/>
                <w:bCs/>
                <w:sz w:val="18"/>
                <w:szCs w:val="18"/>
                <w:lang w:eastAsia="pt-BR"/>
              </w:rPr>
              <w:t>2.064</w:t>
            </w:r>
          </w:p>
        </w:tc>
      </w:tr>
    </w:tbl>
    <w:p w14:paraId="5721A09B" w14:textId="77777777" w:rsidR="00F66B97" w:rsidRPr="007D4BE6" w:rsidRDefault="00F66B97" w:rsidP="000A44BC">
      <w:pPr>
        <w:keepNext w:val="0"/>
        <w:widowControl w:val="0"/>
        <w:rPr>
          <w:rFonts w:cs="Arial"/>
          <w:iCs/>
          <w:sz w:val="20"/>
          <w:szCs w:val="20"/>
          <w:lang w:eastAsia="pt-BR"/>
        </w:rPr>
      </w:pPr>
    </w:p>
    <w:p w14:paraId="48DD72DC" w14:textId="03A6D6AE" w:rsidR="00EA4F57" w:rsidRPr="007D4BE6" w:rsidRDefault="00FD188A" w:rsidP="000A44BC">
      <w:pPr>
        <w:keepNext w:val="0"/>
        <w:widowControl w:val="0"/>
        <w:rPr>
          <w:rFonts w:cs="Arial"/>
          <w:iCs/>
          <w:sz w:val="20"/>
          <w:szCs w:val="20"/>
          <w:lang w:eastAsia="pt-BR"/>
        </w:rPr>
      </w:pPr>
      <w:r w:rsidRPr="007D4BE6">
        <w:rPr>
          <w:rFonts w:cs="Arial"/>
          <w:iCs/>
          <w:sz w:val="20"/>
          <w:szCs w:val="20"/>
          <w:lang w:eastAsia="pt-BR"/>
        </w:rPr>
        <w:t>A seguir posição do intangível com a movimentação do período</w:t>
      </w:r>
      <w:r w:rsidR="00444B76" w:rsidRPr="007D4BE6">
        <w:rPr>
          <w:rFonts w:cs="Arial"/>
          <w:iCs/>
          <w:sz w:val="20"/>
          <w:szCs w:val="20"/>
          <w:lang w:eastAsia="pt-BR"/>
        </w:rPr>
        <w:t>:</w:t>
      </w:r>
    </w:p>
    <w:tbl>
      <w:tblPr>
        <w:tblW w:w="5000" w:type="pct"/>
        <w:tblCellMar>
          <w:left w:w="70" w:type="dxa"/>
          <w:right w:w="70" w:type="dxa"/>
        </w:tblCellMar>
        <w:tblLook w:val="04A0" w:firstRow="1" w:lastRow="0" w:firstColumn="1" w:lastColumn="0" w:noHBand="0" w:noVBand="1"/>
      </w:tblPr>
      <w:tblGrid>
        <w:gridCol w:w="2808"/>
        <w:gridCol w:w="1123"/>
        <w:gridCol w:w="147"/>
        <w:gridCol w:w="907"/>
        <w:gridCol w:w="923"/>
        <w:gridCol w:w="1321"/>
        <w:gridCol w:w="1321"/>
        <w:gridCol w:w="147"/>
        <w:gridCol w:w="1224"/>
      </w:tblGrid>
      <w:tr w:rsidR="00E72BFE" w:rsidRPr="007D4BE6" w14:paraId="35EEAB3D" w14:textId="77777777" w:rsidTr="00730F91">
        <w:trPr>
          <w:cantSplit/>
          <w:trHeight w:val="340"/>
        </w:trPr>
        <w:tc>
          <w:tcPr>
            <w:tcW w:w="1415" w:type="pct"/>
            <w:noWrap/>
            <w:vAlign w:val="center"/>
            <w:hideMark/>
          </w:tcPr>
          <w:p w14:paraId="4835467B" w14:textId="77777777" w:rsidR="00E72BFE" w:rsidRPr="007D4BE6" w:rsidRDefault="00E72BFE" w:rsidP="00FB1991">
            <w:pPr>
              <w:keepNext w:val="0"/>
              <w:widowControl w:val="0"/>
              <w:spacing w:before="0" w:after="0"/>
              <w:rPr>
                <w:rFonts w:cs="Arial"/>
                <w:sz w:val="18"/>
                <w:szCs w:val="18"/>
                <w:lang w:eastAsia="pt-BR"/>
              </w:rPr>
            </w:pPr>
          </w:p>
        </w:tc>
        <w:tc>
          <w:tcPr>
            <w:tcW w:w="566" w:type="pct"/>
            <w:vMerge w:val="restart"/>
            <w:vAlign w:val="center"/>
          </w:tcPr>
          <w:p w14:paraId="3EDDB8B2" w14:textId="38F8684F" w:rsidR="00E72BFE" w:rsidRPr="007D4BE6" w:rsidRDefault="00914E5D" w:rsidP="00FB1991">
            <w:pPr>
              <w:keepNext w:val="0"/>
              <w:widowControl w:val="0"/>
              <w:spacing w:before="0" w:after="0"/>
              <w:jc w:val="center"/>
              <w:rPr>
                <w:rFonts w:cs="Arial"/>
                <w:b/>
                <w:bCs/>
                <w:snapToGrid w:val="0"/>
                <w:sz w:val="18"/>
                <w:szCs w:val="18"/>
                <w:lang w:eastAsia="pt-BR"/>
              </w:rPr>
            </w:pPr>
            <w:r>
              <w:rPr>
                <w:rFonts w:cs="Arial"/>
                <w:b/>
                <w:bCs/>
                <w:sz w:val="18"/>
                <w:szCs w:val="18"/>
                <w:lang w:eastAsia="pt-BR"/>
              </w:rPr>
              <w:t>31.12.2023</w:t>
            </w:r>
          </w:p>
          <w:p w14:paraId="5B03609A" w14:textId="77777777" w:rsidR="00E72BFE" w:rsidRPr="007D4BE6" w:rsidRDefault="00E72BFE" w:rsidP="00FB1991">
            <w:pPr>
              <w:keepNext w:val="0"/>
              <w:widowControl w:val="0"/>
              <w:spacing w:before="0" w:after="0"/>
              <w:jc w:val="center"/>
              <w:rPr>
                <w:rFonts w:cs="Arial"/>
                <w:b/>
                <w:bCs/>
                <w:snapToGrid w:val="0"/>
                <w:sz w:val="18"/>
                <w:szCs w:val="18"/>
                <w:lang w:eastAsia="pt-BR"/>
              </w:rPr>
            </w:pPr>
            <w:r w:rsidRPr="007D4BE6">
              <w:rPr>
                <w:rFonts w:cs="Arial"/>
                <w:b/>
                <w:bCs/>
                <w:snapToGrid w:val="0"/>
                <w:sz w:val="18"/>
                <w:szCs w:val="18"/>
                <w:lang w:eastAsia="pt-BR"/>
              </w:rPr>
              <w:t>Líquido</w:t>
            </w:r>
          </w:p>
        </w:tc>
        <w:tc>
          <w:tcPr>
            <w:tcW w:w="74" w:type="pct"/>
          </w:tcPr>
          <w:p w14:paraId="2B9DC8EA" w14:textId="77777777" w:rsidR="00E72BFE" w:rsidRPr="007D4BE6" w:rsidRDefault="00E72BFE" w:rsidP="00FB1991">
            <w:pPr>
              <w:keepNext w:val="0"/>
              <w:widowControl w:val="0"/>
              <w:spacing w:before="0" w:after="0"/>
              <w:jc w:val="center"/>
              <w:rPr>
                <w:rFonts w:cs="Arial"/>
                <w:b/>
                <w:bCs/>
                <w:sz w:val="18"/>
                <w:szCs w:val="18"/>
                <w:lang w:eastAsia="pt-BR"/>
              </w:rPr>
            </w:pPr>
          </w:p>
        </w:tc>
        <w:tc>
          <w:tcPr>
            <w:tcW w:w="457" w:type="pct"/>
            <w:vMerge w:val="restart"/>
            <w:noWrap/>
            <w:vAlign w:val="center"/>
          </w:tcPr>
          <w:p w14:paraId="5F319219"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z w:val="18"/>
                <w:szCs w:val="18"/>
                <w:lang w:eastAsia="pt-BR"/>
              </w:rPr>
              <w:t>Adições</w:t>
            </w:r>
          </w:p>
        </w:tc>
        <w:tc>
          <w:tcPr>
            <w:tcW w:w="465" w:type="pct"/>
            <w:vMerge w:val="restart"/>
            <w:vAlign w:val="center"/>
          </w:tcPr>
          <w:p w14:paraId="0BBEA1CD"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z w:val="18"/>
                <w:szCs w:val="18"/>
                <w:lang w:eastAsia="pt-BR"/>
              </w:rPr>
              <w:t>Baixas</w:t>
            </w:r>
          </w:p>
        </w:tc>
        <w:tc>
          <w:tcPr>
            <w:tcW w:w="666" w:type="pct"/>
            <w:vMerge w:val="restart"/>
            <w:noWrap/>
            <w:vAlign w:val="center"/>
          </w:tcPr>
          <w:p w14:paraId="2B51EB59" w14:textId="77777777" w:rsidR="00E72BFE" w:rsidRPr="007D4BE6" w:rsidRDefault="00E72BFE" w:rsidP="00FB1991">
            <w:pPr>
              <w:keepNext w:val="0"/>
              <w:widowControl w:val="0"/>
              <w:spacing w:before="0" w:after="0"/>
              <w:jc w:val="right"/>
              <w:rPr>
                <w:rFonts w:cs="Arial"/>
                <w:b/>
                <w:bCs/>
                <w:sz w:val="18"/>
                <w:szCs w:val="18"/>
                <w:lang w:eastAsia="pt-BR"/>
              </w:rPr>
            </w:pPr>
            <w:r w:rsidRPr="007D4BE6">
              <w:rPr>
                <w:rFonts w:cs="Arial"/>
                <w:b/>
                <w:bCs/>
                <w:sz w:val="18"/>
                <w:szCs w:val="18"/>
                <w:lang w:eastAsia="pt-BR"/>
              </w:rPr>
              <w:t>Amortização</w:t>
            </w:r>
          </w:p>
        </w:tc>
        <w:tc>
          <w:tcPr>
            <w:tcW w:w="666" w:type="pct"/>
            <w:vMerge w:val="restart"/>
            <w:noWrap/>
            <w:vAlign w:val="center"/>
          </w:tcPr>
          <w:p w14:paraId="00BE7FD1"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z w:val="18"/>
                <w:szCs w:val="18"/>
                <w:lang w:eastAsia="pt-BR"/>
              </w:rPr>
              <w:t>Baixa de</w:t>
            </w:r>
          </w:p>
          <w:p w14:paraId="273A172B"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z w:val="18"/>
                <w:szCs w:val="18"/>
                <w:lang w:eastAsia="pt-BR"/>
              </w:rPr>
              <w:t>Amortização</w:t>
            </w:r>
          </w:p>
        </w:tc>
        <w:tc>
          <w:tcPr>
            <w:tcW w:w="74" w:type="pct"/>
            <w:noWrap/>
            <w:vAlign w:val="center"/>
            <w:hideMark/>
          </w:tcPr>
          <w:p w14:paraId="7A97A6D5" w14:textId="77777777" w:rsidR="00E72BFE" w:rsidRPr="007D4BE6" w:rsidRDefault="00E72BFE" w:rsidP="00FB1991">
            <w:pPr>
              <w:keepNext w:val="0"/>
              <w:widowControl w:val="0"/>
              <w:spacing w:before="0" w:after="0"/>
              <w:jc w:val="right"/>
              <w:rPr>
                <w:rFonts w:cs="Arial"/>
                <w:b/>
                <w:bCs/>
                <w:sz w:val="18"/>
                <w:szCs w:val="18"/>
                <w:lang w:eastAsia="pt-BR"/>
              </w:rPr>
            </w:pPr>
          </w:p>
        </w:tc>
        <w:tc>
          <w:tcPr>
            <w:tcW w:w="617" w:type="pct"/>
            <w:noWrap/>
            <w:vAlign w:val="center"/>
            <w:hideMark/>
          </w:tcPr>
          <w:p w14:paraId="26E83965" w14:textId="0BE261C6" w:rsidR="00E72BFE" w:rsidRPr="007D4BE6" w:rsidRDefault="00914E5D" w:rsidP="00FB1991">
            <w:pPr>
              <w:keepNext w:val="0"/>
              <w:widowControl w:val="0"/>
              <w:spacing w:before="0" w:after="0"/>
              <w:jc w:val="center"/>
              <w:rPr>
                <w:rFonts w:cs="Arial"/>
                <w:b/>
                <w:bCs/>
                <w:sz w:val="18"/>
                <w:szCs w:val="18"/>
                <w:lang w:eastAsia="pt-BR"/>
              </w:rPr>
            </w:pPr>
            <w:r>
              <w:rPr>
                <w:rFonts w:cs="Arial"/>
                <w:b/>
                <w:bCs/>
                <w:snapToGrid w:val="0"/>
                <w:sz w:val="18"/>
                <w:szCs w:val="18"/>
                <w:lang w:eastAsia="pt-BR"/>
              </w:rPr>
              <w:t>31.12.2024</w:t>
            </w:r>
          </w:p>
        </w:tc>
      </w:tr>
      <w:tr w:rsidR="00E72BFE" w:rsidRPr="007D4BE6" w14:paraId="1A5B4216" w14:textId="77777777" w:rsidTr="00730F91">
        <w:trPr>
          <w:cantSplit/>
          <w:trHeight w:val="340"/>
        </w:trPr>
        <w:tc>
          <w:tcPr>
            <w:tcW w:w="1415" w:type="pct"/>
            <w:noWrap/>
            <w:vAlign w:val="center"/>
            <w:hideMark/>
          </w:tcPr>
          <w:p w14:paraId="202C0AF2" w14:textId="77777777" w:rsidR="00E72BFE" w:rsidRPr="007D4BE6" w:rsidRDefault="00E72BFE" w:rsidP="00FB1991">
            <w:pPr>
              <w:keepNext w:val="0"/>
              <w:widowControl w:val="0"/>
              <w:spacing w:before="0" w:after="0"/>
              <w:rPr>
                <w:rFonts w:cs="Arial"/>
                <w:b/>
                <w:bCs/>
                <w:sz w:val="18"/>
                <w:szCs w:val="18"/>
                <w:lang w:eastAsia="pt-BR"/>
              </w:rPr>
            </w:pPr>
            <w:r w:rsidRPr="007D4BE6">
              <w:rPr>
                <w:rFonts w:cs="Arial"/>
                <w:b/>
                <w:bCs/>
                <w:sz w:val="18"/>
                <w:szCs w:val="18"/>
                <w:lang w:eastAsia="pt-BR"/>
              </w:rPr>
              <w:t>Descrição</w:t>
            </w:r>
          </w:p>
        </w:tc>
        <w:tc>
          <w:tcPr>
            <w:tcW w:w="566" w:type="pct"/>
            <w:vMerge/>
            <w:vAlign w:val="center"/>
          </w:tcPr>
          <w:p w14:paraId="54AC99D7" w14:textId="77777777" w:rsidR="00E72BFE" w:rsidRPr="007D4BE6" w:rsidRDefault="00E72BFE" w:rsidP="00FB1991">
            <w:pPr>
              <w:keepNext w:val="0"/>
              <w:widowControl w:val="0"/>
              <w:spacing w:before="0" w:after="0"/>
              <w:jc w:val="right"/>
              <w:rPr>
                <w:rFonts w:cs="Arial"/>
                <w:b/>
                <w:bCs/>
                <w:snapToGrid w:val="0"/>
                <w:sz w:val="18"/>
                <w:szCs w:val="18"/>
                <w:lang w:eastAsia="pt-BR"/>
              </w:rPr>
            </w:pPr>
          </w:p>
        </w:tc>
        <w:tc>
          <w:tcPr>
            <w:tcW w:w="74" w:type="pct"/>
          </w:tcPr>
          <w:p w14:paraId="7C96A238" w14:textId="77777777" w:rsidR="00E72BFE" w:rsidRPr="007D4BE6" w:rsidRDefault="00E72BFE" w:rsidP="00FB1991">
            <w:pPr>
              <w:keepNext w:val="0"/>
              <w:widowControl w:val="0"/>
              <w:spacing w:before="0" w:after="0"/>
              <w:jc w:val="right"/>
              <w:rPr>
                <w:rFonts w:cs="Arial"/>
                <w:b/>
                <w:bCs/>
                <w:sz w:val="18"/>
                <w:szCs w:val="18"/>
                <w:lang w:eastAsia="pt-BR"/>
              </w:rPr>
            </w:pPr>
          </w:p>
        </w:tc>
        <w:tc>
          <w:tcPr>
            <w:tcW w:w="457" w:type="pct"/>
            <w:vMerge/>
            <w:noWrap/>
            <w:vAlign w:val="center"/>
          </w:tcPr>
          <w:p w14:paraId="39DA4BBC" w14:textId="77777777" w:rsidR="00E72BFE" w:rsidRPr="007D4BE6" w:rsidRDefault="00E72BFE" w:rsidP="00FB1991">
            <w:pPr>
              <w:keepNext w:val="0"/>
              <w:widowControl w:val="0"/>
              <w:spacing w:before="0" w:after="0"/>
              <w:jc w:val="right"/>
              <w:rPr>
                <w:rFonts w:cs="Arial"/>
                <w:b/>
                <w:bCs/>
                <w:sz w:val="18"/>
                <w:szCs w:val="18"/>
                <w:lang w:eastAsia="pt-BR"/>
              </w:rPr>
            </w:pPr>
          </w:p>
        </w:tc>
        <w:tc>
          <w:tcPr>
            <w:tcW w:w="465" w:type="pct"/>
            <w:vMerge/>
          </w:tcPr>
          <w:p w14:paraId="06983BD9" w14:textId="77777777" w:rsidR="00E72BFE" w:rsidRPr="007D4BE6" w:rsidRDefault="00E72BFE" w:rsidP="00FB1991">
            <w:pPr>
              <w:keepNext w:val="0"/>
              <w:widowControl w:val="0"/>
              <w:spacing w:before="0" w:after="0"/>
              <w:jc w:val="right"/>
              <w:rPr>
                <w:rFonts w:cs="Arial"/>
                <w:b/>
                <w:bCs/>
                <w:sz w:val="18"/>
                <w:szCs w:val="18"/>
                <w:lang w:eastAsia="pt-BR"/>
              </w:rPr>
            </w:pPr>
          </w:p>
        </w:tc>
        <w:tc>
          <w:tcPr>
            <w:tcW w:w="666" w:type="pct"/>
            <w:vMerge/>
            <w:noWrap/>
            <w:vAlign w:val="center"/>
          </w:tcPr>
          <w:p w14:paraId="193CB16D" w14:textId="77777777" w:rsidR="00E72BFE" w:rsidRPr="007D4BE6" w:rsidRDefault="00E72BFE" w:rsidP="00FB1991">
            <w:pPr>
              <w:keepNext w:val="0"/>
              <w:widowControl w:val="0"/>
              <w:spacing w:before="0" w:after="0"/>
              <w:jc w:val="right"/>
              <w:rPr>
                <w:rFonts w:cs="Arial"/>
                <w:b/>
                <w:bCs/>
                <w:sz w:val="18"/>
                <w:szCs w:val="18"/>
                <w:lang w:eastAsia="pt-BR"/>
              </w:rPr>
            </w:pPr>
          </w:p>
        </w:tc>
        <w:tc>
          <w:tcPr>
            <w:tcW w:w="666" w:type="pct"/>
            <w:vMerge/>
            <w:noWrap/>
            <w:vAlign w:val="center"/>
          </w:tcPr>
          <w:p w14:paraId="486F61E9" w14:textId="77777777" w:rsidR="00E72BFE" w:rsidRPr="007D4BE6" w:rsidRDefault="00E72BFE" w:rsidP="00FB1991">
            <w:pPr>
              <w:keepNext w:val="0"/>
              <w:widowControl w:val="0"/>
              <w:spacing w:before="0" w:after="0"/>
              <w:jc w:val="right"/>
              <w:rPr>
                <w:rFonts w:cs="Arial"/>
                <w:b/>
                <w:bCs/>
                <w:sz w:val="18"/>
                <w:szCs w:val="18"/>
                <w:lang w:eastAsia="pt-BR"/>
              </w:rPr>
            </w:pPr>
          </w:p>
        </w:tc>
        <w:tc>
          <w:tcPr>
            <w:tcW w:w="74" w:type="pct"/>
            <w:noWrap/>
            <w:vAlign w:val="center"/>
            <w:hideMark/>
          </w:tcPr>
          <w:p w14:paraId="740C1423" w14:textId="77777777" w:rsidR="00E72BFE" w:rsidRPr="007D4BE6" w:rsidRDefault="00E72BFE" w:rsidP="00FB1991">
            <w:pPr>
              <w:keepNext w:val="0"/>
              <w:widowControl w:val="0"/>
              <w:spacing w:before="0" w:after="0"/>
              <w:jc w:val="right"/>
              <w:rPr>
                <w:rFonts w:cs="Arial"/>
                <w:b/>
                <w:bCs/>
                <w:sz w:val="18"/>
                <w:szCs w:val="18"/>
                <w:lang w:eastAsia="pt-BR"/>
              </w:rPr>
            </w:pPr>
          </w:p>
        </w:tc>
        <w:tc>
          <w:tcPr>
            <w:tcW w:w="617" w:type="pct"/>
            <w:noWrap/>
            <w:vAlign w:val="center"/>
            <w:hideMark/>
          </w:tcPr>
          <w:p w14:paraId="0E6D8385"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r>
      <w:tr w:rsidR="00E72BFE" w:rsidRPr="007D4BE6" w14:paraId="18A9B411" w14:textId="77777777" w:rsidTr="00730F91">
        <w:trPr>
          <w:trHeight w:val="340"/>
        </w:trPr>
        <w:tc>
          <w:tcPr>
            <w:tcW w:w="1415" w:type="pct"/>
            <w:tcBorders>
              <w:bottom w:val="single" w:sz="4" w:space="0" w:color="auto"/>
            </w:tcBorders>
            <w:noWrap/>
            <w:vAlign w:val="center"/>
          </w:tcPr>
          <w:p w14:paraId="3A030562" w14:textId="77777777" w:rsidR="00E72BFE" w:rsidRPr="007D4BE6" w:rsidRDefault="00E72BFE" w:rsidP="00FB1991">
            <w:pPr>
              <w:keepNext w:val="0"/>
              <w:widowControl w:val="0"/>
              <w:spacing w:before="0" w:after="0"/>
              <w:rPr>
                <w:rFonts w:cs="Arial"/>
                <w:snapToGrid w:val="0"/>
                <w:sz w:val="18"/>
                <w:szCs w:val="18"/>
                <w:lang w:eastAsia="pt-BR"/>
              </w:rPr>
            </w:pPr>
            <w:r w:rsidRPr="007D4BE6">
              <w:rPr>
                <w:rFonts w:cs="Arial"/>
                <w:snapToGrid w:val="0"/>
                <w:sz w:val="18"/>
                <w:szCs w:val="18"/>
                <w:lang w:eastAsia="pt-BR"/>
              </w:rPr>
              <w:t>Software</w:t>
            </w:r>
          </w:p>
        </w:tc>
        <w:tc>
          <w:tcPr>
            <w:tcW w:w="566" w:type="pct"/>
            <w:tcBorders>
              <w:bottom w:val="single" w:sz="4" w:space="0" w:color="auto"/>
            </w:tcBorders>
            <w:vAlign w:val="center"/>
          </w:tcPr>
          <w:p w14:paraId="20F24DB4" w14:textId="4FB4591B" w:rsidR="00E72BFE" w:rsidRPr="007D4BE6" w:rsidRDefault="00914E5D" w:rsidP="00FB1991">
            <w:pPr>
              <w:keepNext w:val="0"/>
              <w:widowControl w:val="0"/>
              <w:spacing w:before="0" w:after="0"/>
              <w:jc w:val="right"/>
              <w:rPr>
                <w:rFonts w:cs="Arial"/>
                <w:sz w:val="18"/>
                <w:szCs w:val="18"/>
                <w:lang w:eastAsia="pt-BR"/>
              </w:rPr>
            </w:pPr>
            <w:r>
              <w:rPr>
                <w:rFonts w:cs="Arial"/>
                <w:sz w:val="18"/>
                <w:szCs w:val="18"/>
                <w:lang w:eastAsia="pt-BR"/>
              </w:rPr>
              <w:t>2.676</w:t>
            </w:r>
          </w:p>
        </w:tc>
        <w:tc>
          <w:tcPr>
            <w:tcW w:w="74" w:type="pct"/>
            <w:tcBorders>
              <w:bottom w:val="single" w:sz="4" w:space="0" w:color="auto"/>
            </w:tcBorders>
            <w:vAlign w:val="center"/>
          </w:tcPr>
          <w:p w14:paraId="0A9BC8B6" w14:textId="77777777" w:rsidR="00E72BFE" w:rsidRPr="007D4BE6" w:rsidRDefault="00E72BFE" w:rsidP="00FB1991">
            <w:pPr>
              <w:keepNext w:val="0"/>
              <w:widowControl w:val="0"/>
              <w:spacing w:before="0" w:after="0"/>
              <w:jc w:val="right"/>
              <w:rPr>
                <w:rFonts w:cs="Arial"/>
                <w:sz w:val="18"/>
                <w:szCs w:val="18"/>
                <w:lang w:eastAsia="pt-BR"/>
              </w:rPr>
            </w:pPr>
          </w:p>
        </w:tc>
        <w:tc>
          <w:tcPr>
            <w:tcW w:w="457" w:type="pct"/>
            <w:tcBorders>
              <w:bottom w:val="single" w:sz="4" w:space="0" w:color="auto"/>
            </w:tcBorders>
            <w:noWrap/>
            <w:vAlign w:val="center"/>
          </w:tcPr>
          <w:p w14:paraId="156FAB30" w14:textId="44FA6388" w:rsidR="00E72BFE" w:rsidRPr="007D4BE6" w:rsidRDefault="00914E5D" w:rsidP="00FB1991">
            <w:pPr>
              <w:keepNext w:val="0"/>
              <w:widowControl w:val="0"/>
              <w:spacing w:before="0" w:after="0"/>
              <w:jc w:val="right"/>
              <w:rPr>
                <w:rFonts w:cs="Arial"/>
                <w:sz w:val="18"/>
                <w:szCs w:val="18"/>
                <w:lang w:eastAsia="pt-BR"/>
              </w:rPr>
            </w:pPr>
            <w:r>
              <w:rPr>
                <w:rFonts w:cs="Arial"/>
                <w:sz w:val="18"/>
                <w:szCs w:val="18"/>
                <w:lang w:eastAsia="pt-BR"/>
              </w:rPr>
              <w:t>672</w:t>
            </w:r>
          </w:p>
        </w:tc>
        <w:tc>
          <w:tcPr>
            <w:tcW w:w="465" w:type="pct"/>
            <w:tcBorders>
              <w:bottom w:val="single" w:sz="4" w:space="0" w:color="auto"/>
            </w:tcBorders>
            <w:vAlign w:val="center"/>
          </w:tcPr>
          <w:p w14:paraId="78070555" w14:textId="77777777" w:rsidR="00E72BFE" w:rsidRPr="007D4BE6" w:rsidRDefault="00E72BFE" w:rsidP="00FB1991">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666" w:type="pct"/>
            <w:tcBorders>
              <w:bottom w:val="single" w:sz="4" w:space="0" w:color="auto"/>
            </w:tcBorders>
            <w:noWrap/>
            <w:vAlign w:val="center"/>
          </w:tcPr>
          <w:p w14:paraId="40649739" w14:textId="3C6661E1" w:rsidR="00E72BFE" w:rsidRPr="007D4BE6" w:rsidRDefault="00914E5D" w:rsidP="00FB1991">
            <w:pPr>
              <w:keepNext w:val="0"/>
              <w:widowControl w:val="0"/>
              <w:spacing w:before="0" w:after="0"/>
              <w:jc w:val="right"/>
              <w:rPr>
                <w:rFonts w:cs="Arial"/>
                <w:sz w:val="18"/>
                <w:szCs w:val="18"/>
                <w:lang w:eastAsia="pt-BR"/>
              </w:rPr>
            </w:pPr>
            <w:r>
              <w:rPr>
                <w:rFonts w:cs="Arial"/>
                <w:sz w:val="18"/>
                <w:szCs w:val="18"/>
                <w:lang w:eastAsia="pt-BR"/>
              </w:rPr>
              <w:t>(1.284</w:t>
            </w:r>
            <w:r w:rsidR="00E72BFE" w:rsidRPr="007D4BE6">
              <w:rPr>
                <w:rFonts w:cs="Arial"/>
                <w:sz w:val="18"/>
                <w:szCs w:val="18"/>
                <w:lang w:eastAsia="pt-BR"/>
              </w:rPr>
              <w:t>)</w:t>
            </w:r>
          </w:p>
        </w:tc>
        <w:tc>
          <w:tcPr>
            <w:tcW w:w="666" w:type="pct"/>
            <w:tcBorders>
              <w:bottom w:val="single" w:sz="4" w:space="0" w:color="auto"/>
            </w:tcBorders>
            <w:noWrap/>
            <w:vAlign w:val="center"/>
          </w:tcPr>
          <w:p w14:paraId="6E0A3D98" w14:textId="77777777" w:rsidR="00E72BFE" w:rsidRPr="007D4BE6" w:rsidRDefault="00E72BFE" w:rsidP="00FB1991">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74" w:type="pct"/>
            <w:tcBorders>
              <w:bottom w:val="single" w:sz="4" w:space="0" w:color="auto"/>
            </w:tcBorders>
            <w:noWrap/>
            <w:vAlign w:val="center"/>
          </w:tcPr>
          <w:p w14:paraId="19E9F2E5" w14:textId="77777777" w:rsidR="00E72BFE" w:rsidRPr="007D4BE6" w:rsidRDefault="00E72BFE" w:rsidP="00FB1991">
            <w:pPr>
              <w:keepNext w:val="0"/>
              <w:widowControl w:val="0"/>
              <w:spacing w:before="0" w:after="0"/>
              <w:jc w:val="right"/>
              <w:rPr>
                <w:rFonts w:cs="Arial"/>
                <w:sz w:val="18"/>
                <w:szCs w:val="18"/>
                <w:lang w:eastAsia="pt-BR"/>
              </w:rPr>
            </w:pPr>
          </w:p>
        </w:tc>
        <w:tc>
          <w:tcPr>
            <w:tcW w:w="617" w:type="pct"/>
            <w:tcBorders>
              <w:bottom w:val="single" w:sz="4" w:space="0" w:color="auto"/>
            </w:tcBorders>
            <w:noWrap/>
            <w:vAlign w:val="center"/>
          </w:tcPr>
          <w:p w14:paraId="3F180CA4" w14:textId="119A2971" w:rsidR="00E72BFE" w:rsidRPr="007D4BE6" w:rsidRDefault="00914E5D" w:rsidP="00FB1991">
            <w:pPr>
              <w:keepNext w:val="0"/>
              <w:widowControl w:val="0"/>
              <w:spacing w:before="0" w:after="0"/>
              <w:jc w:val="right"/>
              <w:rPr>
                <w:rFonts w:cs="Arial"/>
                <w:sz w:val="18"/>
                <w:szCs w:val="18"/>
                <w:lang w:eastAsia="pt-BR"/>
              </w:rPr>
            </w:pPr>
            <w:r>
              <w:rPr>
                <w:rFonts w:cs="Arial"/>
                <w:sz w:val="18"/>
                <w:szCs w:val="18"/>
                <w:lang w:eastAsia="pt-BR"/>
              </w:rPr>
              <w:t>2.064</w:t>
            </w:r>
          </w:p>
        </w:tc>
      </w:tr>
      <w:tr w:rsidR="00E72BFE" w:rsidRPr="007D4BE6" w14:paraId="14D561FA" w14:textId="77777777" w:rsidTr="00730F91">
        <w:trPr>
          <w:trHeight w:val="340"/>
        </w:trPr>
        <w:tc>
          <w:tcPr>
            <w:tcW w:w="1415" w:type="pct"/>
            <w:tcBorders>
              <w:top w:val="single" w:sz="4" w:space="0" w:color="auto"/>
              <w:bottom w:val="single" w:sz="4" w:space="0" w:color="auto"/>
            </w:tcBorders>
            <w:noWrap/>
            <w:vAlign w:val="center"/>
            <w:hideMark/>
          </w:tcPr>
          <w:p w14:paraId="416DA467" w14:textId="77777777" w:rsidR="00E72BFE" w:rsidRPr="007D4BE6" w:rsidRDefault="00E72BFE" w:rsidP="00FB1991">
            <w:pPr>
              <w:keepNext w:val="0"/>
              <w:widowControl w:val="0"/>
              <w:spacing w:before="0" w:after="0"/>
              <w:rPr>
                <w:rFonts w:cs="Arial"/>
                <w:b/>
                <w:bCs/>
                <w:sz w:val="18"/>
                <w:szCs w:val="18"/>
                <w:lang w:eastAsia="pt-BR"/>
              </w:rPr>
            </w:pPr>
            <w:r w:rsidRPr="007D4BE6">
              <w:rPr>
                <w:rFonts w:cs="Arial"/>
                <w:b/>
                <w:bCs/>
                <w:snapToGrid w:val="0"/>
                <w:sz w:val="18"/>
                <w:szCs w:val="18"/>
                <w:lang w:eastAsia="pt-BR"/>
              </w:rPr>
              <w:t>Total</w:t>
            </w:r>
          </w:p>
        </w:tc>
        <w:tc>
          <w:tcPr>
            <w:tcW w:w="566" w:type="pct"/>
            <w:tcBorders>
              <w:top w:val="single" w:sz="4" w:space="0" w:color="auto"/>
              <w:bottom w:val="single" w:sz="4" w:space="0" w:color="auto"/>
            </w:tcBorders>
            <w:vAlign w:val="center"/>
          </w:tcPr>
          <w:p w14:paraId="2648CE0C" w14:textId="6695F881" w:rsidR="00E72BFE" w:rsidRPr="007D4BE6" w:rsidRDefault="00914E5D" w:rsidP="00FB1991">
            <w:pPr>
              <w:keepNext w:val="0"/>
              <w:widowControl w:val="0"/>
              <w:spacing w:before="0" w:after="0"/>
              <w:jc w:val="right"/>
              <w:rPr>
                <w:rFonts w:cs="Arial"/>
                <w:b/>
                <w:bCs/>
                <w:sz w:val="18"/>
                <w:szCs w:val="18"/>
                <w:lang w:eastAsia="pt-BR"/>
              </w:rPr>
            </w:pPr>
            <w:r>
              <w:rPr>
                <w:rFonts w:cs="Arial"/>
                <w:b/>
                <w:bCs/>
                <w:sz w:val="18"/>
                <w:szCs w:val="18"/>
                <w:lang w:eastAsia="pt-BR"/>
              </w:rPr>
              <w:t>2.676</w:t>
            </w:r>
          </w:p>
        </w:tc>
        <w:tc>
          <w:tcPr>
            <w:tcW w:w="74" w:type="pct"/>
            <w:tcBorders>
              <w:top w:val="single" w:sz="4" w:space="0" w:color="auto"/>
              <w:bottom w:val="single" w:sz="4" w:space="0" w:color="auto"/>
            </w:tcBorders>
            <w:vAlign w:val="center"/>
          </w:tcPr>
          <w:p w14:paraId="521578E7" w14:textId="77777777" w:rsidR="00E72BFE" w:rsidRPr="007D4BE6" w:rsidRDefault="00E72BFE" w:rsidP="00FB1991">
            <w:pPr>
              <w:keepNext w:val="0"/>
              <w:widowControl w:val="0"/>
              <w:spacing w:before="0" w:after="0"/>
              <w:jc w:val="right"/>
              <w:rPr>
                <w:rFonts w:cs="Arial"/>
                <w:b/>
                <w:bCs/>
                <w:sz w:val="18"/>
                <w:szCs w:val="18"/>
                <w:lang w:eastAsia="pt-BR"/>
              </w:rPr>
            </w:pPr>
          </w:p>
        </w:tc>
        <w:tc>
          <w:tcPr>
            <w:tcW w:w="457" w:type="pct"/>
            <w:tcBorders>
              <w:top w:val="single" w:sz="4" w:space="0" w:color="auto"/>
              <w:bottom w:val="single" w:sz="4" w:space="0" w:color="auto"/>
            </w:tcBorders>
            <w:noWrap/>
            <w:vAlign w:val="center"/>
          </w:tcPr>
          <w:p w14:paraId="1CCC07E4" w14:textId="25347D67" w:rsidR="00E72BFE" w:rsidRPr="007D4BE6" w:rsidRDefault="00914E5D" w:rsidP="00914E5D">
            <w:pPr>
              <w:keepNext w:val="0"/>
              <w:widowControl w:val="0"/>
              <w:spacing w:before="0" w:after="0"/>
              <w:jc w:val="right"/>
              <w:rPr>
                <w:rFonts w:cs="Arial"/>
                <w:b/>
                <w:bCs/>
                <w:sz w:val="18"/>
                <w:szCs w:val="18"/>
                <w:lang w:eastAsia="pt-BR"/>
              </w:rPr>
            </w:pPr>
            <w:r>
              <w:rPr>
                <w:rFonts w:cs="Arial"/>
                <w:b/>
                <w:bCs/>
                <w:sz w:val="18"/>
                <w:szCs w:val="18"/>
                <w:lang w:eastAsia="pt-BR"/>
              </w:rPr>
              <w:t>672</w:t>
            </w:r>
          </w:p>
        </w:tc>
        <w:tc>
          <w:tcPr>
            <w:tcW w:w="465" w:type="pct"/>
            <w:tcBorders>
              <w:top w:val="single" w:sz="4" w:space="0" w:color="auto"/>
              <w:bottom w:val="single" w:sz="4" w:space="0" w:color="auto"/>
            </w:tcBorders>
            <w:vAlign w:val="center"/>
          </w:tcPr>
          <w:p w14:paraId="5A5784BA" w14:textId="77777777" w:rsidR="00E72BFE" w:rsidRPr="007D4BE6" w:rsidRDefault="00E72BFE" w:rsidP="00FB1991">
            <w:pPr>
              <w:keepNext w:val="0"/>
              <w:widowControl w:val="0"/>
              <w:spacing w:before="0" w:after="0"/>
              <w:jc w:val="right"/>
              <w:rPr>
                <w:rFonts w:cs="Arial"/>
                <w:b/>
                <w:bCs/>
                <w:sz w:val="18"/>
                <w:szCs w:val="18"/>
                <w:lang w:eastAsia="pt-BR"/>
              </w:rPr>
            </w:pPr>
            <w:r w:rsidRPr="007D4BE6">
              <w:rPr>
                <w:rFonts w:cs="Arial"/>
                <w:b/>
                <w:bCs/>
                <w:sz w:val="18"/>
                <w:szCs w:val="18"/>
                <w:lang w:eastAsia="pt-BR"/>
              </w:rPr>
              <w:t>-</w:t>
            </w:r>
          </w:p>
        </w:tc>
        <w:tc>
          <w:tcPr>
            <w:tcW w:w="666" w:type="pct"/>
            <w:tcBorders>
              <w:top w:val="single" w:sz="4" w:space="0" w:color="auto"/>
              <w:bottom w:val="single" w:sz="4" w:space="0" w:color="auto"/>
            </w:tcBorders>
            <w:noWrap/>
            <w:vAlign w:val="center"/>
          </w:tcPr>
          <w:p w14:paraId="6A8BB7AC" w14:textId="6739FE92" w:rsidR="00E72BFE" w:rsidRPr="007D4BE6" w:rsidRDefault="00914E5D" w:rsidP="00FB1991">
            <w:pPr>
              <w:keepNext w:val="0"/>
              <w:widowControl w:val="0"/>
              <w:spacing w:before="0" w:after="0"/>
              <w:jc w:val="right"/>
              <w:rPr>
                <w:rFonts w:cs="Arial"/>
                <w:b/>
                <w:bCs/>
                <w:sz w:val="18"/>
                <w:szCs w:val="18"/>
                <w:lang w:eastAsia="pt-BR"/>
              </w:rPr>
            </w:pPr>
            <w:r>
              <w:rPr>
                <w:rFonts w:cs="Arial"/>
                <w:b/>
                <w:bCs/>
                <w:sz w:val="18"/>
                <w:szCs w:val="18"/>
                <w:lang w:eastAsia="pt-BR"/>
              </w:rPr>
              <w:t>(1.284</w:t>
            </w:r>
            <w:r w:rsidR="00E72BFE" w:rsidRPr="007D4BE6">
              <w:rPr>
                <w:rFonts w:cs="Arial"/>
                <w:b/>
                <w:bCs/>
                <w:sz w:val="18"/>
                <w:szCs w:val="18"/>
                <w:lang w:eastAsia="pt-BR"/>
              </w:rPr>
              <w:t>)</w:t>
            </w:r>
          </w:p>
        </w:tc>
        <w:tc>
          <w:tcPr>
            <w:tcW w:w="666" w:type="pct"/>
            <w:tcBorders>
              <w:top w:val="single" w:sz="4" w:space="0" w:color="auto"/>
              <w:bottom w:val="single" w:sz="4" w:space="0" w:color="auto"/>
            </w:tcBorders>
            <w:noWrap/>
            <w:vAlign w:val="center"/>
          </w:tcPr>
          <w:p w14:paraId="0D12351A" w14:textId="77777777" w:rsidR="00E72BFE" w:rsidRPr="007D4BE6" w:rsidRDefault="00E72BFE" w:rsidP="00FB1991">
            <w:pPr>
              <w:keepNext w:val="0"/>
              <w:widowControl w:val="0"/>
              <w:spacing w:before="0" w:after="0"/>
              <w:jc w:val="right"/>
              <w:rPr>
                <w:rFonts w:cs="Arial"/>
                <w:b/>
                <w:bCs/>
                <w:sz w:val="18"/>
                <w:szCs w:val="18"/>
                <w:lang w:eastAsia="pt-BR"/>
              </w:rPr>
            </w:pPr>
            <w:r w:rsidRPr="007D4BE6">
              <w:rPr>
                <w:rFonts w:cs="Arial"/>
                <w:b/>
                <w:bCs/>
                <w:sz w:val="18"/>
                <w:szCs w:val="18"/>
                <w:lang w:eastAsia="pt-BR"/>
              </w:rPr>
              <w:t>-</w:t>
            </w:r>
          </w:p>
        </w:tc>
        <w:tc>
          <w:tcPr>
            <w:tcW w:w="74" w:type="pct"/>
            <w:tcBorders>
              <w:top w:val="single" w:sz="4" w:space="0" w:color="auto"/>
              <w:bottom w:val="single" w:sz="4" w:space="0" w:color="auto"/>
            </w:tcBorders>
            <w:noWrap/>
            <w:vAlign w:val="center"/>
          </w:tcPr>
          <w:p w14:paraId="0E8BE457" w14:textId="77777777" w:rsidR="00E72BFE" w:rsidRPr="007D4BE6" w:rsidRDefault="00E72BFE" w:rsidP="00FB1991">
            <w:pPr>
              <w:keepNext w:val="0"/>
              <w:widowControl w:val="0"/>
              <w:spacing w:before="0" w:after="0"/>
              <w:jc w:val="right"/>
              <w:rPr>
                <w:rFonts w:cs="Arial"/>
                <w:b/>
                <w:bCs/>
                <w:sz w:val="18"/>
                <w:szCs w:val="18"/>
                <w:lang w:eastAsia="pt-BR"/>
              </w:rPr>
            </w:pPr>
          </w:p>
        </w:tc>
        <w:tc>
          <w:tcPr>
            <w:tcW w:w="617" w:type="pct"/>
            <w:tcBorders>
              <w:top w:val="single" w:sz="4" w:space="0" w:color="auto"/>
              <w:bottom w:val="single" w:sz="4" w:space="0" w:color="auto"/>
            </w:tcBorders>
            <w:noWrap/>
            <w:vAlign w:val="center"/>
          </w:tcPr>
          <w:p w14:paraId="27C3926F" w14:textId="32307827" w:rsidR="00E72BFE" w:rsidRPr="007D4BE6" w:rsidRDefault="00914E5D" w:rsidP="00FB1991">
            <w:pPr>
              <w:keepNext w:val="0"/>
              <w:widowControl w:val="0"/>
              <w:spacing w:before="0" w:after="0"/>
              <w:jc w:val="right"/>
              <w:rPr>
                <w:rFonts w:cs="Arial"/>
                <w:b/>
                <w:bCs/>
                <w:sz w:val="18"/>
                <w:szCs w:val="18"/>
                <w:lang w:eastAsia="pt-BR"/>
              </w:rPr>
            </w:pPr>
            <w:r>
              <w:rPr>
                <w:rFonts w:cs="Arial"/>
                <w:b/>
                <w:bCs/>
                <w:sz w:val="18"/>
                <w:szCs w:val="18"/>
                <w:lang w:eastAsia="pt-BR"/>
              </w:rPr>
              <w:t>2.064</w:t>
            </w:r>
          </w:p>
        </w:tc>
      </w:tr>
    </w:tbl>
    <w:p w14:paraId="4295C766" w14:textId="77777777" w:rsidR="00730F91" w:rsidRPr="007D4BE6" w:rsidRDefault="00730F91" w:rsidP="000A44BC">
      <w:pPr>
        <w:keepNext w:val="0"/>
        <w:widowControl w:val="0"/>
        <w:rPr>
          <w:rFonts w:cs="Arial"/>
          <w:iCs/>
          <w:sz w:val="20"/>
          <w:szCs w:val="20"/>
          <w:lang w:eastAsia="pt-BR"/>
        </w:rPr>
      </w:pPr>
    </w:p>
    <w:tbl>
      <w:tblPr>
        <w:tblW w:w="5007" w:type="pct"/>
        <w:tblCellMar>
          <w:left w:w="70" w:type="dxa"/>
          <w:right w:w="70" w:type="dxa"/>
        </w:tblCellMar>
        <w:tblLook w:val="04A0" w:firstRow="1" w:lastRow="0" w:firstColumn="1" w:lastColumn="0" w:noHBand="0" w:noVBand="1"/>
      </w:tblPr>
      <w:tblGrid>
        <w:gridCol w:w="2808"/>
        <w:gridCol w:w="1123"/>
        <w:gridCol w:w="161"/>
        <w:gridCol w:w="908"/>
        <w:gridCol w:w="924"/>
        <w:gridCol w:w="1321"/>
        <w:gridCol w:w="1321"/>
        <w:gridCol w:w="147"/>
        <w:gridCol w:w="1222"/>
      </w:tblGrid>
      <w:tr w:rsidR="00FD188A" w:rsidRPr="007D4BE6" w14:paraId="4C423C1E" w14:textId="77777777" w:rsidTr="00914E5D">
        <w:trPr>
          <w:cantSplit/>
          <w:trHeight w:val="340"/>
        </w:trPr>
        <w:tc>
          <w:tcPr>
            <w:tcW w:w="1413" w:type="pct"/>
            <w:noWrap/>
            <w:vAlign w:val="center"/>
            <w:hideMark/>
          </w:tcPr>
          <w:p w14:paraId="35905153" w14:textId="77777777" w:rsidR="00FD188A" w:rsidRPr="007D4BE6" w:rsidRDefault="00FD188A" w:rsidP="006F274D">
            <w:pPr>
              <w:keepNext w:val="0"/>
              <w:widowControl w:val="0"/>
              <w:spacing w:before="0" w:after="0"/>
              <w:rPr>
                <w:rFonts w:cs="Arial"/>
                <w:sz w:val="18"/>
                <w:szCs w:val="18"/>
                <w:lang w:eastAsia="pt-BR"/>
              </w:rPr>
            </w:pPr>
          </w:p>
        </w:tc>
        <w:tc>
          <w:tcPr>
            <w:tcW w:w="565" w:type="pct"/>
            <w:vMerge w:val="restart"/>
            <w:vAlign w:val="center"/>
          </w:tcPr>
          <w:p w14:paraId="7C8CA5E8" w14:textId="0D4FAF08" w:rsidR="00FD188A" w:rsidRPr="007D4BE6" w:rsidRDefault="00FD188A" w:rsidP="006F274D">
            <w:pPr>
              <w:keepNext w:val="0"/>
              <w:widowControl w:val="0"/>
              <w:spacing w:before="0" w:after="0"/>
              <w:jc w:val="center"/>
              <w:rPr>
                <w:rFonts w:cs="Arial"/>
                <w:b/>
                <w:bCs/>
                <w:snapToGrid w:val="0"/>
                <w:sz w:val="18"/>
                <w:szCs w:val="18"/>
                <w:lang w:eastAsia="pt-BR"/>
              </w:rPr>
            </w:pPr>
            <w:r w:rsidRPr="007D4BE6">
              <w:rPr>
                <w:rFonts w:cs="Arial"/>
                <w:b/>
                <w:bCs/>
                <w:sz w:val="18"/>
                <w:szCs w:val="18"/>
                <w:lang w:eastAsia="pt-BR"/>
              </w:rPr>
              <w:t>31.12.20</w:t>
            </w:r>
            <w:r w:rsidR="00251417" w:rsidRPr="007D4BE6">
              <w:rPr>
                <w:rFonts w:cs="Arial"/>
                <w:b/>
                <w:bCs/>
                <w:sz w:val="18"/>
                <w:szCs w:val="18"/>
                <w:lang w:eastAsia="pt-BR"/>
              </w:rPr>
              <w:t>2</w:t>
            </w:r>
            <w:r w:rsidR="00914E5D">
              <w:rPr>
                <w:rFonts w:cs="Arial"/>
                <w:b/>
                <w:bCs/>
                <w:sz w:val="18"/>
                <w:szCs w:val="18"/>
                <w:lang w:eastAsia="pt-BR"/>
              </w:rPr>
              <w:t>4</w:t>
            </w:r>
          </w:p>
          <w:p w14:paraId="3AC59D6F" w14:textId="77777777" w:rsidR="00FD188A" w:rsidRPr="007D4BE6" w:rsidRDefault="00FD188A" w:rsidP="006F274D">
            <w:pPr>
              <w:keepNext w:val="0"/>
              <w:widowControl w:val="0"/>
              <w:spacing w:before="0" w:after="0"/>
              <w:jc w:val="center"/>
              <w:rPr>
                <w:rFonts w:cs="Arial"/>
                <w:b/>
                <w:bCs/>
                <w:snapToGrid w:val="0"/>
                <w:sz w:val="18"/>
                <w:szCs w:val="18"/>
                <w:lang w:eastAsia="pt-BR"/>
              </w:rPr>
            </w:pPr>
            <w:r w:rsidRPr="007D4BE6">
              <w:rPr>
                <w:rFonts w:cs="Arial"/>
                <w:b/>
                <w:bCs/>
                <w:snapToGrid w:val="0"/>
                <w:sz w:val="18"/>
                <w:szCs w:val="18"/>
                <w:lang w:eastAsia="pt-BR"/>
              </w:rPr>
              <w:t>Líquido</w:t>
            </w:r>
          </w:p>
        </w:tc>
        <w:tc>
          <w:tcPr>
            <w:tcW w:w="81" w:type="pct"/>
          </w:tcPr>
          <w:p w14:paraId="4A357162" w14:textId="77777777" w:rsidR="00FD188A" w:rsidRPr="007D4BE6" w:rsidRDefault="00FD188A" w:rsidP="006F274D">
            <w:pPr>
              <w:keepNext w:val="0"/>
              <w:widowControl w:val="0"/>
              <w:spacing w:before="0" w:after="0"/>
              <w:jc w:val="center"/>
              <w:rPr>
                <w:rFonts w:cs="Arial"/>
                <w:b/>
                <w:bCs/>
                <w:sz w:val="18"/>
                <w:szCs w:val="18"/>
                <w:lang w:eastAsia="pt-BR"/>
              </w:rPr>
            </w:pPr>
          </w:p>
        </w:tc>
        <w:tc>
          <w:tcPr>
            <w:tcW w:w="457" w:type="pct"/>
            <w:vMerge w:val="restart"/>
            <w:noWrap/>
            <w:vAlign w:val="center"/>
          </w:tcPr>
          <w:p w14:paraId="7F4B9011" w14:textId="77777777" w:rsidR="00FD188A" w:rsidRPr="007D4BE6" w:rsidRDefault="00FD188A" w:rsidP="006F274D">
            <w:pPr>
              <w:keepNext w:val="0"/>
              <w:widowControl w:val="0"/>
              <w:spacing w:before="0" w:after="0"/>
              <w:jc w:val="center"/>
              <w:rPr>
                <w:rFonts w:cs="Arial"/>
                <w:b/>
                <w:bCs/>
                <w:sz w:val="18"/>
                <w:szCs w:val="18"/>
                <w:lang w:eastAsia="pt-BR"/>
              </w:rPr>
            </w:pPr>
            <w:r w:rsidRPr="007D4BE6">
              <w:rPr>
                <w:rFonts w:cs="Arial"/>
                <w:b/>
                <w:bCs/>
                <w:sz w:val="18"/>
                <w:szCs w:val="18"/>
                <w:lang w:eastAsia="pt-BR"/>
              </w:rPr>
              <w:t>Adições</w:t>
            </w:r>
          </w:p>
        </w:tc>
        <w:tc>
          <w:tcPr>
            <w:tcW w:w="465" w:type="pct"/>
            <w:vMerge w:val="restart"/>
            <w:vAlign w:val="center"/>
          </w:tcPr>
          <w:p w14:paraId="10E2E9B8" w14:textId="77777777" w:rsidR="00FD188A" w:rsidRPr="007D4BE6" w:rsidRDefault="00FD188A" w:rsidP="006F274D">
            <w:pPr>
              <w:keepNext w:val="0"/>
              <w:widowControl w:val="0"/>
              <w:spacing w:before="0" w:after="0"/>
              <w:jc w:val="center"/>
              <w:rPr>
                <w:rFonts w:cs="Arial"/>
                <w:b/>
                <w:bCs/>
                <w:sz w:val="18"/>
                <w:szCs w:val="18"/>
                <w:lang w:eastAsia="pt-BR"/>
              </w:rPr>
            </w:pPr>
            <w:r w:rsidRPr="007D4BE6">
              <w:rPr>
                <w:rFonts w:cs="Arial"/>
                <w:b/>
                <w:bCs/>
                <w:sz w:val="18"/>
                <w:szCs w:val="18"/>
                <w:lang w:eastAsia="pt-BR"/>
              </w:rPr>
              <w:t>Baixas</w:t>
            </w:r>
          </w:p>
        </w:tc>
        <w:tc>
          <w:tcPr>
            <w:tcW w:w="665" w:type="pct"/>
            <w:vMerge w:val="restart"/>
            <w:noWrap/>
            <w:vAlign w:val="center"/>
          </w:tcPr>
          <w:p w14:paraId="6C2CEFF6" w14:textId="77777777" w:rsidR="00FD188A" w:rsidRPr="007D4BE6" w:rsidRDefault="00FD188A" w:rsidP="006F274D">
            <w:pPr>
              <w:keepNext w:val="0"/>
              <w:widowControl w:val="0"/>
              <w:spacing w:before="0" w:after="0"/>
              <w:jc w:val="right"/>
              <w:rPr>
                <w:rFonts w:cs="Arial"/>
                <w:b/>
                <w:bCs/>
                <w:sz w:val="18"/>
                <w:szCs w:val="18"/>
                <w:lang w:eastAsia="pt-BR"/>
              </w:rPr>
            </w:pPr>
            <w:r w:rsidRPr="007D4BE6">
              <w:rPr>
                <w:rFonts w:cs="Arial"/>
                <w:b/>
                <w:bCs/>
                <w:sz w:val="18"/>
                <w:szCs w:val="18"/>
                <w:lang w:eastAsia="pt-BR"/>
              </w:rPr>
              <w:t>Amortização</w:t>
            </w:r>
          </w:p>
        </w:tc>
        <w:tc>
          <w:tcPr>
            <w:tcW w:w="665" w:type="pct"/>
            <w:vMerge w:val="restart"/>
            <w:noWrap/>
            <w:vAlign w:val="center"/>
          </w:tcPr>
          <w:p w14:paraId="12FEB272" w14:textId="77777777" w:rsidR="00FD188A" w:rsidRPr="007D4BE6" w:rsidRDefault="00FD188A" w:rsidP="006F274D">
            <w:pPr>
              <w:keepNext w:val="0"/>
              <w:widowControl w:val="0"/>
              <w:spacing w:before="0" w:after="0"/>
              <w:jc w:val="center"/>
              <w:rPr>
                <w:rFonts w:cs="Arial"/>
                <w:b/>
                <w:bCs/>
                <w:sz w:val="18"/>
                <w:szCs w:val="18"/>
                <w:lang w:eastAsia="pt-BR"/>
              </w:rPr>
            </w:pPr>
            <w:r w:rsidRPr="007D4BE6">
              <w:rPr>
                <w:rFonts w:cs="Arial"/>
                <w:b/>
                <w:bCs/>
                <w:sz w:val="18"/>
                <w:szCs w:val="18"/>
                <w:lang w:eastAsia="pt-BR"/>
              </w:rPr>
              <w:t>Baixa de</w:t>
            </w:r>
          </w:p>
          <w:p w14:paraId="50107F7A" w14:textId="77777777" w:rsidR="00FD188A" w:rsidRPr="007D4BE6" w:rsidRDefault="00FD188A" w:rsidP="006F274D">
            <w:pPr>
              <w:keepNext w:val="0"/>
              <w:widowControl w:val="0"/>
              <w:spacing w:before="0" w:after="0"/>
              <w:jc w:val="center"/>
              <w:rPr>
                <w:rFonts w:cs="Arial"/>
                <w:b/>
                <w:bCs/>
                <w:sz w:val="18"/>
                <w:szCs w:val="18"/>
                <w:lang w:eastAsia="pt-BR"/>
              </w:rPr>
            </w:pPr>
            <w:r w:rsidRPr="007D4BE6">
              <w:rPr>
                <w:rFonts w:cs="Arial"/>
                <w:b/>
                <w:bCs/>
                <w:sz w:val="18"/>
                <w:szCs w:val="18"/>
                <w:lang w:eastAsia="pt-BR"/>
              </w:rPr>
              <w:t>Amortização</w:t>
            </w:r>
          </w:p>
        </w:tc>
        <w:tc>
          <w:tcPr>
            <w:tcW w:w="74" w:type="pct"/>
            <w:noWrap/>
            <w:vAlign w:val="center"/>
            <w:hideMark/>
          </w:tcPr>
          <w:p w14:paraId="23F750C6" w14:textId="77777777" w:rsidR="00FD188A" w:rsidRPr="007D4BE6" w:rsidRDefault="00FD188A" w:rsidP="006F274D">
            <w:pPr>
              <w:keepNext w:val="0"/>
              <w:widowControl w:val="0"/>
              <w:spacing w:before="0" w:after="0"/>
              <w:jc w:val="right"/>
              <w:rPr>
                <w:rFonts w:cs="Arial"/>
                <w:b/>
                <w:bCs/>
                <w:sz w:val="18"/>
                <w:szCs w:val="18"/>
                <w:lang w:eastAsia="pt-BR"/>
              </w:rPr>
            </w:pPr>
          </w:p>
        </w:tc>
        <w:tc>
          <w:tcPr>
            <w:tcW w:w="616" w:type="pct"/>
            <w:noWrap/>
            <w:vAlign w:val="center"/>
            <w:hideMark/>
          </w:tcPr>
          <w:p w14:paraId="61E29385" w14:textId="6B1658CA" w:rsidR="00FD188A" w:rsidRPr="007D4BE6" w:rsidRDefault="00FD188A"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3</w:t>
            </w:r>
            <w:r w:rsidR="00910285" w:rsidRPr="007D4BE6">
              <w:rPr>
                <w:rFonts w:cs="Arial"/>
                <w:b/>
                <w:bCs/>
                <w:snapToGrid w:val="0"/>
                <w:sz w:val="18"/>
                <w:szCs w:val="18"/>
                <w:lang w:eastAsia="pt-BR"/>
              </w:rPr>
              <w:t>1</w:t>
            </w:r>
            <w:r w:rsidRPr="007D4BE6">
              <w:rPr>
                <w:rFonts w:cs="Arial"/>
                <w:b/>
                <w:bCs/>
                <w:snapToGrid w:val="0"/>
                <w:sz w:val="18"/>
                <w:szCs w:val="18"/>
                <w:lang w:eastAsia="pt-BR"/>
              </w:rPr>
              <w:t>.</w:t>
            </w:r>
            <w:r w:rsidR="00306357" w:rsidRPr="007D4BE6">
              <w:rPr>
                <w:rFonts w:cs="Arial"/>
                <w:b/>
                <w:bCs/>
                <w:snapToGrid w:val="0"/>
                <w:sz w:val="18"/>
                <w:szCs w:val="18"/>
                <w:lang w:eastAsia="pt-BR"/>
              </w:rPr>
              <w:t>12</w:t>
            </w:r>
            <w:r w:rsidR="00914E5D">
              <w:rPr>
                <w:rFonts w:cs="Arial"/>
                <w:b/>
                <w:bCs/>
                <w:snapToGrid w:val="0"/>
                <w:sz w:val="18"/>
                <w:szCs w:val="18"/>
                <w:lang w:eastAsia="pt-BR"/>
              </w:rPr>
              <w:t>.2025</w:t>
            </w:r>
          </w:p>
        </w:tc>
      </w:tr>
      <w:tr w:rsidR="00FD188A" w:rsidRPr="007D4BE6" w14:paraId="5EAC4B8B" w14:textId="77777777" w:rsidTr="00914E5D">
        <w:trPr>
          <w:cantSplit/>
          <w:trHeight w:val="340"/>
        </w:trPr>
        <w:tc>
          <w:tcPr>
            <w:tcW w:w="1413" w:type="pct"/>
            <w:noWrap/>
            <w:vAlign w:val="center"/>
            <w:hideMark/>
          </w:tcPr>
          <w:p w14:paraId="24092CD5" w14:textId="77777777" w:rsidR="00FD188A" w:rsidRPr="007D4BE6" w:rsidRDefault="00FD188A" w:rsidP="006F274D">
            <w:pPr>
              <w:keepNext w:val="0"/>
              <w:widowControl w:val="0"/>
              <w:spacing w:before="0" w:after="0"/>
              <w:rPr>
                <w:rFonts w:cs="Arial"/>
                <w:b/>
                <w:bCs/>
                <w:sz w:val="18"/>
                <w:szCs w:val="18"/>
                <w:lang w:eastAsia="pt-BR"/>
              </w:rPr>
            </w:pPr>
            <w:r w:rsidRPr="007D4BE6">
              <w:rPr>
                <w:rFonts w:cs="Arial"/>
                <w:b/>
                <w:bCs/>
                <w:sz w:val="18"/>
                <w:szCs w:val="18"/>
                <w:lang w:eastAsia="pt-BR"/>
              </w:rPr>
              <w:t>Descrição</w:t>
            </w:r>
          </w:p>
        </w:tc>
        <w:tc>
          <w:tcPr>
            <w:tcW w:w="565" w:type="pct"/>
            <w:vMerge/>
            <w:vAlign w:val="center"/>
          </w:tcPr>
          <w:p w14:paraId="0F09AA5E" w14:textId="77777777" w:rsidR="00FD188A" w:rsidRPr="007D4BE6" w:rsidRDefault="00FD188A" w:rsidP="006F274D">
            <w:pPr>
              <w:keepNext w:val="0"/>
              <w:widowControl w:val="0"/>
              <w:spacing w:before="0" w:after="0"/>
              <w:jc w:val="right"/>
              <w:rPr>
                <w:rFonts w:cs="Arial"/>
                <w:b/>
                <w:bCs/>
                <w:snapToGrid w:val="0"/>
                <w:sz w:val="18"/>
                <w:szCs w:val="18"/>
                <w:lang w:eastAsia="pt-BR"/>
              </w:rPr>
            </w:pPr>
          </w:p>
        </w:tc>
        <w:tc>
          <w:tcPr>
            <w:tcW w:w="81" w:type="pct"/>
          </w:tcPr>
          <w:p w14:paraId="00D99A77" w14:textId="77777777" w:rsidR="00FD188A" w:rsidRPr="007D4BE6" w:rsidRDefault="00FD188A" w:rsidP="006F274D">
            <w:pPr>
              <w:keepNext w:val="0"/>
              <w:widowControl w:val="0"/>
              <w:spacing w:before="0" w:after="0"/>
              <w:jc w:val="right"/>
              <w:rPr>
                <w:rFonts w:cs="Arial"/>
                <w:b/>
                <w:bCs/>
                <w:sz w:val="18"/>
                <w:szCs w:val="18"/>
                <w:lang w:eastAsia="pt-BR"/>
              </w:rPr>
            </w:pPr>
          </w:p>
        </w:tc>
        <w:tc>
          <w:tcPr>
            <w:tcW w:w="457" w:type="pct"/>
            <w:vMerge/>
            <w:noWrap/>
            <w:vAlign w:val="center"/>
          </w:tcPr>
          <w:p w14:paraId="37077131" w14:textId="77777777" w:rsidR="00FD188A" w:rsidRPr="007D4BE6" w:rsidRDefault="00FD188A" w:rsidP="006F274D">
            <w:pPr>
              <w:keepNext w:val="0"/>
              <w:widowControl w:val="0"/>
              <w:spacing w:before="0" w:after="0"/>
              <w:jc w:val="right"/>
              <w:rPr>
                <w:rFonts w:cs="Arial"/>
                <w:b/>
                <w:bCs/>
                <w:sz w:val="18"/>
                <w:szCs w:val="18"/>
                <w:lang w:eastAsia="pt-BR"/>
              </w:rPr>
            </w:pPr>
          </w:p>
        </w:tc>
        <w:tc>
          <w:tcPr>
            <w:tcW w:w="465" w:type="pct"/>
            <w:vMerge/>
          </w:tcPr>
          <w:p w14:paraId="338E33DA" w14:textId="77777777" w:rsidR="00FD188A" w:rsidRPr="007D4BE6" w:rsidRDefault="00FD188A" w:rsidP="006F274D">
            <w:pPr>
              <w:keepNext w:val="0"/>
              <w:widowControl w:val="0"/>
              <w:spacing w:before="0" w:after="0"/>
              <w:jc w:val="right"/>
              <w:rPr>
                <w:rFonts w:cs="Arial"/>
                <w:b/>
                <w:bCs/>
                <w:sz w:val="18"/>
                <w:szCs w:val="18"/>
                <w:lang w:eastAsia="pt-BR"/>
              </w:rPr>
            </w:pPr>
          </w:p>
        </w:tc>
        <w:tc>
          <w:tcPr>
            <w:tcW w:w="665" w:type="pct"/>
            <w:vMerge/>
            <w:noWrap/>
            <w:vAlign w:val="center"/>
          </w:tcPr>
          <w:p w14:paraId="71680956" w14:textId="77777777" w:rsidR="00FD188A" w:rsidRPr="007D4BE6" w:rsidRDefault="00FD188A" w:rsidP="006F274D">
            <w:pPr>
              <w:keepNext w:val="0"/>
              <w:widowControl w:val="0"/>
              <w:spacing w:before="0" w:after="0"/>
              <w:jc w:val="right"/>
              <w:rPr>
                <w:rFonts w:cs="Arial"/>
                <w:b/>
                <w:bCs/>
                <w:sz w:val="18"/>
                <w:szCs w:val="18"/>
                <w:lang w:eastAsia="pt-BR"/>
              </w:rPr>
            </w:pPr>
          </w:p>
        </w:tc>
        <w:tc>
          <w:tcPr>
            <w:tcW w:w="665" w:type="pct"/>
            <w:vMerge/>
            <w:noWrap/>
            <w:vAlign w:val="center"/>
          </w:tcPr>
          <w:p w14:paraId="3F3B0B99" w14:textId="77777777" w:rsidR="00FD188A" w:rsidRPr="007D4BE6" w:rsidRDefault="00FD188A" w:rsidP="006F274D">
            <w:pPr>
              <w:keepNext w:val="0"/>
              <w:widowControl w:val="0"/>
              <w:spacing w:before="0" w:after="0"/>
              <w:jc w:val="right"/>
              <w:rPr>
                <w:rFonts w:cs="Arial"/>
                <w:b/>
                <w:bCs/>
                <w:sz w:val="18"/>
                <w:szCs w:val="18"/>
                <w:lang w:eastAsia="pt-BR"/>
              </w:rPr>
            </w:pPr>
          </w:p>
        </w:tc>
        <w:tc>
          <w:tcPr>
            <w:tcW w:w="74" w:type="pct"/>
            <w:noWrap/>
            <w:vAlign w:val="center"/>
            <w:hideMark/>
          </w:tcPr>
          <w:p w14:paraId="5738C106" w14:textId="77777777" w:rsidR="00FD188A" w:rsidRPr="007D4BE6" w:rsidRDefault="00FD188A" w:rsidP="006F274D">
            <w:pPr>
              <w:keepNext w:val="0"/>
              <w:widowControl w:val="0"/>
              <w:spacing w:before="0" w:after="0"/>
              <w:jc w:val="right"/>
              <w:rPr>
                <w:rFonts w:cs="Arial"/>
                <w:b/>
                <w:bCs/>
                <w:sz w:val="18"/>
                <w:szCs w:val="18"/>
                <w:lang w:eastAsia="pt-BR"/>
              </w:rPr>
            </w:pPr>
          </w:p>
        </w:tc>
        <w:tc>
          <w:tcPr>
            <w:tcW w:w="616" w:type="pct"/>
            <w:noWrap/>
            <w:vAlign w:val="center"/>
            <w:hideMark/>
          </w:tcPr>
          <w:p w14:paraId="3751F838" w14:textId="77777777" w:rsidR="00FD188A" w:rsidRPr="007D4BE6" w:rsidRDefault="00FD188A"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r>
      <w:tr w:rsidR="00192410" w:rsidRPr="007D4BE6" w14:paraId="4703B2C1" w14:textId="77777777" w:rsidTr="00914E5D">
        <w:trPr>
          <w:trHeight w:val="340"/>
        </w:trPr>
        <w:tc>
          <w:tcPr>
            <w:tcW w:w="1413" w:type="pct"/>
            <w:tcBorders>
              <w:bottom w:val="single" w:sz="4" w:space="0" w:color="auto"/>
            </w:tcBorders>
            <w:noWrap/>
            <w:vAlign w:val="center"/>
          </w:tcPr>
          <w:p w14:paraId="12DAED1D" w14:textId="77777777" w:rsidR="00192410" w:rsidRPr="007D4BE6" w:rsidRDefault="00192410" w:rsidP="006F274D">
            <w:pPr>
              <w:keepNext w:val="0"/>
              <w:widowControl w:val="0"/>
              <w:spacing w:before="0" w:after="0"/>
              <w:rPr>
                <w:rFonts w:cs="Arial"/>
                <w:snapToGrid w:val="0"/>
                <w:sz w:val="18"/>
                <w:szCs w:val="18"/>
                <w:lang w:eastAsia="pt-BR"/>
              </w:rPr>
            </w:pPr>
            <w:r w:rsidRPr="007D4BE6">
              <w:rPr>
                <w:rFonts w:cs="Arial"/>
                <w:snapToGrid w:val="0"/>
                <w:sz w:val="18"/>
                <w:szCs w:val="18"/>
                <w:lang w:eastAsia="pt-BR"/>
              </w:rPr>
              <w:t>Software</w:t>
            </w:r>
          </w:p>
        </w:tc>
        <w:tc>
          <w:tcPr>
            <w:tcW w:w="565" w:type="pct"/>
            <w:tcBorders>
              <w:bottom w:val="single" w:sz="4" w:space="0" w:color="auto"/>
            </w:tcBorders>
            <w:vAlign w:val="center"/>
          </w:tcPr>
          <w:p w14:paraId="73C72E4D" w14:textId="7D359DB3" w:rsidR="00192410" w:rsidRPr="007D4BE6" w:rsidRDefault="00914E5D" w:rsidP="0016373D">
            <w:pPr>
              <w:keepNext w:val="0"/>
              <w:widowControl w:val="0"/>
              <w:spacing w:before="0" w:after="0"/>
              <w:jc w:val="right"/>
              <w:rPr>
                <w:rFonts w:cs="Arial"/>
                <w:sz w:val="18"/>
                <w:szCs w:val="18"/>
                <w:lang w:eastAsia="pt-BR"/>
              </w:rPr>
            </w:pPr>
            <w:r>
              <w:rPr>
                <w:rFonts w:cs="Arial"/>
                <w:sz w:val="18"/>
                <w:szCs w:val="18"/>
                <w:lang w:eastAsia="pt-BR"/>
              </w:rPr>
              <w:t>2.064</w:t>
            </w:r>
          </w:p>
        </w:tc>
        <w:tc>
          <w:tcPr>
            <w:tcW w:w="81" w:type="pct"/>
            <w:tcBorders>
              <w:bottom w:val="single" w:sz="4" w:space="0" w:color="auto"/>
            </w:tcBorders>
            <w:vAlign w:val="center"/>
          </w:tcPr>
          <w:p w14:paraId="3B4825BA" w14:textId="77777777" w:rsidR="00192410" w:rsidRPr="007D4BE6" w:rsidRDefault="00192410" w:rsidP="0016373D">
            <w:pPr>
              <w:keepNext w:val="0"/>
              <w:widowControl w:val="0"/>
              <w:spacing w:before="0" w:after="0"/>
              <w:jc w:val="right"/>
              <w:rPr>
                <w:rFonts w:cs="Arial"/>
                <w:sz w:val="18"/>
                <w:szCs w:val="18"/>
                <w:lang w:eastAsia="pt-BR"/>
              </w:rPr>
            </w:pPr>
          </w:p>
        </w:tc>
        <w:tc>
          <w:tcPr>
            <w:tcW w:w="457" w:type="pct"/>
            <w:tcBorders>
              <w:bottom w:val="single" w:sz="4" w:space="0" w:color="auto"/>
            </w:tcBorders>
            <w:noWrap/>
            <w:vAlign w:val="center"/>
          </w:tcPr>
          <w:p w14:paraId="59DC1DD2" w14:textId="669F866F" w:rsidR="00192410" w:rsidRPr="007D4BE6" w:rsidRDefault="00914E5D" w:rsidP="0016373D">
            <w:pPr>
              <w:keepNext w:val="0"/>
              <w:widowControl w:val="0"/>
              <w:spacing w:before="0" w:after="0"/>
              <w:jc w:val="right"/>
              <w:rPr>
                <w:rFonts w:cs="Arial"/>
                <w:sz w:val="18"/>
                <w:szCs w:val="18"/>
                <w:lang w:eastAsia="pt-BR"/>
              </w:rPr>
            </w:pPr>
            <w:r>
              <w:rPr>
                <w:rFonts w:cs="Arial"/>
                <w:sz w:val="18"/>
                <w:szCs w:val="18"/>
                <w:lang w:eastAsia="pt-BR"/>
              </w:rPr>
              <w:t>124</w:t>
            </w:r>
          </w:p>
        </w:tc>
        <w:tc>
          <w:tcPr>
            <w:tcW w:w="465" w:type="pct"/>
            <w:tcBorders>
              <w:bottom w:val="single" w:sz="4" w:space="0" w:color="auto"/>
            </w:tcBorders>
            <w:vAlign w:val="center"/>
          </w:tcPr>
          <w:p w14:paraId="6C70E58A" w14:textId="77777777" w:rsidR="00192410" w:rsidRPr="007D4BE6" w:rsidRDefault="00BC3F07" w:rsidP="0016373D">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665" w:type="pct"/>
            <w:tcBorders>
              <w:bottom w:val="single" w:sz="4" w:space="0" w:color="auto"/>
            </w:tcBorders>
            <w:noWrap/>
            <w:vAlign w:val="center"/>
          </w:tcPr>
          <w:p w14:paraId="4222E0AF" w14:textId="08A801D7" w:rsidR="00192410" w:rsidRPr="007D4BE6" w:rsidRDefault="00192410" w:rsidP="0016373D">
            <w:pPr>
              <w:keepNext w:val="0"/>
              <w:widowControl w:val="0"/>
              <w:spacing w:before="0" w:after="0"/>
              <w:jc w:val="right"/>
              <w:rPr>
                <w:rFonts w:cs="Arial"/>
                <w:sz w:val="18"/>
                <w:szCs w:val="18"/>
                <w:lang w:eastAsia="pt-BR"/>
              </w:rPr>
            </w:pPr>
            <w:r w:rsidRPr="007D4BE6">
              <w:rPr>
                <w:rFonts w:cs="Arial"/>
                <w:sz w:val="18"/>
                <w:szCs w:val="18"/>
                <w:lang w:eastAsia="pt-BR"/>
              </w:rPr>
              <w:t>(</w:t>
            </w:r>
            <w:r w:rsidR="00914E5D">
              <w:rPr>
                <w:rFonts w:cs="Arial"/>
                <w:sz w:val="18"/>
                <w:szCs w:val="18"/>
                <w:lang w:eastAsia="pt-BR"/>
              </w:rPr>
              <w:t>1.004</w:t>
            </w:r>
            <w:r w:rsidRPr="007D4BE6">
              <w:rPr>
                <w:rFonts w:cs="Arial"/>
                <w:sz w:val="18"/>
                <w:szCs w:val="18"/>
                <w:lang w:eastAsia="pt-BR"/>
              </w:rPr>
              <w:t>)</w:t>
            </w:r>
          </w:p>
        </w:tc>
        <w:tc>
          <w:tcPr>
            <w:tcW w:w="665" w:type="pct"/>
            <w:tcBorders>
              <w:bottom w:val="single" w:sz="4" w:space="0" w:color="auto"/>
            </w:tcBorders>
            <w:noWrap/>
            <w:vAlign w:val="center"/>
          </w:tcPr>
          <w:p w14:paraId="4F1275A9" w14:textId="77777777" w:rsidR="00192410" w:rsidRPr="007D4BE6" w:rsidRDefault="00192410" w:rsidP="0016373D">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74" w:type="pct"/>
            <w:tcBorders>
              <w:bottom w:val="single" w:sz="4" w:space="0" w:color="auto"/>
            </w:tcBorders>
            <w:noWrap/>
            <w:vAlign w:val="center"/>
          </w:tcPr>
          <w:p w14:paraId="1238B74E" w14:textId="77777777" w:rsidR="00192410" w:rsidRPr="007D4BE6" w:rsidRDefault="00192410" w:rsidP="0016373D">
            <w:pPr>
              <w:keepNext w:val="0"/>
              <w:widowControl w:val="0"/>
              <w:spacing w:before="0" w:after="0"/>
              <w:jc w:val="right"/>
              <w:rPr>
                <w:rFonts w:cs="Arial"/>
                <w:sz w:val="18"/>
                <w:szCs w:val="18"/>
                <w:lang w:eastAsia="pt-BR"/>
              </w:rPr>
            </w:pPr>
          </w:p>
        </w:tc>
        <w:tc>
          <w:tcPr>
            <w:tcW w:w="616" w:type="pct"/>
            <w:tcBorders>
              <w:bottom w:val="single" w:sz="4" w:space="0" w:color="auto"/>
            </w:tcBorders>
            <w:noWrap/>
            <w:vAlign w:val="center"/>
          </w:tcPr>
          <w:p w14:paraId="24DCD5D3" w14:textId="315C0E91" w:rsidR="00192410" w:rsidRPr="007D4BE6" w:rsidRDefault="00914E5D" w:rsidP="0016373D">
            <w:pPr>
              <w:keepNext w:val="0"/>
              <w:widowControl w:val="0"/>
              <w:spacing w:before="0" w:after="0"/>
              <w:jc w:val="right"/>
              <w:rPr>
                <w:rFonts w:cs="Arial"/>
                <w:sz w:val="18"/>
                <w:szCs w:val="18"/>
                <w:lang w:eastAsia="pt-BR"/>
              </w:rPr>
            </w:pPr>
            <w:r>
              <w:rPr>
                <w:rFonts w:cs="Arial"/>
                <w:sz w:val="18"/>
                <w:szCs w:val="18"/>
                <w:lang w:eastAsia="pt-BR"/>
              </w:rPr>
              <w:t>1.184</w:t>
            </w:r>
          </w:p>
        </w:tc>
      </w:tr>
      <w:tr w:rsidR="00192410" w:rsidRPr="007D4BE6" w14:paraId="12E2BFE7" w14:textId="77777777" w:rsidTr="00914E5D">
        <w:trPr>
          <w:trHeight w:val="340"/>
        </w:trPr>
        <w:tc>
          <w:tcPr>
            <w:tcW w:w="1413" w:type="pct"/>
            <w:tcBorders>
              <w:top w:val="single" w:sz="4" w:space="0" w:color="auto"/>
              <w:bottom w:val="single" w:sz="4" w:space="0" w:color="auto"/>
            </w:tcBorders>
            <w:noWrap/>
            <w:vAlign w:val="center"/>
            <w:hideMark/>
          </w:tcPr>
          <w:p w14:paraId="73ED6B4E" w14:textId="77777777" w:rsidR="00192410" w:rsidRPr="007D4BE6" w:rsidRDefault="00192410" w:rsidP="006F274D">
            <w:pPr>
              <w:keepNext w:val="0"/>
              <w:widowControl w:val="0"/>
              <w:spacing w:before="0" w:after="0"/>
              <w:rPr>
                <w:rFonts w:cs="Arial"/>
                <w:b/>
                <w:bCs/>
                <w:sz w:val="18"/>
                <w:szCs w:val="18"/>
                <w:lang w:eastAsia="pt-BR"/>
              </w:rPr>
            </w:pPr>
            <w:r w:rsidRPr="007D4BE6">
              <w:rPr>
                <w:rFonts w:cs="Arial"/>
                <w:b/>
                <w:bCs/>
                <w:snapToGrid w:val="0"/>
                <w:sz w:val="18"/>
                <w:szCs w:val="18"/>
                <w:lang w:eastAsia="pt-BR"/>
              </w:rPr>
              <w:t>Total</w:t>
            </w:r>
          </w:p>
        </w:tc>
        <w:tc>
          <w:tcPr>
            <w:tcW w:w="565" w:type="pct"/>
            <w:tcBorders>
              <w:top w:val="single" w:sz="4" w:space="0" w:color="auto"/>
              <w:bottom w:val="single" w:sz="4" w:space="0" w:color="auto"/>
            </w:tcBorders>
            <w:vAlign w:val="center"/>
          </w:tcPr>
          <w:p w14:paraId="763A7D54" w14:textId="1BD8D1CC" w:rsidR="00192410" w:rsidRPr="007D4BE6" w:rsidRDefault="00914E5D" w:rsidP="0016373D">
            <w:pPr>
              <w:keepNext w:val="0"/>
              <w:widowControl w:val="0"/>
              <w:spacing w:before="0" w:after="0"/>
              <w:jc w:val="right"/>
              <w:rPr>
                <w:rFonts w:cs="Arial"/>
                <w:b/>
                <w:bCs/>
                <w:sz w:val="18"/>
                <w:szCs w:val="18"/>
                <w:lang w:eastAsia="pt-BR"/>
              </w:rPr>
            </w:pPr>
            <w:r>
              <w:rPr>
                <w:rFonts w:cs="Arial"/>
                <w:b/>
                <w:bCs/>
                <w:sz w:val="18"/>
                <w:szCs w:val="18"/>
                <w:lang w:eastAsia="pt-BR"/>
              </w:rPr>
              <w:t>2.064</w:t>
            </w:r>
          </w:p>
        </w:tc>
        <w:tc>
          <w:tcPr>
            <w:tcW w:w="81" w:type="pct"/>
            <w:tcBorders>
              <w:top w:val="single" w:sz="4" w:space="0" w:color="auto"/>
              <w:bottom w:val="single" w:sz="4" w:space="0" w:color="auto"/>
            </w:tcBorders>
            <w:vAlign w:val="center"/>
          </w:tcPr>
          <w:p w14:paraId="3CE6F23B" w14:textId="77777777" w:rsidR="00192410" w:rsidRPr="007D4BE6" w:rsidRDefault="00192410" w:rsidP="0016373D">
            <w:pPr>
              <w:keepNext w:val="0"/>
              <w:widowControl w:val="0"/>
              <w:spacing w:before="0" w:after="0"/>
              <w:jc w:val="right"/>
              <w:rPr>
                <w:rFonts w:cs="Arial"/>
                <w:b/>
                <w:bCs/>
                <w:sz w:val="18"/>
                <w:szCs w:val="18"/>
                <w:lang w:eastAsia="pt-BR"/>
              </w:rPr>
            </w:pPr>
          </w:p>
        </w:tc>
        <w:tc>
          <w:tcPr>
            <w:tcW w:w="457" w:type="pct"/>
            <w:tcBorders>
              <w:top w:val="single" w:sz="4" w:space="0" w:color="auto"/>
              <w:bottom w:val="single" w:sz="4" w:space="0" w:color="auto"/>
            </w:tcBorders>
            <w:noWrap/>
            <w:vAlign w:val="center"/>
          </w:tcPr>
          <w:p w14:paraId="02E79EE0" w14:textId="491A5904" w:rsidR="00192410" w:rsidRPr="007D4BE6" w:rsidRDefault="00914E5D" w:rsidP="0016373D">
            <w:pPr>
              <w:keepNext w:val="0"/>
              <w:widowControl w:val="0"/>
              <w:spacing w:before="0" w:after="0"/>
              <w:jc w:val="right"/>
              <w:rPr>
                <w:rFonts w:cs="Arial"/>
                <w:b/>
                <w:bCs/>
                <w:sz w:val="18"/>
                <w:szCs w:val="18"/>
                <w:lang w:eastAsia="pt-BR"/>
              </w:rPr>
            </w:pPr>
            <w:r>
              <w:rPr>
                <w:rFonts w:cs="Arial"/>
                <w:b/>
                <w:bCs/>
                <w:sz w:val="18"/>
                <w:szCs w:val="18"/>
                <w:lang w:eastAsia="pt-BR"/>
              </w:rPr>
              <w:t>124</w:t>
            </w:r>
          </w:p>
        </w:tc>
        <w:tc>
          <w:tcPr>
            <w:tcW w:w="465" w:type="pct"/>
            <w:tcBorders>
              <w:top w:val="single" w:sz="4" w:space="0" w:color="auto"/>
              <w:bottom w:val="single" w:sz="4" w:space="0" w:color="auto"/>
            </w:tcBorders>
            <w:vAlign w:val="center"/>
          </w:tcPr>
          <w:p w14:paraId="0AC697E6" w14:textId="77777777" w:rsidR="00192410" w:rsidRPr="007D4BE6" w:rsidRDefault="00BC3F07" w:rsidP="0016373D">
            <w:pPr>
              <w:keepNext w:val="0"/>
              <w:widowControl w:val="0"/>
              <w:spacing w:before="0" w:after="0"/>
              <w:jc w:val="right"/>
              <w:rPr>
                <w:rFonts w:cs="Arial"/>
                <w:b/>
                <w:bCs/>
                <w:sz w:val="18"/>
                <w:szCs w:val="18"/>
                <w:lang w:eastAsia="pt-BR"/>
              </w:rPr>
            </w:pPr>
            <w:r w:rsidRPr="007D4BE6">
              <w:rPr>
                <w:rFonts w:cs="Arial"/>
                <w:b/>
                <w:bCs/>
                <w:sz w:val="18"/>
                <w:szCs w:val="18"/>
                <w:lang w:eastAsia="pt-BR"/>
              </w:rPr>
              <w:t>-</w:t>
            </w:r>
          </w:p>
        </w:tc>
        <w:tc>
          <w:tcPr>
            <w:tcW w:w="665" w:type="pct"/>
            <w:tcBorders>
              <w:top w:val="single" w:sz="4" w:space="0" w:color="auto"/>
              <w:bottom w:val="single" w:sz="4" w:space="0" w:color="auto"/>
            </w:tcBorders>
            <w:noWrap/>
            <w:vAlign w:val="center"/>
          </w:tcPr>
          <w:p w14:paraId="7FBDFF96" w14:textId="50471016" w:rsidR="00192410" w:rsidRPr="007D4BE6" w:rsidRDefault="00192410" w:rsidP="0016373D">
            <w:pPr>
              <w:keepNext w:val="0"/>
              <w:widowControl w:val="0"/>
              <w:spacing w:before="0" w:after="0"/>
              <w:jc w:val="right"/>
              <w:rPr>
                <w:rFonts w:cs="Arial"/>
                <w:b/>
                <w:bCs/>
                <w:sz w:val="18"/>
                <w:szCs w:val="18"/>
                <w:lang w:eastAsia="pt-BR"/>
              </w:rPr>
            </w:pPr>
            <w:r w:rsidRPr="007D4BE6">
              <w:rPr>
                <w:rFonts w:cs="Arial"/>
                <w:b/>
                <w:bCs/>
                <w:sz w:val="18"/>
                <w:szCs w:val="18"/>
                <w:lang w:eastAsia="pt-BR"/>
              </w:rPr>
              <w:t>(</w:t>
            </w:r>
            <w:r w:rsidR="00914E5D">
              <w:rPr>
                <w:rFonts w:cs="Arial"/>
                <w:b/>
                <w:bCs/>
                <w:sz w:val="18"/>
                <w:szCs w:val="18"/>
                <w:lang w:eastAsia="pt-BR"/>
              </w:rPr>
              <w:t>1.004</w:t>
            </w:r>
            <w:r w:rsidRPr="007D4BE6">
              <w:rPr>
                <w:rFonts w:cs="Arial"/>
                <w:b/>
                <w:bCs/>
                <w:sz w:val="18"/>
                <w:szCs w:val="18"/>
                <w:lang w:eastAsia="pt-BR"/>
              </w:rPr>
              <w:t>)</w:t>
            </w:r>
          </w:p>
        </w:tc>
        <w:tc>
          <w:tcPr>
            <w:tcW w:w="665" w:type="pct"/>
            <w:tcBorders>
              <w:top w:val="single" w:sz="4" w:space="0" w:color="auto"/>
              <w:bottom w:val="single" w:sz="4" w:space="0" w:color="auto"/>
            </w:tcBorders>
            <w:noWrap/>
            <w:vAlign w:val="center"/>
          </w:tcPr>
          <w:p w14:paraId="370314B2" w14:textId="77777777" w:rsidR="00192410" w:rsidRPr="007D4BE6" w:rsidRDefault="00192410" w:rsidP="0016373D">
            <w:pPr>
              <w:keepNext w:val="0"/>
              <w:widowControl w:val="0"/>
              <w:spacing w:before="0" w:after="0"/>
              <w:jc w:val="right"/>
              <w:rPr>
                <w:rFonts w:cs="Arial"/>
                <w:b/>
                <w:bCs/>
                <w:sz w:val="18"/>
                <w:szCs w:val="18"/>
                <w:lang w:eastAsia="pt-BR"/>
              </w:rPr>
            </w:pPr>
            <w:r w:rsidRPr="007D4BE6">
              <w:rPr>
                <w:rFonts w:cs="Arial"/>
                <w:b/>
                <w:bCs/>
                <w:sz w:val="18"/>
                <w:szCs w:val="18"/>
                <w:lang w:eastAsia="pt-BR"/>
              </w:rPr>
              <w:t>-</w:t>
            </w:r>
          </w:p>
        </w:tc>
        <w:tc>
          <w:tcPr>
            <w:tcW w:w="74" w:type="pct"/>
            <w:tcBorders>
              <w:top w:val="single" w:sz="4" w:space="0" w:color="auto"/>
              <w:bottom w:val="single" w:sz="4" w:space="0" w:color="auto"/>
            </w:tcBorders>
            <w:noWrap/>
            <w:vAlign w:val="center"/>
          </w:tcPr>
          <w:p w14:paraId="0C3DBAEC" w14:textId="77777777" w:rsidR="00192410" w:rsidRPr="007D4BE6" w:rsidRDefault="00192410" w:rsidP="0016373D">
            <w:pPr>
              <w:keepNext w:val="0"/>
              <w:widowControl w:val="0"/>
              <w:spacing w:before="0" w:after="0"/>
              <w:jc w:val="right"/>
              <w:rPr>
                <w:rFonts w:cs="Arial"/>
                <w:b/>
                <w:bCs/>
                <w:sz w:val="18"/>
                <w:szCs w:val="18"/>
                <w:lang w:eastAsia="pt-BR"/>
              </w:rPr>
            </w:pPr>
          </w:p>
        </w:tc>
        <w:tc>
          <w:tcPr>
            <w:tcW w:w="616" w:type="pct"/>
            <w:tcBorders>
              <w:top w:val="single" w:sz="4" w:space="0" w:color="auto"/>
              <w:bottom w:val="single" w:sz="4" w:space="0" w:color="auto"/>
            </w:tcBorders>
            <w:noWrap/>
            <w:vAlign w:val="center"/>
          </w:tcPr>
          <w:p w14:paraId="3738A370" w14:textId="7F9B6D97" w:rsidR="00192410" w:rsidRPr="007D4BE6" w:rsidRDefault="00914E5D" w:rsidP="0016373D">
            <w:pPr>
              <w:keepNext w:val="0"/>
              <w:widowControl w:val="0"/>
              <w:spacing w:before="0" w:after="0"/>
              <w:jc w:val="right"/>
              <w:rPr>
                <w:rFonts w:cs="Arial"/>
                <w:b/>
                <w:bCs/>
                <w:sz w:val="18"/>
                <w:szCs w:val="18"/>
                <w:lang w:eastAsia="pt-BR"/>
              </w:rPr>
            </w:pPr>
            <w:r>
              <w:rPr>
                <w:rFonts w:cs="Arial"/>
                <w:b/>
                <w:bCs/>
                <w:sz w:val="18"/>
                <w:szCs w:val="18"/>
                <w:lang w:eastAsia="pt-BR"/>
              </w:rPr>
              <w:t>1.184</w:t>
            </w:r>
          </w:p>
        </w:tc>
      </w:tr>
    </w:tbl>
    <w:p w14:paraId="296B971A" w14:textId="77777777" w:rsidR="004C19F0" w:rsidRPr="007D4BE6" w:rsidRDefault="004C19F0" w:rsidP="000A44BC">
      <w:pPr>
        <w:keepNext w:val="0"/>
        <w:widowControl w:val="0"/>
        <w:rPr>
          <w:rFonts w:cs="Arial"/>
          <w:iCs/>
          <w:sz w:val="20"/>
          <w:szCs w:val="20"/>
          <w:lang w:eastAsia="pt-BR"/>
        </w:rPr>
      </w:pPr>
    </w:p>
    <w:p w14:paraId="7E22419A" w14:textId="06D58AB8" w:rsidR="00747F8F" w:rsidRPr="007D4BE6" w:rsidRDefault="00747F8F"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17" w:name="_Toc446084946"/>
      <w:bookmarkStart w:id="18" w:name="_Toc446084943"/>
      <w:r w:rsidRPr="007D4BE6">
        <w:rPr>
          <w:rFonts w:cs="Arial"/>
          <w:b/>
          <w:bCs/>
          <w:iCs/>
          <w:szCs w:val="22"/>
          <w:lang w:eastAsia="pt-BR"/>
        </w:rPr>
        <w:t>FORNECEDORES</w:t>
      </w:r>
      <w:bookmarkEnd w:id="17"/>
      <w:r w:rsidR="0094728C" w:rsidRPr="007D4BE6">
        <w:rPr>
          <w:rFonts w:cs="Arial"/>
          <w:b/>
          <w:bCs/>
          <w:iCs/>
          <w:szCs w:val="22"/>
          <w:lang w:eastAsia="pt-BR"/>
        </w:rPr>
        <w:t xml:space="preserve"> NACIONAIS</w:t>
      </w:r>
    </w:p>
    <w:p w14:paraId="23137B9F" w14:textId="77777777" w:rsidR="00156061" w:rsidRPr="007D4BE6" w:rsidRDefault="00747F8F" w:rsidP="00772CDC">
      <w:pPr>
        <w:keepNext w:val="0"/>
        <w:widowControl w:val="0"/>
        <w:spacing w:before="240"/>
        <w:rPr>
          <w:rFonts w:cs="Arial"/>
          <w:iCs/>
          <w:sz w:val="20"/>
          <w:szCs w:val="20"/>
          <w:lang w:eastAsia="pt-BR"/>
        </w:rPr>
      </w:pPr>
      <w:r w:rsidRPr="007D4BE6">
        <w:rPr>
          <w:rFonts w:cs="Arial"/>
          <w:iCs/>
          <w:sz w:val="20"/>
          <w:szCs w:val="20"/>
          <w:lang w:eastAsia="pt-BR"/>
        </w:rPr>
        <w:t>Na rubrica de Fornecedores estão apropriadas as obrigações com as compras de insumos e de Ativo Imobilizado e Intangível, além das obrigações por serviços prestados por fornecedores nacionais</w:t>
      </w:r>
      <w:r w:rsidR="00156061" w:rsidRPr="007D4BE6">
        <w:rPr>
          <w:rFonts w:cs="Arial"/>
          <w:iCs/>
          <w:sz w:val="20"/>
          <w:szCs w:val="20"/>
          <w:lang w:eastAsia="pt-BR"/>
        </w:rPr>
        <w:t>.</w:t>
      </w:r>
    </w:p>
    <w:p w14:paraId="0B76ED66" w14:textId="17DB37E9" w:rsidR="00DF10FE" w:rsidRDefault="00F870DF" w:rsidP="000A44BC">
      <w:pPr>
        <w:keepNext w:val="0"/>
        <w:widowControl w:val="0"/>
        <w:autoSpaceDE w:val="0"/>
        <w:autoSpaceDN w:val="0"/>
        <w:adjustRightInd w:val="0"/>
        <w:rPr>
          <w:rFonts w:cs="Arial"/>
          <w:iCs/>
          <w:sz w:val="20"/>
          <w:szCs w:val="20"/>
          <w:lang w:eastAsia="pt-BR"/>
        </w:rPr>
      </w:pPr>
      <w:r>
        <w:rPr>
          <w:rFonts w:cs="Arial"/>
          <w:iCs/>
          <w:sz w:val="20"/>
          <w:szCs w:val="20"/>
          <w:lang w:eastAsia="pt-BR"/>
        </w:rPr>
        <w:t>Seu montante de R$ 196</w:t>
      </w:r>
      <w:r w:rsidR="00241FEF" w:rsidRPr="007D4BE6">
        <w:rPr>
          <w:rFonts w:cs="Arial"/>
          <w:iCs/>
          <w:sz w:val="20"/>
          <w:szCs w:val="20"/>
          <w:lang w:eastAsia="pt-BR"/>
        </w:rPr>
        <w:t xml:space="preserve"> tem como principais fornecedores </w:t>
      </w:r>
      <w:r w:rsidR="002C7774" w:rsidRPr="007D4BE6">
        <w:rPr>
          <w:rFonts w:cs="Arial"/>
          <w:iCs/>
          <w:sz w:val="20"/>
          <w:szCs w:val="20"/>
          <w:lang w:eastAsia="pt-BR"/>
        </w:rPr>
        <w:t>a serem pagos em j</w:t>
      </w:r>
      <w:r>
        <w:rPr>
          <w:rFonts w:cs="Arial"/>
          <w:iCs/>
          <w:sz w:val="20"/>
          <w:szCs w:val="20"/>
          <w:lang w:eastAsia="pt-BR"/>
        </w:rPr>
        <w:t>aneiro de 2026</w:t>
      </w:r>
      <w:r w:rsidR="00241FEF" w:rsidRPr="007D4BE6">
        <w:rPr>
          <w:rFonts w:cs="Arial"/>
          <w:iCs/>
          <w:sz w:val="20"/>
          <w:szCs w:val="20"/>
          <w:lang w:eastAsia="pt-BR"/>
        </w:rPr>
        <w:t>:</w:t>
      </w:r>
    </w:p>
    <w:p w14:paraId="2F84FF86" w14:textId="77777777" w:rsidR="00F870DF" w:rsidRPr="007D4BE6" w:rsidRDefault="00F870DF" w:rsidP="000A44BC">
      <w:pPr>
        <w:keepNext w:val="0"/>
        <w:widowControl w:val="0"/>
        <w:autoSpaceDE w:val="0"/>
        <w:autoSpaceDN w:val="0"/>
        <w:adjustRightInd w:val="0"/>
        <w:rPr>
          <w:rFonts w:cs="Arial"/>
          <w:iCs/>
          <w:sz w:val="20"/>
          <w:szCs w:val="20"/>
          <w:lang w:eastAsia="pt-BR"/>
        </w:rPr>
      </w:pPr>
    </w:p>
    <w:tbl>
      <w:tblPr>
        <w:tblW w:w="9875" w:type="dxa"/>
        <w:tblInd w:w="70" w:type="dxa"/>
        <w:tblLayout w:type="fixed"/>
        <w:tblCellMar>
          <w:left w:w="70" w:type="dxa"/>
          <w:right w:w="70" w:type="dxa"/>
        </w:tblCellMar>
        <w:tblLook w:val="04A0" w:firstRow="1" w:lastRow="0" w:firstColumn="1" w:lastColumn="0" w:noHBand="0" w:noVBand="1"/>
      </w:tblPr>
      <w:tblGrid>
        <w:gridCol w:w="6721"/>
        <w:gridCol w:w="162"/>
        <w:gridCol w:w="1618"/>
        <w:gridCol w:w="162"/>
        <w:gridCol w:w="1212"/>
      </w:tblGrid>
      <w:tr w:rsidR="00227FF2" w:rsidRPr="007D4BE6" w14:paraId="06752DF8" w14:textId="568203B3" w:rsidTr="36595F2D">
        <w:trPr>
          <w:trHeight w:val="246"/>
        </w:trPr>
        <w:tc>
          <w:tcPr>
            <w:tcW w:w="6721" w:type="dxa"/>
            <w:tcBorders>
              <w:top w:val="nil"/>
              <w:left w:val="nil"/>
              <w:bottom w:val="single" w:sz="4" w:space="0" w:color="auto"/>
              <w:right w:val="nil"/>
            </w:tcBorders>
            <w:noWrap/>
            <w:vAlign w:val="center"/>
            <w:hideMark/>
          </w:tcPr>
          <w:p w14:paraId="39E878B2" w14:textId="7C0D26A9" w:rsidR="00227FF2" w:rsidRPr="007D4BE6" w:rsidRDefault="00227FF2" w:rsidP="00772CDC">
            <w:pPr>
              <w:keepNext w:val="0"/>
              <w:widowControl w:val="0"/>
              <w:spacing w:before="0" w:after="0"/>
              <w:rPr>
                <w:rFonts w:cs="Arial"/>
                <w:b/>
                <w:bCs/>
                <w:sz w:val="18"/>
                <w:szCs w:val="18"/>
                <w:lang w:eastAsia="pt-BR"/>
              </w:rPr>
            </w:pPr>
            <w:r w:rsidRPr="007D4BE6">
              <w:rPr>
                <w:rFonts w:cs="Arial"/>
                <w:iCs/>
                <w:sz w:val="18"/>
                <w:szCs w:val="18"/>
                <w:lang w:eastAsia="pt-BR"/>
              </w:rPr>
              <w:t xml:space="preserve"> </w:t>
            </w:r>
            <w:r w:rsidRPr="007D4BE6">
              <w:rPr>
                <w:rFonts w:cs="Arial"/>
                <w:b/>
                <w:bCs/>
                <w:sz w:val="18"/>
                <w:szCs w:val="18"/>
                <w:lang w:eastAsia="pt-BR"/>
              </w:rPr>
              <w:t>Fornecedores</w:t>
            </w:r>
          </w:p>
        </w:tc>
        <w:tc>
          <w:tcPr>
            <w:tcW w:w="162" w:type="dxa"/>
            <w:tcBorders>
              <w:top w:val="nil"/>
              <w:left w:val="nil"/>
              <w:right w:val="nil"/>
            </w:tcBorders>
          </w:tcPr>
          <w:p w14:paraId="266B0D6C" w14:textId="77777777" w:rsidR="00227FF2" w:rsidRPr="007D4BE6" w:rsidRDefault="00227FF2" w:rsidP="00772CDC">
            <w:pPr>
              <w:keepNext w:val="0"/>
              <w:widowControl w:val="0"/>
              <w:spacing w:before="0" w:after="0"/>
              <w:rPr>
                <w:rFonts w:cs="Arial"/>
                <w:b/>
                <w:bCs/>
                <w:sz w:val="18"/>
                <w:szCs w:val="18"/>
                <w:lang w:eastAsia="pt-BR"/>
              </w:rPr>
            </w:pPr>
          </w:p>
        </w:tc>
        <w:tc>
          <w:tcPr>
            <w:tcW w:w="1618" w:type="dxa"/>
            <w:tcBorders>
              <w:top w:val="nil"/>
              <w:left w:val="nil"/>
              <w:bottom w:val="single" w:sz="4" w:space="0" w:color="auto"/>
              <w:right w:val="nil"/>
            </w:tcBorders>
            <w:noWrap/>
            <w:vAlign w:val="center"/>
            <w:hideMark/>
          </w:tcPr>
          <w:p w14:paraId="73EEAA05" w14:textId="2EF2416B" w:rsidR="00227FF2" w:rsidRPr="007D4BE6" w:rsidRDefault="00227FF2" w:rsidP="00772CDC">
            <w:pPr>
              <w:keepNext w:val="0"/>
              <w:widowControl w:val="0"/>
              <w:spacing w:before="0" w:after="0"/>
              <w:jc w:val="right"/>
              <w:rPr>
                <w:rFonts w:cs="Arial"/>
                <w:b/>
                <w:bCs/>
                <w:sz w:val="18"/>
                <w:szCs w:val="18"/>
                <w:lang w:eastAsia="pt-BR"/>
              </w:rPr>
            </w:pPr>
            <w:r w:rsidRPr="007D4BE6">
              <w:rPr>
                <w:rFonts w:cs="Arial"/>
                <w:b/>
                <w:bCs/>
                <w:color w:val="000000"/>
                <w:sz w:val="18"/>
                <w:szCs w:val="18"/>
                <w:lang w:eastAsia="pt-BR"/>
              </w:rPr>
              <w:t>3</w:t>
            </w:r>
            <w:r w:rsidR="00F870DF">
              <w:rPr>
                <w:rFonts w:cs="Arial"/>
                <w:b/>
                <w:bCs/>
                <w:color w:val="000000"/>
                <w:sz w:val="18"/>
                <w:szCs w:val="18"/>
                <w:lang w:eastAsia="pt-BR"/>
              </w:rPr>
              <w:t>1/12/2025</w:t>
            </w:r>
          </w:p>
        </w:tc>
        <w:tc>
          <w:tcPr>
            <w:tcW w:w="162" w:type="dxa"/>
            <w:tcBorders>
              <w:top w:val="nil"/>
              <w:left w:val="nil"/>
              <w:bottom w:val="single" w:sz="4" w:space="0" w:color="auto"/>
              <w:right w:val="nil"/>
            </w:tcBorders>
          </w:tcPr>
          <w:p w14:paraId="36FE9F3D" w14:textId="77777777" w:rsidR="00227FF2" w:rsidRPr="007D4BE6" w:rsidRDefault="00227FF2" w:rsidP="00772CDC">
            <w:pPr>
              <w:keepNext w:val="0"/>
              <w:widowControl w:val="0"/>
              <w:spacing w:before="0" w:after="0"/>
              <w:jc w:val="right"/>
              <w:rPr>
                <w:rFonts w:cs="Arial"/>
                <w:b/>
                <w:bCs/>
                <w:color w:val="000000"/>
                <w:sz w:val="18"/>
                <w:szCs w:val="18"/>
                <w:lang w:eastAsia="pt-BR"/>
              </w:rPr>
            </w:pPr>
          </w:p>
        </w:tc>
        <w:tc>
          <w:tcPr>
            <w:tcW w:w="1212" w:type="dxa"/>
            <w:tcBorders>
              <w:top w:val="nil"/>
              <w:left w:val="nil"/>
              <w:bottom w:val="single" w:sz="4" w:space="0" w:color="auto"/>
              <w:right w:val="nil"/>
            </w:tcBorders>
          </w:tcPr>
          <w:p w14:paraId="54D4BDB9" w14:textId="70D53B38" w:rsidR="00227FF2" w:rsidRPr="007D4BE6" w:rsidRDefault="00F870DF" w:rsidP="00772CDC">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31/12/2024</w:t>
            </w:r>
          </w:p>
        </w:tc>
      </w:tr>
      <w:tr w:rsidR="00227FF2" w:rsidRPr="007D4BE6" w14:paraId="7C017340" w14:textId="00E2CE51" w:rsidTr="36595F2D">
        <w:trPr>
          <w:trHeight w:val="246"/>
        </w:trPr>
        <w:tc>
          <w:tcPr>
            <w:tcW w:w="6721" w:type="dxa"/>
            <w:tcBorders>
              <w:top w:val="nil"/>
              <w:left w:val="nil"/>
              <w:bottom w:val="single" w:sz="4" w:space="0" w:color="auto"/>
              <w:right w:val="nil"/>
            </w:tcBorders>
            <w:noWrap/>
            <w:vAlign w:val="center"/>
          </w:tcPr>
          <w:p w14:paraId="579436B2" w14:textId="21855074" w:rsidR="00227FF2" w:rsidRPr="007D4BE6" w:rsidRDefault="00227FF2" w:rsidP="00772CDC">
            <w:pPr>
              <w:keepNext w:val="0"/>
              <w:widowControl w:val="0"/>
              <w:spacing w:before="0" w:after="0"/>
              <w:rPr>
                <w:rFonts w:cs="Arial"/>
                <w:iCs/>
                <w:sz w:val="18"/>
                <w:szCs w:val="18"/>
                <w:lang w:eastAsia="pt-BR"/>
              </w:rPr>
            </w:pPr>
            <w:r w:rsidRPr="007D4BE6">
              <w:rPr>
                <w:rFonts w:cs="Arial"/>
                <w:iCs/>
                <w:sz w:val="18"/>
                <w:szCs w:val="18"/>
                <w:lang w:eastAsia="pt-BR"/>
              </w:rPr>
              <w:t>Austral Seguradora S.A.</w:t>
            </w:r>
          </w:p>
        </w:tc>
        <w:tc>
          <w:tcPr>
            <w:tcW w:w="162" w:type="dxa"/>
            <w:tcBorders>
              <w:top w:val="nil"/>
              <w:left w:val="nil"/>
              <w:right w:val="nil"/>
            </w:tcBorders>
          </w:tcPr>
          <w:p w14:paraId="6C0334FC" w14:textId="77777777" w:rsidR="00227FF2" w:rsidRPr="007D4BE6" w:rsidRDefault="00227FF2" w:rsidP="00772CDC">
            <w:pPr>
              <w:keepNext w:val="0"/>
              <w:widowControl w:val="0"/>
              <w:spacing w:before="0" w:after="0"/>
              <w:rPr>
                <w:rFonts w:cs="Arial"/>
                <w:b/>
                <w:bCs/>
                <w:sz w:val="18"/>
                <w:szCs w:val="18"/>
                <w:lang w:eastAsia="pt-BR"/>
              </w:rPr>
            </w:pPr>
          </w:p>
        </w:tc>
        <w:tc>
          <w:tcPr>
            <w:tcW w:w="1618" w:type="dxa"/>
            <w:tcBorders>
              <w:top w:val="nil"/>
              <w:left w:val="nil"/>
              <w:bottom w:val="single" w:sz="4" w:space="0" w:color="auto"/>
              <w:right w:val="nil"/>
            </w:tcBorders>
            <w:noWrap/>
            <w:vAlign w:val="center"/>
          </w:tcPr>
          <w:p w14:paraId="52149E15" w14:textId="35D23B2E" w:rsidR="00227FF2" w:rsidRPr="007D4BE6" w:rsidRDefault="00F870DF" w:rsidP="00772CDC">
            <w:pPr>
              <w:keepNext w:val="0"/>
              <w:widowControl w:val="0"/>
              <w:spacing w:before="0" w:after="0"/>
              <w:jc w:val="right"/>
              <w:rPr>
                <w:rFonts w:cs="Arial"/>
                <w:bCs/>
                <w:color w:val="000000"/>
                <w:sz w:val="18"/>
                <w:szCs w:val="18"/>
                <w:lang w:eastAsia="pt-BR"/>
              </w:rPr>
            </w:pPr>
            <w:r>
              <w:rPr>
                <w:rFonts w:cs="Arial"/>
                <w:bCs/>
                <w:color w:val="000000"/>
                <w:sz w:val="18"/>
                <w:szCs w:val="18"/>
                <w:lang w:eastAsia="pt-BR"/>
              </w:rPr>
              <w:t>-</w:t>
            </w:r>
          </w:p>
        </w:tc>
        <w:tc>
          <w:tcPr>
            <w:tcW w:w="162" w:type="dxa"/>
            <w:tcBorders>
              <w:top w:val="nil"/>
              <w:left w:val="nil"/>
              <w:bottom w:val="single" w:sz="4" w:space="0" w:color="auto"/>
              <w:right w:val="nil"/>
            </w:tcBorders>
          </w:tcPr>
          <w:p w14:paraId="14CA80A4" w14:textId="77777777" w:rsidR="00227FF2" w:rsidRPr="007D4BE6" w:rsidRDefault="00227FF2" w:rsidP="00772CDC">
            <w:pPr>
              <w:keepNext w:val="0"/>
              <w:widowControl w:val="0"/>
              <w:spacing w:before="0" w:after="0"/>
              <w:jc w:val="right"/>
              <w:rPr>
                <w:rFonts w:cs="Arial"/>
                <w:bCs/>
                <w:color w:val="000000"/>
                <w:sz w:val="18"/>
                <w:szCs w:val="18"/>
                <w:lang w:eastAsia="pt-BR"/>
              </w:rPr>
            </w:pPr>
          </w:p>
        </w:tc>
        <w:tc>
          <w:tcPr>
            <w:tcW w:w="1212" w:type="dxa"/>
            <w:tcBorders>
              <w:top w:val="nil"/>
              <w:left w:val="nil"/>
              <w:bottom w:val="single" w:sz="4" w:space="0" w:color="auto"/>
              <w:right w:val="nil"/>
            </w:tcBorders>
          </w:tcPr>
          <w:p w14:paraId="18119830" w14:textId="2277CB26" w:rsidR="00227FF2" w:rsidRPr="007D4BE6" w:rsidRDefault="00F870DF" w:rsidP="00772CDC">
            <w:pPr>
              <w:keepNext w:val="0"/>
              <w:widowControl w:val="0"/>
              <w:spacing w:before="0" w:after="0"/>
              <w:jc w:val="right"/>
              <w:rPr>
                <w:rFonts w:cs="Arial"/>
                <w:bCs/>
                <w:color w:val="000000"/>
                <w:sz w:val="18"/>
                <w:szCs w:val="18"/>
                <w:lang w:eastAsia="pt-BR"/>
              </w:rPr>
            </w:pPr>
            <w:r>
              <w:rPr>
                <w:rFonts w:cs="Arial"/>
                <w:bCs/>
                <w:color w:val="000000"/>
                <w:sz w:val="18"/>
                <w:szCs w:val="18"/>
                <w:lang w:eastAsia="pt-BR"/>
              </w:rPr>
              <w:t>195</w:t>
            </w:r>
          </w:p>
        </w:tc>
      </w:tr>
      <w:tr w:rsidR="00F870DF" w:rsidRPr="007D4BE6" w14:paraId="60B4F2DE" w14:textId="77777777" w:rsidTr="36595F2D">
        <w:trPr>
          <w:trHeight w:val="246"/>
        </w:trPr>
        <w:tc>
          <w:tcPr>
            <w:tcW w:w="6721" w:type="dxa"/>
            <w:tcBorders>
              <w:top w:val="nil"/>
              <w:left w:val="nil"/>
              <w:bottom w:val="single" w:sz="4" w:space="0" w:color="auto"/>
              <w:right w:val="nil"/>
            </w:tcBorders>
            <w:noWrap/>
            <w:vAlign w:val="center"/>
          </w:tcPr>
          <w:p w14:paraId="58226E9D" w14:textId="7151900E" w:rsidR="00F870DF" w:rsidRPr="007D4BE6" w:rsidRDefault="00F870DF" w:rsidP="00772CDC">
            <w:pPr>
              <w:keepNext w:val="0"/>
              <w:widowControl w:val="0"/>
              <w:spacing w:before="0" w:after="0"/>
              <w:rPr>
                <w:rFonts w:cs="Arial"/>
                <w:iCs/>
                <w:sz w:val="18"/>
                <w:szCs w:val="18"/>
                <w:lang w:eastAsia="pt-BR"/>
              </w:rPr>
            </w:pPr>
            <w:r>
              <w:rPr>
                <w:rFonts w:cs="Arial"/>
                <w:iCs/>
                <w:sz w:val="18"/>
                <w:szCs w:val="18"/>
                <w:lang w:eastAsia="pt-BR"/>
              </w:rPr>
              <w:t>Decision Serviços de Tecnologia Ltda.</w:t>
            </w:r>
          </w:p>
        </w:tc>
        <w:tc>
          <w:tcPr>
            <w:tcW w:w="162" w:type="dxa"/>
            <w:tcBorders>
              <w:top w:val="nil"/>
              <w:left w:val="nil"/>
              <w:right w:val="nil"/>
            </w:tcBorders>
          </w:tcPr>
          <w:p w14:paraId="3BFA6902" w14:textId="77777777" w:rsidR="00F870DF" w:rsidRPr="007D4BE6" w:rsidRDefault="00F870DF" w:rsidP="00772CDC">
            <w:pPr>
              <w:keepNext w:val="0"/>
              <w:widowControl w:val="0"/>
              <w:spacing w:before="0" w:after="0"/>
              <w:rPr>
                <w:rFonts w:cs="Arial"/>
                <w:b/>
                <w:bCs/>
                <w:sz w:val="18"/>
                <w:szCs w:val="18"/>
                <w:lang w:eastAsia="pt-BR"/>
              </w:rPr>
            </w:pPr>
          </w:p>
        </w:tc>
        <w:tc>
          <w:tcPr>
            <w:tcW w:w="1618" w:type="dxa"/>
            <w:tcBorders>
              <w:top w:val="nil"/>
              <w:left w:val="nil"/>
              <w:bottom w:val="single" w:sz="4" w:space="0" w:color="auto"/>
              <w:right w:val="nil"/>
            </w:tcBorders>
            <w:noWrap/>
            <w:vAlign w:val="center"/>
          </w:tcPr>
          <w:p w14:paraId="109B41C1" w14:textId="2E989C99" w:rsidR="00F870DF" w:rsidRDefault="00F870DF" w:rsidP="00772CDC">
            <w:pPr>
              <w:keepNext w:val="0"/>
              <w:widowControl w:val="0"/>
              <w:spacing w:before="0" w:after="0"/>
              <w:jc w:val="right"/>
              <w:rPr>
                <w:rFonts w:cs="Arial"/>
                <w:bCs/>
                <w:color w:val="000000"/>
                <w:sz w:val="18"/>
                <w:szCs w:val="18"/>
                <w:lang w:eastAsia="pt-BR"/>
              </w:rPr>
            </w:pPr>
            <w:r>
              <w:rPr>
                <w:rFonts w:cs="Arial"/>
                <w:bCs/>
                <w:color w:val="000000"/>
                <w:sz w:val="18"/>
                <w:szCs w:val="18"/>
                <w:lang w:eastAsia="pt-BR"/>
              </w:rPr>
              <w:t>86</w:t>
            </w:r>
          </w:p>
        </w:tc>
        <w:tc>
          <w:tcPr>
            <w:tcW w:w="162" w:type="dxa"/>
            <w:tcBorders>
              <w:top w:val="nil"/>
              <w:left w:val="nil"/>
              <w:bottom w:val="single" w:sz="4" w:space="0" w:color="auto"/>
              <w:right w:val="nil"/>
            </w:tcBorders>
          </w:tcPr>
          <w:p w14:paraId="2F363C4A" w14:textId="77777777" w:rsidR="00F870DF" w:rsidRPr="007D4BE6" w:rsidRDefault="00F870DF" w:rsidP="00772CDC">
            <w:pPr>
              <w:keepNext w:val="0"/>
              <w:widowControl w:val="0"/>
              <w:spacing w:before="0" w:after="0"/>
              <w:jc w:val="right"/>
              <w:rPr>
                <w:rFonts w:cs="Arial"/>
                <w:bCs/>
                <w:color w:val="000000"/>
                <w:sz w:val="18"/>
                <w:szCs w:val="18"/>
                <w:lang w:eastAsia="pt-BR"/>
              </w:rPr>
            </w:pPr>
          </w:p>
        </w:tc>
        <w:tc>
          <w:tcPr>
            <w:tcW w:w="1212" w:type="dxa"/>
            <w:tcBorders>
              <w:top w:val="nil"/>
              <w:left w:val="nil"/>
              <w:bottom w:val="single" w:sz="4" w:space="0" w:color="auto"/>
              <w:right w:val="nil"/>
            </w:tcBorders>
          </w:tcPr>
          <w:p w14:paraId="4EB3BF0B" w14:textId="7180C0DA" w:rsidR="00F870DF" w:rsidRDefault="00F870DF" w:rsidP="00772CDC">
            <w:pPr>
              <w:keepNext w:val="0"/>
              <w:widowControl w:val="0"/>
              <w:spacing w:before="0" w:after="0"/>
              <w:jc w:val="right"/>
              <w:rPr>
                <w:rFonts w:cs="Arial"/>
                <w:bCs/>
                <w:color w:val="000000"/>
                <w:sz w:val="18"/>
                <w:szCs w:val="18"/>
                <w:lang w:eastAsia="pt-BR"/>
              </w:rPr>
            </w:pPr>
            <w:r>
              <w:rPr>
                <w:rFonts w:cs="Arial"/>
                <w:bCs/>
                <w:color w:val="000000"/>
                <w:sz w:val="18"/>
                <w:szCs w:val="18"/>
                <w:lang w:eastAsia="pt-BR"/>
              </w:rPr>
              <w:t>-</w:t>
            </w:r>
          </w:p>
        </w:tc>
      </w:tr>
      <w:tr w:rsidR="00E8745A" w:rsidRPr="007D4BE6" w14:paraId="4FBDB451" w14:textId="77777777" w:rsidTr="36595F2D">
        <w:trPr>
          <w:trHeight w:val="246"/>
        </w:trPr>
        <w:tc>
          <w:tcPr>
            <w:tcW w:w="6721" w:type="dxa"/>
            <w:tcBorders>
              <w:top w:val="single" w:sz="4" w:space="0" w:color="auto"/>
              <w:left w:val="nil"/>
              <w:bottom w:val="single" w:sz="4" w:space="0" w:color="auto"/>
              <w:right w:val="nil"/>
            </w:tcBorders>
            <w:noWrap/>
            <w:vAlign w:val="center"/>
          </w:tcPr>
          <w:p w14:paraId="09AA306B" w14:textId="2C43384C" w:rsidR="00E8745A" w:rsidRPr="007D4BE6" w:rsidRDefault="00E8745A" w:rsidP="002C7774">
            <w:pPr>
              <w:keepNext w:val="0"/>
              <w:widowControl w:val="0"/>
              <w:spacing w:before="0" w:after="0"/>
              <w:rPr>
                <w:rFonts w:cs="Arial"/>
                <w:sz w:val="18"/>
                <w:szCs w:val="18"/>
                <w:lang w:eastAsia="pt-BR"/>
              </w:rPr>
            </w:pPr>
            <w:r w:rsidRPr="007D4BE6">
              <w:rPr>
                <w:rFonts w:cs="Arial"/>
                <w:sz w:val="18"/>
                <w:szCs w:val="18"/>
                <w:lang w:eastAsia="pt-BR"/>
              </w:rPr>
              <w:t>TSE Consulting Ltda.</w:t>
            </w:r>
          </w:p>
        </w:tc>
        <w:tc>
          <w:tcPr>
            <w:tcW w:w="162" w:type="dxa"/>
            <w:tcBorders>
              <w:left w:val="nil"/>
              <w:right w:val="nil"/>
            </w:tcBorders>
          </w:tcPr>
          <w:p w14:paraId="611034AA" w14:textId="77777777" w:rsidR="00E8745A" w:rsidRPr="007D4BE6" w:rsidRDefault="00E8745A" w:rsidP="002C7774">
            <w:pPr>
              <w:keepNext w:val="0"/>
              <w:widowControl w:val="0"/>
              <w:spacing w:before="0" w:after="0"/>
              <w:rPr>
                <w:rFonts w:cs="Arial"/>
                <w:sz w:val="18"/>
                <w:szCs w:val="18"/>
                <w:lang w:eastAsia="pt-BR"/>
              </w:rPr>
            </w:pPr>
          </w:p>
        </w:tc>
        <w:tc>
          <w:tcPr>
            <w:tcW w:w="1618" w:type="dxa"/>
            <w:tcBorders>
              <w:top w:val="single" w:sz="4" w:space="0" w:color="auto"/>
              <w:left w:val="nil"/>
              <w:bottom w:val="single" w:sz="4" w:space="0" w:color="auto"/>
              <w:right w:val="nil"/>
            </w:tcBorders>
            <w:noWrap/>
            <w:vAlign w:val="center"/>
          </w:tcPr>
          <w:p w14:paraId="45C135A6" w14:textId="6FBB86AE" w:rsidR="00E8745A" w:rsidRPr="007D4BE6" w:rsidRDefault="00F870DF" w:rsidP="002C7774">
            <w:pPr>
              <w:keepNext w:val="0"/>
              <w:widowControl w:val="0"/>
              <w:spacing w:before="0" w:after="0"/>
              <w:jc w:val="right"/>
              <w:rPr>
                <w:rFonts w:cs="Arial"/>
                <w:sz w:val="18"/>
                <w:szCs w:val="18"/>
                <w:lang w:eastAsia="pt-BR"/>
              </w:rPr>
            </w:pPr>
            <w:r>
              <w:rPr>
                <w:rFonts w:cs="Arial"/>
                <w:sz w:val="18"/>
                <w:szCs w:val="18"/>
                <w:lang w:eastAsia="pt-BR"/>
              </w:rPr>
              <w:t>-</w:t>
            </w:r>
          </w:p>
        </w:tc>
        <w:tc>
          <w:tcPr>
            <w:tcW w:w="162" w:type="dxa"/>
            <w:tcBorders>
              <w:top w:val="single" w:sz="4" w:space="0" w:color="auto"/>
              <w:left w:val="nil"/>
              <w:bottom w:val="single" w:sz="4" w:space="0" w:color="auto"/>
              <w:right w:val="nil"/>
            </w:tcBorders>
          </w:tcPr>
          <w:p w14:paraId="2033FD9E" w14:textId="77777777" w:rsidR="00E8745A" w:rsidRPr="007D4BE6" w:rsidRDefault="00E8745A" w:rsidP="002C7774">
            <w:pPr>
              <w:keepNext w:val="0"/>
              <w:widowControl w:val="0"/>
              <w:spacing w:before="0" w:after="0"/>
              <w:jc w:val="right"/>
              <w:rPr>
                <w:rFonts w:cs="Arial"/>
                <w:sz w:val="18"/>
                <w:szCs w:val="18"/>
                <w:lang w:eastAsia="pt-BR"/>
              </w:rPr>
            </w:pPr>
          </w:p>
        </w:tc>
        <w:tc>
          <w:tcPr>
            <w:tcW w:w="1212" w:type="dxa"/>
            <w:tcBorders>
              <w:top w:val="single" w:sz="4" w:space="0" w:color="auto"/>
              <w:left w:val="nil"/>
              <w:bottom w:val="single" w:sz="4" w:space="0" w:color="auto"/>
              <w:right w:val="nil"/>
            </w:tcBorders>
          </w:tcPr>
          <w:p w14:paraId="059567D9" w14:textId="4F7104A3" w:rsidR="00E8745A" w:rsidRPr="007D4BE6" w:rsidRDefault="00F870DF" w:rsidP="002C7774">
            <w:pPr>
              <w:keepNext w:val="0"/>
              <w:widowControl w:val="0"/>
              <w:spacing w:before="0" w:after="0"/>
              <w:jc w:val="right"/>
              <w:rPr>
                <w:rFonts w:cs="Arial"/>
                <w:sz w:val="18"/>
                <w:szCs w:val="18"/>
                <w:lang w:eastAsia="pt-BR"/>
              </w:rPr>
            </w:pPr>
            <w:r>
              <w:rPr>
                <w:rFonts w:cs="Arial"/>
                <w:sz w:val="18"/>
                <w:szCs w:val="18"/>
                <w:lang w:eastAsia="pt-BR"/>
              </w:rPr>
              <w:t>68</w:t>
            </w:r>
          </w:p>
        </w:tc>
      </w:tr>
      <w:tr w:rsidR="00F870DF" w:rsidRPr="007D4BE6" w14:paraId="0F9E0EC6" w14:textId="77777777" w:rsidTr="007060E0">
        <w:trPr>
          <w:trHeight w:val="246"/>
        </w:trPr>
        <w:tc>
          <w:tcPr>
            <w:tcW w:w="6721" w:type="dxa"/>
            <w:tcBorders>
              <w:top w:val="nil"/>
              <w:left w:val="nil"/>
              <w:bottom w:val="single" w:sz="4" w:space="0" w:color="auto"/>
              <w:right w:val="nil"/>
            </w:tcBorders>
            <w:noWrap/>
            <w:vAlign w:val="center"/>
          </w:tcPr>
          <w:p w14:paraId="4A685976" w14:textId="77777777" w:rsidR="00F870DF" w:rsidRPr="007D4BE6" w:rsidRDefault="00F870DF" w:rsidP="007060E0">
            <w:pPr>
              <w:keepNext w:val="0"/>
              <w:widowControl w:val="0"/>
              <w:spacing w:before="0" w:after="0"/>
              <w:rPr>
                <w:rFonts w:cs="Arial"/>
                <w:sz w:val="18"/>
                <w:szCs w:val="18"/>
                <w:lang w:eastAsia="pt-BR"/>
              </w:rPr>
            </w:pPr>
            <w:r w:rsidRPr="007D4BE6">
              <w:rPr>
                <w:rFonts w:cs="Arial"/>
                <w:sz w:val="18"/>
                <w:szCs w:val="18"/>
                <w:lang w:eastAsia="pt-BR"/>
              </w:rPr>
              <w:t>Dataprev S.A.</w:t>
            </w:r>
          </w:p>
        </w:tc>
        <w:tc>
          <w:tcPr>
            <w:tcW w:w="162" w:type="dxa"/>
            <w:tcBorders>
              <w:top w:val="nil"/>
              <w:left w:val="nil"/>
              <w:right w:val="nil"/>
            </w:tcBorders>
          </w:tcPr>
          <w:p w14:paraId="203CE98C" w14:textId="77777777" w:rsidR="00F870DF" w:rsidRPr="007D4BE6" w:rsidRDefault="00F870DF" w:rsidP="007060E0">
            <w:pPr>
              <w:keepNext w:val="0"/>
              <w:widowControl w:val="0"/>
              <w:spacing w:before="0" w:after="0"/>
              <w:rPr>
                <w:rFonts w:cs="Arial"/>
                <w:sz w:val="18"/>
                <w:szCs w:val="18"/>
                <w:lang w:eastAsia="pt-BR"/>
              </w:rPr>
            </w:pPr>
          </w:p>
        </w:tc>
        <w:tc>
          <w:tcPr>
            <w:tcW w:w="1618" w:type="dxa"/>
            <w:tcBorders>
              <w:top w:val="nil"/>
              <w:left w:val="nil"/>
              <w:bottom w:val="single" w:sz="4" w:space="0" w:color="auto"/>
              <w:right w:val="nil"/>
            </w:tcBorders>
            <w:noWrap/>
            <w:vAlign w:val="center"/>
          </w:tcPr>
          <w:p w14:paraId="5BD865FE" w14:textId="76828252" w:rsidR="00F870DF" w:rsidRPr="007D4BE6" w:rsidRDefault="00F870DF" w:rsidP="007060E0">
            <w:pPr>
              <w:keepNext w:val="0"/>
              <w:widowControl w:val="0"/>
              <w:spacing w:before="0" w:after="0"/>
              <w:jc w:val="right"/>
              <w:rPr>
                <w:rFonts w:cs="Arial"/>
                <w:sz w:val="18"/>
                <w:szCs w:val="18"/>
                <w:lang w:eastAsia="pt-BR"/>
              </w:rPr>
            </w:pPr>
            <w:r>
              <w:rPr>
                <w:rFonts w:cs="Arial"/>
                <w:sz w:val="18"/>
                <w:szCs w:val="18"/>
                <w:lang w:eastAsia="pt-BR"/>
              </w:rPr>
              <w:t>38</w:t>
            </w:r>
          </w:p>
        </w:tc>
        <w:tc>
          <w:tcPr>
            <w:tcW w:w="162" w:type="dxa"/>
            <w:tcBorders>
              <w:top w:val="nil"/>
              <w:left w:val="nil"/>
              <w:bottom w:val="single" w:sz="4" w:space="0" w:color="auto"/>
              <w:right w:val="nil"/>
            </w:tcBorders>
          </w:tcPr>
          <w:p w14:paraId="17CD9BB7" w14:textId="77777777" w:rsidR="00F870DF" w:rsidRPr="007D4BE6" w:rsidRDefault="00F870DF" w:rsidP="007060E0">
            <w:pPr>
              <w:keepNext w:val="0"/>
              <w:widowControl w:val="0"/>
              <w:spacing w:before="0" w:after="0"/>
              <w:jc w:val="right"/>
              <w:rPr>
                <w:rFonts w:cs="Arial"/>
                <w:sz w:val="18"/>
                <w:szCs w:val="18"/>
                <w:lang w:eastAsia="pt-BR"/>
              </w:rPr>
            </w:pPr>
          </w:p>
        </w:tc>
        <w:tc>
          <w:tcPr>
            <w:tcW w:w="1212" w:type="dxa"/>
            <w:tcBorders>
              <w:top w:val="nil"/>
              <w:left w:val="nil"/>
              <w:bottom w:val="single" w:sz="4" w:space="0" w:color="auto"/>
              <w:right w:val="nil"/>
            </w:tcBorders>
          </w:tcPr>
          <w:p w14:paraId="45DB782C" w14:textId="77777777" w:rsidR="00F870DF" w:rsidRPr="007D4BE6" w:rsidRDefault="00F870DF" w:rsidP="007060E0">
            <w:pPr>
              <w:keepNext w:val="0"/>
              <w:widowControl w:val="0"/>
              <w:spacing w:before="0" w:after="0"/>
              <w:jc w:val="right"/>
              <w:rPr>
                <w:rFonts w:cs="Arial"/>
                <w:sz w:val="18"/>
                <w:szCs w:val="18"/>
                <w:lang w:eastAsia="pt-BR"/>
              </w:rPr>
            </w:pPr>
            <w:r>
              <w:rPr>
                <w:rFonts w:cs="Arial"/>
                <w:sz w:val="18"/>
                <w:szCs w:val="18"/>
                <w:lang w:eastAsia="pt-BR"/>
              </w:rPr>
              <w:t>20</w:t>
            </w:r>
          </w:p>
        </w:tc>
      </w:tr>
      <w:tr w:rsidR="00F870DF" w:rsidRPr="007D4BE6" w14:paraId="0846DAD3" w14:textId="77777777" w:rsidTr="007060E0">
        <w:trPr>
          <w:trHeight w:val="246"/>
        </w:trPr>
        <w:tc>
          <w:tcPr>
            <w:tcW w:w="6721" w:type="dxa"/>
            <w:tcBorders>
              <w:top w:val="nil"/>
              <w:left w:val="nil"/>
              <w:bottom w:val="single" w:sz="4" w:space="0" w:color="auto"/>
              <w:right w:val="nil"/>
            </w:tcBorders>
            <w:noWrap/>
            <w:vAlign w:val="center"/>
          </w:tcPr>
          <w:p w14:paraId="42CD2151" w14:textId="7F937F4B" w:rsidR="00F870DF" w:rsidRPr="007D4BE6" w:rsidRDefault="00F870DF" w:rsidP="007060E0">
            <w:pPr>
              <w:keepNext w:val="0"/>
              <w:widowControl w:val="0"/>
              <w:spacing w:before="0" w:after="0"/>
              <w:rPr>
                <w:rFonts w:cs="Arial"/>
                <w:sz w:val="18"/>
                <w:szCs w:val="18"/>
                <w:lang w:eastAsia="pt-BR"/>
              </w:rPr>
            </w:pPr>
            <w:r>
              <w:rPr>
                <w:rFonts w:cs="Arial"/>
                <w:sz w:val="18"/>
                <w:szCs w:val="18"/>
                <w:lang w:eastAsia="pt-BR"/>
              </w:rPr>
              <w:t xml:space="preserve">Informa </w:t>
            </w:r>
            <w:proofErr w:type="spellStart"/>
            <w:r>
              <w:rPr>
                <w:rFonts w:cs="Arial"/>
                <w:sz w:val="18"/>
                <w:szCs w:val="18"/>
                <w:lang w:eastAsia="pt-BR"/>
              </w:rPr>
              <w:t>Markets</w:t>
            </w:r>
            <w:proofErr w:type="spellEnd"/>
            <w:r>
              <w:rPr>
                <w:rFonts w:cs="Arial"/>
                <w:sz w:val="18"/>
                <w:szCs w:val="18"/>
                <w:lang w:eastAsia="pt-BR"/>
              </w:rPr>
              <w:t xml:space="preserve"> Ltda.</w:t>
            </w:r>
          </w:p>
        </w:tc>
        <w:tc>
          <w:tcPr>
            <w:tcW w:w="162" w:type="dxa"/>
            <w:tcBorders>
              <w:top w:val="nil"/>
              <w:left w:val="nil"/>
              <w:right w:val="nil"/>
            </w:tcBorders>
          </w:tcPr>
          <w:p w14:paraId="5283E955" w14:textId="77777777" w:rsidR="00F870DF" w:rsidRPr="007D4BE6" w:rsidRDefault="00F870DF" w:rsidP="007060E0">
            <w:pPr>
              <w:keepNext w:val="0"/>
              <w:widowControl w:val="0"/>
              <w:spacing w:before="0" w:after="0"/>
              <w:rPr>
                <w:rFonts w:cs="Arial"/>
                <w:sz w:val="18"/>
                <w:szCs w:val="18"/>
                <w:lang w:eastAsia="pt-BR"/>
              </w:rPr>
            </w:pPr>
          </w:p>
        </w:tc>
        <w:tc>
          <w:tcPr>
            <w:tcW w:w="1618" w:type="dxa"/>
            <w:tcBorders>
              <w:top w:val="nil"/>
              <w:left w:val="nil"/>
              <w:bottom w:val="single" w:sz="4" w:space="0" w:color="auto"/>
              <w:right w:val="nil"/>
            </w:tcBorders>
            <w:noWrap/>
            <w:vAlign w:val="center"/>
          </w:tcPr>
          <w:p w14:paraId="299B319B" w14:textId="416D6547" w:rsidR="00F870DF" w:rsidRDefault="00F870DF" w:rsidP="007060E0">
            <w:pPr>
              <w:keepNext w:val="0"/>
              <w:widowControl w:val="0"/>
              <w:spacing w:before="0" w:after="0"/>
              <w:jc w:val="right"/>
              <w:rPr>
                <w:rFonts w:cs="Arial"/>
                <w:sz w:val="18"/>
                <w:szCs w:val="18"/>
                <w:lang w:eastAsia="pt-BR"/>
              </w:rPr>
            </w:pPr>
            <w:r>
              <w:rPr>
                <w:rFonts w:cs="Arial"/>
                <w:sz w:val="18"/>
                <w:szCs w:val="18"/>
                <w:lang w:eastAsia="pt-BR"/>
              </w:rPr>
              <w:t>34</w:t>
            </w:r>
          </w:p>
        </w:tc>
        <w:tc>
          <w:tcPr>
            <w:tcW w:w="162" w:type="dxa"/>
            <w:tcBorders>
              <w:top w:val="nil"/>
              <w:left w:val="nil"/>
              <w:bottom w:val="single" w:sz="4" w:space="0" w:color="auto"/>
              <w:right w:val="nil"/>
            </w:tcBorders>
          </w:tcPr>
          <w:p w14:paraId="41CAC4FA" w14:textId="77777777" w:rsidR="00F870DF" w:rsidRPr="007D4BE6" w:rsidRDefault="00F870DF" w:rsidP="007060E0">
            <w:pPr>
              <w:keepNext w:val="0"/>
              <w:widowControl w:val="0"/>
              <w:spacing w:before="0" w:after="0"/>
              <w:jc w:val="right"/>
              <w:rPr>
                <w:rFonts w:cs="Arial"/>
                <w:sz w:val="18"/>
                <w:szCs w:val="18"/>
                <w:lang w:eastAsia="pt-BR"/>
              </w:rPr>
            </w:pPr>
          </w:p>
        </w:tc>
        <w:tc>
          <w:tcPr>
            <w:tcW w:w="1212" w:type="dxa"/>
            <w:tcBorders>
              <w:top w:val="nil"/>
              <w:left w:val="nil"/>
              <w:bottom w:val="single" w:sz="4" w:space="0" w:color="auto"/>
              <w:right w:val="nil"/>
            </w:tcBorders>
          </w:tcPr>
          <w:p w14:paraId="1AF3711B" w14:textId="7A3AC083" w:rsidR="00F870DF" w:rsidRDefault="00F870DF" w:rsidP="007060E0">
            <w:pPr>
              <w:keepNext w:val="0"/>
              <w:widowControl w:val="0"/>
              <w:spacing w:before="0" w:after="0"/>
              <w:jc w:val="right"/>
              <w:rPr>
                <w:rFonts w:cs="Arial"/>
                <w:sz w:val="18"/>
                <w:szCs w:val="18"/>
                <w:lang w:eastAsia="pt-BR"/>
              </w:rPr>
            </w:pPr>
            <w:r>
              <w:rPr>
                <w:rFonts w:cs="Arial"/>
                <w:sz w:val="18"/>
                <w:szCs w:val="18"/>
                <w:lang w:eastAsia="pt-BR"/>
              </w:rPr>
              <w:t>-</w:t>
            </w:r>
          </w:p>
        </w:tc>
      </w:tr>
      <w:tr w:rsidR="00227FF2" w:rsidRPr="007D4BE6" w14:paraId="62ECE96A" w14:textId="34BF4006" w:rsidTr="36595F2D">
        <w:trPr>
          <w:trHeight w:val="246"/>
        </w:trPr>
        <w:tc>
          <w:tcPr>
            <w:tcW w:w="6721" w:type="dxa"/>
            <w:tcBorders>
              <w:top w:val="nil"/>
              <w:left w:val="nil"/>
              <w:bottom w:val="single" w:sz="4" w:space="0" w:color="auto"/>
              <w:right w:val="nil"/>
            </w:tcBorders>
            <w:noWrap/>
            <w:vAlign w:val="center"/>
          </w:tcPr>
          <w:p w14:paraId="33FB2207" w14:textId="01914799" w:rsidR="00227FF2" w:rsidRPr="007D4BE6" w:rsidRDefault="00227FF2" w:rsidP="002C7774">
            <w:pPr>
              <w:keepNext w:val="0"/>
              <w:widowControl w:val="0"/>
              <w:spacing w:before="0" w:after="0"/>
              <w:rPr>
                <w:rFonts w:cs="Arial"/>
                <w:sz w:val="18"/>
                <w:szCs w:val="18"/>
                <w:lang w:eastAsia="pt-BR"/>
              </w:rPr>
            </w:pPr>
            <w:r w:rsidRPr="007D4BE6">
              <w:rPr>
                <w:rFonts w:cs="Arial"/>
                <w:sz w:val="18"/>
                <w:szCs w:val="18"/>
                <w:lang w:eastAsia="pt-BR"/>
              </w:rPr>
              <w:t>T &amp; S locação de Mão de Obra em Geral – Ltda.</w:t>
            </w:r>
          </w:p>
        </w:tc>
        <w:tc>
          <w:tcPr>
            <w:tcW w:w="162" w:type="dxa"/>
            <w:tcBorders>
              <w:top w:val="nil"/>
              <w:left w:val="nil"/>
              <w:right w:val="nil"/>
            </w:tcBorders>
          </w:tcPr>
          <w:p w14:paraId="44552ABA" w14:textId="77777777" w:rsidR="00227FF2" w:rsidRPr="007D4BE6" w:rsidRDefault="00227FF2" w:rsidP="002C7774">
            <w:pPr>
              <w:keepNext w:val="0"/>
              <w:widowControl w:val="0"/>
              <w:spacing w:before="0" w:after="0"/>
              <w:rPr>
                <w:rFonts w:cs="Arial"/>
                <w:sz w:val="18"/>
                <w:szCs w:val="18"/>
                <w:lang w:eastAsia="pt-BR"/>
              </w:rPr>
            </w:pPr>
          </w:p>
        </w:tc>
        <w:tc>
          <w:tcPr>
            <w:tcW w:w="1618" w:type="dxa"/>
            <w:tcBorders>
              <w:top w:val="nil"/>
              <w:left w:val="nil"/>
              <w:bottom w:val="single" w:sz="4" w:space="0" w:color="auto"/>
              <w:right w:val="nil"/>
            </w:tcBorders>
            <w:noWrap/>
            <w:vAlign w:val="center"/>
          </w:tcPr>
          <w:p w14:paraId="125506A7" w14:textId="0C9E9B66" w:rsidR="00227FF2" w:rsidRPr="007D4BE6" w:rsidRDefault="00F870DF" w:rsidP="002C7774">
            <w:pPr>
              <w:keepNext w:val="0"/>
              <w:widowControl w:val="0"/>
              <w:spacing w:before="0" w:after="0"/>
              <w:jc w:val="right"/>
              <w:rPr>
                <w:rFonts w:cs="Arial"/>
                <w:sz w:val="18"/>
                <w:szCs w:val="18"/>
                <w:lang w:eastAsia="pt-BR"/>
              </w:rPr>
            </w:pPr>
            <w:r>
              <w:rPr>
                <w:rFonts w:cs="Arial"/>
                <w:sz w:val="18"/>
                <w:szCs w:val="18"/>
                <w:lang w:eastAsia="pt-BR"/>
              </w:rPr>
              <w:t>-</w:t>
            </w:r>
          </w:p>
        </w:tc>
        <w:tc>
          <w:tcPr>
            <w:tcW w:w="162" w:type="dxa"/>
            <w:tcBorders>
              <w:top w:val="nil"/>
              <w:left w:val="nil"/>
              <w:bottom w:val="single" w:sz="4" w:space="0" w:color="auto"/>
              <w:right w:val="nil"/>
            </w:tcBorders>
          </w:tcPr>
          <w:p w14:paraId="1B1E0802" w14:textId="77777777" w:rsidR="00227FF2" w:rsidRPr="007D4BE6" w:rsidRDefault="00227FF2" w:rsidP="002C7774">
            <w:pPr>
              <w:keepNext w:val="0"/>
              <w:widowControl w:val="0"/>
              <w:spacing w:before="0" w:after="0"/>
              <w:jc w:val="right"/>
              <w:rPr>
                <w:rFonts w:cs="Arial"/>
                <w:sz w:val="18"/>
                <w:szCs w:val="18"/>
                <w:lang w:eastAsia="pt-BR"/>
              </w:rPr>
            </w:pPr>
          </w:p>
        </w:tc>
        <w:tc>
          <w:tcPr>
            <w:tcW w:w="1212" w:type="dxa"/>
            <w:tcBorders>
              <w:top w:val="nil"/>
              <w:left w:val="nil"/>
              <w:bottom w:val="single" w:sz="4" w:space="0" w:color="auto"/>
              <w:right w:val="nil"/>
            </w:tcBorders>
          </w:tcPr>
          <w:p w14:paraId="2807FC33" w14:textId="1E3E6B78" w:rsidR="00227FF2" w:rsidRPr="007D4BE6" w:rsidRDefault="00F870DF" w:rsidP="002C7774">
            <w:pPr>
              <w:keepNext w:val="0"/>
              <w:widowControl w:val="0"/>
              <w:spacing w:before="0" w:after="0"/>
              <w:jc w:val="right"/>
              <w:rPr>
                <w:rFonts w:cs="Arial"/>
                <w:sz w:val="18"/>
                <w:szCs w:val="18"/>
                <w:lang w:eastAsia="pt-BR"/>
              </w:rPr>
            </w:pPr>
            <w:r>
              <w:rPr>
                <w:rFonts w:cs="Arial"/>
                <w:sz w:val="18"/>
                <w:szCs w:val="18"/>
                <w:lang w:eastAsia="pt-BR"/>
              </w:rPr>
              <w:t>33</w:t>
            </w:r>
          </w:p>
        </w:tc>
      </w:tr>
      <w:tr w:rsidR="002F162F" w:rsidRPr="007D4BE6" w14:paraId="6C88E35E" w14:textId="77777777" w:rsidTr="36595F2D">
        <w:trPr>
          <w:trHeight w:val="246"/>
        </w:trPr>
        <w:tc>
          <w:tcPr>
            <w:tcW w:w="6721" w:type="dxa"/>
            <w:tcBorders>
              <w:top w:val="nil"/>
              <w:left w:val="nil"/>
              <w:bottom w:val="single" w:sz="4" w:space="0" w:color="auto"/>
              <w:right w:val="nil"/>
            </w:tcBorders>
            <w:noWrap/>
            <w:vAlign w:val="center"/>
          </w:tcPr>
          <w:p w14:paraId="164E46F4" w14:textId="264EC0F1" w:rsidR="002F162F" w:rsidRPr="007D4BE6" w:rsidRDefault="002F162F" w:rsidP="002C7774">
            <w:pPr>
              <w:keepNext w:val="0"/>
              <w:widowControl w:val="0"/>
              <w:spacing w:before="0" w:after="0"/>
              <w:rPr>
                <w:rFonts w:cs="Arial"/>
                <w:sz w:val="18"/>
                <w:szCs w:val="18"/>
                <w:lang w:eastAsia="pt-BR"/>
              </w:rPr>
            </w:pPr>
            <w:r w:rsidRPr="007D4BE6">
              <w:rPr>
                <w:rFonts w:cs="Arial"/>
                <w:sz w:val="18"/>
                <w:szCs w:val="18"/>
                <w:lang w:eastAsia="pt-BR"/>
              </w:rPr>
              <w:t>Clavis BBR Consultoria em informática Ltda.</w:t>
            </w:r>
          </w:p>
        </w:tc>
        <w:tc>
          <w:tcPr>
            <w:tcW w:w="162" w:type="dxa"/>
            <w:tcBorders>
              <w:top w:val="nil"/>
              <w:left w:val="nil"/>
              <w:right w:val="nil"/>
            </w:tcBorders>
          </w:tcPr>
          <w:p w14:paraId="5404AE4B" w14:textId="77777777" w:rsidR="002F162F" w:rsidRPr="007D4BE6" w:rsidRDefault="002F162F" w:rsidP="002C7774">
            <w:pPr>
              <w:keepNext w:val="0"/>
              <w:widowControl w:val="0"/>
              <w:spacing w:before="0" w:after="0"/>
              <w:rPr>
                <w:rFonts w:cs="Arial"/>
                <w:sz w:val="18"/>
                <w:szCs w:val="18"/>
                <w:lang w:eastAsia="pt-BR"/>
              </w:rPr>
            </w:pPr>
          </w:p>
        </w:tc>
        <w:tc>
          <w:tcPr>
            <w:tcW w:w="1618" w:type="dxa"/>
            <w:tcBorders>
              <w:top w:val="nil"/>
              <w:left w:val="nil"/>
              <w:bottom w:val="single" w:sz="4" w:space="0" w:color="auto"/>
              <w:right w:val="nil"/>
            </w:tcBorders>
            <w:noWrap/>
            <w:vAlign w:val="center"/>
          </w:tcPr>
          <w:p w14:paraId="529F612A" w14:textId="18CBAF88" w:rsidR="002F162F" w:rsidRPr="007D4BE6" w:rsidRDefault="00F870DF" w:rsidP="002C7774">
            <w:pPr>
              <w:keepNext w:val="0"/>
              <w:widowControl w:val="0"/>
              <w:spacing w:before="0" w:after="0"/>
              <w:jc w:val="right"/>
              <w:rPr>
                <w:rFonts w:cs="Arial"/>
                <w:sz w:val="18"/>
                <w:szCs w:val="18"/>
                <w:lang w:eastAsia="pt-BR"/>
              </w:rPr>
            </w:pPr>
            <w:r>
              <w:rPr>
                <w:rFonts w:cs="Arial"/>
                <w:sz w:val="18"/>
                <w:szCs w:val="18"/>
                <w:lang w:eastAsia="pt-BR"/>
              </w:rPr>
              <w:t>-</w:t>
            </w:r>
          </w:p>
        </w:tc>
        <w:tc>
          <w:tcPr>
            <w:tcW w:w="162" w:type="dxa"/>
            <w:tcBorders>
              <w:top w:val="nil"/>
              <w:left w:val="nil"/>
              <w:bottom w:val="single" w:sz="4" w:space="0" w:color="auto"/>
              <w:right w:val="nil"/>
            </w:tcBorders>
          </w:tcPr>
          <w:p w14:paraId="475F7401" w14:textId="77777777" w:rsidR="002F162F" w:rsidRPr="007D4BE6" w:rsidRDefault="002F162F" w:rsidP="002C7774">
            <w:pPr>
              <w:keepNext w:val="0"/>
              <w:widowControl w:val="0"/>
              <w:spacing w:before="0" w:after="0"/>
              <w:jc w:val="right"/>
              <w:rPr>
                <w:rFonts w:cs="Arial"/>
                <w:sz w:val="18"/>
                <w:szCs w:val="18"/>
                <w:lang w:eastAsia="pt-BR"/>
              </w:rPr>
            </w:pPr>
          </w:p>
        </w:tc>
        <w:tc>
          <w:tcPr>
            <w:tcW w:w="1212" w:type="dxa"/>
            <w:tcBorders>
              <w:top w:val="nil"/>
              <w:left w:val="nil"/>
              <w:bottom w:val="single" w:sz="4" w:space="0" w:color="auto"/>
              <w:right w:val="nil"/>
            </w:tcBorders>
          </w:tcPr>
          <w:p w14:paraId="33F22BD9" w14:textId="1123A498" w:rsidR="002F162F" w:rsidRPr="007D4BE6" w:rsidRDefault="00F870DF" w:rsidP="002C7774">
            <w:pPr>
              <w:keepNext w:val="0"/>
              <w:widowControl w:val="0"/>
              <w:spacing w:before="0" w:after="0"/>
              <w:jc w:val="right"/>
              <w:rPr>
                <w:rFonts w:cs="Arial"/>
                <w:sz w:val="18"/>
                <w:szCs w:val="18"/>
                <w:lang w:eastAsia="pt-BR"/>
              </w:rPr>
            </w:pPr>
            <w:r>
              <w:rPr>
                <w:rFonts w:cs="Arial"/>
                <w:sz w:val="18"/>
                <w:szCs w:val="18"/>
                <w:lang w:eastAsia="pt-BR"/>
              </w:rPr>
              <w:t>32</w:t>
            </w:r>
          </w:p>
        </w:tc>
      </w:tr>
      <w:tr w:rsidR="002F162F" w:rsidRPr="007D4BE6" w14:paraId="7B88AE26" w14:textId="77777777" w:rsidTr="36595F2D">
        <w:trPr>
          <w:trHeight w:val="246"/>
        </w:trPr>
        <w:tc>
          <w:tcPr>
            <w:tcW w:w="6721" w:type="dxa"/>
            <w:tcBorders>
              <w:top w:val="nil"/>
              <w:left w:val="nil"/>
              <w:bottom w:val="single" w:sz="4" w:space="0" w:color="auto"/>
              <w:right w:val="nil"/>
            </w:tcBorders>
            <w:noWrap/>
            <w:vAlign w:val="center"/>
          </w:tcPr>
          <w:p w14:paraId="49957781" w14:textId="22248F13" w:rsidR="002F162F" w:rsidRPr="007D4BE6" w:rsidRDefault="00F870DF" w:rsidP="002C7774">
            <w:pPr>
              <w:keepNext w:val="0"/>
              <w:widowControl w:val="0"/>
              <w:spacing w:before="0" w:after="0"/>
              <w:rPr>
                <w:rFonts w:cs="Arial"/>
                <w:sz w:val="18"/>
                <w:szCs w:val="18"/>
                <w:lang w:eastAsia="pt-BR"/>
              </w:rPr>
            </w:pPr>
            <w:r>
              <w:rPr>
                <w:rFonts w:cs="Arial"/>
                <w:sz w:val="18"/>
                <w:szCs w:val="18"/>
                <w:lang w:eastAsia="pt-BR"/>
              </w:rPr>
              <w:lastRenderedPageBreak/>
              <w:t>Time Multisserviços Ltda.</w:t>
            </w:r>
          </w:p>
        </w:tc>
        <w:tc>
          <w:tcPr>
            <w:tcW w:w="162" w:type="dxa"/>
            <w:tcBorders>
              <w:top w:val="nil"/>
              <w:left w:val="nil"/>
              <w:right w:val="nil"/>
            </w:tcBorders>
          </w:tcPr>
          <w:p w14:paraId="06167ADD" w14:textId="77777777" w:rsidR="002F162F" w:rsidRPr="007D4BE6" w:rsidRDefault="002F162F" w:rsidP="002C7774">
            <w:pPr>
              <w:keepNext w:val="0"/>
              <w:widowControl w:val="0"/>
              <w:spacing w:before="0" w:after="0"/>
              <w:rPr>
                <w:rFonts w:cs="Arial"/>
                <w:sz w:val="18"/>
                <w:szCs w:val="18"/>
                <w:lang w:eastAsia="pt-BR"/>
              </w:rPr>
            </w:pPr>
          </w:p>
        </w:tc>
        <w:tc>
          <w:tcPr>
            <w:tcW w:w="1618" w:type="dxa"/>
            <w:tcBorders>
              <w:top w:val="nil"/>
              <w:left w:val="nil"/>
              <w:bottom w:val="single" w:sz="4" w:space="0" w:color="auto"/>
              <w:right w:val="nil"/>
            </w:tcBorders>
            <w:noWrap/>
            <w:vAlign w:val="center"/>
          </w:tcPr>
          <w:p w14:paraId="27743273" w14:textId="023973C8" w:rsidR="002F162F" w:rsidRPr="007D4BE6" w:rsidRDefault="00F870DF" w:rsidP="002C7774">
            <w:pPr>
              <w:keepNext w:val="0"/>
              <w:widowControl w:val="0"/>
              <w:spacing w:before="0" w:after="0"/>
              <w:jc w:val="right"/>
              <w:rPr>
                <w:rFonts w:cs="Arial"/>
                <w:sz w:val="18"/>
                <w:szCs w:val="18"/>
                <w:lang w:eastAsia="pt-BR"/>
              </w:rPr>
            </w:pPr>
            <w:r>
              <w:rPr>
                <w:rFonts w:cs="Arial"/>
                <w:sz w:val="18"/>
                <w:szCs w:val="18"/>
                <w:lang w:eastAsia="pt-BR"/>
              </w:rPr>
              <w:t>19</w:t>
            </w:r>
          </w:p>
        </w:tc>
        <w:tc>
          <w:tcPr>
            <w:tcW w:w="162" w:type="dxa"/>
            <w:tcBorders>
              <w:top w:val="nil"/>
              <w:left w:val="nil"/>
              <w:bottom w:val="single" w:sz="4" w:space="0" w:color="auto"/>
              <w:right w:val="nil"/>
            </w:tcBorders>
          </w:tcPr>
          <w:p w14:paraId="2FC0282A" w14:textId="77777777" w:rsidR="002F162F" w:rsidRPr="007D4BE6" w:rsidRDefault="002F162F" w:rsidP="002C7774">
            <w:pPr>
              <w:keepNext w:val="0"/>
              <w:widowControl w:val="0"/>
              <w:spacing w:before="0" w:after="0"/>
              <w:jc w:val="right"/>
              <w:rPr>
                <w:rFonts w:cs="Arial"/>
                <w:sz w:val="18"/>
                <w:szCs w:val="18"/>
                <w:lang w:eastAsia="pt-BR"/>
              </w:rPr>
            </w:pPr>
          </w:p>
        </w:tc>
        <w:tc>
          <w:tcPr>
            <w:tcW w:w="1212" w:type="dxa"/>
            <w:tcBorders>
              <w:top w:val="nil"/>
              <w:left w:val="nil"/>
              <w:bottom w:val="single" w:sz="4" w:space="0" w:color="auto"/>
              <w:right w:val="nil"/>
            </w:tcBorders>
          </w:tcPr>
          <w:p w14:paraId="79D1AA8C" w14:textId="5412A418" w:rsidR="002F162F" w:rsidRPr="007D4BE6" w:rsidRDefault="00F870DF" w:rsidP="002C7774">
            <w:pPr>
              <w:keepNext w:val="0"/>
              <w:widowControl w:val="0"/>
              <w:spacing w:before="0" w:after="0"/>
              <w:jc w:val="right"/>
              <w:rPr>
                <w:rFonts w:cs="Arial"/>
                <w:sz w:val="18"/>
                <w:szCs w:val="18"/>
                <w:lang w:eastAsia="pt-BR"/>
              </w:rPr>
            </w:pPr>
            <w:r>
              <w:rPr>
                <w:rFonts w:cs="Arial"/>
                <w:sz w:val="18"/>
                <w:szCs w:val="18"/>
                <w:lang w:eastAsia="pt-BR"/>
              </w:rPr>
              <w:t>-</w:t>
            </w:r>
          </w:p>
        </w:tc>
      </w:tr>
      <w:tr w:rsidR="00227FF2" w:rsidRPr="007D4BE6" w14:paraId="195A6BCF" w14:textId="28CE5168" w:rsidTr="36595F2D">
        <w:trPr>
          <w:trHeight w:val="246"/>
        </w:trPr>
        <w:tc>
          <w:tcPr>
            <w:tcW w:w="6721" w:type="dxa"/>
            <w:tcBorders>
              <w:top w:val="nil"/>
              <w:left w:val="nil"/>
              <w:bottom w:val="single" w:sz="4" w:space="0" w:color="auto"/>
              <w:right w:val="nil"/>
            </w:tcBorders>
            <w:noWrap/>
            <w:vAlign w:val="center"/>
          </w:tcPr>
          <w:p w14:paraId="6F6140E6" w14:textId="75571E60" w:rsidR="00227FF2" w:rsidRPr="007D4BE6" w:rsidRDefault="00227FF2" w:rsidP="002C7774">
            <w:pPr>
              <w:keepNext w:val="0"/>
              <w:widowControl w:val="0"/>
              <w:spacing w:before="0" w:after="0"/>
              <w:rPr>
                <w:rFonts w:cs="Arial"/>
                <w:sz w:val="18"/>
                <w:szCs w:val="18"/>
                <w:lang w:eastAsia="pt-BR"/>
              </w:rPr>
            </w:pPr>
            <w:r w:rsidRPr="007D4BE6">
              <w:rPr>
                <w:rFonts w:cs="Arial"/>
                <w:sz w:val="18"/>
                <w:szCs w:val="18"/>
                <w:lang w:eastAsia="pt-BR"/>
              </w:rPr>
              <w:t>Outros diversos</w:t>
            </w:r>
          </w:p>
        </w:tc>
        <w:tc>
          <w:tcPr>
            <w:tcW w:w="162" w:type="dxa"/>
            <w:tcBorders>
              <w:top w:val="nil"/>
              <w:left w:val="nil"/>
              <w:right w:val="nil"/>
            </w:tcBorders>
          </w:tcPr>
          <w:p w14:paraId="0103A361" w14:textId="77777777" w:rsidR="00227FF2" w:rsidRPr="007D4BE6" w:rsidRDefault="00227FF2" w:rsidP="002C7774">
            <w:pPr>
              <w:keepNext w:val="0"/>
              <w:widowControl w:val="0"/>
              <w:spacing w:before="0" w:after="0"/>
              <w:rPr>
                <w:rFonts w:cs="Arial"/>
                <w:sz w:val="18"/>
                <w:szCs w:val="18"/>
                <w:lang w:eastAsia="pt-BR"/>
              </w:rPr>
            </w:pPr>
          </w:p>
        </w:tc>
        <w:tc>
          <w:tcPr>
            <w:tcW w:w="1618" w:type="dxa"/>
            <w:tcBorders>
              <w:top w:val="nil"/>
              <w:left w:val="nil"/>
              <w:bottom w:val="single" w:sz="4" w:space="0" w:color="auto"/>
              <w:right w:val="nil"/>
            </w:tcBorders>
            <w:noWrap/>
            <w:vAlign w:val="center"/>
          </w:tcPr>
          <w:p w14:paraId="039F8267" w14:textId="0D7747A5" w:rsidR="00227FF2" w:rsidRPr="007D4BE6" w:rsidRDefault="00F870DF" w:rsidP="002C7774">
            <w:pPr>
              <w:keepNext w:val="0"/>
              <w:widowControl w:val="0"/>
              <w:spacing w:before="0" w:after="0"/>
              <w:jc w:val="right"/>
              <w:rPr>
                <w:rFonts w:cs="Arial"/>
                <w:sz w:val="18"/>
                <w:szCs w:val="18"/>
                <w:lang w:eastAsia="pt-BR"/>
              </w:rPr>
            </w:pPr>
            <w:r>
              <w:rPr>
                <w:rFonts w:cs="Arial"/>
                <w:sz w:val="18"/>
                <w:szCs w:val="18"/>
                <w:lang w:eastAsia="pt-BR"/>
              </w:rPr>
              <w:t>19</w:t>
            </w:r>
          </w:p>
        </w:tc>
        <w:tc>
          <w:tcPr>
            <w:tcW w:w="162" w:type="dxa"/>
            <w:tcBorders>
              <w:top w:val="nil"/>
              <w:left w:val="nil"/>
              <w:bottom w:val="single" w:sz="4" w:space="0" w:color="auto"/>
              <w:right w:val="nil"/>
            </w:tcBorders>
          </w:tcPr>
          <w:p w14:paraId="1A56F76C" w14:textId="77777777" w:rsidR="00227FF2" w:rsidRPr="007D4BE6" w:rsidRDefault="00227FF2" w:rsidP="002C7774">
            <w:pPr>
              <w:keepNext w:val="0"/>
              <w:widowControl w:val="0"/>
              <w:spacing w:before="0" w:after="0"/>
              <w:jc w:val="right"/>
              <w:rPr>
                <w:rFonts w:cs="Arial"/>
                <w:sz w:val="18"/>
                <w:szCs w:val="18"/>
                <w:lang w:eastAsia="pt-BR"/>
              </w:rPr>
            </w:pPr>
          </w:p>
        </w:tc>
        <w:tc>
          <w:tcPr>
            <w:tcW w:w="1212" w:type="dxa"/>
            <w:tcBorders>
              <w:top w:val="nil"/>
              <w:left w:val="nil"/>
              <w:bottom w:val="single" w:sz="4" w:space="0" w:color="auto"/>
              <w:right w:val="nil"/>
            </w:tcBorders>
          </w:tcPr>
          <w:p w14:paraId="0E15D0DC" w14:textId="6704090E" w:rsidR="00227FF2" w:rsidRPr="007D4BE6" w:rsidRDefault="00F870DF" w:rsidP="002C7774">
            <w:pPr>
              <w:keepNext w:val="0"/>
              <w:widowControl w:val="0"/>
              <w:spacing w:before="0" w:after="0"/>
              <w:jc w:val="right"/>
              <w:rPr>
                <w:rFonts w:cs="Arial"/>
                <w:sz w:val="18"/>
                <w:szCs w:val="18"/>
                <w:lang w:eastAsia="pt-BR"/>
              </w:rPr>
            </w:pPr>
            <w:r>
              <w:rPr>
                <w:rFonts w:cs="Arial"/>
                <w:sz w:val="18"/>
                <w:szCs w:val="18"/>
                <w:lang w:eastAsia="pt-BR"/>
              </w:rPr>
              <w:t>13</w:t>
            </w:r>
          </w:p>
        </w:tc>
      </w:tr>
      <w:tr w:rsidR="00227FF2" w:rsidRPr="007D4BE6" w14:paraId="5B0AD925" w14:textId="75FA45BC" w:rsidTr="36595F2D">
        <w:trPr>
          <w:trHeight w:val="246"/>
        </w:trPr>
        <w:tc>
          <w:tcPr>
            <w:tcW w:w="6721" w:type="dxa"/>
            <w:tcBorders>
              <w:top w:val="single" w:sz="4" w:space="0" w:color="auto"/>
              <w:left w:val="nil"/>
              <w:bottom w:val="single" w:sz="8" w:space="0" w:color="auto"/>
              <w:right w:val="nil"/>
            </w:tcBorders>
            <w:shd w:val="clear" w:color="auto" w:fill="FFFFFF" w:themeFill="background1"/>
            <w:vAlign w:val="center"/>
            <w:hideMark/>
          </w:tcPr>
          <w:p w14:paraId="68E20F94" w14:textId="77777777" w:rsidR="00227FF2" w:rsidRPr="007D4BE6" w:rsidRDefault="00227FF2" w:rsidP="002C7774">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Total</w:t>
            </w:r>
          </w:p>
        </w:tc>
        <w:tc>
          <w:tcPr>
            <w:tcW w:w="162" w:type="dxa"/>
            <w:tcBorders>
              <w:top w:val="nil"/>
              <w:left w:val="nil"/>
              <w:right w:val="nil"/>
            </w:tcBorders>
            <w:shd w:val="clear" w:color="auto" w:fill="FFFFFF" w:themeFill="background1"/>
          </w:tcPr>
          <w:p w14:paraId="437C9E45" w14:textId="77777777" w:rsidR="00227FF2" w:rsidRPr="007D4BE6" w:rsidRDefault="00227FF2" w:rsidP="002C7774">
            <w:pPr>
              <w:keepNext w:val="0"/>
              <w:widowControl w:val="0"/>
              <w:spacing w:before="0" w:after="0"/>
              <w:rPr>
                <w:rFonts w:cs="Arial"/>
                <w:b/>
                <w:bCs/>
                <w:color w:val="000000"/>
                <w:sz w:val="18"/>
                <w:szCs w:val="18"/>
                <w:lang w:eastAsia="pt-BR"/>
              </w:rPr>
            </w:pPr>
          </w:p>
        </w:tc>
        <w:tc>
          <w:tcPr>
            <w:tcW w:w="1618" w:type="dxa"/>
            <w:tcBorders>
              <w:top w:val="single" w:sz="4" w:space="0" w:color="auto"/>
              <w:left w:val="nil"/>
              <w:bottom w:val="single" w:sz="8" w:space="0" w:color="auto"/>
              <w:right w:val="nil"/>
            </w:tcBorders>
            <w:shd w:val="clear" w:color="auto" w:fill="FFFFFF" w:themeFill="background1"/>
            <w:vAlign w:val="center"/>
          </w:tcPr>
          <w:p w14:paraId="1ED0A06C" w14:textId="3EFE6A0E" w:rsidR="00227FF2" w:rsidRPr="007D4BE6" w:rsidRDefault="00F870DF" w:rsidP="002C7774">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196</w:t>
            </w:r>
          </w:p>
        </w:tc>
        <w:tc>
          <w:tcPr>
            <w:tcW w:w="162" w:type="dxa"/>
            <w:tcBorders>
              <w:top w:val="single" w:sz="4" w:space="0" w:color="auto"/>
              <w:left w:val="nil"/>
              <w:bottom w:val="single" w:sz="8" w:space="0" w:color="auto"/>
              <w:right w:val="nil"/>
            </w:tcBorders>
            <w:shd w:val="clear" w:color="auto" w:fill="FFFFFF" w:themeFill="background1"/>
          </w:tcPr>
          <w:p w14:paraId="6C8FA15C" w14:textId="77777777" w:rsidR="00227FF2" w:rsidRPr="007D4BE6" w:rsidRDefault="00227FF2" w:rsidP="002C7774">
            <w:pPr>
              <w:keepNext w:val="0"/>
              <w:widowControl w:val="0"/>
              <w:spacing w:before="0" w:after="0"/>
              <w:jc w:val="right"/>
              <w:rPr>
                <w:rFonts w:cs="Arial"/>
                <w:b/>
                <w:bCs/>
                <w:color w:val="000000"/>
                <w:sz w:val="18"/>
                <w:szCs w:val="18"/>
                <w:lang w:eastAsia="pt-BR"/>
              </w:rPr>
            </w:pPr>
          </w:p>
        </w:tc>
        <w:tc>
          <w:tcPr>
            <w:tcW w:w="1212" w:type="dxa"/>
            <w:tcBorders>
              <w:top w:val="single" w:sz="4" w:space="0" w:color="auto"/>
              <w:left w:val="nil"/>
              <w:bottom w:val="single" w:sz="8" w:space="0" w:color="auto"/>
              <w:right w:val="nil"/>
            </w:tcBorders>
            <w:shd w:val="clear" w:color="auto" w:fill="FFFFFF" w:themeFill="background1"/>
          </w:tcPr>
          <w:p w14:paraId="1D5237E2" w14:textId="2A73B8C2" w:rsidR="00227FF2" w:rsidRPr="007D4BE6" w:rsidRDefault="00F870DF" w:rsidP="002C7774">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361</w:t>
            </w:r>
          </w:p>
        </w:tc>
      </w:tr>
    </w:tbl>
    <w:p w14:paraId="78EE86B7" w14:textId="62B036E1" w:rsidR="00730788" w:rsidRDefault="00730788" w:rsidP="000A44BC">
      <w:pPr>
        <w:keepNext w:val="0"/>
        <w:widowControl w:val="0"/>
        <w:autoSpaceDE w:val="0"/>
        <w:autoSpaceDN w:val="0"/>
        <w:adjustRightInd w:val="0"/>
        <w:rPr>
          <w:rFonts w:cs="Arial"/>
          <w:iCs/>
          <w:sz w:val="20"/>
          <w:szCs w:val="20"/>
          <w:lang w:eastAsia="pt-BR"/>
        </w:rPr>
      </w:pPr>
    </w:p>
    <w:p w14:paraId="38793EEC" w14:textId="6D09BF62" w:rsidR="00F870DF" w:rsidRPr="007D4BE6" w:rsidRDefault="00F870DF" w:rsidP="000A44BC">
      <w:pPr>
        <w:keepNext w:val="0"/>
        <w:widowControl w:val="0"/>
        <w:autoSpaceDE w:val="0"/>
        <w:autoSpaceDN w:val="0"/>
        <w:adjustRightInd w:val="0"/>
        <w:rPr>
          <w:rFonts w:cs="Arial"/>
          <w:iCs/>
          <w:sz w:val="20"/>
          <w:szCs w:val="20"/>
          <w:lang w:eastAsia="pt-BR"/>
        </w:rPr>
      </w:pPr>
    </w:p>
    <w:p w14:paraId="01495150" w14:textId="56558B24" w:rsidR="009816F2" w:rsidRPr="007D4BE6" w:rsidRDefault="0094728C"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OBRIGAÇÕES TRIBUTÁRIAS</w:t>
      </w:r>
    </w:p>
    <w:p w14:paraId="0557DC65" w14:textId="15196097" w:rsidR="00DD54A0" w:rsidRPr="007D4BE6" w:rsidRDefault="00DD54A0" w:rsidP="00DD54A0">
      <w:pPr>
        <w:keepNext w:val="0"/>
        <w:widowControl w:val="0"/>
        <w:spacing w:before="240" w:after="240"/>
        <w:rPr>
          <w:rFonts w:cs="Arial"/>
          <w:iCs/>
          <w:sz w:val="20"/>
          <w:szCs w:val="20"/>
          <w:lang w:eastAsia="pt-BR"/>
        </w:rPr>
      </w:pPr>
      <w:r w:rsidRPr="007D4BE6">
        <w:rPr>
          <w:rFonts w:cs="Arial"/>
          <w:iCs/>
          <w:sz w:val="20"/>
          <w:szCs w:val="20"/>
          <w:lang w:eastAsia="pt-BR"/>
        </w:rPr>
        <w:t>O saldo final é corresponde</w:t>
      </w:r>
      <w:r w:rsidR="008C1338" w:rsidRPr="007D4BE6">
        <w:rPr>
          <w:rFonts w:cs="Arial"/>
          <w:iCs/>
          <w:sz w:val="20"/>
          <w:szCs w:val="20"/>
          <w:lang w:eastAsia="pt-BR"/>
        </w:rPr>
        <w:t>nte</w:t>
      </w:r>
      <w:r w:rsidRPr="007D4BE6">
        <w:rPr>
          <w:rFonts w:cs="Arial"/>
          <w:iCs/>
          <w:sz w:val="20"/>
          <w:szCs w:val="20"/>
          <w:lang w:eastAsia="pt-BR"/>
        </w:rPr>
        <w:t xml:space="preserve"> ao mês de dezembro</w:t>
      </w:r>
      <w:r w:rsidR="009917F8">
        <w:rPr>
          <w:rFonts w:cs="Arial"/>
          <w:iCs/>
          <w:sz w:val="20"/>
          <w:szCs w:val="20"/>
          <w:lang w:eastAsia="pt-BR"/>
        </w:rPr>
        <w:t>/2025</w:t>
      </w:r>
      <w:r w:rsidRPr="007D4BE6">
        <w:rPr>
          <w:rFonts w:cs="Arial"/>
          <w:iCs/>
          <w:sz w:val="20"/>
          <w:szCs w:val="20"/>
          <w:lang w:eastAsia="pt-BR"/>
        </w:rPr>
        <w:t>, com vencimento em janeiro/202</w:t>
      </w:r>
      <w:r w:rsidR="009917F8">
        <w:rPr>
          <w:rFonts w:cs="Arial"/>
          <w:iCs/>
          <w:sz w:val="20"/>
          <w:szCs w:val="20"/>
          <w:lang w:eastAsia="pt-BR"/>
        </w:rPr>
        <w:t>6</w:t>
      </w:r>
      <w:r w:rsidRPr="007D4BE6">
        <w:rPr>
          <w:rFonts w:cs="Arial"/>
          <w:iCs/>
          <w:sz w:val="20"/>
          <w:szCs w:val="20"/>
          <w:lang w:eastAsia="pt-BR"/>
        </w:rPr>
        <w:t>.</w:t>
      </w:r>
    </w:p>
    <w:tbl>
      <w:tblPr>
        <w:tblW w:w="9922" w:type="dxa"/>
        <w:tblInd w:w="70" w:type="dxa"/>
        <w:tblCellMar>
          <w:left w:w="70" w:type="dxa"/>
          <w:right w:w="70" w:type="dxa"/>
        </w:tblCellMar>
        <w:tblLook w:val="04A0" w:firstRow="1" w:lastRow="0" w:firstColumn="1" w:lastColumn="0" w:noHBand="0" w:noVBand="1"/>
      </w:tblPr>
      <w:tblGrid>
        <w:gridCol w:w="6448"/>
        <w:gridCol w:w="170"/>
        <w:gridCol w:w="1621"/>
        <w:gridCol w:w="1683"/>
      </w:tblGrid>
      <w:tr w:rsidR="00176897" w:rsidRPr="007D4BE6" w14:paraId="26C0250C" w14:textId="77777777" w:rsidTr="000F1E4F">
        <w:trPr>
          <w:trHeight w:val="283"/>
        </w:trPr>
        <w:tc>
          <w:tcPr>
            <w:tcW w:w="6448" w:type="dxa"/>
            <w:tcBorders>
              <w:top w:val="nil"/>
              <w:left w:val="nil"/>
              <w:bottom w:val="single" w:sz="4" w:space="0" w:color="auto"/>
              <w:right w:val="nil"/>
            </w:tcBorders>
            <w:noWrap/>
            <w:vAlign w:val="center"/>
            <w:hideMark/>
          </w:tcPr>
          <w:p w14:paraId="2F57CBA7" w14:textId="77777777" w:rsidR="00176897" w:rsidRPr="007D4BE6" w:rsidRDefault="00176897" w:rsidP="00DD54A0">
            <w:pPr>
              <w:keepNext w:val="0"/>
              <w:widowControl w:val="0"/>
              <w:spacing w:before="0" w:after="0"/>
              <w:rPr>
                <w:rFonts w:cs="Arial"/>
                <w:b/>
                <w:bCs/>
                <w:sz w:val="18"/>
                <w:szCs w:val="18"/>
                <w:lang w:eastAsia="pt-BR"/>
              </w:rPr>
            </w:pPr>
            <w:r w:rsidRPr="007D4BE6">
              <w:rPr>
                <w:rFonts w:cs="Arial"/>
                <w:b/>
                <w:bCs/>
                <w:sz w:val="18"/>
                <w:szCs w:val="18"/>
                <w:lang w:eastAsia="pt-BR"/>
              </w:rPr>
              <w:t>Descrição</w:t>
            </w:r>
          </w:p>
        </w:tc>
        <w:tc>
          <w:tcPr>
            <w:tcW w:w="170" w:type="dxa"/>
            <w:tcBorders>
              <w:top w:val="nil"/>
              <w:left w:val="nil"/>
              <w:right w:val="nil"/>
            </w:tcBorders>
          </w:tcPr>
          <w:p w14:paraId="562C922B" w14:textId="77777777" w:rsidR="00176897" w:rsidRPr="007D4BE6" w:rsidRDefault="00176897" w:rsidP="00DD54A0">
            <w:pPr>
              <w:keepNext w:val="0"/>
              <w:widowControl w:val="0"/>
              <w:spacing w:before="0" w:after="0"/>
              <w:rPr>
                <w:rFonts w:cs="Arial"/>
                <w:b/>
                <w:bCs/>
                <w:sz w:val="18"/>
                <w:szCs w:val="18"/>
                <w:lang w:eastAsia="pt-BR"/>
              </w:rPr>
            </w:pPr>
          </w:p>
        </w:tc>
        <w:tc>
          <w:tcPr>
            <w:tcW w:w="1621" w:type="dxa"/>
            <w:tcBorders>
              <w:top w:val="nil"/>
              <w:left w:val="nil"/>
              <w:bottom w:val="single" w:sz="4" w:space="0" w:color="auto"/>
              <w:right w:val="nil"/>
            </w:tcBorders>
            <w:noWrap/>
            <w:vAlign w:val="center"/>
            <w:hideMark/>
          </w:tcPr>
          <w:p w14:paraId="06F066EC" w14:textId="7DCFE0C5" w:rsidR="00176897" w:rsidRPr="007D4BE6" w:rsidRDefault="009917F8" w:rsidP="00DD54A0">
            <w:pPr>
              <w:keepNext w:val="0"/>
              <w:widowControl w:val="0"/>
              <w:spacing w:before="0" w:after="0"/>
              <w:jc w:val="right"/>
              <w:rPr>
                <w:rFonts w:cs="Arial"/>
                <w:b/>
                <w:bCs/>
                <w:sz w:val="18"/>
                <w:szCs w:val="18"/>
                <w:lang w:eastAsia="pt-BR"/>
              </w:rPr>
            </w:pPr>
            <w:r>
              <w:rPr>
                <w:rFonts w:cs="Arial"/>
                <w:b/>
                <w:bCs/>
                <w:color w:val="000000"/>
                <w:sz w:val="18"/>
                <w:szCs w:val="18"/>
                <w:lang w:eastAsia="pt-BR"/>
              </w:rPr>
              <w:t>31/12/2025</w:t>
            </w:r>
          </w:p>
        </w:tc>
        <w:tc>
          <w:tcPr>
            <w:tcW w:w="1683" w:type="dxa"/>
            <w:tcBorders>
              <w:top w:val="nil"/>
              <w:left w:val="nil"/>
              <w:bottom w:val="single" w:sz="4" w:space="0" w:color="auto"/>
              <w:right w:val="nil"/>
            </w:tcBorders>
            <w:noWrap/>
            <w:vAlign w:val="center"/>
            <w:hideMark/>
          </w:tcPr>
          <w:p w14:paraId="4FA92368" w14:textId="0090E3AE" w:rsidR="00176897" w:rsidRPr="007D4BE6" w:rsidRDefault="009917F8" w:rsidP="00DD54A0">
            <w:pPr>
              <w:keepNext w:val="0"/>
              <w:widowControl w:val="0"/>
              <w:spacing w:before="0" w:after="0"/>
              <w:jc w:val="right"/>
              <w:rPr>
                <w:rFonts w:cs="Arial"/>
                <w:b/>
                <w:bCs/>
                <w:sz w:val="18"/>
                <w:szCs w:val="18"/>
                <w:lang w:eastAsia="pt-BR"/>
              </w:rPr>
            </w:pPr>
            <w:r>
              <w:rPr>
                <w:rFonts w:cs="Arial"/>
                <w:b/>
                <w:bCs/>
                <w:sz w:val="18"/>
                <w:szCs w:val="18"/>
                <w:lang w:eastAsia="pt-BR"/>
              </w:rPr>
              <w:t>31/12/2024</w:t>
            </w:r>
          </w:p>
        </w:tc>
      </w:tr>
      <w:tr w:rsidR="00176897" w:rsidRPr="007D4BE6" w14:paraId="084DDD0B" w14:textId="77777777" w:rsidTr="000F1E4F">
        <w:trPr>
          <w:trHeight w:val="283"/>
        </w:trPr>
        <w:tc>
          <w:tcPr>
            <w:tcW w:w="6448" w:type="dxa"/>
            <w:tcBorders>
              <w:top w:val="single" w:sz="4" w:space="0" w:color="auto"/>
              <w:left w:val="nil"/>
              <w:bottom w:val="single" w:sz="4" w:space="0" w:color="auto"/>
              <w:right w:val="nil"/>
            </w:tcBorders>
            <w:noWrap/>
            <w:vAlign w:val="center"/>
            <w:hideMark/>
          </w:tcPr>
          <w:p w14:paraId="345A1627" w14:textId="77777777" w:rsidR="00176897" w:rsidRPr="007D4BE6" w:rsidRDefault="00176897" w:rsidP="00DD54A0">
            <w:pPr>
              <w:keepNext w:val="0"/>
              <w:widowControl w:val="0"/>
              <w:spacing w:before="0" w:after="0"/>
              <w:rPr>
                <w:rFonts w:cs="Arial"/>
                <w:sz w:val="18"/>
                <w:szCs w:val="18"/>
                <w:lang w:eastAsia="pt-BR"/>
              </w:rPr>
            </w:pPr>
            <w:r w:rsidRPr="007D4BE6">
              <w:rPr>
                <w:rFonts w:cs="Arial"/>
                <w:sz w:val="18"/>
                <w:szCs w:val="18"/>
                <w:lang w:eastAsia="pt-BR"/>
              </w:rPr>
              <w:t xml:space="preserve">INSS retido </w:t>
            </w:r>
          </w:p>
        </w:tc>
        <w:tc>
          <w:tcPr>
            <w:tcW w:w="170" w:type="dxa"/>
            <w:tcBorders>
              <w:left w:val="nil"/>
              <w:right w:val="nil"/>
            </w:tcBorders>
          </w:tcPr>
          <w:p w14:paraId="7F109302" w14:textId="77777777" w:rsidR="00176897" w:rsidRPr="007D4BE6" w:rsidRDefault="00176897" w:rsidP="00DD54A0">
            <w:pPr>
              <w:keepNext w:val="0"/>
              <w:widowControl w:val="0"/>
              <w:spacing w:before="0" w:after="0"/>
              <w:rPr>
                <w:rFonts w:cs="Arial"/>
                <w:sz w:val="18"/>
                <w:szCs w:val="18"/>
                <w:lang w:eastAsia="pt-BR"/>
              </w:rPr>
            </w:pPr>
          </w:p>
        </w:tc>
        <w:tc>
          <w:tcPr>
            <w:tcW w:w="1621" w:type="dxa"/>
            <w:tcBorders>
              <w:top w:val="single" w:sz="4" w:space="0" w:color="auto"/>
              <w:left w:val="nil"/>
              <w:bottom w:val="single" w:sz="4" w:space="0" w:color="auto"/>
              <w:right w:val="nil"/>
            </w:tcBorders>
            <w:noWrap/>
            <w:vAlign w:val="center"/>
          </w:tcPr>
          <w:p w14:paraId="39E4A073" w14:textId="5215D9BB" w:rsidR="00176897" w:rsidRPr="007D4BE6" w:rsidRDefault="009917F8" w:rsidP="00DD54A0">
            <w:pPr>
              <w:keepNext w:val="0"/>
              <w:widowControl w:val="0"/>
              <w:spacing w:before="0" w:after="0"/>
              <w:jc w:val="right"/>
              <w:rPr>
                <w:rFonts w:cs="Arial"/>
                <w:sz w:val="18"/>
                <w:szCs w:val="18"/>
                <w:lang w:eastAsia="pt-BR"/>
              </w:rPr>
            </w:pPr>
            <w:r>
              <w:rPr>
                <w:rFonts w:cs="Arial"/>
                <w:sz w:val="18"/>
                <w:szCs w:val="18"/>
                <w:lang w:eastAsia="pt-BR"/>
              </w:rPr>
              <w:t>30</w:t>
            </w:r>
          </w:p>
        </w:tc>
        <w:tc>
          <w:tcPr>
            <w:tcW w:w="1683" w:type="dxa"/>
            <w:tcBorders>
              <w:top w:val="single" w:sz="4" w:space="0" w:color="auto"/>
              <w:left w:val="nil"/>
              <w:bottom w:val="single" w:sz="4" w:space="0" w:color="auto"/>
              <w:right w:val="nil"/>
            </w:tcBorders>
            <w:noWrap/>
            <w:vAlign w:val="center"/>
          </w:tcPr>
          <w:p w14:paraId="12EC24D6" w14:textId="314CE44D" w:rsidR="00176897" w:rsidRPr="007D4BE6" w:rsidRDefault="009917F8" w:rsidP="00DD54A0">
            <w:pPr>
              <w:keepNext w:val="0"/>
              <w:widowControl w:val="0"/>
              <w:spacing w:before="0" w:after="0"/>
              <w:jc w:val="right"/>
              <w:rPr>
                <w:rFonts w:cs="Arial"/>
                <w:sz w:val="18"/>
                <w:szCs w:val="18"/>
                <w:lang w:eastAsia="pt-BR"/>
              </w:rPr>
            </w:pPr>
            <w:r>
              <w:rPr>
                <w:rFonts w:cs="Arial"/>
                <w:sz w:val="18"/>
                <w:szCs w:val="18"/>
                <w:lang w:eastAsia="pt-BR"/>
              </w:rPr>
              <w:t>36</w:t>
            </w:r>
          </w:p>
        </w:tc>
      </w:tr>
      <w:tr w:rsidR="00176897" w:rsidRPr="007D4BE6" w14:paraId="016561F4" w14:textId="77777777" w:rsidTr="000F1E4F">
        <w:trPr>
          <w:trHeight w:val="283"/>
        </w:trPr>
        <w:tc>
          <w:tcPr>
            <w:tcW w:w="6448" w:type="dxa"/>
            <w:tcBorders>
              <w:top w:val="single" w:sz="4" w:space="0" w:color="auto"/>
              <w:left w:val="nil"/>
              <w:bottom w:val="single" w:sz="4" w:space="0" w:color="auto"/>
              <w:right w:val="nil"/>
            </w:tcBorders>
            <w:noWrap/>
            <w:vAlign w:val="center"/>
          </w:tcPr>
          <w:p w14:paraId="2E25A46C" w14:textId="6B694C02" w:rsidR="00176897" w:rsidRPr="007D4BE6" w:rsidRDefault="00176897" w:rsidP="00DD54A0">
            <w:pPr>
              <w:keepNext w:val="0"/>
              <w:widowControl w:val="0"/>
              <w:spacing w:before="0" w:after="0"/>
              <w:rPr>
                <w:rFonts w:cs="Arial"/>
                <w:sz w:val="18"/>
                <w:szCs w:val="18"/>
                <w:lang w:eastAsia="pt-BR"/>
              </w:rPr>
            </w:pPr>
            <w:r w:rsidRPr="007D4BE6">
              <w:rPr>
                <w:rFonts w:cs="Arial"/>
                <w:sz w:val="18"/>
                <w:szCs w:val="18"/>
                <w:lang w:eastAsia="pt-BR"/>
              </w:rPr>
              <w:t>IRRF s/ salários</w:t>
            </w:r>
          </w:p>
        </w:tc>
        <w:tc>
          <w:tcPr>
            <w:tcW w:w="170" w:type="dxa"/>
            <w:tcBorders>
              <w:top w:val="nil"/>
              <w:left w:val="nil"/>
              <w:right w:val="nil"/>
            </w:tcBorders>
          </w:tcPr>
          <w:p w14:paraId="75218A43" w14:textId="77777777" w:rsidR="00176897" w:rsidRPr="007D4BE6" w:rsidRDefault="00176897" w:rsidP="00DD54A0">
            <w:pPr>
              <w:keepNext w:val="0"/>
              <w:widowControl w:val="0"/>
              <w:spacing w:before="0" w:after="0"/>
              <w:rPr>
                <w:rFonts w:cs="Arial"/>
                <w:sz w:val="18"/>
                <w:szCs w:val="18"/>
                <w:lang w:eastAsia="pt-BR"/>
              </w:rPr>
            </w:pPr>
          </w:p>
        </w:tc>
        <w:tc>
          <w:tcPr>
            <w:tcW w:w="1621" w:type="dxa"/>
            <w:tcBorders>
              <w:top w:val="single" w:sz="4" w:space="0" w:color="auto"/>
              <w:left w:val="nil"/>
              <w:bottom w:val="single" w:sz="4" w:space="0" w:color="auto"/>
              <w:right w:val="nil"/>
            </w:tcBorders>
            <w:noWrap/>
            <w:vAlign w:val="center"/>
          </w:tcPr>
          <w:p w14:paraId="22C23409" w14:textId="3132BA58" w:rsidR="00176897" w:rsidRPr="007D4BE6" w:rsidRDefault="009917F8" w:rsidP="00DD54A0">
            <w:pPr>
              <w:keepNext w:val="0"/>
              <w:widowControl w:val="0"/>
              <w:spacing w:before="0" w:after="0"/>
              <w:jc w:val="right"/>
              <w:rPr>
                <w:rFonts w:cs="Arial"/>
                <w:sz w:val="18"/>
                <w:szCs w:val="18"/>
                <w:lang w:eastAsia="pt-BR"/>
              </w:rPr>
            </w:pPr>
            <w:r>
              <w:rPr>
                <w:rFonts w:cs="Arial"/>
                <w:sz w:val="18"/>
                <w:szCs w:val="18"/>
                <w:lang w:eastAsia="pt-BR"/>
              </w:rPr>
              <w:t>4.655</w:t>
            </w:r>
          </w:p>
        </w:tc>
        <w:tc>
          <w:tcPr>
            <w:tcW w:w="1683" w:type="dxa"/>
            <w:tcBorders>
              <w:top w:val="single" w:sz="4" w:space="0" w:color="auto"/>
              <w:left w:val="nil"/>
              <w:bottom w:val="single" w:sz="4" w:space="0" w:color="auto"/>
              <w:right w:val="nil"/>
            </w:tcBorders>
            <w:noWrap/>
            <w:vAlign w:val="center"/>
          </w:tcPr>
          <w:p w14:paraId="0F531550" w14:textId="29B9F309" w:rsidR="00176897" w:rsidRPr="007D4BE6" w:rsidRDefault="009917F8" w:rsidP="00DD54A0">
            <w:pPr>
              <w:keepNext w:val="0"/>
              <w:widowControl w:val="0"/>
              <w:spacing w:before="0" w:after="0"/>
              <w:jc w:val="right"/>
              <w:rPr>
                <w:rFonts w:cs="Arial"/>
                <w:sz w:val="18"/>
                <w:szCs w:val="18"/>
                <w:lang w:eastAsia="pt-BR"/>
              </w:rPr>
            </w:pPr>
            <w:r>
              <w:rPr>
                <w:rFonts w:cs="Arial"/>
                <w:sz w:val="18"/>
                <w:szCs w:val="18"/>
                <w:lang w:eastAsia="pt-BR"/>
              </w:rPr>
              <w:t>3.512</w:t>
            </w:r>
          </w:p>
        </w:tc>
      </w:tr>
      <w:tr w:rsidR="00176897" w:rsidRPr="007D4BE6" w14:paraId="1489847E" w14:textId="77777777" w:rsidTr="000F1E4F">
        <w:trPr>
          <w:trHeight w:val="283"/>
        </w:trPr>
        <w:tc>
          <w:tcPr>
            <w:tcW w:w="6448" w:type="dxa"/>
            <w:tcBorders>
              <w:top w:val="nil"/>
              <w:left w:val="nil"/>
              <w:bottom w:val="single" w:sz="4" w:space="0" w:color="auto"/>
              <w:right w:val="nil"/>
            </w:tcBorders>
            <w:noWrap/>
            <w:vAlign w:val="center"/>
          </w:tcPr>
          <w:p w14:paraId="296B707C" w14:textId="57623D19" w:rsidR="00176897" w:rsidRPr="007D4BE6" w:rsidRDefault="00673B69" w:rsidP="00DD54A0">
            <w:pPr>
              <w:keepNext w:val="0"/>
              <w:widowControl w:val="0"/>
              <w:spacing w:before="0" w:after="0"/>
              <w:rPr>
                <w:rFonts w:cs="Arial"/>
                <w:sz w:val="18"/>
                <w:szCs w:val="18"/>
                <w:lang w:eastAsia="pt-BR"/>
              </w:rPr>
            </w:pPr>
            <w:r w:rsidRPr="007D4BE6">
              <w:rPr>
                <w:rFonts w:cs="Arial"/>
                <w:sz w:val="18"/>
                <w:szCs w:val="18"/>
                <w:lang w:eastAsia="pt-BR"/>
              </w:rPr>
              <w:t>PIS e COFINS</w:t>
            </w:r>
          </w:p>
        </w:tc>
        <w:tc>
          <w:tcPr>
            <w:tcW w:w="170" w:type="dxa"/>
            <w:tcBorders>
              <w:top w:val="nil"/>
              <w:left w:val="nil"/>
              <w:right w:val="nil"/>
            </w:tcBorders>
          </w:tcPr>
          <w:p w14:paraId="19C70A49" w14:textId="77777777" w:rsidR="00176897" w:rsidRPr="007D4BE6" w:rsidRDefault="00176897" w:rsidP="00DD54A0">
            <w:pPr>
              <w:keepNext w:val="0"/>
              <w:widowControl w:val="0"/>
              <w:spacing w:before="0" w:after="0"/>
              <w:rPr>
                <w:rFonts w:cs="Arial"/>
                <w:sz w:val="18"/>
                <w:szCs w:val="18"/>
                <w:lang w:eastAsia="pt-BR"/>
              </w:rPr>
            </w:pPr>
          </w:p>
        </w:tc>
        <w:tc>
          <w:tcPr>
            <w:tcW w:w="1621" w:type="dxa"/>
            <w:tcBorders>
              <w:top w:val="nil"/>
              <w:left w:val="nil"/>
              <w:bottom w:val="single" w:sz="4" w:space="0" w:color="auto"/>
              <w:right w:val="nil"/>
            </w:tcBorders>
            <w:noWrap/>
            <w:vAlign w:val="center"/>
          </w:tcPr>
          <w:p w14:paraId="03E24B35" w14:textId="5A44D585" w:rsidR="00176897" w:rsidRPr="007D4BE6" w:rsidRDefault="009917F8" w:rsidP="00DD54A0">
            <w:pPr>
              <w:keepNext w:val="0"/>
              <w:widowControl w:val="0"/>
              <w:spacing w:before="0" w:after="0"/>
              <w:jc w:val="right"/>
              <w:rPr>
                <w:rFonts w:cs="Arial"/>
                <w:sz w:val="18"/>
                <w:szCs w:val="18"/>
                <w:lang w:eastAsia="pt-BR"/>
              </w:rPr>
            </w:pPr>
            <w:r>
              <w:rPr>
                <w:rFonts w:cs="Arial"/>
                <w:sz w:val="18"/>
                <w:szCs w:val="18"/>
                <w:lang w:eastAsia="pt-BR"/>
              </w:rPr>
              <w:t>2</w:t>
            </w:r>
          </w:p>
        </w:tc>
        <w:tc>
          <w:tcPr>
            <w:tcW w:w="1683" w:type="dxa"/>
            <w:tcBorders>
              <w:top w:val="nil"/>
              <w:left w:val="nil"/>
              <w:bottom w:val="single" w:sz="4" w:space="0" w:color="auto"/>
              <w:right w:val="nil"/>
            </w:tcBorders>
            <w:noWrap/>
            <w:vAlign w:val="center"/>
          </w:tcPr>
          <w:p w14:paraId="1B6BE053" w14:textId="565006ED" w:rsidR="00176897" w:rsidRPr="007D4BE6" w:rsidRDefault="009917F8" w:rsidP="00DD54A0">
            <w:pPr>
              <w:keepNext w:val="0"/>
              <w:widowControl w:val="0"/>
              <w:spacing w:before="0" w:after="0"/>
              <w:jc w:val="right"/>
              <w:rPr>
                <w:rFonts w:cs="Arial"/>
                <w:sz w:val="18"/>
                <w:szCs w:val="18"/>
                <w:lang w:eastAsia="pt-BR"/>
              </w:rPr>
            </w:pPr>
            <w:r>
              <w:rPr>
                <w:rFonts w:cs="Arial"/>
                <w:sz w:val="18"/>
                <w:szCs w:val="18"/>
                <w:lang w:eastAsia="pt-BR"/>
              </w:rPr>
              <w:t>5</w:t>
            </w:r>
          </w:p>
        </w:tc>
      </w:tr>
      <w:tr w:rsidR="00673B69" w:rsidRPr="007D4BE6" w14:paraId="129833EC" w14:textId="77777777" w:rsidTr="000F1E4F">
        <w:trPr>
          <w:trHeight w:val="283"/>
        </w:trPr>
        <w:tc>
          <w:tcPr>
            <w:tcW w:w="6448" w:type="dxa"/>
            <w:tcBorders>
              <w:top w:val="nil"/>
              <w:left w:val="nil"/>
              <w:bottom w:val="single" w:sz="4" w:space="0" w:color="auto"/>
              <w:right w:val="nil"/>
            </w:tcBorders>
            <w:noWrap/>
            <w:vAlign w:val="center"/>
          </w:tcPr>
          <w:p w14:paraId="2FA3BF3C" w14:textId="4C09ECA9" w:rsidR="00673B69" w:rsidRPr="007D4BE6" w:rsidRDefault="00673B69" w:rsidP="00DD54A0">
            <w:pPr>
              <w:keepNext w:val="0"/>
              <w:widowControl w:val="0"/>
              <w:spacing w:before="0" w:after="0"/>
              <w:rPr>
                <w:rFonts w:cs="Arial"/>
                <w:sz w:val="18"/>
                <w:szCs w:val="18"/>
                <w:lang w:eastAsia="pt-BR"/>
              </w:rPr>
            </w:pPr>
            <w:r w:rsidRPr="007D4BE6">
              <w:rPr>
                <w:rFonts w:cs="Arial"/>
                <w:sz w:val="18"/>
                <w:szCs w:val="18"/>
                <w:lang w:eastAsia="pt-BR"/>
              </w:rPr>
              <w:t>ISS retido</w:t>
            </w:r>
          </w:p>
        </w:tc>
        <w:tc>
          <w:tcPr>
            <w:tcW w:w="170" w:type="dxa"/>
            <w:tcBorders>
              <w:top w:val="nil"/>
              <w:left w:val="nil"/>
              <w:right w:val="nil"/>
            </w:tcBorders>
          </w:tcPr>
          <w:p w14:paraId="37EC2129" w14:textId="77777777" w:rsidR="00673B69" w:rsidRPr="007D4BE6" w:rsidRDefault="00673B69" w:rsidP="00DD54A0">
            <w:pPr>
              <w:keepNext w:val="0"/>
              <w:widowControl w:val="0"/>
              <w:spacing w:before="0" w:after="0"/>
              <w:rPr>
                <w:rFonts w:cs="Arial"/>
                <w:sz w:val="18"/>
                <w:szCs w:val="18"/>
                <w:lang w:eastAsia="pt-BR"/>
              </w:rPr>
            </w:pPr>
          </w:p>
        </w:tc>
        <w:tc>
          <w:tcPr>
            <w:tcW w:w="1621" w:type="dxa"/>
            <w:tcBorders>
              <w:top w:val="nil"/>
              <w:left w:val="nil"/>
              <w:bottom w:val="single" w:sz="4" w:space="0" w:color="auto"/>
              <w:right w:val="nil"/>
            </w:tcBorders>
            <w:noWrap/>
            <w:vAlign w:val="center"/>
          </w:tcPr>
          <w:p w14:paraId="78C0FCDB" w14:textId="330DB502" w:rsidR="00673B69" w:rsidRPr="007D4BE6" w:rsidRDefault="009917F8" w:rsidP="00DD54A0">
            <w:pPr>
              <w:keepNext w:val="0"/>
              <w:widowControl w:val="0"/>
              <w:spacing w:before="0" w:after="0"/>
              <w:jc w:val="right"/>
              <w:rPr>
                <w:rFonts w:cs="Arial"/>
                <w:sz w:val="18"/>
                <w:szCs w:val="18"/>
                <w:lang w:eastAsia="pt-BR"/>
              </w:rPr>
            </w:pPr>
            <w:r>
              <w:rPr>
                <w:rFonts w:cs="Arial"/>
                <w:sz w:val="18"/>
                <w:szCs w:val="18"/>
                <w:lang w:eastAsia="pt-BR"/>
              </w:rPr>
              <w:t>-</w:t>
            </w:r>
          </w:p>
        </w:tc>
        <w:tc>
          <w:tcPr>
            <w:tcW w:w="1683" w:type="dxa"/>
            <w:tcBorders>
              <w:top w:val="nil"/>
              <w:left w:val="nil"/>
              <w:bottom w:val="single" w:sz="4" w:space="0" w:color="auto"/>
              <w:right w:val="nil"/>
            </w:tcBorders>
            <w:noWrap/>
            <w:vAlign w:val="center"/>
          </w:tcPr>
          <w:p w14:paraId="1EB14B08" w14:textId="142D6F90" w:rsidR="00673B69" w:rsidRPr="007D4BE6" w:rsidRDefault="009917F8" w:rsidP="00DD54A0">
            <w:pPr>
              <w:keepNext w:val="0"/>
              <w:widowControl w:val="0"/>
              <w:spacing w:before="0" w:after="0"/>
              <w:jc w:val="right"/>
              <w:rPr>
                <w:rFonts w:cs="Arial"/>
                <w:sz w:val="18"/>
                <w:szCs w:val="18"/>
                <w:lang w:eastAsia="pt-BR"/>
              </w:rPr>
            </w:pPr>
            <w:r>
              <w:rPr>
                <w:rFonts w:cs="Arial"/>
                <w:sz w:val="18"/>
                <w:szCs w:val="18"/>
                <w:lang w:eastAsia="pt-BR"/>
              </w:rPr>
              <w:t>19</w:t>
            </w:r>
          </w:p>
        </w:tc>
      </w:tr>
      <w:tr w:rsidR="00673B69" w:rsidRPr="007D4BE6" w14:paraId="4BABA446" w14:textId="77777777" w:rsidTr="000F1E4F">
        <w:trPr>
          <w:trHeight w:val="283"/>
        </w:trPr>
        <w:tc>
          <w:tcPr>
            <w:tcW w:w="6448" w:type="dxa"/>
            <w:tcBorders>
              <w:top w:val="nil"/>
              <w:left w:val="nil"/>
              <w:bottom w:val="single" w:sz="4" w:space="0" w:color="auto"/>
              <w:right w:val="nil"/>
            </w:tcBorders>
            <w:noWrap/>
            <w:vAlign w:val="center"/>
          </w:tcPr>
          <w:p w14:paraId="13E72938" w14:textId="4DBC5E79" w:rsidR="00673B69" w:rsidRPr="007D4BE6" w:rsidRDefault="00673B69" w:rsidP="00DD54A0">
            <w:pPr>
              <w:keepNext w:val="0"/>
              <w:widowControl w:val="0"/>
              <w:spacing w:before="0" w:after="0"/>
              <w:rPr>
                <w:rFonts w:cs="Arial"/>
                <w:sz w:val="18"/>
                <w:szCs w:val="18"/>
                <w:lang w:val="en-US" w:eastAsia="pt-BR"/>
              </w:rPr>
            </w:pPr>
            <w:r w:rsidRPr="007D4BE6">
              <w:rPr>
                <w:rFonts w:cs="Arial"/>
                <w:sz w:val="18"/>
                <w:szCs w:val="18"/>
                <w:lang w:val="en-US" w:eastAsia="pt-BR"/>
              </w:rPr>
              <w:t>Ret. IN 539/05 – IR/CS/PIS/COFINS</w:t>
            </w:r>
          </w:p>
        </w:tc>
        <w:tc>
          <w:tcPr>
            <w:tcW w:w="170" w:type="dxa"/>
            <w:tcBorders>
              <w:top w:val="nil"/>
              <w:left w:val="nil"/>
              <w:right w:val="nil"/>
            </w:tcBorders>
          </w:tcPr>
          <w:p w14:paraId="262511BA" w14:textId="77777777" w:rsidR="00673B69" w:rsidRPr="007D4BE6" w:rsidRDefault="00673B69" w:rsidP="00DD54A0">
            <w:pPr>
              <w:keepNext w:val="0"/>
              <w:widowControl w:val="0"/>
              <w:spacing w:before="0" w:after="0"/>
              <w:rPr>
                <w:rFonts w:cs="Arial"/>
                <w:sz w:val="18"/>
                <w:szCs w:val="18"/>
                <w:lang w:val="en-US" w:eastAsia="pt-BR"/>
              </w:rPr>
            </w:pPr>
          </w:p>
        </w:tc>
        <w:tc>
          <w:tcPr>
            <w:tcW w:w="1621" w:type="dxa"/>
            <w:tcBorders>
              <w:top w:val="nil"/>
              <w:left w:val="nil"/>
              <w:bottom w:val="single" w:sz="4" w:space="0" w:color="auto"/>
              <w:right w:val="nil"/>
            </w:tcBorders>
            <w:noWrap/>
            <w:vAlign w:val="center"/>
          </w:tcPr>
          <w:p w14:paraId="7725D1E0" w14:textId="1F837349" w:rsidR="00673B69" w:rsidRPr="007D4BE6" w:rsidRDefault="009917F8" w:rsidP="00DD54A0">
            <w:pPr>
              <w:keepNext w:val="0"/>
              <w:widowControl w:val="0"/>
              <w:spacing w:before="0" w:after="0"/>
              <w:jc w:val="right"/>
              <w:rPr>
                <w:rFonts w:cs="Arial"/>
                <w:sz w:val="18"/>
                <w:szCs w:val="18"/>
                <w:lang w:eastAsia="pt-BR"/>
              </w:rPr>
            </w:pPr>
            <w:r>
              <w:rPr>
                <w:rFonts w:cs="Arial"/>
                <w:sz w:val="18"/>
                <w:szCs w:val="18"/>
                <w:lang w:eastAsia="pt-BR"/>
              </w:rPr>
              <w:t>602</w:t>
            </w:r>
          </w:p>
        </w:tc>
        <w:tc>
          <w:tcPr>
            <w:tcW w:w="1683" w:type="dxa"/>
            <w:tcBorders>
              <w:top w:val="nil"/>
              <w:left w:val="nil"/>
              <w:bottom w:val="single" w:sz="4" w:space="0" w:color="auto"/>
              <w:right w:val="nil"/>
            </w:tcBorders>
            <w:noWrap/>
            <w:vAlign w:val="center"/>
          </w:tcPr>
          <w:p w14:paraId="00F17F41" w14:textId="7B89F7A3" w:rsidR="00673B69" w:rsidRPr="007D4BE6" w:rsidRDefault="009917F8" w:rsidP="00DD54A0">
            <w:pPr>
              <w:keepNext w:val="0"/>
              <w:widowControl w:val="0"/>
              <w:spacing w:before="0" w:after="0"/>
              <w:jc w:val="right"/>
              <w:rPr>
                <w:rFonts w:cs="Arial"/>
                <w:sz w:val="18"/>
                <w:szCs w:val="18"/>
                <w:lang w:eastAsia="pt-BR"/>
              </w:rPr>
            </w:pPr>
            <w:r>
              <w:rPr>
                <w:rFonts w:cs="Arial"/>
                <w:sz w:val="18"/>
                <w:szCs w:val="18"/>
                <w:lang w:eastAsia="pt-BR"/>
              </w:rPr>
              <w:t>521</w:t>
            </w:r>
          </w:p>
        </w:tc>
      </w:tr>
      <w:tr w:rsidR="00176897" w:rsidRPr="007D4BE6" w14:paraId="1BC4AD51" w14:textId="77777777" w:rsidTr="000F1E4F">
        <w:trPr>
          <w:trHeight w:val="283"/>
        </w:trPr>
        <w:tc>
          <w:tcPr>
            <w:tcW w:w="6448" w:type="dxa"/>
            <w:tcBorders>
              <w:top w:val="single" w:sz="4" w:space="0" w:color="auto"/>
              <w:left w:val="nil"/>
              <w:bottom w:val="single" w:sz="8" w:space="0" w:color="auto"/>
              <w:right w:val="nil"/>
            </w:tcBorders>
            <w:shd w:val="clear" w:color="000000" w:fill="FFFFFF"/>
            <w:vAlign w:val="center"/>
            <w:hideMark/>
          </w:tcPr>
          <w:p w14:paraId="7AAC97AB" w14:textId="77777777" w:rsidR="00176897" w:rsidRPr="007D4BE6" w:rsidRDefault="00176897" w:rsidP="00DD54A0">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Total</w:t>
            </w:r>
          </w:p>
        </w:tc>
        <w:tc>
          <w:tcPr>
            <w:tcW w:w="170" w:type="dxa"/>
            <w:tcBorders>
              <w:top w:val="nil"/>
              <w:left w:val="nil"/>
              <w:right w:val="nil"/>
            </w:tcBorders>
            <w:shd w:val="clear" w:color="000000" w:fill="FFFFFF"/>
          </w:tcPr>
          <w:p w14:paraId="4A438507" w14:textId="77777777" w:rsidR="00176897" w:rsidRPr="007D4BE6" w:rsidRDefault="00176897" w:rsidP="00DD54A0">
            <w:pPr>
              <w:keepNext w:val="0"/>
              <w:widowControl w:val="0"/>
              <w:spacing w:before="0" w:after="0"/>
              <w:rPr>
                <w:rFonts w:cs="Arial"/>
                <w:b/>
                <w:bCs/>
                <w:color w:val="000000"/>
                <w:sz w:val="18"/>
                <w:szCs w:val="18"/>
                <w:lang w:eastAsia="pt-BR"/>
              </w:rPr>
            </w:pPr>
          </w:p>
        </w:tc>
        <w:tc>
          <w:tcPr>
            <w:tcW w:w="1621" w:type="dxa"/>
            <w:tcBorders>
              <w:top w:val="single" w:sz="4" w:space="0" w:color="auto"/>
              <w:left w:val="nil"/>
              <w:bottom w:val="single" w:sz="8" w:space="0" w:color="auto"/>
              <w:right w:val="nil"/>
            </w:tcBorders>
            <w:shd w:val="clear" w:color="000000" w:fill="FFFFFF"/>
            <w:vAlign w:val="center"/>
          </w:tcPr>
          <w:p w14:paraId="1B533031" w14:textId="69788511" w:rsidR="00176897" w:rsidRPr="007D4BE6" w:rsidRDefault="009917F8" w:rsidP="00DD54A0">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5.289</w:t>
            </w:r>
          </w:p>
        </w:tc>
        <w:tc>
          <w:tcPr>
            <w:tcW w:w="1683" w:type="dxa"/>
            <w:tcBorders>
              <w:top w:val="single" w:sz="4" w:space="0" w:color="auto"/>
              <w:left w:val="nil"/>
              <w:bottom w:val="single" w:sz="8" w:space="0" w:color="auto"/>
              <w:right w:val="nil"/>
            </w:tcBorders>
            <w:shd w:val="clear" w:color="000000" w:fill="FFFFFF"/>
            <w:vAlign w:val="center"/>
          </w:tcPr>
          <w:p w14:paraId="616C88B0" w14:textId="5BFD8BE8" w:rsidR="00176897" w:rsidRPr="007D4BE6" w:rsidRDefault="009917F8" w:rsidP="00DD54A0">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4.093</w:t>
            </w:r>
          </w:p>
        </w:tc>
      </w:tr>
    </w:tbl>
    <w:p w14:paraId="5B5A112A" w14:textId="36DDCC64" w:rsidR="00730788" w:rsidRPr="007D4BE6" w:rsidRDefault="00730788" w:rsidP="000A44BC">
      <w:pPr>
        <w:keepNext w:val="0"/>
        <w:widowControl w:val="0"/>
        <w:rPr>
          <w:rFonts w:cs="Arial"/>
          <w:sz w:val="20"/>
          <w:szCs w:val="20"/>
          <w:highlight w:val="yellow"/>
          <w:lang w:eastAsia="pt-BR"/>
        </w:rPr>
      </w:pPr>
    </w:p>
    <w:p w14:paraId="2AA7F45B" w14:textId="01857C6A" w:rsidR="00893218" w:rsidRPr="007D4BE6" w:rsidRDefault="00893218"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19" w:name="_Toc446084947"/>
      <w:r w:rsidRPr="007D4BE6">
        <w:rPr>
          <w:rFonts w:cs="Arial"/>
          <w:b/>
          <w:bCs/>
          <w:iCs/>
          <w:szCs w:val="22"/>
          <w:lang w:eastAsia="pt-BR"/>
        </w:rPr>
        <w:t xml:space="preserve">OBRIGAÇÕES </w:t>
      </w:r>
      <w:r w:rsidR="00CB40FF" w:rsidRPr="007D4BE6">
        <w:rPr>
          <w:rFonts w:cs="Arial"/>
          <w:b/>
          <w:bCs/>
          <w:iCs/>
          <w:szCs w:val="22"/>
          <w:lang w:eastAsia="pt-BR"/>
        </w:rPr>
        <w:t xml:space="preserve">SOCIAIS E </w:t>
      </w:r>
      <w:r w:rsidRPr="007D4BE6">
        <w:rPr>
          <w:rFonts w:cs="Arial"/>
          <w:b/>
          <w:bCs/>
          <w:iCs/>
          <w:szCs w:val="22"/>
          <w:lang w:eastAsia="pt-BR"/>
        </w:rPr>
        <w:t>TRABALHISTAS</w:t>
      </w:r>
      <w:bookmarkEnd w:id="19"/>
    </w:p>
    <w:p w14:paraId="4637307B" w14:textId="0C587D4B" w:rsidR="00B34D19" w:rsidRPr="007D4BE6" w:rsidRDefault="00772CDC" w:rsidP="00772CDC">
      <w:pPr>
        <w:keepNext w:val="0"/>
        <w:widowControl w:val="0"/>
        <w:spacing w:before="240" w:after="240"/>
        <w:rPr>
          <w:rFonts w:cs="Arial"/>
          <w:iCs/>
          <w:sz w:val="20"/>
          <w:szCs w:val="20"/>
          <w:lang w:eastAsia="pt-BR"/>
        </w:rPr>
      </w:pPr>
      <w:r w:rsidRPr="007D4BE6">
        <w:rPr>
          <w:rFonts w:cs="Arial"/>
          <w:iCs/>
          <w:sz w:val="20"/>
          <w:szCs w:val="20"/>
          <w:lang w:eastAsia="pt-BR"/>
        </w:rPr>
        <w:t>Os pagamentos das obrigações sociais e trabalhistas, tais como salários, férias e os respectivos encargos incidentes (INSS, FGTS e Outros), são reconhecidos mensalmente no resultado obedecendo-se o regime de competência:</w:t>
      </w:r>
    </w:p>
    <w:tbl>
      <w:tblPr>
        <w:tblW w:w="9928" w:type="dxa"/>
        <w:tblInd w:w="70" w:type="dxa"/>
        <w:tblCellMar>
          <w:left w:w="70" w:type="dxa"/>
          <w:right w:w="70" w:type="dxa"/>
        </w:tblCellMar>
        <w:tblLook w:val="04A0" w:firstRow="1" w:lastRow="0" w:firstColumn="1" w:lastColumn="0" w:noHBand="0" w:noVBand="1"/>
      </w:tblPr>
      <w:tblGrid>
        <w:gridCol w:w="6026"/>
        <w:gridCol w:w="172"/>
        <w:gridCol w:w="1865"/>
        <w:gridCol w:w="1865"/>
      </w:tblGrid>
      <w:tr w:rsidR="009334C0" w:rsidRPr="007D4BE6" w14:paraId="7A257065" w14:textId="77777777" w:rsidTr="00DF3978">
        <w:trPr>
          <w:trHeight w:val="283"/>
        </w:trPr>
        <w:tc>
          <w:tcPr>
            <w:tcW w:w="6026" w:type="dxa"/>
            <w:tcBorders>
              <w:top w:val="nil"/>
              <w:left w:val="nil"/>
              <w:bottom w:val="single" w:sz="4" w:space="0" w:color="auto"/>
              <w:right w:val="nil"/>
            </w:tcBorders>
            <w:noWrap/>
            <w:vAlign w:val="center"/>
            <w:hideMark/>
          </w:tcPr>
          <w:p w14:paraId="18369757" w14:textId="1059C3B9" w:rsidR="009334C0" w:rsidRPr="007D4BE6" w:rsidRDefault="009334C0" w:rsidP="00772CDC">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Descrição</w:t>
            </w:r>
          </w:p>
        </w:tc>
        <w:tc>
          <w:tcPr>
            <w:tcW w:w="172" w:type="dxa"/>
            <w:tcBorders>
              <w:top w:val="nil"/>
              <w:left w:val="nil"/>
              <w:right w:val="nil"/>
            </w:tcBorders>
          </w:tcPr>
          <w:p w14:paraId="01589B62" w14:textId="77777777" w:rsidR="009334C0" w:rsidRPr="007D4BE6" w:rsidRDefault="009334C0" w:rsidP="00772CDC">
            <w:pPr>
              <w:keepNext w:val="0"/>
              <w:widowControl w:val="0"/>
              <w:spacing w:before="0" w:after="0"/>
              <w:jc w:val="right"/>
              <w:rPr>
                <w:rFonts w:cs="Arial"/>
                <w:b/>
                <w:bCs/>
                <w:color w:val="000000"/>
                <w:sz w:val="18"/>
                <w:szCs w:val="18"/>
                <w:lang w:eastAsia="pt-BR"/>
              </w:rPr>
            </w:pPr>
          </w:p>
        </w:tc>
        <w:tc>
          <w:tcPr>
            <w:tcW w:w="1865" w:type="dxa"/>
            <w:tcBorders>
              <w:top w:val="nil"/>
              <w:left w:val="nil"/>
              <w:bottom w:val="single" w:sz="4" w:space="0" w:color="auto"/>
              <w:right w:val="nil"/>
            </w:tcBorders>
            <w:noWrap/>
            <w:vAlign w:val="center"/>
            <w:hideMark/>
          </w:tcPr>
          <w:p w14:paraId="3F4DA99C" w14:textId="465C5DE5" w:rsidR="009334C0" w:rsidRPr="007D4BE6" w:rsidRDefault="00AB2E28" w:rsidP="00772CDC">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31/12/2025</w:t>
            </w:r>
          </w:p>
        </w:tc>
        <w:tc>
          <w:tcPr>
            <w:tcW w:w="1865" w:type="dxa"/>
            <w:tcBorders>
              <w:top w:val="nil"/>
              <w:left w:val="nil"/>
              <w:bottom w:val="single" w:sz="4" w:space="0" w:color="auto"/>
              <w:right w:val="nil"/>
            </w:tcBorders>
            <w:noWrap/>
            <w:vAlign w:val="center"/>
            <w:hideMark/>
          </w:tcPr>
          <w:p w14:paraId="2170A98E" w14:textId="54C68DCD" w:rsidR="009334C0" w:rsidRPr="007D4BE6" w:rsidRDefault="00AB2E28" w:rsidP="00772CDC">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31/12/2024</w:t>
            </w:r>
          </w:p>
        </w:tc>
      </w:tr>
      <w:tr w:rsidR="009334C0" w:rsidRPr="007D4BE6" w14:paraId="66769D6B" w14:textId="77777777" w:rsidTr="00DF3978">
        <w:trPr>
          <w:trHeight w:val="283"/>
        </w:trPr>
        <w:tc>
          <w:tcPr>
            <w:tcW w:w="6026" w:type="dxa"/>
            <w:tcBorders>
              <w:top w:val="single" w:sz="4" w:space="0" w:color="auto"/>
              <w:left w:val="nil"/>
              <w:bottom w:val="dashed" w:sz="8" w:space="0" w:color="7F7F7F"/>
              <w:right w:val="nil"/>
            </w:tcBorders>
            <w:noWrap/>
            <w:vAlign w:val="center"/>
          </w:tcPr>
          <w:p w14:paraId="0955BB4C" w14:textId="77777777" w:rsidR="009334C0" w:rsidRPr="007D4BE6" w:rsidRDefault="009334C0" w:rsidP="00772CDC">
            <w:pPr>
              <w:keepNext w:val="0"/>
              <w:widowControl w:val="0"/>
              <w:spacing w:before="0" w:after="0"/>
              <w:rPr>
                <w:rFonts w:cs="Arial"/>
                <w:color w:val="000000"/>
                <w:sz w:val="18"/>
                <w:szCs w:val="18"/>
                <w:lang w:eastAsia="pt-BR"/>
              </w:rPr>
            </w:pPr>
            <w:r w:rsidRPr="007D4BE6">
              <w:rPr>
                <w:rFonts w:cs="Arial"/>
                <w:color w:val="000000"/>
                <w:sz w:val="18"/>
                <w:szCs w:val="18"/>
                <w:lang w:eastAsia="pt-BR"/>
              </w:rPr>
              <w:t>Salários a pagar</w:t>
            </w:r>
          </w:p>
        </w:tc>
        <w:tc>
          <w:tcPr>
            <w:tcW w:w="172" w:type="dxa"/>
            <w:tcBorders>
              <w:left w:val="nil"/>
              <w:right w:val="nil"/>
            </w:tcBorders>
          </w:tcPr>
          <w:p w14:paraId="38FEF59A" w14:textId="77777777" w:rsidR="009334C0" w:rsidRPr="007D4BE6" w:rsidRDefault="009334C0" w:rsidP="00772CDC">
            <w:pPr>
              <w:keepNext w:val="0"/>
              <w:widowControl w:val="0"/>
              <w:spacing w:before="0" w:after="0"/>
              <w:jc w:val="right"/>
              <w:rPr>
                <w:rFonts w:cs="Arial"/>
                <w:sz w:val="18"/>
                <w:szCs w:val="18"/>
              </w:rPr>
            </w:pPr>
          </w:p>
        </w:tc>
        <w:tc>
          <w:tcPr>
            <w:tcW w:w="1865" w:type="dxa"/>
            <w:tcBorders>
              <w:top w:val="single" w:sz="4" w:space="0" w:color="auto"/>
              <w:left w:val="nil"/>
              <w:bottom w:val="dashed" w:sz="8" w:space="0" w:color="7F7F7F"/>
              <w:right w:val="nil"/>
            </w:tcBorders>
            <w:noWrap/>
          </w:tcPr>
          <w:p w14:paraId="2820E81E" w14:textId="16D69C77" w:rsidR="009334C0" w:rsidRPr="007D4BE6" w:rsidRDefault="00AB2E28" w:rsidP="00772CDC">
            <w:pPr>
              <w:keepNext w:val="0"/>
              <w:widowControl w:val="0"/>
              <w:spacing w:before="0" w:after="0"/>
              <w:jc w:val="right"/>
              <w:rPr>
                <w:rFonts w:cs="Arial"/>
                <w:sz w:val="18"/>
                <w:szCs w:val="18"/>
              </w:rPr>
            </w:pPr>
            <w:r>
              <w:rPr>
                <w:rFonts w:cs="Arial"/>
                <w:sz w:val="18"/>
                <w:szCs w:val="18"/>
              </w:rPr>
              <w:t>6.919</w:t>
            </w:r>
            <w:r w:rsidR="009334C0" w:rsidRPr="007D4BE6">
              <w:rPr>
                <w:rFonts w:cs="Arial"/>
                <w:sz w:val="18"/>
                <w:szCs w:val="18"/>
              </w:rPr>
              <w:t xml:space="preserve"> </w:t>
            </w:r>
          </w:p>
        </w:tc>
        <w:tc>
          <w:tcPr>
            <w:tcW w:w="1865" w:type="dxa"/>
            <w:tcBorders>
              <w:top w:val="single" w:sz="4" w:space="0" w:color="auto"/>
              <w:left w:val="nil"/>
              <w:bottom w:val="dashed" w:sz="8" w:space="0" w:color="7F7F7F"/>
              <w:right w:val="nil"/>
            </w:tcBorders>
            <w:noWrap/>
          </w:tcPr>
          <w:p w14:paraId="11759234" w14:textId="088032FF" w:rsidR="009334C0" w:rsidRPr="007D4BE6" w:rsidRDefault="00AB2E28" w:rsidP="00772CDC">
            <w:pPr>
              <w:keepNext w:val="0"/>
              <w:widowControl w:val="0"/>
              <w:spacing w:before="0" w:after="0"/>
              <w:jc w:val="right"/>
              <w:rPr>
                <w:rFonts w:cs="Arial"/>
                <w:sz w:val="18"/>
                <w:szCs w:val="18"/>
              </w:rPr>
            </w:pPr>
            <w:r>
              <w:rPr>
                <w:rFonts w:cs="Arial"/>
                <w:sz w:val="18"/>
                <w:szCs w:val="18"/>
              </w:rPr>
              <w:t>4.486</w:t>
            </w:r>
          </w:p>
        </w:tc>
      </w:tr>
      <w:tr w:rsidR="009334C0" w:rsidRPr="007D4BE6" w14:paraId="27F06064" w14:textId="77777777" w:rsidTr="00DF3978">
        <w:trPr>
          <w:trHeight w:val="283"/>
        </w:trPr>
        <w:tc>
          <w:tcPr>
            <w:tcW w:w="6026" w:type="dxa"/>
            <w:tcBorders>
              <w:top w:val="single" w:sz="4" w:space="0" w:color="auto"/>
              <w:left w:val="nil"/>
              <w:bottom w:val="dashed" w:sz="8" w:space="0" w:color="7F7F7F"/>
              <w:right w:val="nil"/>
            </w:tcBorders>
            <w:noWrap/>
            <w:vAlign w:val="center"/>
            <w:hideMark/>
          </w:tcPr>
          <w:p w14:paraId="6F820B7A" w14:textId="77777777" w:rsidR="009334C0" w:rsidRPr="007D4BE6" w:rsidRDefault="009334C0" w:rsidP="00772CDC">
            <w:pPr>
              <w:keepNext w:val="0"/>
              <w:widowControl w:val="0"/>
              <w:spacing w:before="0" w:after="0"/>
              <w:rPr>
                <w:rFonts w:cs="Arial"/>
                <w:color w:val="000000"/>
                <w:sz w:val="18"/>
                <w:szCs w:val="18"/>
                <w:lang w:eastAsia="pt-BR"/>
              </w:rPr>
            </w:pPr>
            <w:r w:rsidRPr="007D4BE6">
              <w:rPr>
                <w:rFonts w:cs="Arial"/>
                <w:color w:val="000000"/>
                <w:sz w:val="18"/>
                <w:szCs w:val="18"/>
                <w:lang w:eastAsia="pt-BR"/>
              </w:rPr>
              <w:t>Provisões de férias e encargos</w:t>
            </w:r>
          </w:p>
        </w:tc>
        <w:tc>
          <w:tcPr>
            <w:tcW w:w="172" w:type="dxa"/>
            <w:tcBorders>
              <w:left w:val="nil"/>
              <w:right w:val="nil"/>
            </w:tcBorders>
          </w:tcPr>
          <w:p w14:paraId="6AFF3FF4" w14:textId="77777777" w:rsidR="009334C0" w:rsidRPr="007D4BE6" w:rsidRDefault="009334C0" w:rsidP="00772CDC">
            <w:pPr>
              <w:keepNext w:val="0"/>
              <w:widowControl w:val="0"/>
              <w:spacing w:before="0" w:after="0"/>
              <w:jc w:val="right"/>
              <w:rPr>
                <w:rFonts w:cs="Arial"/>
                <w:sz w:val="18"/>
                <w:szCs w:val="18"/>
              </w:rPr>
            </w:pPr>
          </w:p>
        </w:tc>
        <w:tc>
          <w:tcPr>
            <w:tcW w:w="1865" w:type="dxa"/>
            <w:tcBorders>
              <w:top w:val="single" w:sz="4" w:space="0" w:color="auto"/>
              <w:left w:val="nil"/>
              <w:bottom w:val="dashed" w:sz="8" w:space="0" w:color="7F7F7F"/>
              <w:right w:val="nil"/>
            </w:tcBorders>
            <w:noWrap/>
          </w:tcPr>
          <w:p w14:paraId="5D455E90" w14:textId="2DF74A5B" w:rsidR="009334C0" w:rsidRPr="007D4BE6" w:rsidRDefault="00AB2E28" w:rsidP="00772CDC">
            <w:pPr>
              <w:keepNext w:val="0"/>
              <w:widowControl w:val="0"/>
              <w:spacing w:before="0" w:after="0"/>
              <w:jc w:val="right"/>
              <w:rPr>
                <w:rFonts w:cs="Arial"/>
                <w:sz w:val="18"/>
                <w:szCs w:val="18"/>
              </w:rPr>
            </w:pPr>
            <w:r>
              <w:rPr>
                <w:rFonts w:cs="Arial"/>
                <w:sz w:val="18"/>
                <w:szCs w:val="18"/>
              </w:rPr>
              <w:t>14.593</w:t>
            </w:r>
          </w:p>
        </w:tc>
        <w:tc>
          <w:tcPr>
            <w:tcW w:w="1865" w:type="dxa"/>
            <w:tcBorders>
              <w:top w:val="single" w:sz="4" w:space="0" w:color="auto"/>
              <w:left w:val="nil"/>
              <w:bottom w:val="dashed" w:sz="8" w:space="0" w:color="7F7F7F"/>
              <w:right w:val="nil"/>
            </w:tcBorders>
            <w:noWrap/>
          </w:tcPr>
          <w:p w14:paraId="49499BF2" w14:textId="42A6B541" w:rsidR="009334C0" w:rsidRPr="007D4BE6" w:rsidRDefault="00AB2E28" w:rsidP="00772CDC">
            <w:pPr>
              <w:keepNext w:val="0"/>
              <w:widowControl w:val="0"/>
              <w:spacing w:before="0" w:after="0"/>
              <w:jc w:val="right"/>
              <w:rPr>
                <w:rFonts w:cs="Arial"/>
                <w:sz w:val="18"/>
                <w:szCs w:val="18"/>
              </w:rPr>
            </w:pPr>
            <w:r>
              <w:rPr>
                <w:rFonts w:cs="Arial"/>
                <w:sz w:val="18"/>
                <w:szCs w:val="18"/>
              </w:rPr>
              <w:t>11.222</w:t>
            </w:r>
          </w:p>
        </w:tc>
      </w:tr>
      <w:tr w:rsidR="009334C0" w:rsidRPr="007D4BE6" w14:paraId="2DDD0144" w14:textId="77777777" w:rsidTr="00DF3978">
        <w:trPr>
          <w:trHeight w:val="283"/>
        </w:trPr>
        <w:tc>
          <w:tcPr>
            <w:tcW w:w="6026" w:type="dxa"/>
            <w:tcBorders>
              <w:top w:val="single" w:sz="4" w:space="0" w:color="auto"/>
              <w:left w:val="nil"/>
              <w:bottom w:val="single" w:sz="4" w:space="0" w:color="auto"/>
              <w:right w:val="nil"/>
            </w:tcBorders>
            <w:noWrap/>
            <w:vAlign w:val="center"/>
            <w:hideMark/>
          </w:tcPr>
          <w:p w14:paraId="628FB49C" w14:textId="77777777" w:rsidR="009334C0" w:rsidRPr="007D4BE6" w:rsidRDefault="009334C0" w:rsidP="00772CDC">
            <w:pPr>
              <w:keepNext w:val="0"/>
              <w:widowControl w:val="0"/>
              <w:spacing w:before="0" w:after="0"/>
              <w:rPr>
                <w:rFonts w:cs="Arial"/>
                <w:color w:val="000000"/>
                <w:sz w:val="18"/>
                <w:szCs w:val="18"/>
                <w:lang w:eastAsia="pt-BR"/>
              </w:rPr>
            </w:pPr>
            <w:r w:rsidRPr="007D4BE6">
              <w:rPr>
                <w:rFonts w:cs="Arial"/>
                <w:color w:val="000000"/>
                <w:sz w:val="18"/>
                <w:szCs w:val="18"/>
                <w:lang w:eastAsia="pt-BR"/>
              </w:rPr>
              <w:t>INSS a recolher</w:t>
            </w:r>
          </w:p>
        </w:tc>
        <w:tc>
          <w:tcPr>
            <w:tcW w:w="172" w:type="dxa"/>
            <w:tcBorders>
              <w:left w:val="nil"/>
              <w:right w:val="nil"/>
            </w:tcBorders>
          </w:tcPr>
          <w:p w14:paraId="3E10AC39" w14:textId="77777777" w:rsidR="009334C0" w:rsidRPr="007D4BE6" w:rsidRDefault="009334C0" w:rsidP="00772CDC">
            <w:pPr>
              <w:keepNext w:val="0"/>
              <w:widowControl w:val="0"/>
              <w:spacing w:before="0" w:after="0"/>
              <w:jc w:val="right"/>
              <w:rPr>
                <w:rFonts w:cs="Arial"/>
                <w:sz w:val="18"/>
                <w:szCs w:val="18"/>
              </w:rPr>
            </w:pPr>
          </w:p>
        </w:tc>
        <w:tc>
          <w:tcPr>
            <w:tcW w:w="1865" w:type="dxa"/>
            <w:tcBorders>
              <w:top w:val="single" w:sz="4" w:space="0" w:color="auto"/>
              <w:left w:val="nil"/>
              <w:bottom w:val="single" w:sz="4" w:space="0" w:color="auto"/>
              <w:right w:val="nil"/>
            </w:tcBorders>
            <w:noWrap/>
          </w:tcPr>
          <w:p w14:paraId="20ABE199" w14:textId="4FC569BB" w:rsidR="009334C0" w:rsidRPr="007D4BE6" w:rsidRDefault="00AB2E28" w:rsidP="00772CDC">
            <w:pPr>
              <w:keepNext w:val="0"/>
              <w:widowControl w:val="0"/>
              <w:spacing w:before="0" w:after="0"/>
              <w:jc w:val="right"/>
              <w:rPr>
                <w:rFonts w:cs="Arial"/>
                <w:sz w:val="18"/>
                <w:szCs w:val="18"/>
              </w:rPr>
            </w:pPr>
            <w:r>
              <w:rPr>
                <w:rFonts w:cs="Arial"/>
                <w:sz w:val="18"/>
                <w:szCs w:val="18"/>
              </w:rPr>
              <w:t>2.681</w:t>
            </w:r>
          </w:p>
        </w:tc>
        <w:tc>
          <w:tcPr>
            <w:tcW w:w="1865" w:type="dxa"/>
            <w:tcBorders>
              <w:top w:val="single" w:sz="4" w:space="0" w:color="auto"/>
              <w:left w:val="nil"/>
              <w:bottom w:val="single" w:sz="4" w:space="0" w:color="auto"/>
              <w:right w:val="nil"/>
            </w:tcBorders>
            <w:noWrap/>
          </w:tcPr>
          <w:p w14:paraId="7CFA6AB8" w14:textId="3177E41E" w:rsidR="009334C0" w:rsidRPr="007D4BE6" w:rsidRDefault="00AB2E28" w:rsidP="00772CDC">
            <w:pPr>
              <w:keepNext w:val="0"/>
              <w:widowControl w:val="0"/>
              <w:spacing w:before="0" w:after="0"/>
              <w:jc w:val="right"/>
              <w:rPr>
                <w:rFonts w:cs="Arial"/>
                <w:sz w:val="18"/>
                <w:szCs w:val="18"/>
              </w:rPr>
            </w:pPr>
            <w:r>
              <w:rPr>
                <w:rFonts w:cs="Arial"/>
                <w:sz w:val="18"/>
                <w:szCs w:val="18"/>
              </w:rPr>
              <w:t>1.668</w:t>
            </w:r>
          </w:p>
        </w:tc>
      </w:tr>
      <w:tr w:rsidR="009334C0" w:rsidRPr="007D4BE6" w14:paraId="65D1192E" w14:textId="77777777" w:rsidTr="00DF3978">
        <w:trPr>
          <w:trHeight w:val="283"/>
        </w:trPr>
        <w:tc>
          <w:tcPr>
            <w:tcW w:w="6026" w:type="dxa"/>
            <w:tcBorders>
              <w:top w:val="single" w:sz="4" w:space="0" w:color="auto"/>
              <w:left w:val="nil"/>
              <w:bottom w:val="single" w:sz="4" w:space="0" w:color="auto"/>
              <w:right w:val="nil"/>
            </w:tcBorders>
            <w:noWrap/>
            <w:vAlign w:val="center"/>
          </w:tcPr>
          <w:p w14:paraId="12866140" w14:textId="77777777" w:rsidR="009334C0" w:rsidRPr="007D4BE6" w:rsidRDefault="009334C0" w:rsidP="00772CDC">
            <w:pPr>
              <w:keepNext w:val="0"/>
              <w:widowControl w:val="0"/>
              <w:spacing w:before="0" w:after="0"/>
              <w:rPr>
                <w:rFonts w:cs="Arial"/>
                <w:color w:val="000000"/>
                <w:sz w:val="18"/>
                <w:szCs w:val="18"/>
                <w:lang w:eastAsia="pt-BR"/>
              </w:rPr>
            </w:pPr>
            <w:r w:rsidRPr="007D4BE6">
              <w:rPr>
                <w:rFonts w:cs="Arial"/>
                <w:color w:val="000000"/>
                <w:sz w:val="18"/>
                <w:szCs w:val="18"/>
                <w:lang w:eastAsia="pt-BR"/>
              </w:rPr>
              <w:t>FGTS a pagar</w:t>
            </w:r>
          </w:p>
        </w:tc>
        <w:tc>
          <w:tcPr>
            <w:tcW w:w="172" w:type="dxa"/>
            <w:tcBorders>
              <w:left w:val="nil"/>
              <w:right w:val="nil"/>
            </w:tcBorders>
          </w:tcPr>
          <w:p w14:paraId="484D9C08" w14:textId="77777777" w:rsidR="009334C0" w:rsidRPr="007D4BE6" w:rsidRDefault="009334C0" w:rsidP="00772CDC">
            <w:pPr>
              <w:keepNext w:val="0"/>
              <w:widowControl w:val="0"/>
              <w:spacing w:before="0" w:after="0"/>
              <w:jc w:val="right"/>
              <w:rPr>
                <w:rFonts w:cs="Arial"/>
                <w:sz w:val="18"/>
                <w:szCs w:val="18"/>
              </w:rPr>
            </w:pPr>
          </w:p>
        </w:tc>
        <w:tc>
          <w:tcPr>
            <w:tcW w:w="1865" w:type="dxa"/>
            <w:tcBorders>
              <w:top w:val="single" w:sz="4" w:space="0" w:color="auto"/>
              <w:left w:val="nil"/>
              <w:bottom w:val="single" w:sz="4" w:space="0" w:color="auto"/>
              <w:right w:val="nil"/>
            </w:tcBorders>
            <w:noWrap/>
          </w:tcPr>
          <w:p w14:paraId="6467B931" w14:textId="5BEA3FC5" w:rsidR="009334C0" w:rsidRPr="007D4BE6" w:rsidRDefault="00AB2E28" w:rsidP="00772CDC">
            <w:pPr>
              <w:keepNext w:val="0"/>
              <w:widowControl w:val="0"/>
              <w:spacing w:before="0" w:after="0"/>
              <w:jc w:val="right"/>
              <w:rPr>
                <w:rFonts w:cs="Arial"/>
                <w:sz w:val="18"/>
                <w:szCs w:val="18"/>
              </w:rPr>
            </w:pPr>
            <w:r>
              <w:rPr>
                <w:rFonts w:cs="Arial"/>
                <w:sz w:val="18"/>
                <w:szCs w:val="18"/>
              </w:rPr>
              <w:t>822</w:t>
            </w:r>
          </w:p>
        </w:tc>
        <w:tc>
          <w:tcPr>
            <w:tcW w:w="1865" w:type="dxa"/>
            <w:tcBorders>
              <w:top w:val="single" w:sz="4" w:space="0" w:color="auto"/>
              <w:left w:val="nil"/>
              <w:bottom w:val="single" w:sz="4" w:space="0" w:color="auto"/>
              <w:right w:val="nil"/>
            </w:tcBorders>
            <w:noWrap/>
          </w:tcPr>
          <w:p w14:paraId="7A388848" w14:textId="0475D6D1" w:rsidR="009334C0" w:rsidRPr="007D4BE6" w:rsidRDefault="00AB2E28" w:rsidP="00B34D19">
            <w:pPr>
              <w:keepNext w:val="0"/>
              <w:widowControl w:val="0"/>
              <w:spacing w:before="0" w:after="0"/>
              <w:jc w:val="right"/>
              <w:rPr>
                <w:rFonts w:cs="Arial"/>
                <w:sz w:val="18"/>
                <w:szCs w:val="18"/>
              </w:rPr>
            </w:pPr>
            <w:r>
              <w:rPr>
                <w:rFonts w:cs="Arial"/>
                <w:sz w:val="18"/>
                <w:szCs w:val="18"/>
              </w:rPr>
              <w:t>518</w:t>
            </w:r>
          </w:p>
        </w:tc>
      </w:tr>
      <w:tr w:rsidR="009334C0" w:rsidRPr="007D4BE6" w14:paraId="57F42AFB" w14:textId="77777777" w:rsidTr="00DF3978">
        <w:trPr>
          <w:trHeight w:val="283"/>
        </w:trPr>
        <w:tc>
          <w:tcPr>
            <w:tcW w:w="6026" w:type="dxa"/>
            <w:tcBorders>
              <w:top w:val="single" w:sz="4" w:space="0" w:color="auto"/>
              <w:left w:val="nil"/>
              <w:bottom w:val="single" w:sz="8" w:space="0" w:color="auto"/>
              <w:right w:val="nil"/>
            </w:tcBorders>
            <w:shd w:val="clear" w:color="000000" w:fill="FFFFFF"/>
            <w:vAlign w:val="center"/>
            <w:hideMark/>
          </w:tcPr>
          <w:p w14:paraId="21BFF0A0" w14:textId="77777777" w:rsidR="009334C0" w:rsidRPr="007D4BE6" w:rsidRDefault="009334C0" w:rsidP="00772CDC">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Total</w:t>
            </w:r>
          </w:p>
        </w:tc>
        <w:tc>
          <w:tcPr>
            <w:tcW w:w="172" w:type="dxa"/>
            <w:tcBorders>
              <w:left w:val="nil"/>
              <w:right w:val="nil"/>
            </w:tcBorders>
            <w:shd w:val="clear" w:color="000000" w:fill="FFFFFF"/>
          </w:tcPr>
          <w:p w14:paraId="5B7EE7B7" w14:textId="77777777" w:rsidR="009334C0" w:rsidRPr="007D4BE6" w:rsidRDefault="009334C0" w:rsidP="00772CDC">
            <w:pPr>
              <w:keepNext w:val="0"/>
              <w:widowControl w:val="0"/>
              <w:spacing w:before="0" w:after="0"/>
              <w:jc w:val="right"/>
              <w:rPr>
                <w:rFonts w:cs="Arial"/>
                <w:b/>
                <w:bCs/>
                <w:color w:val="000000"/>
                <w:sz w:val="18"/>
                <w:szCs w:val="18"/>
                <w:lang w:eastAsia="pt-BR"/>
              </w:rPr>
            </w:pPr>
          </w:p>
        </w:tc>
        <w:tc>
          <w:tcPr>
            <w:tcW w:w="1865" w:type="dxa"/>
            <w:tcBorders>
              <w:top w:val="single" w:sz="4" w:space="0" w:color="auto"/>
              <w:left w:val="nil"/>
              <w:bottom w:val="single" w:sz="8" w:space="0" w:color="auto"/>
              <w:right w:val="nil"/>
            </w:tcBorders>
            <w:shd w:val="clear" w:color="000000" w:fill="FFFFFF"/>
            <w:vAlign w:val="center"/>
          </w:tcPr>
          <w:p w14:paraId="2E8C3D29" w14:textId="6CD08EC3" w:rsidR="009334C0" w:rsidRPr="007D4BE6" w:rsidRDefault="00AB2E28" w:rsidP="00772CDC">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25.015</w:t>
            </w:r>
          </w:p>
        </w:tc>
        <w:tc>
          <w:tcPr>
            <w:tcW w:w="1865" w:type="dxa"/>
            <w:tcBorders>
              <w:top w:val="single" w:sz="4" w:space="0" w:color="auto"/>
              <w:left w:val="nil"/>
              <w:bottom w:val="single" w:sz="8" w:space="0" w:color="auto"/>
              <w:right w:val="nil"/>
            </w:tcBorders>
            <w:shd w:val="clear" w:color="000000" w:fill="FFFFFF"/>
            <w:vAlign w:val="center"/>
          </w:tcPr>
          <w:p w14:paraId="55131407" w14:textId="4B660E97" w:rsidR="009334C0" w:rsidRPr="007D4BE6" w:rsidRDefault="00AB2E28" w:rsidP="00772CDC">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17.894</w:t>
            </w:r>
          </w:p>
        </w:tc>
      </w:tr>
      <w:bookmarkEnd w:id="18"/>
    </w:tbl>
    <w:p w14:paraId="5E660374" w14:textId="5E857FBC" w:rsidR="00730788" w:rsidRPr="007D4BE6" w:rsidRDefault="00730788" w:rsidP="00730788">
      <w:pPr>
        <w:pStyle w:val="PargrafodaLista"/>
        <w:keepNext w:val="0"/>
        <w:widowControl w:val="0"/>
        <w:autoSpaceDE w:val="0"/>
        <w:autoSpaceDN w:val="0"/>
        <w:ind w:left="426"/>
        <w:outlineLvl w:val="0"/>
        <w:rPr>
          <w:rFonts w:cs="Arial"/>
          <w:b/>
          <w:bCs/>
          <w:iCs/>
          <w:szCs w:val="22"/>
          <w:lang w:eastAsia="pt-BR"/>
        </w:rPr>
      </w:pPr>
    </w:p>
    <w:p w14:paraId="42822F5B" w14:textId="77777777" w:rsidR="00730788" w:rsidRPr="007D4BE6" w:rsidRDefault="00730788" w:rsidP="00730788">
      <w:pPr>
        <w:pStyle w:val="PargrafodaLista"/>
        <w:keepNext w:val="0"/>
        <w:widowControl w:val="0"/>
        <w:autoSpaceDE w:val="0"/>
        <w:autoSpaceDN w:val="0"/>
        <w:ind w:left="426"/>
        <w:outlineLvl w:val="0"/>
        <w:rPr>
          <w:rFonts w:cs="Arial"/>
          <w:b/>
          <w:bCs/>
          <w:iCs/>
          <w:szCs w:val="22"/>
          <w:lang w:eastAsia="pt-BR"/>
        </w:rPr>
      </w:pPr>
    </w:p>
    <w:p w14:paraId="0DFF11A9" w14:textId="05CB2C10" w:rsidR="0049665D" w:rsidRPr="007D4BE6" w:rsidRDefault="00176B35"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PROVISÕES PARA CONTINGÊNCIAS</w:t>
      </w:r>
      <w:r w:rsidR="0049665D" w:rsidRPr="007D4BE6">
        <w:rPr>
          <w:rFonts w:cs="Arial"/>
          <w:b/>
          <w:bCs/>
          <w:iCs/>
          <w:szCs w:val="22"/>
          <w:lang w:eastAsia="pt-BR"/>
        </w:rPr>
        <w:t xml:space="preserve"> </w:t>
      </w:r>
    </w:p>
    <w:p w14:paraId="5D463749" w14:textId="17656FC2" w:rsidR="00CE6EC1" w:rsidRPr="007D4BE6" w:rsidRDefault="0049665D" w:rsidP="00CE6EC1">
      <w:pPr>
        <w:keepNext w:val="0"/>
        <w:spacing w:before="0" w:after="0"/>
        <w:rPr>
          <w:rFonts w:cs="Arial"/>
          <w:iCs/>
          <w:sz w:val="20"/>
          <w:szCs w:val="20"/>
          <w:lang w:eastAsia="pt-BR"/>
        </w:rPr>
      </w:pPr>
      <w:r w:rsidRPr="007D4BE6">
        <w:rPr>
          <w:rFonts w:cs="Arial"/>
          <w:iCs/>
          <w:sz w:val="20"/>
          <w:szCs w:val="20"/>
          <w:lang w:eastAsia="pt-BR"/>
        </w:rPr>
        <w:t>A EPE é parte em processos judiciai</w:t>
      </w:r>
      <w:r w:rsidR="00F03E30" w:rsidRPr="007D4BE6">
        <w:rPr>
          <w:rFonts w:cs="Arial"/>
          <w:iCs/>
          <w:sz w:val="20"/>
          <w:szCs w:val="20"/>
          <w:lang w:eastAsia="pt-BR"/>
        </w:rPr>
        <w:t>s e administrativos de natureza cível, trabalhista</w:t>
      </w:r>
      <w:r w:rsidR="00AE2F7C" w:rsidRPr="007D4BE6">
        <w:rPr>
          <w:rFonts w:cs="Arial"/>
          <w:iCs/>
          <w:sz w:val="20"/>
          <w:szCs w:val="20"/>
          <w:lang w:eastAsia="pt-BR"/>
        </w:rPr>
        <w:t xml:space="preserve"> </w:t>
      </w:r>
      <w:r w:rsidR="00875584" w:rsidRPr="007D4BE6">
        <w:rPr>
          <w:rFonts w:cs="Arial"/>
          <w:iCs/>
          <w:sz w:val="20"/>
          <w:szCs w:val="20"/>
          <w:lang w:eastAsia="pt-BR"/>
        </w:rPr>
        <w:t>e tributária</w:t>
      </w:r>
      <w:r w:rsidRPr="007D4BE6">
        <w:rPr>
          <w:rFonts w:cs="Arial"/>
          <w:iCs/>
          <w:sz w:val="20"/>
          <w:szCs w:val="20"/>
          <w:lang w:eastAsia="pt-BR"/>
        </w:rPr>
        <w:t>.</w:t>
      </w:r>
      <w:r w:rsidR="009C1B13" w:rsidRPr="007D4BE6">
        <w:rPr>
          <w:rFonts w:cs="Arial"/>
          <w:iCs/>
          <w:sz w:val="20"/>
          <w:szCs w:val="20"/>
          <w:lang w:eastAsia="pt-BR"/>
        </w:rPr>
        <w:t xml:space="preserve"> </w:t>
      </w:r>
      <w:r w:rsidR="00CE6EC1" w:rsidRPr="007D4BE6">
        <w:rPr>
          <w:rFonts w:cs="Arial"/>
          <w:iCs/>
          <w:sz w:val="20"/>
          <w:szCs w:val="20"/>
          <w:lang w:eastAsia="pt-BR"/>
        </w:rPr>
        <w:t>A administração, com base em pareceres de seus consultores jurídicos internos e consultores tributários externos, provisiona integralmente os processos cujo risco de perda seja classificado como provável.</w:t>
      </w:r>
    </w:p>
    <w:p w14:paraId="519D3F20" w14:textId="77777777" w:rsidR="00CE6EC1" w:rsidRPr="007D4BE6" w:rsidRDefault="00CE6EC1" w:rsidP="00CE6EC1">
      <w:pPr>
        <w:keepNext w:val="0"/>
        <w:spacing w:before="0" w:after="0"/>
        <w:rPr>
          <w:rFonts w:cs="Arial"/>
          <w:iCs/>
          <w:sz w:val="20"/>
          <w:szCs w:val="20"/>
          <w:lang w:eastAsia="pt-BR"/>
        </w:rPr>
      </w:pPr>
    </w:p>
    <w:p w14:paraId="6E34BDFC" w14:textId="0832AC13" w:rsidR="001E3C3A" w:rsidRPr="007D4BE6" w:rsidRDefault="0049665D" w:rsidP="00CE6EC1">
      <w:pPr>
        <w:keepNext w:val="0"/>
        <w:spacing w:before="0" w:after="0"/>
        <w:rPr>
          <w:rFonts w:cs="Arial"/>
          <w:iCs/>
          <w:sz w:val="20"/>
          <w:szCs w:val="20"/>
          <w:lang w:eastAsia="pt-BR"/>
        </w:rPr>
      </w:pPr>
      <w:r w:rsidRPr="007D4BE6">
        <w:rPr>
          <w:rFonts w:cs="Arial"/>
          <w:iCs/>
          <w:sz w:val="20"/>
          <w:szCs w:val="20"/>
          <w:lang w:eastAsia="pt-BR"/>
        </w:rPr>
        <w:t>As ações judiciais existentes na EPE estão assim apresentadas:</w:t>
      </w:r>
    </w:p>
    <w:p w14:paraId="7964497E" w14:textId="7D59B121" w:rsidR="00C4315E" w:rsidRPr="007D4BE6" w:rsidRDefault="00C4315E" w:rsidP="000A44BC">
      <w:pPr>
        <w:keepNext w:val="0"/>
        <w:widowControl w:val="0"/>
        <w:tabs>
          <w:tab w:val="left" w:pos="1421"/>
        </w:tabs>
        <w:autoSpaceDE w:val="0"/>
        <w:autoSpaceDN w:val="0"/>
        <w:ind w:left="432"/>
        <w:rPr>
          <w:rFonts w:cs="Arial"/>
          <w:iCs/>
          <w:sz w:val="20"/>
          <w:szCs w:val="20"/>
          <w:lang w:eastAsia="pt-BR"/>
        </w:rPr>
      </w:pPr>
    </w:p>
    <w:p w14:paraId="7E36223D" w14:textId="77777777" w:rsidR="0049665D" w:rsidRPr="007D4BE6" w:rsidRDefault="0049665D" w:rsidP="36595F2D">
      <w:pPr>
        <w:keepNext w:val="0"/>
        <w:widowControl w:val="0"/>
        <w:numPr>
          <w:ilvl w:val="0"/>
          <w:numId w:val="29"/>
        </w:numPr>
        <w:autoSpaceDE w:val="0"/>
        <w:autoSpaceDN w:val="0"/>
        <w:ind w:left="426" w:hanging="357"/>
        <w:rPr>
          <w:rFonts w:cs="Arial"/>
          <w:b/>
          <w:bCs/>
          <w:caps/>
          <w:sz w:val="20"/>
          <w:szCs w:val="20"/>
          <w:lang w:eastAsia="pt-BR"/>
        </w:rPr>
      </w:pPr>
      <w:r w:rsidRPr="36595F2D">
        <w:rPr>
          <w:rFonts w:cs="Arial"/>
          <w:b/>
          <w:bCs/>
          <w:caps/>
          <w:sz w:val="20"/>
          <w:szCs w:val="20"/>
          <w:lang w:eastAsia="pt-BR"/>
        </w:rPr>
        <w:t xml:space="preserve">Ações com </w:t>
      </w:r>
      <w:r w:rsidR="00875781" w:rsidRPr="36595F2D">
        <w:rPr>
          <w:rFonts w:cs="Arial"/>
          <w:b/>
          <w:bCs/>
          <w:caps/>
          <w:sz w:val="20"/>
          <w:szCs w:val="20"/>
          <w:lang w:eastAsia="pt-BR"/>
        </w:rPr>
        <w:t>RISCO</w:t>
      </w:r>
      <w:r w:rsidR="00534874" w:rsidRPr="36595F2D">
        <w:rPr>
          <w:rFonts w:cs="Arial"/>
          <w:b/>
          <w:bCs/>
          <w:caps/>
          <w:sz w:val="20"/>
          <w:szCs w:val="20"/>
          <w:lang w:eastAsia="pt-BR"/>
        </w:rPr>
        <w:t xml:space="preserve"> DE</w:t>
      </w:r>
      <w:r w:rsidR="00875781" w:rsidRPr="36595F2D">
        <w:rPr>
          <w:rFonts w:cs="Arial"/>
          <w:b/>
          <w:bCs/>
          <w:caps/>
          <w:sz w:val="20"/>
          <w:szCs w:val="20"/>
          <w:lang w:eastAsia="pt-BR"/>
        </w:rPr>
        <w:t xml:space="preserve"> </w:t>
      </w:r>
      <w:r w:rsidR="00534874" w:rsidRPr="36595F2D">
        <w:rPr>
          <w:rFonts w:cs="Arial"/>
          <w:b/>
          <w:bCs/>
          <w:caps/>
          <w:sz w:val="20"/>
          <w:szCs w:val="20"/>
          <w:lang w:eastAsia="pt-BR"/>
        </w:rPr>
        <w:t>perda</w:t>
      </w:r>
      <w:r w:rsidRPr="36595F2D">
        <w:rPr>
          <w:rFonts w:cs="Arial"/>
          <w:b/>
          <w:bCs/>
          <w:caps/>
          <w:sz w:val="20"/>
          <w:szCs w:val="20"/>
          <w:lang w:eastAsia="pt-BR"/>
        </w:rPr>
        <w:t xml:space="preserve"> prováve</w:t>
      </w:r>
      <w:r w:rsidR="00534874" w:rsidRPr="36595F2D">
        <w:rPr>
          <w:rFonts w:cs="Arial"/>
          <w:b/>
          <w:bCs/>
          <w:caps/>
          <w:sz w:val="20"/>
          <w:szCs w:val="20"/>
          <w:lang w:eastAsia="pt-BR"/>
        </w:rPr>
        <w:t>L</w:t>
      </w:r>
    </w:p>
    <w:p w14:paraId="25BFEE13" w14:textId="77777777" w:rsidR="00C90151" w:rsidRPr="007D4BE6" w:rsidRDefault="00C90151" w:rsidP="000A44BC">
      <w:pPr>
        <w:keepNext w:val="0"/>
        <w:widowControl w:val="0"/>
        <w:tabs>
          <w:tab w:val="left" w:pos="1421"/>
        </w:tabs>
        <w:autoSpaceDE w:val="0"/>
        <w:autoSpaceDN w:val="0"/>
        <w:ind w:left="432"/>
        <w:rPr>
          <w:rFonts w:cs="Arial"/>
          <w:sz w:val="20"/>
          <w:szCs w:val="20"/>
          <w:lang w:eastAsia="pt-BR"/>
        </w:rPr>
      </w:pPr>
      <w:r w:rsidRPr="007D4BE6">
        <w:rPr>
          <w:rFonts w:cs="Arial"/>
          <w:sz w:val="20"/>
          <w:szCs w:val="20"/>
          <w:lang w:eastAsia="pt-BR"/>
        </w:rPr>
        <w:t>O valor provisionado leva em consideração o valor da condenação indicado na decisão contrária a EPE e não necessariamente o valor da causa.</w:t>
      </w:r>
    </w:p>
    <w:p w14:paraId="069AC94E" w14:textId="055C5906" w:rsidR="00CE6EC1" w:rsidRPr="007D4BE6" w:rsidRDefault="00CE6EC1" w:rsidP="00CE6EC1">
      <w:pPr>
        <w:keepNext w:val="0"/>
        <w:widowControl w:val="0"/>
        <w:tabs>
          <w:tab w:val="left" w:pos="1421"/>
        </w:tabs>
        <w:autoSpaceDE w:val="0"/>
        <w:autoSpaceDN w:val="0"/>
        <w:spacing w:after="240"/>
        <w:ind w:left="431"/>
        <w:rPr>
          <w:rFonts w:cs="Arial"/>
          <w:iCs/>
          <w:sz w:val="20"/>
          <w:szCs w:val="20"/>
          <w:lang w:eastAsia="pt-BR"/>
        </w:rPr>
      </w:pPr>
      <w:r w:rsidRPr="007D4BE6">
        <w:rPr>
          <w:rFonts w:cs="Arial"/>
          <w:iCs/>
          <w:sz w:val="20"/>
          <w:szCs w:val="20"/>
          <w:lang w:eastAsia="pt-BR"/>
        </w:rPr>
        <w:t>A decisão de provisionar considera a fase processual das ações judiciais e da própria natureza das demandas (tributária, trabalhista ou cível). Em regra, solicita-se o provisionamento considerando a expectativa da execução do valor devido pela EPE.</w:t>
      </w:r>
    </w:p>
    <w:p w14:paraId="632CCA68" w14:textId="488B80F0" w:rsidR="008529CC" w:rsidRPr="007D4BE6" w:rsidRDefault="00CE6EC1" w:rsidP="000E2543">
      <w:pPr>
        <w:keepNext w:val="0"/>
        <w:widowControl w:val="0"/>
        <w:tabs>
          <w:tab w:val="left" w:pos="1421"/>
        </w:tabs>
        <w:autoSpaceDE w:val="0"/>
        <w:autoSpaceDN w:val="0"/>
        <w:spacing w:after="240"/>
        <w:ind w:left="431"/>
        <w:rPr>
          <w:rFonts w:cs="Arial"/>
          <w:iCs/>
          <w:sz w:val="20"/>
          <w:szCs w:val="20"/>
          <w:lang w:eastAsia="pt-BR"/>
        </w:rPr>
      </w:pPr>
      <w:r w:rsidRPr="007D4BE6">
        <w:rPr>
          <w:rFonts w:cs="Arial"/>
          <w:iCs/>
          <w:sz w:val="20"/>
          <w:szCs w:val="20"/>
          <w:lang w:eastAsia="pt-BR"/>
        </w:rPr>
        <w:t>Até dezembro</w:t>
      </w:r>
      <w:r w:rsidR="009E09F6">
        <w:rPr>
          <w:rFonts w:cs="Arial"/>
          <w:iCs/>
          <w:sz w:val="20"/>
          <w:szCs w:val="20"/>
          <w:lang w:eastAsia="pt-BR"/>
        </w:rPr>
        <w:t xml:space="preserve"> de 2025</w:t>
      </w:r>
      <w:r w:rsidRPr="007D4BE6">
        <w:rPr>
          <w:rFonts w:cs="Arial"/>
          <w:iCs/>
          <w:sz w:val="20"/>
          <w:szCs w:val="20"/>
          <w:lang w:eastAsia="pt-BR"/>
        </w:rPr>
        <w:t xml:space="preserve"> o valor total de provisão de contingência com ri</w:t>
      </w:r>
      <w:r w:rsidR="009E09F6">
        <w:rPr>
          <w:rFonts w:cs="Arial"/>
          <w:iCs/>
          <w:sz w:val="20"/>
          <w:szCs w:val="20"/>
          <w:lang w:eastAsia="pt-BR"/>
        </w:rPr>
        <w:t>sco provável de perda é de R$ 12</w:t>
      </w:r>
      <w:r w:rsidRPr="007D4BE6">
        <w:rPr>
          <w:rFonts w:cs="Arial"/>
          <w:iCs/>
          <w:sz w:val="20"/>
          <w:szCs w:val="20"/>
          <w:lang w:eastAsia="pt-BR"/>
        </w:rPr>
        <w:t>.</w:t>
      </w:r>
      <w:r w:rsidR="009E09F6">
        <w:rPr>
          <w:rFonts w:cs="Arial"/>
          <w:iCs/>
          <w:sz w:val="20"/>
          <w:szCs w:val="20"/>
          <w:lang w:eastAsia="pt-BR"/>
        </w:rPr>
        <w:t>448</w:t>
      </w:r>
      <w:r w:rsidRPr="007D4BE6">
        <w:rPr>
          <w:rFonts w:cs="Arial"/>
          <w:iCs/>
          <w:sz w:val="20"/>
          <w:szCs w:val="20"/>
          <w:lang w:eastAsia="pt-BR"/>
        </w:rPr>
        <w:t>, conforme abaixo:</w:t>
      </w:r>
    </w:p>
    <w:tbl>
      <w:tblPr>
        <w:tblW w:w="9341" w:type="dxa"/>
        <w:tblInd w:w="496" w:type="dxa"/>
        <w:tblCellMar>
          <w:left w:w="70" w:type="dxa"/>
          <w:right w:w="70" w:type="dxa"/>
        </w:tblCellMar>
        <w:tblLook w:val="04A0" w:firstRow="1" w:lastRow="0" w:firstColumn="1" w:lastColumn="0" w:noHBand="0" w:noVBand="1"/>
      </w:tblPr>
      <w:tblGrid>
        <w:gridCol w:w="2521"/>
        <w:gridCol w:w="1405"/>
        <w:gridCol w:w="1085"/>
        <w:gridCol w:w="917"/>
        <w:gridCol w:w="181"/>
        <w:gridCol w:w="1511"/>
        <w:gridCol w:w="1721"/>
      </w:tblGrid>
      <w:tr w:rsidR="00B621B1" w:rsidRPr="007D4BE6" w14:paraId="2C80AA32" w14:textId="77777777" w:rsidTr="00494001">
        <w:trPr>
          <w:trHeight w:val="248"/>
        </w:trPr>
        <w:tc>
          <w:tcPr>
            <w:tcW w:w="2521" w:type="dxa"/>
            <w:tcBorders>
              <w:top w:val="nil"/>
              <w:left w:val="nil"/>
              <w:bottom w:val="single" w:sz="4" w:space="0" w:color="auto"/>
              <w:right w:val="nil"/>
            </w:tcBorders>
            <w:noWrap/>
            <w:vAlign w:val="center"/>
            <w:hideMark/>
          </w:tcPr>
          <w:p w14:paraId="3D70F603" w14:textId="77777777" w:rsidR="00AA3CC2" w:rsidRPr="007D4BE6" w:rsidRDefault="00AA3CC2" w:rsidP="00DD54A0">
            <w:pPr>
              <w:keepNext w:val="0"/>
              <w:widowControl w:val="0"/>
              <w:spacing w:before="0" w:after="0"/>
              <w:ind w:firstLine="34"/>
              <w:jc w:val="center"/>
              <w:rPr>
                <w:rFonts w:cs="Arial"/>
                <w:color w:val="000000"/>
                <w:sz w:val="18"/>
                <w:szCs w:val="18"/>
                <w:lang w:eastAsia="pt-BR"/>
              </w:rPr>
            </w:pPr>
            <w:r w:rsidRPr="007D4BE6">
              <w:rPr>
                <w:rFonts w:cs="Arial"/>
                <w:b/>
                <w:bCs/>
                <w:color w:val="000000"/>
                <w:sz w:val="18"/>
                <w:szCs w:val="18"/>
              </w:rPr>
              <w:t>Descrição</w:t>
            </w:r>
          </w:p>
        </w:tc>
        <w:tc>
          <w:tcPr>
            <w:tcW w:w="1405" w:type="dxa"/>
            <w:tcBorders>
              <w:top w:val="nil"/>
              <w:left w:val="nil"/>
              <w:bottom w:val="single" w:sz="4" w:space="0" w:color="auto"/>
              <w:right w:val="nil"/>
            </w:tcBorders>
            <w:noWrap/>
            <w:vAlign w:val="center"/>
            <w:hideMark/>
          </w:tcPr>
          <w:p w14:paraId="319AA23D" w14:textId="2A4E834A" w:rsidR="00AA3CC2" w:rsidRPr="007D4BE6" w:rsidRDefault="00F20D79" w:rsidP="00DD54A0">
            <w:pPr>
              <w:keepNext w:val="0"/>
              <w:widowControl w:val="0"/>
              <w:spacing w:before="0" w:after="0"/>
              <w:jc w:val="center"/>
              <w:rPr>
                <w:rFonts w:cs="Arial"/>
                <w:b/>
                <w:bCs/>
                <w:color w:val="000000"/>
                <w:sz w:val="18"/>
                <w:szCs w:val="18"/>
              </w:rPr>
            </w:pPr>
            <w:r w:rsidRPr="007D4BE6">
              <w:rPr>
                <w:rFonts w:cs="Arial"/>
                <w:b/>
                <w:bCs/>
                <w:color w:val="000000"/>
                <w:sz w:val="18"/>
                <w:szCs w:val="18"/>
              </w:rPr>
              <w:t xml:space="preserve">     </w:t>
            </w:r>
            <w:r w:rsidR="00AA3CC2" w:rsidRPr="007D4BE6">
              <w:rPr>
                <w:rFonts w:cs="Arial"/>
                <w:b/>
                <w:bCs/>
                <w:color w:val="000000"/>
                <w:sz w:val="18"/>
                <w:szCs w:val="18"/>
              </w:rPr>
              <w:t>31/12/20</w:t>
            </w:r>
            <w:r w:rsidRPr="007D4BE6">
              <w:rPr>
                <w:rFonts w:cs="Arial"/>
                <w:b/>
                <w:bCs/>
                <w:color w:val="000000"/>
                <w:sz w:val="18"/>
                <w:szCs w:val="18"/>
              </w:rPr>
              <w:t>2</w:t>
            </w:r>
            <w:r w:rsidR="009E09F6">
              <w:rPr>
                <w:rFonts w:cs="Arial"/>
                <w:b/>
                <w:bCs/>
                <w:color w:val="000000"/>
                <w:sz w:val="18"/>
                <w:szCs w:val="18"/>
              </w:rPr>
              <w:t>4</w:t>
            </w:r>
          </w:p>
        </w:tc>
        <w:tc>
          <w:tcPr>
            <w:tcW w:w="1085" w:type="dxa"/>
            <w:tcBorders>
              <w:top w:val="nil"/>
              <w:left w:val="nil"/>
              <w:bottom w:val="single" w:sz="4" w:space="0" w:color="auto"/>
              <w:right w:val="nil"/>
            </w:tcBorders>
            <w:noWrap/>
            <w:vAlign w:val="center"/>
            <w:hideMark/>
          </w:tcPr>
          <w:p w14:paraId="144ECD23" w14:textId="77777777" w:rsidR="00AA3CC2" w:rsidRPr="007D4BE6" w:rsidRDefault="00B621B1" w:rsidP="00DD54A0">
            <w:pPr>
              <w:keepNext w:val="0"/>
              <w:widowControl w:val="0"/>
              <w:spacing w:before="0" w:after="0"/>
              <w:ind w:left="-267" w:right="-256"/>
              <w:jc w:val="center"/>
              <w:rPr>
                <w:rFonts w:cs="Arial"/>
                <w:b/>
                <w:bCs/>
                <w:color w:val="000000"/>
                <w:sz w:val="18"/>
                <w:szCs w:val="18"/>
              </w:rPr>
            </w:pPr>
            <w:r w:rsidRPr="007D4BE6">
              <w:rPr>
                <w:rFonts w:cs="Arial"/>
                <w:b/>
                <w:bCs/>
                <w:color w:val="000000"/>
                <w:sz w:val="18"/>
                <w:szCs w:val="18"/>
              </w:rPr>
              <w:t>Atualizações</w:t>
            </w:r>
          </w:p>
        </w:tc>
        <w:tc>
          <w:tcPr>
            <w:tcW w:w="1098" w:type="dxa"/>
            <w:gridSpan w:val="2"/>
            <w:tcBorders>
              <w:top w:val="nil"/>
              <w:left w:val="nil"/>
              <w:bottom w:val="single" w:sz="4" w:space="0" w:color="auto"/>
              <w:right w:val="nil"/>
            </w:tcBorders>
            <w:vAlign w:val="center"/>
          </w:tcPr>
          <w:p w14:paraId="2E207C6D" w14:textId="77777777" w:rsidR="00AA3CC2" w:rsidRPr="007D4BE6" w:rsidRDefault="00B621B1" w:rsidP="00DD54A0">
            <w:pPr>
              <w:keepNext w:val="0"/>
              <w:widowControl w:val="0"/>
              <w:spacing w:before="0" w:after="0"/>
              <w:ind w:left="-277" w:right="-405"/>
              <w:jc w:val="center"/>
              <w:rPr>
                <w:rFonts w:cs="Arial"/>
                <w:b/>
                <w:bCs/>
                <w:color w:val="000000"/>
                <w:sz w:val="18"/>
                <w:szCs w:val="18"/>
              </w:rPr>
            </w:pPr>
            <w:r w:rsidRPr="007D4BE6">
              <w:rPr>
                <w:rFonts w:cs="Arial"/>
                <w:b/>
                <w:bCs/>
                <w:color w:val="000000"/>
                <w:sz w:val="18"/>
                <w:szCs w:val="18"/>
              </w:rPr>
              <w:t>Adições</w:t>
            </w:r>
          </w:p>
        </w:tc>
        <w:tc>
          <w:tcPr>
            <w:tcW w:w="1511" w:type="dxa"/>
            <w:tcBorders>
              <w:top w:val="nil"/>
              <w:left w:val="nil"/>
              <w:bottom w:val="single" w:sz="4" w:space="0" w:color="auto"/>
              <w:right w:val="nil"/>
            </w:tcBorders>
            <w:vAlign w:val="center"/>
          </w:tcPr>
          <w:p w14:paraId="2F522ABB" w14:textId="73C1FD59" w:rsidR="00AA3CC2" w:rsidRPr="007D4BE6" w:rsidRDefault="00EC4C52" w:rsidP="00DD54A0">
            <w:pPr>
              <w:keepNext w:val="0"/>
              <w:widowControl w:val="0"/>
              <w:spacing w:before="0" w:after="0"/>
              <w:jc w:val="center"/>
              <w:rPr>
                <w:rFonts w:cs="Arial"/>
                <w:b/>
                <w:bCs/>
                <w:color w:val="000000"/>
                <w:sz w:val="18"/>
                <w:szCs w:val="18"/>
              </w:rPr>
            </w:pPr>
            <w:r w:rsidRPr="007D4BE6">
              <w:rPr>
                <w:rFonts w:cs="Arial"/>
                <w:b/>
                <w:bCs/>
                <w:color w:val="000000"/>
                <w:sz w:val="18"/>
                <w:szCs w:val="18"/>
              </w:rPr>
              <w:t>Reversões</w:t>
            </w:r>
            <w:r w:rsidR="00C33E39" w:rsidRPr="007D4BE6">
              <w:rPr>
                <w:rFonts w:cs="Arial"/>
                <w:b/>
                <w:bCs/>
                <w:color w:val="000000"/>
                <w:sz w:val="18"/>
                <w:szCs w:val="18"/>
              </w:rPr>
              <w:t xml:space="preserve"> e Baixas</w:t>
            </w:r>
          </w:p>
        </w:tc>
        <w:tc>
          <w:tcPr>
            <w:tcW w:w="1721" w:type="dxa"/>
            <w:tcBorders>
              <w:top w:val="nil"/>
              <w:left w:val="nil"/>
              <w:bottom w:val="single" w:sz="4" w:space="0" w:color="auto"/>
              <w:right w:val="nil"/>
            </w:tcBorders>
            <w:noWrap/>
            <w:vAlign w:val="center"/>
            <w:hideMark/>
          </w:tcPr>
          <w:p w14:paraId="7E3E0632" w14:textId="3EBB9C46" w:rsidR="00AA3CC2" w:rsidRPr="007D4BE6" w:rsidRDefault="00AA3CC2" w:rsidP="00DD54A0">
            <w:pPr>
              <w:keepNext w:val="0"/>
              <w:widowControl w:val="0"/>
              <w:spacing w:before="0" w:after="0"/>
              <w:jc w:val="center"/>
              <w:rPr>
                <w:rFonts w:cs="Arial"/>
                <w:b/>
                <w:bCs/>
                <w:color w:val="000000"/>
                <w:sz w:val="18"/>
                <w:szCs w:val="18"/>
              </w:rPr>
            </w:pPr>
            <w:r w:rsidRPr="007D4BE6">
              <w:rPr>
                <w:rFonts w:cs="Arial"/>
                <w:b/>
                <w:bCs/>
                <w:color w:val="000000"/>
                <w:sz w:val="18"/>
                <w:szCs w:val="18"/>
                <w:lang w:eastAsia="pt-BR"/>
              </w:rPr>
              <w:t>31/12/</w:t>
            </w:r>
            <w:r w:rsidR="009E09F6">
              <w:rPr>
                <w:rFonts w:cs="Arial"/>
                <w:b/>
                <w:bCs/>
                <w:color w:val="000000"/>
                <w:sz w:val="18"/>
                <w:szCs w:val="18"/>
                <w:lang w:eastAsia="pt-BR"/>
              </w:rPr>
              <w:t>2025</w:t>
            </w:r>
          </w:p>
        </w:tc>
      </w:tr>
      <w:tr w:rsidR="00B621B1" w:rsidRPr="007D4BE6" w14:paraId="68123CCE" w14:textId="77777777" w:rsidTr="00494001">
        <w:trPr>
          <w:trHeight w:val="248"/>
        </w:trPr>
        <w:tc>
          <w:tcPr>
            <w:tcW w:w="2521" w:type="dxa"/>
            <w:tcBorders>
              <w:top w:val="nil"/>
              <w:left w:val="nil"/>
              <w:bottom w:val="nil"/>
              <w:right w:val="nil"/>
            </w:tcBorders>
            <w:noWrap/>
            <w:vAlign w:val="center"/>
            <w:hideMark/>
          </w:tcPr>
          <w:p w14:paraId="5F0E07B8" w14:textId="6ED4DF89" w:rsidR="00AA3CC2" w:rsidRPr="007D4BE6" w:rsidRDefault="00AA3CC2" w:rsidP="00DD54A0">
            <w:pPr>
              <w:keepNext w:val="0"/>
              <w:widowControl w:val="0"/>
              <w:spacing w:before="0" w:after="0"/>
              <w:rPr>
                <w:rFonts w:cs="Arial"/>
                <w:color w:val="000000"/>
                <w:sz w:val="18"/>
                <w:szCs w:val="18"/>
                <w:lang w:eastAsia="pt-BR"/>
              </w:rPr>
            </w:pPr>
            <w:r w:rsidRPr="007D4BE6">
              <w:rPr>
                <w:rFonts w:cs="Arial"/>
                <w:color w:val="000000"/>
                <w:sz w:val="18"/>
                <w:szCs w:val="18"/>
                <w:lang w:eastAsia="pt-BR"/>
              </w:rPr>
              <w:t>Trabalhistas</w:t>
            </w:r>
            <w:r w:rsidR="00127D0F">
              <w:rPr>
                <w:rFonts w:cs="Arial"/>
                <w:color w:val="000000"/>
                <w:sz w:val="18"/>
                <w:szCs w:val="18"/>
                <w:lang w:eastAsia="pt-BR"/>
              </w:rPr>
              <w:t>¹</w:t>
            </w:r>
          </w:p>
        </w:tc>
        <w:tc>
          <w:tcPr>
            <w:tcW w:w="1405" w:type="dxa"/>
            <w:tcBorders>
              <w:top w:val="nil"/>
              <w:left w:val="nil"/>
              <w:bottom w:val="nil"/>
              <w:right w:val="nil"/>
            </w:tcBorders>
            <w:noWrap/>
            <w:vAlign w:val="center"/>
            <w:hideMark/>
          </w:tcPr>
          <w:p w14:paraId="384B0997" w14:textId="1ADF442F" w:rsidR="00AA3CC2" w:rsidRPr="007D4BE6" w:rsidRDefault="009E09F6" w:rsidP="00DD54A0">
            <w:pPr>
              <w:keepNext w:val="0"/>
              <w:widowControl w:val="0"/>
              <w:spacing w:before="0" w:after="0"/>
              <w:jc w:val="right"/>
              <w:rPr>
                <w:rFonts w:cs="Arial"/>
                <w:color w:val="000000"/>
                <w:sz w:val="18"/>
                <w:szCs w:val="18"/>
              </w:rPr>
            </w:pPr>
            <w:r>
              <w:rPr>
                <w:rFonts w:cs="Arial"/>
                <w:color w:val="000000"/>
                <w:sz w:val="18"/>
                <w:szCs w:val="18"/>
              </w:rPr>
              <w:t>4.510</w:t>
            </w:r>
          </w:p>
        </w:tc>
        <w:tc>
          <w:tcPr>
            <w:tcW w:w="1085" w:type="dxa"/>
            <w:tcBorders>
              <w:top w:val="nil"/>
              <w:left w:val="nil"/>
              <w:bottom w:val="nil"/>
              <w:right w:val="nil"/>
            </w:tcBorders>
            <w:noWrap/>
            <w:vAlign w:val="center"/>
            <w:hideMark/>
          </w:tcPr>
          <w:p w14:paraId="31BBC757" w14:textId="68A211F3" w:rsidR="00AA3CC2" w:rsidRPr="007D4BE6" w:rsidRDefault="00711920" w:rsidP="00DD54A0">
            <w:pPr>
              <w:keepNext w:val="0"/>
              <w:widowControl w:val="0"/>
              <w:spacing w:before="0" w:after="0"/>
              <w:jc w:val="right"/>
              <w:rPr>
                <w:rFonts w:cs="Arial"/>
                <w:color w:val="000000"/>
                <w:sz w:val="18"/>
                <w:szCs w:val="18"/>
              </w:rPr>
            </w:pPr>
            <w:r>
              <w:rPr>
                <w:rFonts w:cs="Arial"/>
                <w:color w:val="000000"/>
                <w:sz w:val="18"/>
                <w:szCs w:val="18"/>
              </w:rPr>
              <w:t>2.703</w:t>
            </w:r>
          </w:p>
        </w:tc>
        <w:tc>
          <w:tcPr>
            <w:tcW w:w="917" w:type="dxa"/>
            <w:tcBorders>
              <w:top w:val="nil"/>
              <w:left w:val="nil"/>
              <w:bottom w:val="nil"/>
              <w:right w:val="nil"/>
            </w:tcBorders>
            <w:vAlign w:val="center"/>
          </w:tcPr>
          <w:p w14:paraId="0BDB1426" w14:textId="79FD0FF8" w:rsidR="00AA3CC2" w:rsidRPr="007D4BE6" w:rsidRDefault="00711920" w:rsidP="00DD54A0">
            <w:pPr>
              <w:keepNext w:val="0"/>
              <w:widowControl w:val="0"/>
              <w:spacing w:before="0" w:after="0"/>
              <w:jc w:val="right"/>
              <w:rPr>
                <w:rFonts w:cs="Arial"/>
                <w:bCs/>
                <w:color w:val="000000"/>
                <w:sz w:val="18"/>
                <w:szCs w:val="18"/>
              </w:rPr>
            </w:pPr>
            <w:r>
              <w:rPr>
                <w:rFonts w:cs="Arial"/>
                <w:bCs/>
                <w:color w:val="000000"/>
                <w:sz w:val="18"/>
                <w:szCs w:val="18"/>
              </w:rPr>
              <w:t>113</w:t>
            </w:r>
          </w:p>
        </w:tc>
        <w:tc>
          <w:tcPr>
            <w:tcW w:w="1692" w:type="dxa"/>
            <w:gridSpan w:val="2"/>
            <w:tcBorders>
              <w:top w:val="nil"/>
              <w:left w:val="nil"/>
              <w:bottom w:val="nil"/>
              <w:right w:val="nil"/>
            </w:tcBorders>
            <w:vAlign w:val="center"/>
          </w:tcPr>
          <w:p w14:paraId="6EA0AA7A" w14:textId="54052A55" w:rsidR="00AA3CC2" w:rsidRPr="007D4BE6" w:rsidRDefault="00711920" w:rsidP="00DD54A0">
            <w:pPr>
              <w:keepNext w:val="0"/>
              <w:widowControl w:val="0"/>
              <w:spacing w:before="0" w:after="0"/>
              <w:jc w:val="right"/>
              <w:rPr>
                <w:rFonts w:cs="Arial"/>
                <w:bCs/>
                <w:color w:val="000000"/>
                <w:sz w:val="18"/>
                <w:szCs w:val="18"/>
              </w:rPr>
            </w:pPr>
            <w:r>
              <w:rPr>
                <w:rFonts w:cs="Arial"/>
                <w:bCs/>
                <w:color w:val="000000"/>
                <w:sz w:val="18"/>
                <w:szCs w:val="18"/>
              </w:rPr>
              <w:t>(2.941)</w:t>
            </w:r>
          </w:p>
        </w:tc>
        <w:tc>
          <w:tcPr>
            <w:tcW w:w="1721" w:type="dxa"/>
            <w:tcBorders>
              <w:top w:val="nil"/>
              <w:left w:val="nil"/>
              <w:bottom w:val="nil"/>
              <w:right w:val="nil"/>
            </w:tcBorders>
            <w:noWrap/>
            <w:vAlign w:val="center"/>
            <w:hideMark/>
          </w:tcPr>
          <w:p w14:paraId="24B8FEC3" w14:textId="3C9AAAD5" w:rsidR="00AA3CC2" w:rsidRPr="007D4BE6" w:rsidRDefault="00711920" w:rsidP="00DD54A0">
            <w:pPr>
              <w:keepNext w:val="0"/>
              <w:widowControl w:val="0"/>
              <w:spacing w:before="0" w:after="0"/>
              <w:jc w:val="right"/>
              <w:rPr>
                <w:rFonts w:cs="Arial"/>
                <w:color w:val="000000"/>
                <w:sz w:val="18"/>
                <w:szCs w:val="18"/>
              </w:rPr>
            </w:pPr>
            <w:r>
              <w:rPr>
                <w:rFonts w:cs="Arial"/>
                <w:color w:val="000000"/>
                <w:sz w:val="18"/>
                <w:szCs w:val="18"/>
              </w:rPr>
              <w:t>4.385</w:t>
            </w:r>
          </w:p>
        </w:tc>
      </w:tr>
      <w:tr w:rsidR="00CE6EC1" w:rsidRPr="007D4BE6" w14:paraId="4A299273" w14:textId="77777777" w:rsidTr="00494001">
        <w:trPr>
          <w:trHeight w:val="248"/>
        </w:trPr>
        <w:tc>
          <w:tcPr>
            <w:tcW w:w="2521" w:type="dxa"/>
            <w:tcBorders>
              <w:top w:val="dashed" w:sz="4" w:space="0" w:color="auto"/>
              <w:left w:val="nil"/>
              <w:bottom w:val="dashed" w:sz="4" w:space="0" w:color="auto"/>
              <w:right w:val="nil"/>
            </w:tcBorders>
            <w:noWrap/>
            <w:vAlign w:val="center"/>
          </w:tcPr>
          <w:p w14:paraId="35C8E371" w14:textId="77777777" w:rsidR="00CE6EC1" w:rsidRPr="007D4BE6" w:rsidRDefault="00CE6EC1" w:rsidP="00576CC1">
            <w:pPr>
              <w:keepNext w:val="0"/>
              <w:widowControl w:val="0"/>
              <w:spacing w:before="0" w:after="0"/>
              <w:rPr>
                <w:rFonts w:cs="Arial"/>
                <w:color w:val="000000"/>
                <w:sz w:val="18"/>
                <w:szCs w:val="18"/>
                <w:lang w:eastAsia="pt-BR"/>
              </w:rPr>
            </w:pPr>
            <w:r w:rsidRPr="007D4BE6">
              <w:rPr>
                <w:rFonts w:cs="Arial"/>
                <w:color w:val="000000"/>
                <w:sz w:val="18"/>
                <w:szCs w:val="18"/>
                <w:lang w:eastAsia="pt-BR"/>
              </w:rPr>
              <w:t>Tributárias</w:t>
            </w:r>
          </w:p>
        </w:tc>
        <w:tc>
          <w:tcPr>
            <w:tcW w:w="1405" w:type="dxa"/>
            <w:tcBorders>
              <w:top w:val="dashed" w:sz="4" w:space="0" w:color="auto"/>
              <w:left w:val="nil"/>
              <w:bottom w:val="dashed" w:sz="4" w:space="0" w:color="auto"/>
              <w:right w:val="nil"/>
            </w:tcBorders>
            <w:noWrap/>
            <w:vAlign w:val="center"/>
          </w:tcPr>
          <w:p w14:paraId="76CA42F5" w14:textId="129FEB4D" w:rsidR="00CE6EC1" w:rsidRPr="007D4BE6" w:rsidRDefault="009E09F6" w:rsidP="00576CC1">
            <w:pPr>
              <w:keepNext w:val="0"/>
              <w:widowControl w:val="0"/>
              <w:spacing w:before="0" w:after="0"/>
              <w:jc w:val="right"/>
              <w:rPr>
                <w:rFonts w:cs="Arial"/>
                <w:color w:val="000000"/>
                <w:sz w:val="18"/>
                <w:szCs w:val="18"/>
              </w:rPr>
            </w:pPr>
            <w:r>
              <w:rPr>
                <w:rFonts w:cs="Arial"/>
                <w:color w:val="000000"/>
                <w:sz w:val="18"/>
                <w:szCs w:val="18"/>
              </w:rPr>
              <w:t>7.354</w:t>
            </w:r>
          </w:p>
        </w:tc>
        <w:tc>
          <w:tcPr>
            <w:tcW w:w="1085" w:type="dxa"/>
            <w:tcBorders>
              <w:top w:val="dashed" w:sz="4" w:space="0" w:color="auto"/>
              <w:left w:val="nil"/>
              <w:bottom w:val="dashed" w:sz="4" w:space="0" w:color="auto"/>
              <w:right w:val="nil"/>
            </w:tcBorders>
            <w:noWrap/>
            <w:vAlign w:val="center"/>
          </w:tcPr>
          <w:p w14:paraId="4877BA33" w14:textId="783818A3" w:rsidR="00CE6EC1" w:rsidRPr="007D4BE6" w:rsidRDefault="00711920" w:rsidP="00576CC1">
            <w:pPr>
              <w:keepNext w:val="0"/>
              <w:widowControl w:val="0"/>
              <w:spacing w:before="0" w:after="0"/>
              <w:jc w:val="right"/>
              <w:rPr>
                <w:rFonts w:cs="Arial"/>
                <w:color w:val="000000"/>
                <w:sz w:val="18"/>
                <w:szCs w:val="18"/>
              </w:rPr>
            </w:pPr>
            <w:r>
              <w:rPr>
                <w:rFonts w:cs="Arial"/>
                <w:color w:val="000000"/>
                <w:sz w:val="18"/>
                <w:szCs w:val="18"/>
              </w:rPr>
              <w:t>711</w:t>
            </w:r>
          </w:p>
        </w:tc>
        <w:tc>
          <w:tcPr>
            <w:tcW w:w="917" w:type="dxa"/>
            <w:tcBorders>
              <w:top w:val="dashed" w:sz="4" w:space="0" w:color="auto"/>
              <w:left w:val="nil"/>
              <w:bottom w:val="dashed" w:sz="4" w:space="0" w:color="auto"/>
              <w:right w:val="nil"/>
            </w:tcBorders>
            <w:vAlign w:val="center"/>
          </w:tcPr>
          <w:p w14:paraId="342F007C" w14:textId="272F3C94" w:rsidR="00CE6EC1" w:rsidRPr="007D4BE6" w:rsidRDefault="0001490B" w:rsidP="00576CC1">
            <w:pPr>
              <w:keepNext w:val="0"/>
              <w:widowControl w:val="0"/>
              <w:spacing w:before="0" w:after="0"/>
              <w:jc w:val="right"/>
              <w:rPr>
                <w:rFonts w:cs="Arial"/>
                <w:bCs/>
                <w:color w:val="000000"/>
                <w:sz w:val="18"/>
                <w:szCs w:val="18"/>
              </w:rPr>
            </w:pPr>
            <w:r w:rsidRPr="007D4BE6">
              <w:rPr>
                <w:rFonts w:cs="Arial"/>
                <w:bCs/>
                <w:color w:val="000000"/>
                <w:sz w:val="18"/>
                <w:szCs w:val="18"/>
              </w:rPr>
              <w:t>-</w:t>
            </w:r>
          </w:p>
        </w:tc>
        <w:tc>
          <w:tcPr>
            <w:tcW w:w="1692" w:type="dxa"/>
            <w:gridSpan w:val="2"/>
            <w:tcBorders>
              <w:top w:val="dashed" w:sz="4" w:space="0" w:color="auto"/>
              <w:left w:val="nil"/>
              <w:bottom w:val="dashed" w:sz="4" w:space="0" w:color="auto"/>
              <w:right w:val="nil"/>
            </w:tcBorders>
            <w:vAlign w:val="center"/>
          </w:tcPr>
          <w:p w14:paraId="0A32533E" w14:textId="74A9B905" w:rsidR="00CE6EC1" w:rsidRPr="007D4BE6" w:rsidRDefault="00711920" w:rsidP="00576CC1">
            <w:pPr>
              <w:keepNext w:val="0"/>
              <w:widowControl w:val="0"/>
              <w:spacing w:before="0" w:after="0"/>
              <w:jc w:val="right"/>
              <w:rPr>
                <w:rFonts w:cs="Arial"/>
                <w:bCs/>
                <w:color w:val="000000"/>
                <w:sz w:val="18"/>
                <w:szCs w:val="18"/>
              </w:rPr>
            </w:pPr>
            <w:r>
              <w:rPr>
                <w:rFonts w:cs="Arial"/>
                <w:bCs/>
                <w:color w:val="000000"/>
                <w:sz w:val="18"/>
                <w:szCs w:val="18"/>
              </w:rPr>
              <w:t>(2)</w:t>
            </w:r>
          </w:p>
        </w:tc>
        <w:tc>
          <w:tcPr>
            <w:tcW w:w="1721" w:type="dxa"/>
            <w:tcBorders>
              <w:top w:val="dashed" w:sz="4" w:space="0" w:color="auto"/>
              <w:left w:val="nil"/>
              <w:bottom w:val="dashed" w:sz="4" w:space="0" w:color="auto"/>
              <w:right w:val="nil"/>
            </w:tcBorders>
            <w:noWrap/>
            <w:vAlign w:val="center"/>
          </w:tcPr>
          <w:p w14:paraId="47B01BDC" w14:textId="048F003E" w:rsidR="00CE6EC1" w:rsidRPr="007D4BE6" w:rsidRDefault="00711920" w:rsidP="00576CC1">
            <w:pPr>
              <w:keepNext w:val="0"/>
              <w:widowControl w:val="0"/>
              <w:spacing w:before="0" w:after="0"/>
              <w:jc w:val="right"/>
              <w:rPr>
                <w:rFonts w:cs="Arial"/>
                <w:color w:val="000000"/>
                <w:sz w:val="18"/>
                <w:szCs w:val="18"/>
              </w:rPr>
            </w:pPr>
            <w:r>
              <w:rPr>
                <w:rFonts w:cs="Arial"/>
                <w:color w:val="000000"/>
                <w:sz w:val="18"/>
                <w:szCs w:val="18"/>
              </w:rPr>
              <w:t>8.063</w:t>
            </w:r>
          </w:p>
        </w:tc>
      </w:tr>
      <w:tr w:rsidR="00B621B1" w:rsidRPr="007D4BE6" w14:paraId="089A82DE" w14:textId="77777777" w:rsidTr="00494001">
        <w:trPr>
          <w:trHeight w:val="248"/>
        </w:trPr>
        <w:tc>
          <w:tcPr>
            <w:tcW w:w="2521" w:type="dxa"/>
            <w:tcBorders>
              <w:top w:val="single" w:sz="4" w:space="0" w:color="auto"/>
              <w:left w:val="nil"/>
              <w:bottom w:val="single" w:sz="4" w:space="0" w:color="auto"/>
              <w:right w:val="nil"/>
            </w:tcBorders>
            <w:noWrap/>
            <w:vAlign w:val="center"/>
            <w:hideMark/>
          </w:tcPr>
          <w:p w14:paraId="19B484AA" w14:textId="77777777" w:rsidR="00AA3CC2" w:rsidRPr="007D4BE6" w:rsidRDefault="00AA3CC2" w:rsidP="00DD54A0">
            <w:pPr>
              <w:keepNext w:val="0"/>
              <w:widowControl w:val="0"/>
              <w:spacing w:before="0" w:after="0"/>
              <w:rPr>
                <w:rFonts w:cs="Arial"/>
                <w:b/>
                <w:bCs/>
                <w:color w:val="000000"/>
                <w:sz w:val="18"/>
                <w:szCs w:val="18"/>
              </w:rPr>
            </w:pPr>
            <w:r w:rsidRPr="007D4BE6">
              <w:rPr>
                <w:rFonts w:cs="Arial"/>
                <w:color w:val="000000"/>
                <w:sz w:val="18"/>
                <w:szCs w:val="18"/>
              </w:rPr>
              <w:t> </w:t>
            </w:r>
            <w:r w:rsidRPr="007D4BE6">
              <w:rPr>
                <w:rFonts w:cs="Arial"/>
                <w:b/>
                <w:bCs/>
                <w:color w:val="000000"/>
                <w:sz w:val="18"/>
                <w:szCs w:val="18"/>
              </w:rPr>
              <w:t>Total</w:t>
            </w:r>
          </w:p>
        </w:tc>
        <w:tc>
          <w:tcPr>
            <w:tcW w:w="1405" w:type="dxa"/>
            <w:tcBorders>
              <w:top w:val="single" w:sz="4" w:space="0" w:color="auto"/>
              <w:left w:val="nil"/>
              <w:bottom w:val="single" w:sz="4" w:space="0" w:color="auto"/>
              <w:right w:val="nil"/>
            </w:tcBorders>
            <w:shd w:val="clear" w:color="000000" w:fill="FFFFFF"/>
            <w:vAlign w:val="center"/>
            <w:hideMark/>
          </w:tcPr>
          <w:p w14:paraId="3D5239CF" w14:textId="03EB6D5E" w:rsidR="00AA3CC2" w:rsidRPr="007D4BE6" w:rsidRDefault="009E09F6" w:rsidP="00DD54A0">
            <w:pPr>
              <w:keepNext w:val="0"/>
              <w:widowControl w:val="0"/>
              <w:spacing w:before="0" w:after="0"/>
              <w:jc w:val="right"/>
              <w:rPr>
                <w:rFonts w:cs="Arial"/>
                <w:b/>
                <w:bCs/>
                <w:color w:val="000000"/>
                <w:sz w:val="18"/>
                <w:szCs w:val="18"/>
              </w:rPr>
            </w:pPr>
            <w:r>
              <w:rPr>
                <w:rFonts w:cs="Arial"/>
                <w:b/>
                <w:bCs/>
                <w:color w:val="000000"/>
                <w:sz w:val="18"/>
                <w:szCs w:val="18"/>
              </w:rPr>
              <w:t>11.864</w:t>
            </w:r>
          </w:p>
        </w:tc>
        <w:tc>
          <w:tcPr>
            <w:tcW w:w="1085" w:type="dxa"/>
            <w:tcBorders>
              <w:top w:val="single" w:sz="4" w:space="0" w:color="auto"/>
              <w:left w:val="nil"/>
              <w:bottom w:val="single" w:sz="4" w:space="0" w:color="auto"/>
              <w:right w:val="nil"/>
            </w:tcBorders>
            <w:shd w:val="clear" w:color="000000" w:fill="FFFFFF"/>
            <w:vAlign w:val="center"/>
            <w:hideMark/>
          </w:tcPr>
          <w:p w14:paraId="1680A20D" w14:textId="4D1D61E8" w:rsidR="00AA3CC2" w:rsidRPr="007D4BE6" w:rsidRDefault="00711920" w:rsidP="00DD54A0">
            <w:pPr>
              <w:keepNext w:val="0"/>
              <w:widowControl w:val="0"/>
              <w:spacing w:before="0" w:after="0"/>
              <w:jc w:val="right"/>
              <w:rPr>
                <w:rFonts w:cs="Arial"/>
                <w:b/>
                <w:bCs/>
                <w:color w:val="000000"/>
                <w:sz w:val="18"/>
                <w:szCs w:val="18"/>
              </w:rPr>
            </w:pPr>
            <w:r>
              <w:rPr>
                <w:rFonts w:cs="Arial"/>
                <w:b/>
                <w:bCs/>
                <w:color w:val="000000"/>
                <w:sz w:val="18"/>
                <w:szCs w:val="18"/>
              </w:rPr>
              <w:t>3.414</w:t>
            </w:r>
          </w:p>
        </w:tc>
        <w:tc>
          <w:tcPr>
            <w:tcW w:w="917" w:type="dxa"/>
            <w:tcBorders>
              <w:top w:val="single" w:sz="4" w:space="0" w:color="auto"/>
              <w:left w:val="nil"/>
              <w:bottom w:val="single" w:sz="4" w:space="0" w:color="auto"/>
              <w:right w:val="nil"/>
            </w:tcBorders>
            <w:shd w:val="clear" w:color="000000" w:fill="FFFFFF"/>
            <w:vAlign w:val="center"/>
          </w:tcPr>
          <w:p w14:paraId="5FD59D1E" w14:textId="5064D29C" w:rsidR="00AA3CC2" w:rsidRPr="007D4BE6" w:rsidRDefault="00711920" w:rsidP="00DD54A0">
            <w:pPr>
              <w:keepNext w:val="0"/>
              <w:widowControl w:val="0"/>
              <w:spacing w:before="0" w:after="0"/>
              <w:jc w:val="right"/>
              <w:rPr>
                <w:rFonts w:cs="Arial"/>
                <w:b/>
                <w:bCs/>
                <w:color w:val="000000"/>
                <w:sz w:val="18"/>
                <w:szCs w:val="18"/>
              </w:rPr>
            </w:pPr>
            <w:r>
              <w:rPr>
                <w:rFonts w:cs="Arial"/>
                <w:b/>
                <w:bCs/>
                <w:color w:val="000000"/>
                <w:sz w:val="18"/>
                <w:szCs w:val="18"/>
              </w:rPr>
              <w:t>113</w:t>
            </w:r>
          </w:p>
        </w:tc>
        <w:tc>
          <w:tcPr>
            <w:tcW w:w="1692" w:type="dxa"/>
            <w:gridSpan w:val="2"/>
            <w:tcBorders>
              <w:top w:val="single" w:sz="4" w:space="0" w:color="auto"/>
              <w:left w:val="nil"/>
              <w:bottom w:val="single" w:sz="4" w:space="0" w:color="auto"/>
              <w:right w:val="nil"/>
            </w:tcBorders>
            <w:shd w:val="clear" w:color="000000" w:fill="FFFFFF"/>
            <w:vAlign w:val="center"/>
          </w:tcPr>
          <w:p w14:paraId="20F98448" w14:textId="54488CCC" w:rsidR="00AA3CC2" w:rsidRPr="007D4BE6" w:rsidRDefault="00711920" w:rsidP="00DD54A0">
            <w:pPr>
              <w:keepNext w:val="0"/>
              <w:widowControl w:val="0"/>
              <w:spacing w:before="0" w:after="0"/>
              <w:jc w:val="right"/>
              <w:rPr>
                <w:rFonts w:cs="Arial"/>
                <w:b/>
                <w:bCs/>
                <w:color w:val="000000"/>
                <w:sz w:val="18"/>
                <w:szCs w:val="18"/>
              </w:rPr>
            </w:pPr>
            <w:r>
              <w:rPr>
                <w:rFonts w:cs="Arial"/>
                <w:b/>
                <w:bCs/>
                <w:color w:val="000000"/>
                <w:sz w:val="18"/>
                <w:szCs w:val="18"/>
              </w:rPr>
              <w:t>(2.943)</w:t>
            </w:r>
          </w:p>
        </w:tc>
        <w:tc>
          <w:tcPr>
            <w:tcW w:w="1721" w:type="dxa"/>
            <w:tcBorders>
              <w:top w:val="single" w:sz="4" w:space="0" w:color="auto"/>
              <w:left w:val="nil"/>
              <w:bottom w:val="single" w:sz="4" w:space="0" w:color="auto"/>
              <w:right w:val="nil"/>
            </w:tcBorders>
            <w:shd w:val="clear" w:color="000000" w:fill="FFFFFF"/>
            <w:vAlign w:val="center"/>
            <w:hideMark/>
          </w:tcPr>
          <w:p w14:paraId="1F5485B7" w14:textId="390B791B" w:rsidR="00AA3CC2" w:rsidRPr="007D4BE6" w:rsidRDefault="00711920" w:rsidP="00DD54A0">
            <w:pPr>
              <w:keepNext w:val="0"/>
              <w:widowControl w:val="0"/>
              <w:spacing w:before="0" w:after="0"/>
              <w:jc w:val="right"/>
              <w:rPr>
                <w:rFonts w:cs="Arial"/>
                <w:b/>
                <w:color w:val="000000"/>
                <w:sz w:val="18"/>
                <w:szCs w:val="18"/>
              </w:rPr>
            </w:pPr>
            <w:r>
              <w:rPr>
                <w:rFonts w:cs="Arial"/>
                <w:b/>
                <w:color w:val="000000"/>
                <w:sz w:val="18"/>
                <w:szCs w:val="18"/>
              </w:rPr>
              <w:t>12.448</w:t>
            </w:r>
          </w:p>
        </w:tc>
      </w:tr>
    </w:tbl>
    <w:p w14:paraId="49B6575E" w14:textId="57BF2FF8" w:rsidR="001628C7" w:rsidRDefault="00881D98" w:rsidP="000A44BC">
      <w:pPr>
        <w:keepNext w:val="0"/>
        <w:widowControl w:val="0"/>
        <w:tabs>
          <w:tab w:val="left" w:pos="426"/>
          <w:tab w:val="left" w:pos="1421"/>
        </w:tabs>
        <w:autoSpaceDE w:val="0"/>
        <w:autoSpaceDN w:val="0"/>
        <w:ind w:left="284"/>
        <w:rPr>
          <w:rFonts w:cs="Arial"/>
          <w:i/>
          <w:sz w:val="16"/>
          <w:szCs w:val="16"/>
          <w:lang w:eastAsia="pt-BR"/>
        </w:rPr>
      </w:pPr>
      <w:proofErr w:type="gramStart"/>
      <w:r>
        <w:rPr>
          <w:rFonts w:cs="Arial"/>
          <w:i/>
          <w:sz w:val="16"/>
          <w:szCs w:val="16"/>
          <w:lang w:eastAsia="pt-BR"/>
        </w:rPr>
        <w:lastRenderedPageBreak/>
        <w:t xml:space="preserve">¹ </w:t>
      </w:r>
      <w:r w:rsidRPr="00881D98">
        <w:rPr>
          <w:rFonts w:cs="Arial"/>
          <w:i/>
          <w:sz w:val="16"/>
          <w:szCs w:val="16"/>
          <w:lang w:eastAsia="pt-BR"/>
        </w:rPr>
        <w:t>As</w:t>
      </w:r>
      <w:proofErr w:type="gramEnd"/>
      <w:r w:rsidRPr="00881D98">
        <w:rPr>
          <w:rFonts w:cs="Arial"/>
          <w:i/>
          <w:sz w:val="16"/>
          <w:szCs w:val="16"/>
          <w:lang w:eastAsia="pt-BR"/>
        </w:rPr>
        <w:t xml:space="preserve"> reversões e baixas registradas foram impactadas por ações trabalhistas, notadamente os processos nº 0000852-08.2011.5.01.0027, 0011113-21.2015.01.0244, 0100723-64.2019.5.01.0048 e 0100431-72.2021.5.01.0060, sendo: bai</w:t>
      </w:r>
      <w:r>
        <w:rPr>
          <w:rFonts w:cs="Arial"/>
          <w:i/>
          <w:sz w:val="16"/>
          <w:szCs w:val="16"/>
          <w:lang w:eastAsia="pt-BR"/>
        </w:rPr>
        <w:t>xa (R$ 1.912) e Reversão (R$ 1.029</w:t>
      </w:r>
      <w:r w:rsidRPr="00881D98">
        <w:rPr>
          <w:rFonts w:cs="Arial"/>
          <w:i/>
          <w:sz w:val="16"/>
          <w:szCs w:val="16"/>
          <w:lang w:eastAsia="pt-BR"/>
        </w:rPr>
        <w:t>).</w:t>
      </w:r>
      <w:r>
        <w:rPr>
          <w:rFonts w:cs="Arial"/>
          <w:i/>
          <w:sz w:val="16"/>
          <w:szCs w:val="16"/>
          <w:lang w:eastAsia="pt-BR"/>
        </w:rPr>
        <w:t xml:space="preserve"> Adicionalmente, foram incluídos os processos </w:t>
      </w:r>
      <w:r w:rsidRPr="00881D98">
        <w:rPr>
          <w:rFonts w:cs="Arial"/>
          <w:i/>
          <w:sz w:val="16"/>
          <w:szCs w:val="16"/>
          <w:lang w:eastAsia="pt-BR"/>
        </w:rPr>
        <w:t>0100498-71.2025.5.01.0068</w:t>
      </w:r>
      <w:r w:rsidR="006336BE">
        <w:rPr>
          <w:rFonts w:cs="Arial"/>
          <w:i/>
          <w:sz w:val="16"/>
          <w:szCs w:val="16"/>
          <w:lang w:eastAsia="pt-BR"/>
        </w:rPr>
        <w:t xml:space="preserve"> (R$ 105)</w:t>
      </w:r>
      <w:r>
        <w:rPr>
          <w:rFonts w:cs="Arial"/>
          <w:i/>
          <w:sz w:val="16"/>
          <w:szCs w:val="16"/>
          <w:lang w:eastAsia="pt-BR"/>
        </w:rPr>
        <w:t xml:space="preserve"> e </w:t>
      </w:r>
      <w:r w:rsidRPr="00881D98">
        <w:rPr>
          <w:rFonts w:cs="Arial"/>
          <w:i/>
          <w:sz w:val="16"/>
          <w:szCs w:val="16"/>
          <w:lang w:eastAsia="pt-BR"/>
        </w:rPr>
        <w:t>46206007094/2019-51</w:t>
      </w:r>
      <w:r w:rsidR="006336BE">
        <w:rPr>
          <w:rFonts w:cs="Arial"/>
          <w:i/>
          <w:sz w:val="16"/>
          <w:szCs w:val="16"/>
          <w:lang w:eastAsia="pt-BR"/>
        </w:rPr>
        <w:t xml:space="preserve"> (R$ 8).</w:t>
      </w:r>
    </w:p>
    <w:p w14:paraId="4F2AB69E" w14:textId="1EF61CE5" w:rsidR="00116B42" w:rsidRDefault="00116B42" w:rsidP="000A44BC">
      <w:pPr>
        <w:keepNext w:val="0"/>
        <w:widowControl w:val="0"/>
        <w:tabs>
          <w:tab w:val="left" w:pos="426"/>
          <w:tab w:val="left" w:pos="1421"/>
        </w:tabs>
        <w:autoSpaceDE w:val="0"/>
        <w:autoSpaceDN w:val="0"/>
        <w:ind w:left="284"/>
        <w:rPr>
          <w:rFonts w:cs="Arial"/>
          <w:i/>
          <w:sz w:val="16"/>
          <w:szCs w:val="16"/>
          <w:lang w:eastAsia="pt-BR"/>
        </w:rPr>
      </w:pPr>
    </w:p>
    <w:p w14:paraId="62BF512F" w14:textId="77777777" w:rsidR="009E09F6" w:rsidRPr="007D4BE6" w:rsidRDefault="009E09F6" w:rsidP="000A44BC">
      <w:pPr>
        <w:keepNext w:val="0"/>
        <w:widowControl w:val="0"/>
        <w:tabs>
          <w:tab w:val="left" w:pos="426"/>
          <w:tab w:val="left" w:pos="1421"/>
        </w:tabs>
        <w:autoSpaceDE w:val="0"/>
        <w:autoSpaceDN w:val="0"/>
        <w:ind w:left="284"/>
        <w:rPr>
          <w:rFonts w:cs="Arial"/>
          <w:i/>
          <w:sz w:val="16"/>
          <w:szCs w:val="16"/>
          <w:lang w:eastAsia="pt-BR"/>
        </w:rPr>
      </w:pPr>
    </w:p>
    <w:p w14:paraId="539EB8D8" w14:textId="21CDE5B7" w:rsidR="00290C56" w:rsidRPr="007D4BE6" w:rsidRDefault="00C032F7" w:rsidP="000A44BC">
      <w:pPr>
        <w:keepNext w:val="0"/>
        <w:widowControl w:val="0"/>
        <w:tabs>
          <w:tab w:val="left" w:pos="426"/>
          <w:tab w:val="left" w:pos="1421"/>
        </w:tabs>
        <w:autoSpaceDE w:val="0"/>
        <w:autoSpaceDN w:val="0"/>
        <w:ind w:left="284"/>
        <w:rPr>
          <w:rFonts w:cs="Arial"/>
          <w:b/>
          <w:sz w:val="20"/>
          <w:szCs w:val="20"/>
          <w:u w:val="single"/>
          <w:lang w:eastAsia="pt-BR"/>
        </w:rPr>
      </w:pPr>
      <w:r w:rsidRPr="007D4BE6">
        <w:rPr>
          <w:rFonts w:cs="Arial"/>
          <w:b/>
          <w:sz w:val="20"/>
          <w:szCs w:val="20"/>
          <w:u w:val="single"/>
          <w:lang w:eastAsia="pt-BR"/>
        </w:rPr>
        <w:t>Trabalhistas</w:t>
      </w:r>
    </w:p>
    <w:p w14:paraId="3127D4FE" w14:textId="0DC92344" w:rsidR="00726439" w:rsidRPr="007D4BE6" w:rsidRDefault="00290C56" w:rsidP="00303047">
      <w:pPr>
        <w:keepNext w:val="0"/>
        <w:widowControl w:val="0"/>
        <w:tabs>
          <w:tab w:val="left" w:pos="426"/>
        </w:tabs>
        <w:ind w:left="284"/>
        <w:rPr>
          <w:rFonts w:cs="Arial"/>
          <w:sz w:val="20"/>
          <w:szCs w:val="20"/>
          <w:lang w:eastAsia="pt-BR"/>
        </w:rPr>
      </w:pPr>
      <w:r w:rsidRPr="007D4BE6">
        <w:rPr>
          <w:rFonts w:cs="Arial"/>
          <w:sz w:val="20"/>
          <w:szCs w:val="20"/>
          <w:lang w:eastAsia="pt-BR"/>
        </w:rPr>
        <w:t>A EPE é ré em reclamações trabalhistas individuais, principalmente relacionadas a diferenças salariais, reintegração com pagamento de salários e danos morais e reversão de justa causa. Constituiu provisão baseada em informações históricas, modelos estatísticos e prognósticos de perda.</w:t>
      </w:r>
      <w:r w:rsidR="00F4058B" w:rsidRPr="007D4BE6">
        <w:rPr>
          <w:rFonts w:cs="Arial"/>
          <w:sz w:val="20"/>
          <w:szCs w:val="20"/>
          <w:lang w:eastAsia="pt-BR"/>
        </w:rPr>
        <w:t xml:space="preserve"> O valor foi atualizado </w:t>
      </w:r>
      <w:r w:rsidR="00B76D26" w:rsidRPr="007D4BE6">
        <w:rPr>
          <w:rFonts w:cs="Arial"/>
          <w:sz w:val="20"/>
          <w:szCs w:val="20"/>
          <w:lang w:eastAsia="pt-BR"/>
        </w:rPr>
        <w:t>em</w:t>
      </w:r>
      <w:r w:rsidR="00303047" w:rsidRPr="007D4BE6">
        <w:rPr>
          <w:rFonts w:cs="Arial"/>
          <w:sz w:val="20"/>
          <w:szCs w:val="20"/>
          <w:lang w:eastAsia="pt-BR"/>
        </w:rPr>
        <w:t xml:space="preserve"> 31</w:t>
      </w:r>
      <w:r w:rsidR="00BF4859" w:rsidRPr="007D4BE6">
        <w:rPr>
          <w:rFonts w:cs="Arial"/>
          <w:sz w:val="20"/>
          <w:szCs w:val="20"/>
          <w:lang w:eastAsia="pt-BR"/>
        </w:rPr>
        <w:t xml:space="preserve"> de dezembro de </w:t>
      </w:r>
      <w:r w:rsidR="00391D8B">
        <w:rPr>
          <w:rFonts w:cs="Arial"/>
          <w:sz w:val="20"/>
          <w:szCs w:val="20"/>
          <w:lang w:eastAsia="pt-BR"/>
        </w:rPr>
        <w:t>2025</w:t>
      </w:r>
      <w:r w:rsidR="00F4058B" w:rsidRPr="007D4BE6">
        <w:rPr>
          <w:rFonts w:cs="Arial"/>
          <w:sz w:val="20"/>
          <w:szCs w:val="20"/>
          <w:lang w:eastAsia="pt-BR"/>
        </w:rPr>
        <w:t>, conforme cálculos da PLM consultoria e já engloba os honorários de sucumbência. Esse valor é progressivo mês a mês em face do deferimento do pleito de incorporação de gratificação de função.</w:t>
      </w:r>
    </w:p>
    <w:p w14:paraId="1371280A" w14:textId="77777777" w:rsidR="00303047" w:rsidRPr="007D4BE6" w:rsidRDefault="00303047" w:rsidP="00303047">
      <w:pPr>
        <w:keepNext w:val="0"/>
        <w:widowControl w:val="0"/>
        <w:tabs>
          <w:tab w:val="left" w:pos="426"/>
        </w:tabs>
        <w:ind w:left="284"/>
        <w:rPr>
          <w:rFonts w:cs="Arial"/>
          <w:sz w:val="20"/>
          <w:szCs w:val="20"/>
          <w:lang w:eastAsia="pt-BR"/>
        </w:rPr>
      </w:pPr>
    </w:p>
    <w:p w14:paraId="6BC728E2" w14:textId="77777777" w:rsidR="00290C56" w:rsidRPr="007D4BE6" w:rsidRDefault="00B42404" w:rsidP="000A44BC">
      <w:pPr>
        <w:keepNext w:val="0"/>
        <w:widowControl w:val="0"/>
        <w:tabs>
          <w:tab w:val="left" w:pos="1421"/>
        </w:tabs>
        <w:autoSpaceDE w:val="0"/>
        <w:autoSpaceDN w:val="0"/>
        <w:ind w:left="284"/>
        <w:rPr>
          <w:rFonts w:cs="Arial"/>
          <w:b/>
          <w:sz w:val="20"/>
          <w:szCs w:val="20"/>
          <w:u w:val="single"/>
          <w:lang w:eastAsia="pt-BR"/>
        </w:rPr>
      </w:pPr>
      <w:r w:rsidRPr="007D4BE6">
        <w:rPr>
          <w:rFonts w:cs="Arial"/>
          <w:b/>
          <w:sz w:val="20"/>
          <w:szCs w:val="20"/>
          <w:u w:val="single"/>
          <w:lang w:eastAsia="pt-BR"/>
        </w:rPr>
        <w:t>Tributária</w:t>
      </w:r>
      <w:r w:rsidR="00C032F7" w:rsidRPr="007D4BE6">
        <w:rPr>
          <w:rFonts w:cs="Arial"/>
          <w:b/>
          <w:sz w:val="20"/>
          <w:szCs w:val="20"/>
          <w:u w:val="single"/>
          <w:lang w:eastAsia="pt-BR"/>
        </w:rPr>
        <w:t>s</w:t>
      </w:r>
    </w:p>
    <w:p w14:paraId="0F0F1F7F" w14:textId="4618FCF9" w:rsidR="000E2543" w:rsidRPr="007D4BE6" w:rsidRDefault="00B42404" w:rsidP="00A31041">
      <w:pPr>
        <w:keepNext w:val="0"/>
        <w:widowControl w:val="0"/>
        <w:autoSpaceDE w:val="0"/>
        <w:autoSpaceDN w:val="0"/>
        <w:ind w:left="284"/>
        <w:rPr>
          <w:rFonts w:cs="Arial"/>
          <w:sz w:val="20"/>
          <w:szCs w:val="20"/>
          <w:lang w:eastAsia="pt-BR"/>
        </w:rPr>
      </w:pPr>
      <w:r w:rsidRPr="007D4BE6">
        <w:rPr>
          <w:rFonts w:cs="Arial"/>
          <w:sz w:val="20"/>
          <w:szCs w:val="20"/>
          <w:lang w:eastAsia="pt-BR"/>
        </w:rPr>
        <w:t>As conting</w:t>
      </w:r>
      <w:r w:rsidR="00B03955" w:rsidRPr="007D4BE6">
        <w:rPr>
          <w:rFonts w:cs="Arial"/>
          <w:sz w:val="20"/>
          <w:szCs w:val="20"/>
          <w:lang w:eastAsia="pt-BR"/>
        </w:rPr>
        <w:t>ê</w:t>
      </w:r>
      <w:r w:rsidRPr="007D4BE6">
        <w:rPr>
          <w:rFonts w:cs="Arial"/>
          <w:sz w:val="20"/>
          <w:szCs w:val="20"/>
          <w:lang w:eastAsia="pt-BR"/>
        </w:rPr>
        <w:t>ncias fiscais</w:t>
      </w:r>
      <w:r w:rsidR="00290C56" w:rsidRPr="007D4BE6">
        <w:rPr>
          <w:rFonts w:cs="Arial"/>
          <w:sz w:val="20"/>
          <w:szCs w:val="20"/>
          <w:lang w:eastAsia="pt-BR"/>
        </w:rPr>
        <w:t xml:space="preserve"> referem-se aos processos pertinentes de ação anulatória de débitos fiscais e autos de infração</w:t>
      </w:r>
      <w:r w:rsidR="00A67F5B" w:rsidRPr="007D4BE6">
        <w:rPr>
          <w:rFonts w:cs="Arial"/>
          <w:sz w:val="20"/>
          <w:szCs w:val="20"/>
          <w:lang w:eastAsia="pt-BR"/>
        </w:rPr>
        <w:t>.</w:t>
      </w:r>
    </w:p>
    <w:p w14:paraId="67434591" w14:textId="0C06651A" w:rsidR="00290C56" w:rsidRPr="0089296C" w:rsidRDefault="00290C56" w:rsidP="0089296C">
      <w:pPr>
        <w:pStyle w:val="PargrafodaLista"/>
        <w:keepNext w:val="0"/>
        <w:widowControl w:val="0"/>
        <w:numPr>
          <w:ilvl w:val="0"/>
          <w:numId w:val="59"/>
        </w:numPr>
        <w:tabs>
          <w:tab w:val="left" w:pos="1421"/>
        </w:tabs>
        <w:autoSpaceDE w:val="0"/>
        <w:autoSpaceDN w:val="0"/>
        <w:spacing w:before="240"/>
        <w:ind w:left="1003" w:hanging="357"/>
        <w:contextualSpacing w:val="0"/>
        <w:rPr>
          <w:rFonts w:cs="Arial"/>
          <w:b/>
          <w:sz w:val="20"/>
          <w:szCs w:val="20"/>
          <w:u w:val="single"/>
          <w:lang w:eastAsia="pt-BR"/>
        </w:rPr>
      </w:pPr>
      <w:r w:rsidRPr="0089296C">
        <w:rPr>
          <w:rFonts w:cs="Arial"/>
          <w:b/>
          <w:sz w:val="20"/>
          <w:szCs w:val="20"/>
          <w:u w:val="single"/>
          <w:lang w:eastAsia="pt-BR"/>
        </w:rPr>
        <w:t>Processo nº: 04/354158/2008</w:t>
      </w:r>
    </w:p>
    <w:p w14:paraId="22A904A1" w14:textId="50BC7CA4" w:rsidR="00AF24DE" w:rsidRPr="007D4BE6" w:rsidRDefault="00290C56" w:rsidP="0089296C">
      <w:pPr>
        <w:keepNext w:val="0"/>
        <w:widowControl w:val="0"/>
        <w:autoSpaceDE w:val="0"/>
        <w:autoSpaceDN w:val="0"/>
        <w:ind w:left="993"/>
        <w:rPr>
          <w:rFonts w:cs="Arial"/>
          <w:sz w:val="20"/>
          <w:szCs w:val="20"/>
          <w:lang w:eastAsia="pt-BR"/>
        </w:rPr>
      </w:pPr>
      <w:r w:rsidRPr="007D4BE6">
        <w:rPr>
          <w:rFonts w:cs="Arial"/>
          <w:sz w:val="20"/>
          <w:szCs w:val="20"/>
          <w:u w:val="single"/>
          <w:lang w:eastAsia="pt-BR"/>
        </w:rPr>
        <w:t>Objeto</w:t>
      </w:r>
      <w:r w:rsidRPr="007D4BE6">
        <w:rPr>
          <w:rFonts w:cs="Arial"/>
          <w:sz w:val="20"/>
          <w:szCs w:val="20"/>
          <w:lang w:eastAsia="pt-BR"/>
        </w:rPr>
        <w:t>: Lançamento de ISS sobre a contrapartida devida pela EPE em convênios realizados com o Ministé</w:t>
      </w:r>
      <w:r w:rsidR="00D32FA4" w:rsidRPr="007D4BE6">
        <w:rPr>
          <w:rFonts w:cs="Arial"/>
          <w:sz w:val="20"/>
          <w:szCs w:val="20"/>
          <w:lang w:eastAsia="pt-BR"/>
        </w:rPr>
        <w:t xml:space="preserve">rio de Minas e Energia com </w:t>
      </w:r>
      <w:r w:rsidRPr="007D4BE6">
        <w:rPr>
          <w:rFonts w:cs="Arial"/>
          <w:sz w:val="20"/>
          <w:szCs w:val="20"/>
          <w:lang w:eastAsia="pt-BR"/>
        </w:rPr>
        <w:t xml:space="preserve">o débito suspenso até o trânsito em julgado. </w:t>
      </w:r>
      <w:r w:rsidR="008F00F7" w:rsidRPr="007D4BE6">
        <w:rPr>
          <w:rFonts w:cs="Arial"/>
          <w:sz w:val="20"/>
          <w:szCs w:val="20"/>
          <w:u w:val="single"/>
          <w:lang w:eastAsia="pt-BR"/>
        </w:rPr>
        <w:t>Provisão</w:t>
      </w:r>
      <w:r w:rsidR="00391D8B">
        <w:rPr>
          <w:rFonts w:cs="Arial"/>
          <w:sz w:val="20"/>
          <w:szCs w:val="20"/>
          <w:lang w:eastAsia="pt-BR"/>
        </w:rPr>
        <w:t>: R$ 2.996</w:t>
      </w:r>
      <w:r w:rsidR="009B2C63" w:rsidRPr="007D4BE6">
        <w:rPr>
          <w:rFonts w:cs="Arial"/>
          <w:sz w:val="20"/>
          <w:szCs w:val="20"/>
          <w:lang w:eastAsia="pt-BR"/>
        </w:rPr>
        <w:t xml:space="preserve"> </w:t>
      </w:r>
    </w:p>
    <w:p w14:paraId="202CE8B6" w14:textId="04B7BD2E" w:rsidR="00D00656" w:rsidRPr="007D4BE6" w:rsidRDefault="00D00656" w:rsidP="0089296C">
      <w:pPr>
        <w:keepNext w:val="0"/>
        <w:widowControl w:val="0"/>
        <w:tabs>
          <w:tab w:val="left" w:pos="1421"/>
        </w:tabs>
        <w:autoSpaceDE w:val="0"/>
        <w:autoSpaceDN w:val="0"/>
        <w:spacing w:before="0" w:after="0"/>
        <w:rPr>
          <w:rFonts w:cs="Arial"/>
          <w:sz w:val="20"/>
          <w:szCs w:val="20"/>
          <w:lang w:eastAsia="pt-BR"/>
        </w:rPr>
      </w:pPr>
    </w:p>
    <w:p w14:paraId="492353F4" w14:textId="77777777" w:rsidR="00290C56" w:rsidRPr="0089296C" w:rsidRDefault="00290C56" w:rsidP="0089296C">
      <w:pPr>
        <w:pStyle w:val="PargrafodaLista"/>
        <w:keepNext w:val="0"/>
        <w:widowControl w:val="0"/>
        <w:numPr>
          <w:ilvl w:val="0"/>
          <w:numId w:val="59"/>
        </w:numPr>
        <w:tabs>
          <w:tab w:val="left" w:pos="1421"/>
        </w:tabs>
        <w:autoSpaceDE w:val="0"/>
        <w:autoSpaceDN w:val="0"/>
        <w:spacing w:before="0" w:after="0"/>
        <w:ind w:left="1003" w:hanging="357"/>
        <w:contextualSpacing w:val="0"/>
        <w:rPr>
          <w:rFonts w:cs="Arial"/>
          <w:b/>
          <w:sz w:val="20"/>
          <w:szCs w:val="20"/>
          <w:u w:val="single"/>
          <w:lang w:eastAsia="pt-BR"/>
        </w:rPr>
      </w:pPr>
      <w:r w:rsidRPr="0089296C">
        <w:rPr>
          <w:rFonts w:cs="Arial"/>
          <w:b/>
          <w:sz w:val="20"/>
          <w:szCs w:val="20"/>
          <w:u w:val="single"/>
          <w:lang w:eastAsia="pt-BR"/>
        </w:rPr>
        <w:t>Processo nº: 18936-44.2010.4.01.3400</w:t>
      </w:r>
    </w:p>
    <w:p w14:paraId="7D52D071" w14:textId="4C942B01" w:rsidR="00726439" w:rsidRPr="007D4BE6" w:rsidRDefault="00290C56" w:rsidP="36595F2D">
      <w:pPr>
        <w:keepNext w:val="0"/>
        <w:widowControl w:val="0"/>
        <w:autoSpaceDE w:val="0"/>
        <w:autoSpaceDN w:val="0"/>
        <w:ind w:left="993"/>
        <w:rPr>
          <w:rFonts w:cs="Arial"/>
          <w:sz w:val="20"/>
          <w:szCs w:val="20"/>
          <w:lang w:eastAsia="pt-BR"/>
        </w:rPr>
      </w:pPr>
      <w:r w:rsidRPr="36595F2D">
        <w:rPr>
          <w:rFonts w:cs="Arial"/>
          <w:sz w:val="20"/>
          <w:szCs w:val="20"/>
          <w:u w:val="single"/>
          <w:lang w:eastAsia="pt-BR"/>
        </w:rPr>
        <w:t>Objeto</w:t>
      </w:r>
      <w:r w:rsidRPr="36595F2D">
        <w:rPr>
          <w:rFonts w:cs="Arial"/>
          <w:sz w:val="20"/>
          <w:szCs w:val="20"/>
          <w:lang w:eastAsia="pt-BR"/>
        </w:rPr>
        <w:t xml:space="preserve">: </w:t>
      </w:r>
      <w:bookmarkStart w:id="20" w:name="_Hlk125980755"/>
      <w:r w:rsidR="008E095B" w:rsidRPr="36595F2D">
        <w:rPr>
          <w:rFonts w:cs="Arial"/>
          <w:sz w:val="20"/>
          <w:szCs w:val="20"/>
          <w:lang w:eastAsia="pt-BR"/>
        </w:rPr>
        <w:t>Anular os lançamentos realizados pela RFB decorrentes dos Autos de Infração n. 372001114, 372001122, 372001130, 372001149, 372001157 372001165, 372001173 e 370923740. Discussões acerca: (i) da incidência de contribuições à seguridade social (parte patronal) sobre honorários pagos a Conselheiros (CA e CF) e Diretores; (</w:t>
      </w:r>
      <w:proofErr w:type="spellStart"/>
      <w:r w:rsidR="008E095B" w:rsidRPr="36595F2D">
        <w:rPr>
          <w:rFonts w:cs="Arial"/>
          <w:sz w:val="20"/>
          <w:szCs w:val="20"/>
          <w:lang w:eastAsia="pt-BR"/>
        </w:rPr>
        <w:t>ii</w:t>
      </w:r>
      <w:proofErr w:type="spellEnd"/>
      <w:r w:rsidR="008E095B" w:rsidRPr="36595F2D">
        <w:rPr>
          <w:rFonts w:cs="Arial"/>
          <w:sz w:val="20"/>
          <w:szCs w:val="20"/>
          <w:lang w:eastAsia="pt-BR"/>
        </w:rPr>
        <w:t>) da incidência de contribuição social sobre auxílio moradia pago a empregados cedidos; (</w:t>
      </w:r>
      <w:proofErr w:type="spellStart"/>
      <w:r w:rsidR="008E095B" w:rsidRPr="36595F2D">
        <w:rPr>
          <w:rFonts w:cs="Arial"/>
          <w:sz w:val="20"/>
          <w:szCs w:val="20"/>
          <w:lang w:eastAsia="pt-BR"/>
        </w:rPr>
        <w:t>iii</w:t>
      </w:r>
      <w:proofErr w:type="spellEnd"/>
      <w:r w:rsidR="008E095B" w:rsidRPr="36595F2D">
        <w:rPr>
          <w:rFonts w:cs="Arial"/>
          <w:sz w:val="20"/>
          <w:szCs w:val="20"/>
          <w:lang w:eastAsia="pt-BR"/>
        </w:rPr>
        <w:t xml:space="preserve">) da incidência </w:t>
      </w:r>
      <w:r w:rsidR="00E4382F" w:rsidRPr="36595F2D">
        <w:rPr>
          <w:rFonts w:cs="Arial"/>
          <w:sz w:val="20"/>
          <w:szCs w:val="20"/>
          <w:lang w:eastAsia="pt-BR"/>
        </w:rPr>
        <w:t>contribuição</w:t>
      </w:r>
      <w:r w:rsidR="008E095B" w:rsidRPr="36595F2D">
        <w:rPr>
          <w:rFonts w:cs="Arial"/>
          <w:sz w:val="20"/>
          <w:szCs w:val="20"/>
          <w:lang w:eastAsia="pt-BR"/>
        </w:rPr>
        <w:t xml:space="preserve"> à seguridade social sobre honorários de membro do CF vinculado a regime próprio; (</w:t>
      </w:r>
      <w:proofErr w:type="spellStart"/>
      <w:r w:rsidR="008E095B" w:rsidRPr="36595F2D">
        <w:rPr>
          <w:rFonts w:cs="Arial"/>
          <w:sz w:val="20"/>
          <w:szCs w:val="20"/>
          <w:lang w:eastAsia="pt-BR"/>
        </w:rPr>
        <w:t>iv</w:t>
      </w:r>
      <w:proofErr w:type="spellEnd"/>
      <w:r w:rsidR="008E095B" w:rsidRPr="36595F2D">
        <w:rPr>
          <w:rFonts w:cs="Arial"/>
          <w:sz w:val="20"/>
          <w:szCs w:val="20"/>
          <w:lang w:eastAsia="pt-BR"/>
        </w:rPr>
        <w:t xml:space="preserve">) </w:t>
      </w:r>
      <w:r w:rsidR="009B2C63" w:rsidRPr="36595F2D">
        <w:rPr>
          <w:rFonts w:cs="Arial"/>
          <w:sz w:val="20"/>
          <w:szCs w:val="20"/>
          <w:lang w:eastAsia="pt-BR"/>
        </w:rPr>
        <w:t>das incidências</w:t>
      </w:r>
      <w:r w:rsidR="008E095B" w:rsidRPr="36595F2D">
        <w:rPr>
          <w:rFonts w:cs="Arial"/>
          <w:sz w:val="20"/>
          <w:szCs w:val="20"/>
          <w:lang w:eastAsia="pt-BR"/>
        </w:rPr>
        <w:t xml:space="preserve"> de </w:t>
      </w:r>
      <w:r w:rsidR="00E4382F" w:rsidRPr="36595F2D">
        <w:rPr>
          <w:rFonts w:cs="Arial"/>
          <w:sz w:val="20"/>
          <w:szCs w:val="20"/>
          <w:lang w:eastAsia="pt-BR"/>
        </w:rPr>
        <w:t>contribuições</w:t>
      </w:r>
      <w:r w:rsidR="008E095B" w:rsidRPr="36595F2D">
        <w:rPr>
          <w:rFonts w:cs="Arial"/>
          <w:sz w:val="20"/>
          <w:szCs w:val="20"/>
          <w:lang w:eastAsia="pt-BR"/>
        </w:rPr>
        <w:t xml:space="preserve"> ao Sistema "S"; (v) da existência de imunidade recíproca.</w:t>
      </w:r>
      <w:bookmarkEnd w:id="20"/>
      <w:r w:rsidRPr="36595F2D">
        <w:rPr>
          <w:rFonts w:cs="Arial"/>
          <w:sz w:val="20"/>
          <w:szCs w:val="20"/>
          <w:lang w:eastAsia="pt-BR"/>
        </w:rPr>
        <w:t xml:space="preserve"> </w:t>
      </w:r>
      <w:r w:rsidRPr="36595F2D">
        <w:rPr>
          <w:rFonts w:cs="Arial"/>
          <w:sz w:val="20"/>
          <w:szCs w:val="20"/>
          <w:u w:val="single"/>
          <w:lang w:eastAsia="pt-BR"/>
        </w:rPr>
        <w:t>Provisão</w:t>
      </w:r>
      <w:r w:rsidR="00391D8B">
        <w:rPr>
          <w:rFonts w:cs="Arial"/>
          <w:sz w:val="20"/>
          <w:szCs w:val="20"/>
          <w:lang w:eastAsia="pt-BR"/>
        </w:rPr>
        <w:t>: R$ 4.947</w:t>
      </w:r>
    </w:p>
    <w:p w14:paraId="352A14D2" w14:textId="77777777" w:rsidR="00726439" w:rsidRPr="007D4BE6" w:rsidRDefault="00726439" w:rsidP="0089296C">
      <w:pPr>
        <w:keepNext w:val="0"/>
        <w:widowControl w:val="0"/>
        <w:tabs>
          <w:tab w:val="left" w:pos="1421"/>
        </w:tabs>
        <w:autoSpaceDE w:val="0"/>
        <w:autoSpaceDN w:val="0"/>
        <w:spacing w:before="0" w:after="0"/>
        <w:ind w:left="284"/>
        <w:rPr>
          <w:rFonts w:cs="Arial"/>
          <w:sz w:val="20"/>
          <w:szCs w:val="20"/>
          <w:lang w:eastAsia="pt-BR"/>
        </w:rPr>
      </w:pPr>
    </w:p>
    <w:p w14:paraId="460DC587" w14:textId="0C637208" w:rsidR="00430E07" w:rsidRPr="007D4BE6" w:rsidRDefault="00391D8B" w:rsidP="0089296C">
      <w:pPr>
        <w:keepNext w:val="0"/>
        <w:widowControl w:val="0"/>
        <w:tabs>
          <w:tab w:val="left" w:pos="1421"/>
        </w:tabs>
        <w:autoSpaceDE w:val="0"/>
        <w:autoSpaceDN w:val="0"/>
        <w:spacing w:before="0" w:after="0"/>
        <w:ind w:left="284"/>
        <w:rPr>
          <w:rFonts w:cs="Arial"/>
          <w:sz w:val="20"/>
          <w:szCs w:val="20"/>
          <w:lang w:eastAsia="pt-BR"/>
        </w:rPr>
      </w:pPr>
      <w:r>
        <w:rPr>
          <w:rFonts w:cs="Arial"/>
          <w:sz w:val="20"/>
          <w:szCs w:val="20"/>
          <w:lang w:eastAsia="pt-BR"/>
        </w:rPr>
        <w:t>Em 2025</w:t>
      </w:r>
      <w:r w:rsidR="00726439" w:rsidRPr="007D4BE6">
        <w:rPr>
          <w:rFonts w:cs="Arial"/>
          <w:sz w:val="20"/>
          <w:szCs w:val="20"/>
          <w:lang w:eastAsia="pt-BR"/>
        </w:rPr>
        <w:t xml:space="preserve">, os </w:t>
      </w:r>
      <w:r w:rsidR="00C32489" w:rsidRPr="007D4BE6">
        <w:rPr>
          <w:rFonts w:cs="Arial"/>
          <w:sz w:val="20"/>
          <w:szCs w:val="20"/>
          <w:lang w:eastAsia="pt-BR"/>
        </w:rPr>
        <w:t>referidos processos</w:t>
      </w:r>
      <w:r w:rsidR="00726439" w:rsidRPr="007D4BE6">
        <w:rPr>
          <w:rFonts w:cs="Arial"/>
          <w:sz w:val="20"/>
          <w:szCs w:val="20"/>
          <w:lang w:eastAsia="pt-BR"/>
        </w:rPr>
        <w:t xml:space="preserve"> sofreram ajustes das atualizações monetárias e conciliações entre depósitos ju</w:t>
      </w:r>
      <w:r w:rsidR="00823A62" w:rsidRPr="007D4BE6">
        <w:rPr>
          <w:rFonts w:cs="Arial"/>
          <w:sz w:val="20"/>
          <w:szCs w:val="20"/>
          <w:lang w:eastAsia="pt-BR"/>
        </w:rPr>
        <w:t xml:space="preserve">diciais e provisões passiveis. </w:t>
      </w:r>
    </w:p>
    <w:p w14:paraId="2311437E" w14:textId="77777777" w:rsidR="00A31041" w:rsidRPr="007D4BE6" w:rsidRDefault="00A31041" w:rsidP="000A44BC">
      <w:pPr>
        <w:keepNext w:val="0"/>
        <w:widowControl w:val="0"/>
        <w:ind w:left="284"/>
        <w:rPr>
          <w:rFonts w:cs="Arial"/>
          <w:sz w:val="20"/>
          <w:szCs w:val="20"/>
          <w:lang w:eastAsia="pt-BR"/>
        </w:rPr>
      </w:pPr>
    </w:p>
    <w:p w14:paraId="22485153" w14:textId="77777777" w:rsidR="00290C56" w:rsidRPr="007D4BE6" w:rsidRDefault="00290C56" w:rsidP="36595F2D">
      <w:pPr>
        <w:keepNext w:val="0"/>
        <w:widowControl w:val="0"/>
        <w:numPr>
          <w:ilvl w:val="0"/>
          <w:numId w:val="30"/>
        </w:numPr>
        <w:autoSpaceDE w:val="0"/>
        <w:autoSpaceDN w:val="0"/>
        <w:ind w:left="284" w:firstLine="0"/>
        <w:rPr>
          <w:rFonts w:cs="Arial"/>
          <w:b/>
          <w:bCs/>
          <w:caps/>
          <w:sz w:val="20"/>
          <w:szCs w:val="20"/>
          <w:lang w:eastAsia="pt-BR"/>
        </w:rPr>
      </w:pPr>
      <w:r w:rsidRPr="36595F2D">
        <w:rPr>
          <w:rFonts w:cs="Arial"/>
          <w:b/>
          <w:bCs/>
          <w:caps/>
          <w:sz w:val="20"/>
          <w:szCs w:val="20"/>
          <w:lang w:eastAsia="pt-BR"/>
        </w:rPr>
        <w:t>Ações com RISCO DE perda possíveL</w:t>
      </w:r>
    </w:p>
    <w:p w14:paraId="703A920C" w14:textId="4412A644" w:rsidR="00182D61" w:rsidRPr="007D4BE6" w:rsidRDefault="00290C56" w:rsidP="000A44BC">
      <w:pPr>
        <w:keepNext w:val="0"/>
        <w:widowControl w:val="0"/>
        <w:tabs>
          <w:tab w:val="left" w:pos="1421"/>
        </w:tabs>
        <w:autoSpaceDE w:val="0"/>
        <w:autoSpaceDN w:val="0"/>
        <w:ind w:left="284"/>
        <w:rPr>
          <w:rFonts w:cs="Arial"/>
          <w:sz w:val="20"/>
          <w:szCs w:val="20"/>
          <w:lang w:eastAsia="pt-BR"/>
        </w:rPr>
      </w:pPr>
      <w:r w:rsidRPr="007D4BE6">
        <w:rPr>
          <w:rFonts w:cs="Arial"/>
          <w:sz w:val="20"/>
          <w:szCs w:val="20"/>
          <w:lang w:eastAsia="pt-BR"/>
        </w:rPr>
        <w:t xml:space="preserve">Conforme CPC 25 - Provisões, Passivos Contingentes e Ativos Contingentes, não foram constituídas provisões para demandas judiciais e administrativas que tiverem parecer da Consultoria Jurídica da EPE com avaliação de perda como possíveis. </w:t>
      </w:r>
    </w:p>
    <w:p w14:paraId="7A4E4E64" w14:textId="51CAB148" w:rsidR="004B1C1E" w:rsidRPr="007D4BE6" w:rsidRDefault="00290C56" w:rsidP="004B1C1E">
      <w:pPr>
        <w:keepNext w:val="0"/>
        <w:widowControl w:val="0"/>
        <w:tabs>
          <w:tab w:val="left" w:pos="1421"/>
        </w:tabs>
        <w:autoSpaceDE w:val="0"/>
        <w:autoSpaceDN w:val="0"/>
        <w:spacing w:after="240"/>
        <w:ind w:left="284"/>
        <w:rPr>
          <w:rFonts w:cs="Arial"/>
          <w:sz w:val="20"/>
          <w:szCs w:val="20"/>
          <w:lang w:eastAsia="pt-BR"/>
        </w:rPr>
      </w:pPr>
      <w:r w:rsidRPr="007D4BE6">
        <w:rPr>
          <w:rFonts w:cs="Arial"/>
          <w:sz w:val="20"/>
          <w:szCs w:val="20"/>
          <w:lang w:eastAsia="pt-BR"/>
        </w:rPr>
        <w:t xml:space="preserve">A seguir as ações consideradas como perdas possíveis até a data do fechamento do </w:t>
      </w:r>
      <w:r w:rsidR="00B61A83" w:rsidRPr="007D4BE6">
        <w:rPr>
          <w:rFonts w:cs="Arial"/>
          <w:sz w:val="20"/>
          <w:szCs w:val="20"/>
          <w:lang w:eastAsia="pt-BR"/>
        </w:rPr>
        <w:t>período</w:t>
      </w:r>
      <w:r w:rsidRPr="007D4BE6">
        <w:rPr>
          <w:rFonts w:cs="Arial"/>
          <w:sz w:val="20"/>
          <w:szCs w:val="20"/>
          <w:lang w:eastAsia="pt-BR"/>
        </w:rPr>
        <w:t>:</w:t>
      </w:r>
    </w:p>
    <w:tbl>
      <w:tblPr>
        <w:tblW w:w="9461" w:type="dxa"/>
        <w:tblInd w:w="284" w:type="dxa"/>
        <w:tblLayout w:type="fixed"/>
        <w:tblCellMar>
          <w:left w:w="70" w:type="dxa"/>
          <w:right w:w="70" w:type="dxa"/>
        </w:tblCellMar>
        <w:tblLook w:val="04A0" w:firstRow="1" w:lastRow="0" w:firstColumn="1" w:lastColumn="0" w:noHBand="0" w:noVBand="1"/>
      </w:tblPr>
      <w:tblGrid>
        <w:gridCol w:w="2073"/>
        <w:gridCol w:w="1458"/>
        <w:gridCol w:w="1482"/>
        <w:gridCol w:w="1341"/>
        <w:gridCol w:w="1624"/>
        <w:gridCol w:w="1483"/>
      </w:tblGrid>
      <w:tr w:rsidR="00290C56" w:rsidRPr="007D4BE6" w14:paraId="76707314" w14:textId="77777777" w:rsidTr="36595F2D">
        <w:trPr>
          <w:trHeight w:val="230"/>
        </w:trPr>
        <w:tc>
          <w:tcPr>
            <w:tcW w:w="2073" w:type="dxa"/>
            <w:tcBorders>
              <w:top w:val="nil"/>
              <w:left w:val="nil"/>
              <w:bottom w:val="single" w:sz="4" w:space="0" w:color="auto"/>
              <w:right w:val="nil"/>
            </w:tcBorders>
            <w:noWrap/>
            <w:vAlign w:val="center"/>
            <w:hideMark/>
          </w:tcPr>
          <w:p w14:paraId="41FAFE47" w14:textId="77777777" w:rsidR="00290C56" w:rsidRPr="007D4BE6" w:rsidRDefault="00290C56" w:rsidP="00DD54A0">
            <w:pPr>
              <w:keepNext w:val="0"/>
              <w:widowControl w:val="0"/>
              <w:spacing w:before="0" w:after="0"/>
              <w:ind w:firstLine="34"/>
              <w:rPr>
                <w:rFonts w:cs="Arial"/>
                <w:color w:val="000000"/>
                <w:sz w:val="18"/>
                <w:szCs w:val="18"/>
                <w:lang w:eastAsia="pt-BR"/>
              </w:rPr>
            </w:pPr>
            <w:r w:rsidRPr="007D4BE6">
              <w:rPr>
                <w:rFonts w:cs="Arial"/>
                <w:b/>
                <w:bCs/>
                <w:color w:val="000000"/>
                <w:sz w:val="18"/>
                <w:szCs w:val="18"/>
              </w:rPr>
              <w:t>Descrição</w:t>
            </w:r>
          </w:p>
        </w:tc>
        <w:tc>
          <w:tcPr>
            <w:tcW w:w="1458" w:type="dxa"/>
            <w:tcBorders>
              <w:top w:val="nil"/>
              <w:left w:val="nil"/>
              <w:bottom w:val="single" w:sz="4" w:space="0" w:color="auto"/>
              <w:right w:val="nil"/>
            </w:tcBorders>
            <w:noWrap/>
            <w:vAlign w:val="center"/>
            <w:hideMark/>
          </w:tcPr>
          <w:p w14:paraId="54F9B924" w14:textId="5359933D" w:rsidR="00290C56" w:rsidRPr="007D4BE6" w:rsidRDefault="00FD3256" w:rsidP="00DD54A0">
            <w:pPr>
              <w:keepNext w:val="0"/>
              <w:widowControl w:val="0"/>
              <w:spacing w:before="0" w:after="0"/>
              <w:jc w:val="center"/>
              <w:rPr>
                <w:rFonts w:cs="Arial"/>
                <w:b/>
                <w:bCs/>
                <w:color w:val="000000"/>
                <w:sz w:val="18"/>
                <w:szCs w:val="18"/>
              </w:rPr>
            </w:pPr>
            <w:r>
              <w:rPr>
                <w:rFonts w:cs="Arial"/>
                <w:b/>
                <w:bCs/>
                <w:color w:val="000000"/>
                <w:sz w:val="18"/>
                <w:szCs w:val="18"/>
              </w:rPr>
              <w:t>31/12/2024</w:t>
            </w:r>
          </w:p>
        </w:tc>
        <w:tc>
          <w:tcPr>
            <w:tcW w:w="1482" w:type="dxa"/>
            <w:tcBorders>
              <w:top w:val="nil"/>
              <w:left w:val="nil"/>
              <w:bottom w:val="single" w:sz="4" w:space="0" w:color="auto"/>
              <w:right w:val="nil"/>
            </w:tcBorders>
            <w:noWrap/>
            <w:vAlign w:val="center"/>
            <w:hideMark/>
          </w:tcPr>
          <w:p w14:paraId="0B4081A2" w14:textId="77777777" w:rsidR="00290C56" w:rsidRPr="007D4BE6" w:rsidRDefault="00290C56" w:rsidP="00DD54A0">
            <w:pPr>
              <w:keepNext w:val="0"/>
              <w:widowControl w:val="0"/>
              <w:spacing w:before="0" w:after="0"/>
              <w:ind w:left="-267" w:right="-256"/>
              <w:jc w:val="center"/>
              <w:rPr>
                <w:rFonts w:cs="Arial"/>
                <w:b/>
                <w:bCs/>
                <w:color w:val="000000"/>
                <w:sz w:val="18"/>
                <w:szCs w:val="18"/>
              </w:rPr>
            </w:pPr>
            <w:r w:rsidRPr="007D4BE6">
              <w:rPr>
                <w:rFonts w:cs="Arial"/>
                <w:b/>
                <w:bCs/>
                <w:color w:val="000000"/>
                <w:sz w:val="18"/>
                <w:szCs w:val="18"/>
              </w:rPr>
              <w:t>Atualizações</w:t>
            </w:r>
          </w:p>
        </w:tc>
        <w:tc>
          <w:tcPr>
            <w:tcW w:w="1341" w:type="dxa"/>
            <w:tcBorders>
              <w:top w:val="nil"/>
              <w:left w:val="nil"/>
              <w:bottom w:val="single" w:sz="4" w:space="0" w:color="auto"/>
              <w:right w:val="nil"/>
            </w:tcBorders>
            <w:vAlign w:val="center"/>
          </w:tcPr>
          <w:p w14:paraId="44B9D860" w14:textId="77777777" w:rsidR="00290C56" w:rsidRPr="007D4BE6" w:rsidRDefault="00290C56" w:rsidP="00DD54A0">
            <w:pPr>
              <w:keepNext w:val="0"/>
              <w:widowControl w:val="0"/>
              <w:spacing w:before="0" w:after="0"/>
              <w:ind w:left="-277" w:right="-405"/>
              <w:jc w:val="center"/>
              <w:rPr>
                <w:rFonts w:cs="Arial"/>
                <w:b/>
                <w:bCs/>
                <w:color w:val="000000"/>
                <w:sz w:val="18"/>
                <w:szCs w:val="18"/>
              </w:rPr>
            </w:pPr>
            <w:r w:rsidRPr="007D4BE6">
              <w:rPr>
                <w:rFonts w:cs="Arial"/>
                <w:b/>
                <w:bCs/>
                <w:color w:val="000000"/>
                <w:sz w:val="18"/>
                <w:szCs w:val="18"/>
              </w:rPr>
              <w:t>Adições</w:t>
            </w:r>
          </w:p>
        </w:tc>
        <w:tc>
          <w:tcPr>
            <w:tcW w:w="1624" w:type="dxa"/>
            <w:tcBorders>
              <w:top w:val="nil"/>
              <w:left w:val="nil"/>
              <w:bottom w:val="single" w:sz="4" w:space="0" w:color="auto"/>
              <w:right w:val="nil"/>
            </w:tcBorders>
            <w:vAlign w:val="center"/>
          </w:tcPr>
          <w:p w14:paraId="28AEC161" w14:textId="77777777" w:rsidR="00290C56" w:rsidRPr="007D4BE6" w:rsidRDefault="00290C56" w:rsidP="00DD54A0">
            <w:pPr>
              <w:keepNext w:val="0"/>
              <w:widowControl w:val="0"/>
              <w:spacing w:before="0" w:after="0"/>
              <w:jc w:val="center"/>
              <w:rPr>
                <w:rFonts w:cs="Arial"/>
                <w:b/>
                <w:bCs/>
                <w:color w:val="000000"/>
                <w:sz w:val="18"/>
                <w:szCs w:val="18"/>
              </w:rPr>
            </w:pPr>
            <w:r w:rsidRPr="007D4BE6">
              <w:rPr>
                <w:rFonts w:cs="Arial"/>
                <w:b/>
                <w:bCs/>
                <w:color w:val="000000"/>
                <w:sz w:val="18"/>
                <w:szCs w:val="18"/>
              </w:rPr>
              <w:t>Reversões e Baixas</w:t>
            </w:r>
          </w:p>
        </w:tc>
        <w:tc>
          <w:tcPr>
            <w:tcW w:w="1483" w:type="dxa"/>
            <w:tcBorders>
              <w:top w:val="nil"/>
              <w:left w:val="nil"/>
              <w:bottom w:val="single" w:sz="4" w:space="0" w:color="auto"/>
              <w:right w:val="nil"/>
            </w:tcBorders>
            <w:noWrap/>
            <w:vAlign w:val="center"/>
            <w:hideMark/>
          </w:tcPr>
          <w:p w14:paraId="533D6C4C" w14:textId="0E7BABB4" w:rsidR="00290C56" w:rsidRPr="007D4BE6" w:rsidRDefault="00BA576C" w:rsidP="00DD54A0">
            <w:pPr>
              <w:keepNext w:val="0"/>
              <w:widowControl w:val="0"/>
              <w:spacing w:before="0" w:after="0"/>
              <w:jc w:val="center"/>
              <w:rPr>
                <w:rFonts w:cs="Arial"/>
                <w:b/>
                <w:bCs/>
                <w:color w:val="000000"/>
                <w:sz w:val="18"/>
                <w:szCs w:val="18"/>
              </w:rPr>
            </w:pPr>
            <w:r w:rsidRPr="007D4BE6">
              <w:rPr>
                <w:rFonts w:cs="Arial"/>
                <w:b/>
                <w:bCs/>
                <w:color w:val="000000"/>
                <w:sz w:val="18"/>
                <w:szCs w:val="18"/>
                <w:lang w:eastAsia="pt-BR"/>
              </w:rPr>
              <w:t>31/12</w:t>
            </w:r>
            <w:r w:rsidR="00FD3256">
              <w:rPr>
                <w:rFonts w:cs="Arial"/>
                <w:b/>
                <w:bCs/>
                <w:color w:val="000000"/>
                <w:sz w:val="18"/>
                <w:szCs w:val="18"/>
                <w:lang w:eastAsia="pt-BR"/>
              </w:rPr>
              <w:t>/2025</w:t>
            </w:r>
          </w:p>
        </w:tc>
      </w:tr>
      <w:tr w:rsidR="001058D5" w:rsidRPr="007D4BE6" w14:paraId="688D2781" w14:textId="77777777" w:rsidTr="36595F2D">
        <w:trPr>
          <w:trHeight w:val="230"/>
        </w:trPr>
        <w:tc>
          <w:tcPr>
            <w:tcW w:w="2073" w:type="dxa"/>
            <w:tcBorders>
              <w:top w:val="single" w:sz="4" w:space="0" w:color="auto"/>
              <w:left w:val="nil"/>
              <w:bottom w:val="nil"/>
              <w:right w:val="nil"/>
            </w:tcBorders>
            <w:noWrap/>
            <w:vAlign w:val="center"/>
          </w:tcPr>
          <w:p w14:paraId="7558F391" w14:textId="58FBFAEF" w:rsidR="001058D5" w:rsidRPr="007D4BE6" w:rsidRDefault="00BB7D8D" w:rsidP="00DD54A0">
            <w:pPr>
              <w:keepNext w:val="0"/>
              <w:widowControl w:val="0"/>
              <w:spacing w:before="0" w:after="0"/>
              <w:rPr>
                <w:rFonts w:cs="Arial"/>
                <w:color w:val="000000"/>
                <w:sz w:val="18"/>
                <w:szCs w:val="18"/>
                <w:lang w:eastAsia="pt-BR"/>
              </w:rPr>
            </w:pPr>
            <w:r w:rsidRPr="007D4BE6">
              <w:rPr>
                <w:rFonts w:cs="Arial"/>
                <w:color w:val="000000"/>
                <w:sz w:val="18"/>
                <w:szCs w:val="18"/>
                <w:lang w:eastAsia="pt-BR"/>
              </w:rPr>
              <w:t>Trabalhistas</w:t>
            </w:r>
          </w:p>
        </w:tc>
        <w:tc>
          <w:tcPr>
            <w:tcW w:w="1458" w:type="dxa"/>
            <w:tcBorders>
              <w:top w:val="single" w:sz="4" w:space="0" w:color="auto"/>
              <w:left w:val="nil"/>
              <w:bottom w:val="nil"/>
              <w:right w:val="nil"/>
            </w:tcBorders>
            <w:noWrap/>
            <w:vAlign w:val="center"/>
          </w:tcPr>
          <w:p w14:paraId="7084FF07" w14:textId="28AF3A0D" w:rsidR="001058D5" w:rsidRPr="007D4BE6" w:rsidRDefault="00FD3256" w:rsidP="00DD54A0">
            <w:pPr>
              <w:keepNext w:val="0"/>
              <w:widowControl w:val="0"/>
              <w:spacing w:before="0" w:after="0"/>
              <w:jc w:val="right"/>
              <w:rPr>
                <w:rFonts w:cs="Arial"/>
                <w:color w:val="000000"/>
                <w:sz w:val="18"/>
                <w:szCs w:val="18"/>
              </w:rPr>
            </w:pPr>
            <w:r>
              <w:rPr>
                <w:rFonts w:cs="Arial"/>
                <w:color w:val="000000"/>
                <w:sz w:val="18"/>
                <w:szCs w:val="18"/>
              </w:rPr>
              <w:t>4</w:t>
            </w:r>
          </w:p>
        </w:tc>
        <w:tc>
          <w:tcPr>
            <w:tcW w:w="1482" w:type="dxa"/>
            <w:tcBorders>
              <w:top w:val="single" w:sz="4" w:space="0" w:color="auto"/>
              <w:left w:val="nil"/>
              <w:bottom w:val="nil"/>
              <w:right w:val="nil"/>
            </w:tcBorders>
            <w:noWrap/>
            <w:vAlign w:val="center"/>
          </w:tcPr>
          <w:p w14:paraId="3938AB66" w14:textId="6B505195" w:rsidR="001058D5" w:rsidRPr="007D4BE6" w:rsidRDefault="00FD3256" w:rsidP="00DD54A0">
            <w:pPr>
              <w:keepNext w:val="0"/>
              <w:widowControl w:val="0"/>
              <w:spacing w:before="0" w:after="0"/>
              <w:jc w:val="right"/>
              <w:rPr>
                <w:rFonts w:cs="Arial"/>
                <w:color w:val="000000"/>
                <w:sz w:val="18"/>
                <w:szCs w:val="18"/>
              </w:rPr>
            </w:pPr>
            <w:r>
              <w:rPr>
                <w:rFonts w:cs="Arial"/>
                <w:color w:val="000000"/>
                <w:sz w:val="18"/>
                <w:szCs w:val="18"/>
              </w:rPr>
              <w:t>-</w:t>
            </w:r>
          </w:p>
        </w:tc>
        <w:tc>
          <w:tcPr>
            <w:tcW w:w="1341" w:type="dxa"/>
            <w:tcBorders>
              <w:top w:val="single" w:sz="4" w:space="0" w:color="auto"/>
              <w:left w:val="nil"/>
              <w:bottom w:val="nil"/>
              <w:right w:val="nil"/>
            </w:tcBorders>
            <w:vAlign w:val="center"/>
          </w:tcPr>
          <w:p w14:paraId="4E144BA2" w14:textId="5E01EBA8" w:rsidR="001058D5" w:rsidRPr="007D4BE6" w:rsidRDefault="00624568" w:rsidP="00DD54A0">
            <w:pPr>
              <w:keepNext w:val="0"/>
              <w:widowControl w:val="0"/>
              <w:spacing w:before="0" w:after="0"/>
              <w:jc w:val="right"/>
              <w:rPr>
                <w:rFonts w:cs="Arial"/>
                <w:bCs/>
                <w:color w:val="000000"/>
                <w:sz w:val="18"/>
                <w:szCs w:val="18"/>
              </w:rPr>
            </w:pPr>
            <w:r>
              <w:rPr>
                <w:rFonts w:cs="Arial"/>
                <w:bCs/>
                <w:color w:val="000000"/>
                <w:sz w:val="18"/>
                <w:szCs w:val="18"/>
              </w:rPr>
              <w:t>103</w:t>
            </w:r>
          </w:p>
        </w:tc>
        <w:tc>
          <w:tcPr>
            <w:tcW w:w="1624" w:type="dxa"/>
            <w:tcBorders>
              <w:top w:val="single" w:sz="4" w:space="0" w:color="auto"/>
              <w:left w:val="nil"/>
              <w:bottom w:val="nil"/>
              <w:right w:val="nil"/>
            </w:tcBorders>
            <w:vAlign w:val="center"/>
          </w:tcPr>
          <w:p w14:paraId="7BA66F0C" w14:textId="77C4CC29" w:rsidR="001058D5" w:rsidRPr="007D4BE6" w:rsidRDefault="00624568" w:rsidP="00DD54A0">
            <w:pPr>
              <w:keepNext w:val="0"/>
              <w:widowControl w:val="0"/>
              <w:spacing w:before="0" w:after="0"/>
              <w:jc w:val="right"/>
              <w:rPr>
                <w:rFonts w:cs="Arial"/>
                <w:bCs/>
                <w:color w:val="000000"/>
                <w:sz w:val="18"/>
                <w:szCs w:val="18"/>
              </w:rPr>
            </w:pPr>
            <w:r>
              <w:rPr>
                <w:rFonts w:cs="Arial"/>
                <w:bCs/>
                <w:color w:val="000000"/>
                <w:sz w:val="18"/>
                <w:szCs w:val="18"/>
              </w:rPr>
              <w:t>(103)</w:t>
            </w:r>
          </w:p>
        </w:tc>
        <w:tc>
          <w:tcPr>
            <w:tcW w:w="1483" w:type="dxa"/>
            <w:tcBorders>
              <w:top w:val="single" w:sz="4" w:space="0" w:color="auto"/>
              <w:left w:val="nil"/>
              <w:bottom w:val="nil"/>
              <w:right w:val="nil"/>
            </w:tcBorders>
            <w:noWrap/>
            <w:vAlign w:val="center"/>
          </w:tcPr>
          <w:p w14:paraId="3AFF2076" w14:textId="58BA76D0" w:rsidR="001058D5" w:rsidRPr="007D4BE6" w:rsidRDefault="00624568" w:rsidP="00DD54A0">
            <w:pPr>
              <w:keepNext w:val="0"/>
              <w:widowControl w:val="0"/>
              <w:spacing w:before="0" w:after="0"/>
              <w:jc w:val="right"/>
              <w:rPr>
                <w:rFonts w:cs="Arial"/>
                <w:color w:val="000000"/>
                <w:sz w:val="18"/>
                <w:szCs w:val="18"/>
              </w:rPr>
            </w:pPr>
            <w:r>
              <w:rPr>
                <w:rFonts w:cs="Arial"/>
                <w:color w:val="000000"/>
                <w:sz w:val="18"/>
                <w:szCs w:val="18"/>
              </w:rPr>
              <w:t>4</w:t>
            </w:r>
          </w:p>
        </w:tc>
      </w:tr>
      <w:tr w:rsidR="00BB7D8D" w:rsidRPr="007D4BE6" w14:paraId="382EB223" w14:textId="77777777" w:rsidTr="36595F2D">
        <w:trPr>
          <w:trHeight w:val="230"/>
        </w:trPr>
        <w:tc>
          <w:tcPr>
            <w:tcW w:w="2073" w:type="dxa"/>
            <w:tcBorders>
              <w:top w:val="dashed" w:sz="4" w:space="0" w:color="auto"/>
              <w:left w:val="nil"/>
              <w:bottom w:val="dashed" w:sz="4" w:space="0" w:color="auto"/>
              <w:right w:val="nil"/>
            </w:tcBorders>
            <w:noWrap/>
            <w:vAlign w:val="center"/>
          </w:tcPr>
          <w:p w14:paraId="48D502EB" w14:textId="13787E3B" w:rsidR="00BB7D8D" w:rsidRPr="007D4BE6" w:rsidDel="00002B04" w:rsidRDefault="00BB7D8D" w:rsidP="00DD54A0">
            <w:pPr>
              <w:keepNext w:val="0"/>
              <w:widowControl w:val="0"/>
              <w:spacing w:before="0" w:after="0"/>
              <w:rPr>
                <w:rFonts w:cs="Arial"/>
                <w:color w:val="000000"/>
                <w:sz w:val="18"/>
                <w:szCs w:val="18"/>
                <w:lang w:eastAsia="pt-BR"/>
              </w:rPr>
            </w:pPr>
            <w:r w:rsidRPr="007D4BE6">
              <w:rPr>
                <w:rFonts w:cs="Arial"/>
                <w:color w:val="000000"/>
                <w:sz w:val="18"/>
                <w:szCs w:val="18"/>
                <w:lang w:eastAsia="pt-BR"/>
              </w:rPr>
              <w:t>Cíveis</w:t>
            </w:r>
            <w:r w:rsidR="002D76B7">
              <w:rPr>
                <w:rFonts w:cs="Arial"/>
                <w:color w:val="000000"/>
                <w:sz w:val="18"/>
                <w:szCs w:val="18"/>
                <w:lang w:eastAsia="pt-BR"/>
              </w:rPr>
              <w:t>¹</w:t>
            </w:r>
          </w:p>
        </w:tc>
        <w:tc>
          <w:tcPr>
            <w:tcW w:w="1458" w:type="dxa"/>
            <w:tcBorders>
              <w:top w:val="dashed" w:sz="4" w:space="0" w:color="auto"/>
              <w:left w:val="nil"/>
              <w:bottom w:val="dashed" w:sz="4" w:space="0" w:color="auto"/>
              <w:right w:val="nil"/>
            </w:tcBorders>
            <w:noWrap/>
            <w:vAlign w:val="center"/>
          </w:tcPr>
          <w:p w14:paraId="2EDDD181" w14:textId="5E7A8F94" w:rsidR="00BB7D8D" w:rsidRPr="007D4BE6" w:rsidDel="00100E96" w:rsidRDefault="00FD3256" w:rsidP="002E1440">
            <w:pPr>
              <w:keepNext w:val="0"/>
              <w:widowControl w:val="0"/>
              <w:spacing w:before="0" w:after="0"/>
              <w:jc w:val="right"/>
              <w:rPr>
                <w:rFonts w:cs="Arial"/>
                <w:color w:val="000000"/>
                <w:sz w:val="18"/>
                <w:szCs w:val="18"/>
              </w:rPr>
            </w:pPr>
            <w:r>
              <w:rPr>
                <w:rFonts w:cs="Arial"/>
                <w:color w:val="000000"/>
                <w:sz w:val="18"/>
                <w:szCs w:val="18"/>
              </w:rPr>
              <w:t>5.680</w:t>
            </w:r>
          </w:p>
        </w:tc>
        <w:tc>
          <w:tcPr>
            <w:tcW w:w="1482" w:type="dxa"/>
            <w:tcBorders>
              <w:top w:val="dashed" w:sz="4" w:space="0" w:color="auto"/>
              <w:left w:val="nil"/>
              <w:bottom w:val="dashed" w:sz="4" w:space="0" w:color="auto"/>
              <w:right w:val="nil"/>
            </w:tcBorders>
            <w:noWrap/>
            <w:vAlign w:val="center"/>
          </w:tcPr>
          <w:p w14:paraId="0EBB1D6E" w14:textId="3A8672F1" w:rsidR="00BB7D8D" w:rsidRPr="007D4BE6" w:rsidRDefault="00624568" w:rsidP="00DD54A0">
            <w:pPr>
              <w:keepNext w:val="0"/>
              <w:widowControl w:val="0"/>
              <w:spacing w:before="0" w:after="0"/>
              <w:jc w:val="right"/>
              <w:rPr>
                <w:rFonts w:cs="Arial"/>
                <w:color w:val="000000"/>
                <w:sz w:val="18"/>
                <w:szCs w:val="18"/>
              </w:rPr>
            </w:pPr>
            <w:r>
              <w:rPr>
                <w:rFonts w:cs="Arial"/>
                <w:color w:val="000000"/>
                <w:sz w:val="18"/>
                <w:szCs w:val="18"/>
              </w:rPr>
              <w:t>350.710</w:t>
            </w:r>
          </w:p>
        </w:tc>
        <w:tc>
          <w:tcPr>
            <w:tcW w:w="1341" w:type="dxa"/>
            <w:tcBorders>
              <w:top w:val="dashed" w:sz="4" w:space="0" w:color="auto"/>
              <w:left w:val="nil"/>
              <w:bottom w:val="dashed" w:sz="4" w:space="0" w:color="auto"/>
              <w:right w:val="nil"/>
            </w:tcBorders>
            <w:vAlign w:val="center"/>
          </w:tcPr>
          <w:p w14:paraId="3B64B717" w14:textId="44D2FDCB" w:rsidR="00BB7D8D" w:rsidRPr="007D4BE6" w:rsidRDefault="00624568" w:rsidP="00DD54A0">
            <w:pPr>
              <w:keepNext w:val="0"/>
              <w:widowControl w:val="0"/>
              <w:spacing w:before="0" w:after="0"/>
              <w:jc w:val="right"/>
              <w:rPr>
                <w:rFonts w:cs="Arial"/>
                <w:bCs/>
                <w:color w:val="000000"/>
                <w:sz w:val="18"/>
                <w:szCs w:val="18"/>
              </w:rPr>
            </w:pPr>
            <w:r>
              <w:rPr>
                <w:rFonts w:cs="Arial"/>
                <w:bCs/>
                <w:color w:val="000000"/>
                <w:sz w:val="18"/>
                <w:szCs w:val="18"/>
              </w:rPr>
              <w:t>7.876.496</w:t>
            </w:r>
          </w:p>
        </w:tc>
        <w:tc>
          <w:tcPr>
            <w:tcW w:w="1624" w:type="dxa"/>
            <w:tcBorders>
              <w:top w:val="dashed" w:sz="4" w:space="0" w:color="auto"/>
              <w:left w:val="nil"/>
              <w:bottom w:val="dashed" w:sz="4" w:space="0" w:color="auto"/>
              <w:right w:val="nil"/>
            </w:tcBorders>
            <w:vAlign w:val="center"/>
          </w:tcPr>
          <w:p w14:paraId="21D0B4B0" w14:textId="7036E77B" w:rsidR="00BB7D8D" w:rsidRPr="007D4BE6" w:rsidDel="0099430B" w:rsidRDefault="00624568">
            <w:pPr>
              <w:keepNext w:val="0"/>
              <w:widowControl w:val="0"/>
              <w:spacing w:before="0" w:after="0"/>
              <w:jc w:val="right"/>
              <w:rPr>
                <w:rFonts w:cs="Arial"/>
                <w:bCs/>
                <w:color w:val="000000"/>
                <w:sz w:val="18"/>
                <w:szCs w:val="18"/>
              </w:rPr>
            </w:pPr>
            <w:r>
              <w:rPr>
                <w:rFonts w:cs="Arial"/>
                <w:bCs/>
                <w:color w:val="000000"/>
                <w:sz w:val="18"/>
                <w:szCs w:val="18"/>
              </w:rPr>
              <w:t>(169)</w:t>
            </w:r>
          </w:p>
        </w:tc>
        <w:tc>
          <w:tcPr>
            <w:tcW w:w="1483" w:type="dxa"/>
            <w:tcBorders>
              <w:top w:val="dashed" w:sz="4" w:space="0" w:color="auto"/>
              <w:left w:val="nil"/>
              <w:bottom w:val="dashed" w:sz="4" w:space="0" w:color="auto"/>
              <w:right w:val="nil"/>
            </w:tcBorders>
            <w:noWrap/>
            <w:vAlign w:val="center"/>
          </w:tcPr>
          <w:p w14:paraId="5EB09AC7" w14:textId="506D688E" w:rsidR="00BB7D8D" w:rsidRPr="007D4BE6" w:rsidRDefault="00624568">
            <w:pPr>
              <w:keepNext w:val="0"/>
              <w:widowControl w:val="0"/>
              <w:spacing w:before="0" w:after="0"/>
              <w:jc w:val="right"/>
              <w:rPr>
                <w:rFonts w:cs="Arial"/>
                <w:color w:val="000000"/>
                <w:sz w:val="18"/>
                <w:szCs w:val="18"/>
              </w:rPr>
            </w:pPr>
            <w:r>
              <w:rPr>
                <w:rFonts w:cs="Arial"/>
                <w:color w:val="000000"/>
                <w:sz w:val="18"/>
                <w:szCs w:val="18"/>
              </w:rPr>
              <w:t>8.232.717</w:t>
            </w:r>
          </w:p>
        </w:tc>
      </w:tr>
      <w:tr w:rsidR="00AE2546" w:rsidRPr="007D4BE6" w14:paraId="02BADDAD" w14:textId="77777777" w:rsidTr="36595F2D">
        <w:trPr>
          <w:trHeight w:val="230"/>
        </w:trPr>
        <w:tc>
          <w:tcPr>
            <w:tcW w:w="2073" w:type="dxa"/>
            <w:tcBorders>
              <w:top w:val="dashed" w:sz="4" w:space="0" w:color="auto"/>
              <w:left w:val="nil"/>
              <w:bottom w:val="dashed" w:sz="4" w:space="0" w:color="auto"/>
              <w:right w:val="nil"/>
            </w:tcBorders>
            <w:noWrap/>
            <w:vAlign w:val="center"/>
          </w:tcPr>
          <w:p w14:paraId="5BD7FF13" w14:textId="057CA67A" w:rsidR="00AE2546" w:rsidRPr="007D4BE6" w:rsidDel="00002B04" w:rsidRDefault="00B76D26" w:rsidP="00DD54A0">
            <w:pPr>
              <w:keepNext w:val="0"/>
              <w:widowControl w:val="0"/>
              <w:spacing w:before="0" w:after="0"/>
              <w:rPr>
                <w:rFonts w:cs="Arial"/>
                <w:color w:val="000000"/>
                <w:sz w:val="18"/>
                <w:szCs w:val="18"/>
                <w:lang w:eastAsia="pt-BR"/>
              </w:rPr>
            </w:pPr>
            <w:r w:rsidRPr="007D4BE6">
              <w:rPr>
                <w:rFonts w:cs="Arial"/>
                <w:color w:val="000000"/>
                <w:sz w:val="18"/>
                <w:szCs w:val="18"/>
                <w:lang w:eastAsia="pt-BR"/>
              </w:rPr>
              <w:t>Tributárias</w:t>
            </w:r>
          </w:p>
        </w:tc>
        <w:tc>
          <w:tcPr>
            <w:tcW w:w="1458" w:type="dxa"/>
            <w:tcBorders>
              <w:top w:val="dashed" w:sz="4" w:space="0" w:color="auto"/>
              <w:left w:val="nil"/>
              <w:bottom w:val="dashed" w:sz="4" w:space="0" w:color="auto"/>
              <w:right w:val="nil"/>
            </w:tcBorders>
            <w:noWrap/>
            <w:vAlign w:val="center"/>
          </w:tcPr>
          <w:p w14:paraId="08615C57" w14:textId="46AC69AD" w:rsidR="00AE2546" w:rsidRPr="007D4BE6" w:rsidDel="00100E96" w:rsidRDefault="00FD3256" w:rsidP="00DD54A0">
            <w:pPr>
              <w:keepNext w:val="0"/>
              <w:widowControl w:val="0"/>
              <w:spacing w:before="0" w:after="0"/>
              <w:jc w:val="right"/>
              <w:rPr>
                <w:rFonts w:cs="Arial"/>
                <w:color w:val="000000"/>
                <w:sz w:val="18"/>
                <w:szCs w:val="18"/>
              </w:rPr>
            </w:pPr>
            <w:r>
              <w:rPr>
                <w:rFonts w:cs="Arial"/>
                <w:color w:val="000000"/>
                <w:sz w:val="18"/>
                <w:szCs w:val="18"/>
              </w:rPr>
              <w:t>8.495</w:t>
            </w:r>
          </w:p>
        </w:tc>
        <w:tc>
          <w:tcPr>
            <w:tcW w:w="1482" w:type="dxa"/>
            <w:tcBorders>
              <w:top w:val="dashed" w:sz="4" w:space="0" w:color="auto"/>
              <w:left w:val="nil"/>
              <w:bottom w:val="dashed" w:sz="4" w:space="0" w:color="auto"/>
              <w:right w:val="nil"/>
            </w:tcBorders>
            <w:noWrap/>
            <w:vAlign w:val="center"/>
          </w:tcPr>
          <w:p w14:paraId="1A202051" w14:textId="3A7E0424" w:rsidR="00AE2546" w:rsidRPr="007D4BE6" w:rsidRDefault="000B3239" w:rsidP="00DD54A0">
            <w:pPr>
              <w:keepNext w:val="0"/>
              <w:widowControl w:val="0"/>
              <w:spacing w:before="0" w:after="0"/>
              <w:jc w:val="right"/>
              <w:rPr>
                <w:rFonts w:cs="Arial"/>
                <w:color w:val="000000"/>
                <w:sz w:val="18"/>
                <w:szCs w:val="18"/>
              </w:rPr>
            </w:pPr>
            <w:r>
              <w:rPr>
                <w:rFonts w:cs="Arial"/>
                <w:color w:val="000000"/>
                <w:sz w:val="18"/>
                <w:szCs w:val="18"/>
              </w:rPr>
              <w:t>457</w:t>
            </w:r>
          </w:p>
        </w:tc>
        <w:tc>
          <w:tcPr>
            <w:tcW w:w="1341" w:type="dxa"/>
            <w:tcBorders>
              <w:top w:val="dashed" w:sz="4" w:space="0" w:color="auto"/>
              <w:left w:val="nil"/>
              <w:bottom w:val="dashed" w:sz="4" w:space="0" w:color="auto"/>
              <w:right w:val="nil"/>
            </w:tcBorders>
            <w:vAlign w:val="center"/>
          </w:tcPr>
          <w:p w14:paraId="5D848B6E" w14:textId="226C4AD5" w:rsidR="00AE2546" w:rsidRPr="007D4BE6" w:rsidRDefault="00624568" w:rsidP="00DD54A0">
            <w:pPr>
              <w:keepNext w:val="0"/>
              <w:widowControl w:val="0"/>
              <w:spacing w:before="0" w:after="0"/>
              <w:jc w:val="right"/>
              <w:rPr>
                <w:rFonts w:cs="Arial"/>
                <w:bCs/>
                <w:color w:val="000000"/>
                <w:sz w:val="18"/>
                <w:szCs w:val="18"/>
              </w:rPr>
            </w:pPr>
            <w:r>
              <w:rPr>
                <w:rFonts w:cs="Arial"/>
                <w:bCs/>
                <w:color w:val="000000"/>
                <w:sz w:val="18"/>
                <w:szCs w:val="18"/>
              </w:rPr>
              <w:t>280</w:t>
            </w:r>
          </w:p>
        </w:tc>
        <w:tc>
          <w:tcPr>
            <w:tcW w:w="1624" w:type="dxa"/>
            <w:tcBorders>
              <w:top w:val="dashed" w:sz="4" w:space="0" w:color="auto"/>
              <w:left w:val="nil"/>
              <w:bottom w:val="dashed" w:sz="4" w:space="0" w:color="auto"/>
              <w:right w:val="nil"/>
            </w:tcBorders>
            <w:vAlign w:val="center"/>
          </w:tcPr>
          <w:p w14:paraId="40E5EA28" w14:textId="0DDF49CF" w:rsidR="00AE2546" w:rsidRPr="007D4BE6" w:rsidDel="0099430B" w:rsidRDefault="00624568" w:rsidP="36595F2D">
            <w:pPr>
              <w:keepNext w:val="0"/>
              <w:widowControl w:val="0"/>
              <w:spacing w:before="0" w:after="0"/>
              <w:jc w:val="right"/>
              <w:rPr>
                <w:rFonts w:cs="Arial"/>
                <w:color w:val="000000"/>
                <w:sz w:val="18"/>
                <w:szCs w:val="18"/>
              </w:rPr>
            </w:pPr>
            <w:r>
              <w:rPr>
                <w:rFonts w:cs="Arial"/>
                <w:color w:val="000000" w:themeColor="text1"/>
                <w:sz w:val="18"/>
                <w:szCs w:val="18"/>
              </w:rPr>
              <w:t>(280)</w:t>
            </w:r>
          </w:p>
        </w:tc>
        <w:tc>
          <w:tcPr>
            <w:tcW w:w="1483" w:type="dxa"/>
            <w:tcBorders>
              <w:top w:val="dashed" w:sz="4" w:space="0" w:color="auto"/>
              <w:left w:val="nil"/>
              <w:bottom w:val="dashed" w:sz="4" w:space="0" w:color="auto"/>
              <w:right w:val="nil"/>
            </w:tcBorders>
            <w:noWrap/>
            <w:vAlign w:val="center"/>
          </w:tcPr>
          <w:p w14:paraId="4F54C949" w14:textId="1B85D585" w:rsidR="00AE2546" w:rsidRPr="007D4BE6" w:rsidRDefault="000B3239" w:rsidP="00DD54A0">
            <w:pPr>
              <w:keepNext w:val="0"/>
              <w:widowControl w:val="0"/>
              <w:spacing w:before="0" w:after="0"/>
              <w:jc w:val="right"/>
              <w:rPr>
                <w:rFonts w:cs="Arial"/>
                <w:color w:val="000000"/>
                <w:sz w:val="18"/>
                <w:szCs w:val="18"/>
              </w:rPr>
            </w:pPr>
            <w:r>
              <w:rPr>
                <w:rFonts w:cs="Arial"/>
                <w:color w:val="000000"/>
                <w:sz w:val="18"/>
                <w:szCs w:val="18"/>
              </w:rPr>
              <w:t>8.952</w:t>
            </w:r>
          </w:p>
        </w:tc>
      </w:tr>
      <w:tr w:rsidR="00290C56" w:rsidRPr="007D4BE6" w14:paraId="690841BA" w14:textId="77777777" w:rsidTr="36595F2D">
        <w:trPr>
          <w:trHeight w:val="230"/>
        </w:trPr>
        <w:tc>
          <w:tcPr>
            <w:tcW w:w="2073" w:type="dxa"/>
            <w:tcBorders>
              <w:top w:val="single" w:sz="4" w:space="0" w:color="auto"/>
              <w:left w:val="nil"/>
              <w:bottom w:val="single" w:sz="4" w:space="0" w:color="auto"/>
              <w:right w:val="nil"/>
            </w:tcBorders>
            <w:noWrap/>
            <w:vAlign w:val="center"/>
            <w:hideMark/>
          </w:tcPr>
          <w:p w14:paraId="0BCAF7F9" w14:textId="77777777" w:rsidR="00290C56" w:rsidRPr="007D4BE6" w:rsidRDefault="00290C56" w:rsidP="00DD54A0">
            <w:pPr>
              <w:keepNext w:val="0"/>
              <w:widowControl w:val="0"/>
              <w:spacing w:before="0" w:after="0"/>
              <w:rPr>
                <w:rFonts w:cs="Arial"/>
                <w:b/>
                <w:bCs/>
                <w:color w:val="000000"/>
                <w:sz w:val="18"/>
                <w:szCs w:val="18"/>
              </w:rPr>
            </w:pPr>
            <w:r w:rsidRPr="007D4BE6">
              <w:rPr>
                <w:rFonts w:cs="Arial"/>
                <w:color w:val="000000"/>
                <w:sz w:val="18"/>
                <w:szCs w:val="18"/>
              </w:rPr>
              <w:t> </w:t>
            </w:r>
            <w:r w:rsidRPr="007D4BE6">
              <w:rPr>
                <w:rFonts w:cs="Arial"/>
                <w:b/>
                <w:bCs/>
                <w:color w:val="000000"/>
                <w:sz w:val="18"/>
                <w:szCs w:val="18"/>
              </w:rPr>
              <w:t>Total</w:t>
            </w:r>
          </w:p>
        </w:tc>
        <w:tc>
          <w:tcPr>
            <w:tcW w:w="1458" w:type="dxa"/>
            <w:tcBorders>
              <w:top w:val="single" w:sz="4" w:space="0" w:color="auto"/>
              <w:left w:val="nil"/>
              <w:bottom w:val="single" w:sz="4" w:space="0" w:color="auto"/>
              <w:right w:val="nil"/>
            </w:tcBorders>
            <w:shd w:val="clear" w:color="auto" w:fill="FFFFFF" w:themeFill="background1"/>
            <w:vAlign w:val="center"/>
            <w:hideMark/>
          </w:tcPr>
          <w:p w14:paraId="0497C8FA" w14:textId="795608A0" w:rsidR="00290C56" w:rsidRPr="007D4BE6" w:rsidRDefault="00FD3256" w:rsidP="00DD54A0">
            <w:pPr>
              <w:keepNext w:val="0"/>
              <w:widowControl w:val="0"/>
              <w:spacing w:before="0" w:after="0"/>
              <w:jc w:val="right"/>
              <w:rPr>
                <w:rFonts w:cs="Arial"/>
                <w:b/>
                <w:bCs/>
                <w:color w:val="000000"/>
                <w:sz w:val="18"/>
                <w:szCs w:val="18"/>
              </w:rPr>
            </w:pPr>
            <w:r>
              <w:rPr>
                <w:rFonts w:cs="Arial"/>
                <w:b/>
                <w:bCs/>
                <w:color w:val="000000"/>
                <w:sz w:val="18"/>
                <w:szCs w:val="18"/>
              </w:rPr>
              <w:t>14.179</w:t>
            </w:r>
          </w:p>
        </w:tc>
        <w:tc>
          <w:tcPr>
            <w:tcW w:w="1482" w:type="dxa"/>
            <w:tcBorders>
              <w:top w:val="single" w:sz="4" w:space="0" w:color="auto"/>
              <w:left w:val="nil"/>
              <w:bottom w:val="single" w:sz="4" w:space="0" w:color="auto"/>
              <w:right w:val="nil"/>
            </w:tcBorders>
            <w:shd w:val="clear" w:color="auto" w:fill="FFFFFF" w:themeFill="background1"/>
            <w:vAlign w:val="center"/>
            <w:hideMark/>
          </w:tcPr>
          <w:p w14:paraId="4E05D72A" w14:textId="1349CF32" w:rsidR="00290C56" w:rsidRPr="007D4BE6" w:rsidRDefault="000B3239">
            <w:pPr>
              <w:keepNext w:val="0"/>
              <w:widowControl w:val="0"/>
              <w:spacing w:before="0" w:after="0"/>
              <w:jc w:val="right"/>
              <w:rPr>
                <w:rFonts w:cs="Arial"/>
                <w:b/>
                <w:bCs/>
                <w:color w:val="000000"/>
                <w:sz w:val="18"/>
                <w:szCs w:val="18"/>
              </w:rPr>
            </w:pPr>
            <w:r>
              <w:rPr>
                <w:rFonts w:cs="Arial"/>
                <w:b/>
                <w:bCs/>
                <w:color w:val="000000"/>
                <w:sz w:val="18"/>
                <w:szCs w:val="18"/>
              </w:rPr>
              <w:t>351.167</w:t>
            </w:r>
          </w:p>
        </w:tc>
        <w:tc>
          <w:tcPr>
            <w:tcW w:w="1341" w:type="dxa"/>
            <w:tcBorders>
              <w:top w:val="single" w:sz="4" w:space="0" w:color="auto"/>
              <w:left w:val="nil"/>
              <w:bottom w:val="single" w:sz="4" w:space="0" w:color="auto"/>
              <w:right w:val="nil"/>
            </w:tcBorders>
            <w:shd w:val="clear" w:color="auto" w:fill="FFFFFF" w:themeFill="background1"/>
            <w:vAlign w:val="center"/>
          </w:tcPr>
          <w:p w14:paraId="511C56E0" w14:textId="3AA62F53" w:rsidR="00290C56" w:rsidRPr="007D4BE6" w:rsidRDefault="00624568" w:rsidP="00DD54A0">
            <w:pPr>
              <w:keepNext w:val="0"/>
              <w:widowControl w:val="0"/>
              <w:spacing w:before="0" w:after="0"/>
              <w:jc w:val="right"/>
              <w:rPr>
                <w:rFonts w:cs="Arial"/>
                <w:b/>
                <w:bCs/>
                <w:color w:val="000000"/>
                <w:sz w:val="18"/>
                <w:szCs w:val="18"/>
              </w:rPr>
            </w:pPr>
            <w:r>
              <w:rPr>
                <w:rFonts w:cs="Arial"/>
                <w:b/>
                <w:bCs/>
                <w:color w:val="000000"/>
                <w:sz w:val="18"/>
                <w:szCs w:val="18"/>
              </w:rPr>
              <w:t>7.876.879</w:t>
            </w:r>
          </w:p>
        </w:tc>
        <w:tc>
          <w:tcPr>
            <w:tcW w:w="1624" w:type="dxa"/>
            <w:tcBorders>
              <w:top w:val="single" w:sz="4" w:space="0" w:color="auto"/>
              <w:left w:val="nil"/>
              <w:bottom w:val="single" w:sz="4" w:space="0" w:color="auto"/>
              <w:right w:val="nil"/>
            </w:tcBorders>
            <w:shd w:val="clear" w:color="auto" w:fill="FFFFFF" w:themeFill="background1"/>
            <w:vAlign w:val="center"/>
          </w:tcPr>
          <w:p w14:paraId="473DA970" w14:textId="61D0A40E" w:rsidR="00290C56" w:rsidRPr="007D4BE6" w:rsidRDefault="00624568">
            <w:pPr>
              <w:keepNext w:val="0"/>
              <w:widowControl w:val="0"/>
              <w:spacing w:before="0" w:after="0"/>
              <w:jc w:val="right"/>
              <w:rPr>
                <w:rFonts w:cs="Arial"/>
                <w:b/>
                <w:bCs/>
                <w:color w:val="000000"/>
                <w:sz w:val="18"/>
                <w:szCs w:val="18"/>
              </w:rPr>
            </w:pPr>
            <w:r>
              <w:rPr>
                <w:rFonts w:cs="Arial"/>
                <w:b/>
                <w:bCs/>
                <w:color w:val="000000"/>
                <w:sz w:val="18"/>
                <w:szCs w:val="18"/>
              </w:rPr>
              <w:t>(552)</w:t>
            </w:r>
          </w:p>
        </w:tc>
        <w:tc>
          <w:tcPr>
            <w:tcW w:w="1483" w:type="dxa"/>
            <w:tcBorders>
              <w:top w:val="single" w:sz="4" w:space="0" w:color="auto"/>
              <w:left w:val="nil"/>
              <w:bottom w:val="single" w:sz="4" w:space="0" w:color="auto"/>
              <w:right w:val="nil"/>
            </w:tcBorders>
            <w:shd w:val="clear" w:color="auto" w:fill="FFFFFF" w:themeFill="background1"/>
            <w:vAlign w:val="center"/>
            <w:hideMark/>
          </w:tcPr>
          <w:p w14:paraId="239A1444" w14:textId="26A8FF19" w:rsidR="00290C56" w:rsidRPr="007D4BE6" w:rsidRDefault="000B3239">
            <w:pPr>
              <w:keepNext w:val="0"/>
              <w:widowControl w:val="0"/>
              <w:spacing w:before="0" w:after="0"/>
              <w:jc w:val="right"/>
              <w:rPr>
                <w:rFonts w:cs="Arial"/>
                <w:b/>
                <w:bCs/>
                <w:color w:val="000000"/>
                <w:sz w:val="18"/>
                <w:szCs w:val="18"/>
              </w:rPr>
            </w:pPr>
            <w:r>
              <w:rPr>
                <w:rFonts w:cs="Arial"/>
                <w:b/>
                <w:bCs/>
                <w:color w:val="000000"/>
                <w:sz w:val="18"/>
                <w:szCs w:val="18"/>
              </w:rPr>
              <w:t>8.241.673</w:t>
            </w:r>
          </w:p>
        </w:tc>
      </w:tr>
    </w:tbl>
    <w:p w14:paraId="0766A262" w14:textId="7C653E4B" w:rsidR="00A31041" w:rsidRPr="00D47ACE" w:rsidRDefault="00D47ACE" w:rsidP="00D47ACE">
      <w:pPr>
        <w:keepNext w:val="0"/>
        <w:widowControl w:val="0"/>
        <w:tabs>
          <w:tab w:val="left" w:pos="426"/>
          <w:tab w:val="left" w:pos="1421"/>
        </w:tabs>
        <w:autoSpaceDE w:val="0"/>
        <w:autoSpaceDN w:val="0"/>
        <w:ind w:left="284"/>
        <w:rPr>
          <w:rFonts w:cs="Arial"/>
          <w:i/>
          <w:sz w:val="16"/>
          <w:szCs w:val="16"/>
          <w:lang w:eastAsia="pt-BR"/>
        </w:rPr>
      </w:pPr>
      <w:bookmarkStart w:id="21" w:name="_Toc446084944"/>
      <w:r w:rsidRPr="00D47ACE">
        <w:rPr>
          <w:rFonts w:cs="Arial"/>
          <w:i/>
          <w:sz w:val="16"/>
          <w:szCs w:val="16"/>
          <w:lang w:eastAsia="pt-BR"/>
        </w:rPr>
        <w:t>¹ A EPE foi citada para apresentar defesa na Ação Civil Pública ajuizada pelo Ministério Público Federal, atualmente em trâmite na 6ª Vara Federal de Macapá, sob o nº 1001396-65.2025.4.01.3100. Na referida ação, o MPF requer a condenação da EPE, da União e de demais órgãos envolvidos ao pagamento de indenizações por danos morais coletivos, sociais e materiais, no valor total de R$ 69.972.450, a serem destinados à reparação dos prejuízos causados à população em decorrência do blecaute ocorrido em novembro de 2020. Tendo em vista que o MPF não diferenciou as responsabilidades dos réus, dividimos o valor total atribuído à causa pelo número total de réus (9) com o objetivo de obter a estimativa de um valor inicial a ser atribuído à EPE, o que determinou o valor indicado de R$ 8.090.492 para a EPE. Por fim, ressaltamos que a Consultoria Jurídica já deu início à elaboração da defesa da EPE, inclusive com a solicitação de subsídios técnicos à STE.</w:t>
      </w:r>
    </w:p>
    <w:p w14:paraId="3C582D9D" w14:textId="50A4AD14" w:rsidR="00FD3256" w:rsidRDefault="00FD3256" w:rsidP="009B2C63">
      <w:pPr>
        <w:keepNext w:val="0"/>
        <w:widowControl w:val="0"/>
        <w:tabs>
          <w:tab w:val="left" w:pos="1421"/>
        </w:tabs>
        <w:autoSpaceDE w:val="0"/>
        <w:autoSpaceDN w:val="0"/>
        <w:rPr>
          <w:rFonts w:cs="Arial"/>
          <w:sz w:val="20"/>
          <w:szCs w:val="20"/>
          <w:lang w:eastAsia="pt-BR"/>
        </w:rPr>
      </w:pPr>
    </w:p>
    <w:p w14:paraId="5890B45A" w14:textId="677E53A9" w:rsidR="00FD3256" w:rsidRDefault="00FD3256" w:rsidP="009B2C63">
      <w:pPr>
        <w:keepNext w:val="0"/>
        <w:widowControl w:val="0"/>
        <w:tabs>
          <w:tab w:val="left" w:pos="1421"/>
        </w:tabs>
        <w:autoSpaceDE w:val="0"/>
        <w:autoSpaceDN w:val="0"/>
        <w:rPr>
          <w:rFonts w:cs="Arial"/>
          <w:sz w:val="20"/>
          <w:szCs w:val="20"/>
          <w:lang w:eastAsia="pt-BR"/>
        </w:rPr>
      </w:pPr>
    </w:p>
    <w:p w14:paraId="45923438" w14:textId="6D9C513A" w:rsidR="00FD3256" w:rsidRDefault="00FD3256" w:rsidP="009B2C63">
      <w:pPr>
        <w:keepNext w:val="0"/>
        <w:widowControl w:val="0"/>
        <w:tabs>
          <w:tab w:val="left" w:pos="1421"/>
        </w:tabs>
        <w:autoSpaceDE w:val="0"/>
        <w:autoSpaceDN w:val="0"/>
        <w:rPr>
          <w:rFonts w:cs="Arial"/>
          <w:sz w:val="20"/>
          <w:szCs w:val="20"/>
          <w:lang w:eastAsia="pt-BR"/>
        </w:rPr>
      </w:pPr>
    </w:p>
    <w:bookmarkEnd w:id="21"/>
    <w:p w14:paraId="56B1847A" w14:textId="4F006AEC" w:rsidR="00AF24DE" w:rsidRPr="007D4BE6" w:rsidRDefault="004C78D0"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lastRenderedPageBreak/>
        <w:t>PREVIDÊNCIA PRIVADA</w:t>
      </w:r>
      <w:r w:rsidR="00647193" w:rsidRPr="007D4BE6">
        <w:rPr>
          <w:rFonts w:cs="Arial"/>
          <w:b/>
          <w:bCs/>
          <w:iCs/>
          <w:szCs w:val="22"/>
          <w:lang w:eastAsia="pt-BR"/>
        </w:rPr>
        <w:t xml:space="preserve"> COMPLEMENTAR</w:t>
      </w:r>
    </w:p>
    <w:p w14:paraId="1C2D0F68" w14:textId="11B0B15C" w:rsidR="00182D61" w:rsidRPr="007D4BE6" w:rsidRDefault="004C78D0" w:rsidP="00DD54A0">
      <w:pPr>
        <w:keepNext w:val="0"/>
        <w:widowControl w:val="0"/>
        <w:spacing w:before="240" w:after="240"/>
        <w:rPr>
          <w:rFonts w:cs="Arial"/>
          <w:iCs/>
          <w:sz w:val="20"/>
          <w:szCs w:val="20"/>
          <w:lang w:eastAsia="pt-BR"/>
        </w:rPr>
      </w:pPr>
      <w:r w:rsidRPr="007D4BE6">
        <w:rPr>
          <w:rFonts w:cs="Arial"/>
          <w:iCs/>
          <w:sz w:val="20"/>
          <w:szCs w:val="20"/>
          <w:lang w:eastAsia="pt-BR"/>
        </w:rPr>
        <w:t xml:space="preserve">As obrigações financeiras da EPE com a ELETROS registradas no Passivo Circulante estão sendo cumpridas integralmente, são vencíveis até o 5º dia útil do mês subsequente aos descontos e ou aportes diretos dos Participantes, paritariamente com a contribuição da Patrocinadora e apresentam os seguintes saldos: </w:t>
      </w:r>
    </w:p>
    <w:tbl>
      <w:tblPr>
        <w:tblW w:w="9849" w:type="dxa"/>
        <w:jc w:val="center"/>
        <w:tblCellMar>
          <w:left w:w="70" w:type="dxa"/>
          <w:right w:w="70" w:type="dxa"/>
        </w:tblCellMar>
        <w:tblLook w:val="04A0" w:firstRow="1" w:lastRow="0" w:firstColumn="1" w:lastColumn="0" w:noHBand="0" w:noVBand="1"/>
      </w:tblPr>
      <w:tblGrid>
        <w:gridCol w:w="6119"/>
        <w:gridCol w:w="1865"/>
        <w:gridCol w:w="1865"/>
      </w:tblGrid>
      <w:tr w:rsidR="004C78D0" w:rsidRPr="007D4BE6" w14:paraId="51851EB7" w14:textId="77777777" w:rsidTr="003929B2">
        <w:trPr>
          <w:trHeight w:val="248"/>
          <w:jc w:val="center"/>
        </w:trPr>
        <w:tc>
          <w:tcPr>
            <w:tcW w:w="6119" w:type="dxa"/>
            <w:tcBorders>
              <w:top w:val="nil"/>
              <w:left w:val="nil"/>
              <w:bottom w:val="nil"/>
              <w:right w:val="nil"/>
            </w:tcBorders>
            <w:noWrap/>
            <w:vAlign w:val="center"/>
            <w:hideMark/>
          </w:tcPr>
          <w:p w14:paraId="714C0EBE" w14:textId="77777777" w:rsidR="004C78D0" w:rsidRPr="007D4BE6" w:rsidRDefault="004C78D0" w:rsidP="00DD54A0">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Descrição</w:t>
            </w:r>
          </w:p>
          <w:p w14:paraId="6425E8F6" w14:textId="2C9DCACB" w:rsidR="00CA042C" w:rsidRPr="007D4BE6" w:rsidRDefault="00CA042C" w:rsidP="00DD54A0">
            <w:pPr>
              <w:keepNext w:val="0"/>
              <w:widowControl w:val="0"/>
              <w:spacing w:before="0" w:after="0"/>
              <w:rPr>
                <w:rFonts w:cs="Arial"/>
                <w:b/>
                <w:bCs/>
                <w:color w:val="000000"/>
                <w:sz w:val="18"/>
                <w:szCs w:val="18"/>
                <w:lang w:eastAsia="pt-BR"/>
              </w:rPr>
            </w:pPr>
          </w:p>
        </w:tc>
        <w:tc>
          <w:tcPr>
            <w:tcW w:w="1865" w:type="dxa"/>
            <w:tcBorders>
              <w:top w:val="nil"/>
              <w:left w:val="nil"/>
              <w:bottom w:val="nil"/>
              <w:right w:val="nil"/>
            </w:tcBorders>
            <w:noWrap/>
            <w:vAlign w:val="center"/>
            <w:hideMark/>
          </w:tcPr>
          <w:p w14:paraId="1D67123E" w14:textId="15AEFA1F" w:rsidR="004C78D0" w:rsidRPr="007D4BE6" w:rsidRDefault="00826BD9" w:rsidP="00DD54A0">
            <w:pPr>
              <w:keepNext w:val="0"/>
              <w:widowControl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w:t>
            </w:r>
            <w:r w:rsidR="00654A98" w:rsidRPr="007D4BE6">
              <w:rPr>
                <w:rFonts w:cs="Arial"/>
                <w:b/>
                <w:bCs/>
                <w:color w:val="000000"/>
                <w:sz w:val="18"/>
                <w:szCs w:val="18"/>
                <w:lang w:eastAsia="pt-BR"/>
              </w:rPr>
              <w:t xml:space="preserve">  </w:t>
            </w:r>
            <w:r w:rsidR="002A4E05" w:rsidRPr="007D4BE6">
              <w:rPr>
                <w:rFonts w:cs="Arial"/>
                <w:b/>
                <w:bCs/>
                <w:color w:val="000000"/>
                <w:sz w:val="18"/>
                <w:szCs w:val="18"/>
                <w:lang w:eastAsia="pt-BR"/>
              </w:rPr>
              <w:t>31/12/202</w:t>
            </w:r>
            <w:r w:rsidR="009623AD">
              <w:rPr>
                <w:rFonts w:cs="Arial"/>
                <w:b/>
                <w:bCs/>
                <w:color w:val="000000"/>
                <w:sz w:val="18"/>
                <w:szCs w:val="18"/>
                <w:lang w:eastAsia="pt-BR"/>
              </w:rPr>
              <w:t>5</w:t>
            </w:r>
          </w:p>
        </w:tc>
        <w:tc>
          <w:tcPr>
            <w:tcW w:w="1865" w:type="dxa"/>
            <w:tcBorders>
              <w:top w:val="nil"/>
              <w:left w:val="nil"/>
              <w:bottom w:val="nil"/>
              <w:right w:val="nil"/>
            </w:tcBorders>
            <w:noWrap/>
            <w:vAlign w:val="center"/>
            <w:hideMark/>
          </w:tcPr>
          <w:p w14:paraId="16338514" w14:textId="59A75A83" w:rsidR="004C78D0" w:rsidRPr="007D4BE6" w:rsidRDefault="00FC1A4D" w:rsidP="00DD54A0">
            <w:pPr>
              <w:keepNext w:val="0"/>
              <w:widowControl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w:t>
            </w:r>
            <w:r w:rsidR="00EA0010" w:rsidRPr="007D4BE6">
              <w:rPr>
                <w:rFonts w:cs="Arial"/>
                <w:b/>
                <w:bCs/>
                <w:color w:val="000000"/>
                <w:sz w:val="18"/>
                <w:szCs w:val="18"/>
                <w:lang w:eastAsia="pt-BR"/>
              </w:rPr>
              <w:t xml:space="preserve"> </w:t>
            </w:r>
            <w:r w:rsidR="00826BD9" w:rsidRPr="007D4BE6">
              <w:rPr>
                <w:rFonts w:cs="Arial"/>
                <w:b/>
                <w:bCs/>
                <w:color w:val="000000"/>
                <w:sz w:val="18"/>
                <w:szCs w:val="18"/>
                <w:lang w:eastAsia="pt-BR"/>
              </w:rPr>
              <w:t xml:space="preserve">   </w:t>
            </w:r>
            <w:r w:rsidR="00EA0010" w:rsidRPr="007D4BE6">
              <w:rPr>
                <w:rFonts w:cs="Arial"/>
                <w:b/>
                <w:bCs/>
                <w:color w:val="000000"/>
                <w:sz w:val="18"/>
                <w:szCs w:val="18"/>
                <w:lang w:eastAsia="pt-BR"/>
              </w:rPr>
              <w:t xml:space="preserve">   </w:t>
            </w:r>
            <w:r w:rsidRPr="007D4BE6">
              <w:rPr>
                <w:rFonts w:cs="Arial"/>
                <w:b/>
                <w:bCs/>
                <w:color w:val="000000"/>
                <w:sz w:val="18"/>
                <w:szCs w:val="18"/>
                <w:lang w:eastAsia="pt-BR"/>
              </w:rPr>
              <w:t xml:space="preserve"> </w:t>
            </w:r>
            <w:r w:rsidR="00843E84" w:rsidRPr="007D4BE6">
              <w:rPr>
                <w:rFonts w:cs="Arial"/>
                <w:b/>
                <w:bCs/>
                <w:color w:val="000000"/>
                <w:sz w:val="18"/>
                <w:szCs w:val="18"/>
                <w:lang w:eastAsia="pt-BR"/>
              </w:rPr>
              <w:t>31/</w:t>
            </w:r>
            <w:r w:rsidR="00334736" w:rsidRPr="007D4BE6">
              <w:rPr>
                <w:rFonts w:cs="Arial"/>
                <w:b/>
                <w:bCs/>
                <w:color w:val="000000"/>
                <w:sz w:val="18"/>
                <w:szCs w:val="18"/>
                <w:lang w:eastAsia="pt-BR"/>
              </w:rPr>
              <w:t>12</w:t>
            </w:r>
            <w:r w:rsidR="00843E84" w:rsidRPr="007D4BE6">
              <w:rPr>
                <w:rFonts w:cs="Arial"/>
                <w:b/>
                <w:bCs/>
                <w:color w:val="000000"/>
                <w:sz w:val="18"/>
                <w:szCs w:val="18"/>
                <w:lang w:eastAsia="pt-BR"/>
              </w:rPr>
              <w:t>/20</w:t>
            </w:r>
            <w:r w:rsidRPr="007D4BE6">
              <w:rPr>
                <w:rFonts w:cs="Arial"/>
                <w:b/>
                <w:bCs/>
                <w:color w:val="000000"/>
                <w:sz w:val="18"/>
                <w:szCs w:val="18"/>
                <w:lang w:eastAsia="pt-BR"/>
              </w:rPr>
              <w:t>2</w:t>
            </w:r>
            <w:r w:rsidR="009623AD">
              <w:rPr>
                <w:rFonts w:cs="Arial"/>
                <w:b/>
                <w:bCs/>
                <w:color w:val="000000"/>
                <w:sz w:val="18"/>
                <w:szCs w:val="18"/>
                <w:lang w:eastAsia="pt-BR"/>
              </w:rPr>
              <w:t>4</w:t>
            </w:r>
          </w:p>
        </w:tc>
      </w:tr>
      <w:tr w:rsidR="004C78D0" w:rsidRPr="007D4BE6" w14:paraId="2B5F8B87" w14:textId="77777777" w:rsidTr="003929B2">
        <w:trPr>
          <w:trHeight w:val="261"/>
          <w:jc w:val="center"/>
        </w:trPr>
        <w:tc>
          <w:tcPr>
            <w:tcW w:w="6119" w:type="dxa"/>
            <w:tcBorders>
              <w:top w:val="nil"/>
              <w:left w:val="nil"/>
              <w:bottom w:val="single" w:sz="8" w:space="0" w:color="auto"/>
              <w:right w:val="nil"/>
            </w:tcBorders>
            <w:noWrap/>
            <w:vAlign w:val="center"/>
            <w:hideMark/>
          </w:tcPr>
          <w:p w14:paraId="7AF83322" w14:textId="77777777" w:rsidR="004C78D0" w:rsidRPr="007D4BE6" w:rsidRDefault="004C78D0" w:rsidP="00DD54A0">
            <w:pPr>
              <w:keepNext w:val="0"/>
              <w:widowControl w:val="0"/>
              <w:spacing w:before="0" w:after="0"/>
              <w:rPr>
                <w:rFonts w:cs="Arial"/>
                <w:color w:val="000000"/>
                <w:sz w:val="18"/>
                <w:szCs w:val="18"/>
                <w:lang w:eastAsia="pt-BR"/>
              </w:rPr>
            </w:pPr>
            <w:r w:rsidRPr="007D4BE6">
              <w:rPr>
                <w:rFonts w:cs="Arial"/>
                <w:color w:val="000000"/>
                <w:sz w:val="18"/>
                <w:szCs w:val="18"/>
                <w:lang w:eastAsia="pt-BR"/>
              </w:rPr>
              <w:t xml:space="preserve"> A – Contribuições da Patrocinadora</w:t>
            </w:r>
          </w:p>
        </w:tc>
        <w:tc>
          <w:tcPr>
            <w:tcW w:w="1865" w:type="dxa"/>
            <w:tcBorders>
              <w:top w:val="nil"/>
              <w:left w:val="nil"/>
              <w:bottom w:val="single" w:sz="8" w:space="0" w:color="auto"/>
              <w:right w:val="nil"/>
            </w:tcBorders>
            <w:noWrap/>
            <w:vAlign w:val="center"/>
          </w:tcPr>
          <w:p w14:paraId="1ECEABB2" w14:textId="4E1149EE" w:rsidR="004C78D0" w:rsidRPr="007D4BE6" w:rsidRDefault="004C78D0" w:rsidP="00E4382F">
            <w:pPr>
              <w:keepNext w:val="0"/>
              <w:widowControl w:val="0"/>
              <w:spacing w:before="0" w:after="0"/>
              <w:jc w:val="right"/>
              <w:rPr>
                <w:rFonts w:cs="Arial"/>
                <w:color w:val="000000"/>
                <w:sz w:val="18"/>
                <w:szCs w:val="18"/>
                <w:lang w:eastAsia="pt-BR"/>
              </w:rPr>
            </w:pPr>
            <w:r w:rsidRPr="007D4BE6">
              <w:rPr>
                <w:rFonts w:cs="Arial"/>
                <w:bCs/>
                <w:color w:val="000000"/>
                <w:sz w:val="18"/>
                <w:szCs w:val="18"/>
                <w:lang w:eastAsia="pt-BR"/>
              </w:rPr>
              <w:t xml:space="preserve">              </w:t>
            </w:r>
            <w:r w:rsidR="00560955" w:rsidRPr="007D4BE6">
              <w:rPr>
                <w:rFonts w:cs="Arial"/>
                <w:bCs/>
                <w:color w:val="000000"/>
                <w:sz w:val="18"/>
                <w:szCs w:val="18"/>
                <w:lang w:eastAsia="pt-BR"/>
              </w:rPr>
              <w:t xml:space="preserve"> </w:t>
            </w:r>
            <w:r w:rsidR="009623AD">
              <w:rPr>
                <w:rFonts w:cs="Arial"/>
                <w:bCs/>
                <w:color w:val="000000"/>
                <w:sz w:val="18"/>
                <w:szCs w:val="18"/>
                <w:lang w:eastAsia="pt-BR"/>
              </w:rPr>
              <w:t>-</w:t>
            </w:r>
          </w:p>
        </w:tc>
        <w:tc>
          <w:tcPr>
            <w:tcW w:w="1865" w:type="dxa"/>
            <w:tcBorders>
              <w:top w:val="nil"/>
              <w:left w:val="nil"/>
              <w:bottom w:val="single" w:sz="8" w:space="0" w:color="auto"/>
              <w:right w:val="nil"/>
            </w:tcBorders>
            <w:noWrap/>
            <w:vAlign w:val="center"/>
          </w:tcPr>
          <w:p w14:paraId="799D8761" w14:textId="00DD5821" w:rsidR="004C78D0" w:rsidRPr="007D4BE6" w:rsidRDefault="009623AD" w:rsidP="00E4382F">
            <w:pPr>
              <w:keepNext w:val="0"/>
              <w:widowControl w:val="0"/>
              <w:spacing w:before="0" w:after="0"/>
              <w:ind w:right="131"/>
              <w:jc w:val="right"/>
              <w:rPr>
                <w:rFonts w:cs="Arial"/>
                <w:color w:val="000000"/>
                <w:sz w:val="18"/>
                <w:szCs w:val="18"/>
                <w:lang w:eastAsia="pt-BR"/>
              </w:rPr>
            </w:pPr>
            <w:r>
              <w:rPr>
                <w:rFonts w:cs="Arial"/>
                <w:color w:val="000000"/>
                <w:sz w:val="18"/>
                <w:szCs w:val="18"/>
                <w:lang w:eastAsia="pt-BR"/>
              </w:rPr>
              <w:t>408</w:t>
            </w:r>
          </w:p>
        </w:tc>
      </w:tr>
      <w:tr w:rsidR="004C78D0" w:rsidRPr="007D4BE6" w14:paraId="47F1D90B" w14:textId="77777777" w:rsidTr="003929B2">
        <w:trPr>
          <w:trHeight w:val="261"/>
          <w:jc w:val="center"/>
        </w:trPr>
        <w:tc>
          <w:tcPr>
            <w:tcW w:w="6119" w:type="dxa"/>
            <w:tcBorders>
              <w:top w:val="nil"/>
              <w:left w:val="nil"/>
              <w:bottom w:val="single" w:sz="8" w:space="0" w:color="auto"/>
              <w:right w:val="nil"/>
            </w:tcBorders>
            <w:shd w:val="clear" w:color="000000" w:fill="FFFFFF"/>
            <w:vAlign w:val="center"/>
          </w:tcPr>
          <w:p w14:paraId="0B78741E" w14:textId="77777777" w:rsidR="004C78D0" w:rsidRPr="007D4BE6" w:rsidRDefault="00AF56A9" w:rsidP="00DD54A0">
            <w:pPr>
              <w:keepNext w:val="0"/>
              <w:widowControl w:val="0"/>
              <w:spacing w:before="0" w:after="0"/>
              <w:rPr>
                <w:rFonts w:cs="Arial"/>
                <w:bCs/>
                <w:color w:val="000000"/>
                <w:sz w:val="18"/>
                <w:szCs w:val="18"/>
                <w:lang w:eastAsia="pt-BR"/>
              </w:rPr>
            </w:pPr>
            <w:r w:rsidRPr="007D4BE6">
              <w:rPr>
                <w:rFonts w:cs="Arial"/>
                <w:bCs/>
                <w:color w:val="000000"/>
                <w:sz w:val="18"/>
                <w:szCs w:val="18"/>
                <w:lang w:eastAsia="pt-BR"/>
              </w:rPr>
              <w:t xml:space="preserve"> B – </w:t>
            </w:r>
            <w:r w:rsidR="004C78D0" w:rsidRPr="007D4BE6">
              <w:rPr>
                <w:rFonts w:cs="Arial"/>
                <w:bCs/>
                <w:color w:val="000000"/>
                <w:sz w:val="18"/>
                <w:szCs w:val="18"/>
                <w:lang w:eastAsia="pt-BR"/>
              </w:rPr>
              <w:t xml:space="preserve">Contribuições dos Empregados </w:t>
            </w:r>
          </w:p>
        </w:tc>
        <w:tc>
          <w:tcPr>
            <w:tcW w:w="1865" w:type="dxa"/>
            <w:tcBorders>
              <w:top w:val="nil"/>
              <w:left w:val="nil"/>
              <w:bottom w:val="single" w:sz="8" w:space="0" w:color="auto"/>
              <w:right w:val="nil"/>
            </w:tcBorders>
            <w:vAlign w:val="center"/>
          </w:tcPr>
          <w:p w14:paraId="270B4D9C" w14:textId="4F5C295B" w:rsidR="004C78D0" w:rsidRPr="007D4BE6" w:rsidRDefault="009304C2" w:rsidP="00E4382F">
            <w:pPr>
              <w:keepNext w:val="0"/>
              <w:widowControl w:val="0"/>
              <w:spacing w:before="0" w:after="0"/>
              <w:jc w:val="right"/>
              <w:rPr>
                <w:rFonts w:cs="Arial"/>
                <w:bCs/>
                <w:color w:val="000000"/>
                <w:sz w:val="18"/>
                <w:szCs w:val="18"/>
                <w:lang w:eastAsia="pt-BR"/>
              </w:rPr>
            </w:pPr>
            <w:r w:rsidRPr="007D4BE6">
              <w:rPr>
                <w:rFonts w:cs="Arial"/>
                <w:bCs/>
                <w:color w:val="000000"/>
                <w:sz w:val="18"/>
                <w:szCs w:val="18"/>
                <w:lang w:eastAsia="pt-BR"/>
              </w:rPr>
              <w:t xml:space="preserve">            </w:t>
            </w:r>
            <w:r w:rsidR="00FC1A4D" w:rsidRPr="007D4BE6">
              <w:rPr>
                <w:rFonts w:cs="Arial"/>
                <w:bCs/>
                <w:color w:val="000000"/>
                <w:sz w:val="18"/>
                <w:szCs w:val="18"/>
                <w:lang w:eastAsia="pt-BR"/>
              </w:rPr>
              <w:t xml:space="preserve">   </w:t>
            </w:r>
            <w:r w:rsidR="009623AD">
              <w:rPr>
                <w:rFonts w:cs="Arial"/>
                <w:bCs/>
                <w:color w:val="000000"/>
                <w:sz w:val="18"/>
                <w:szCs w:val="18"/>
                <w:lang w:eastAsia="pt-BR"/>
              </w:rPr>
              <w:t>-</w:t>
            </w:r>
          </w:p>
        </w:tc>
        <w:tc>
          <w:tcPr>
            <w:tcW w:w="1865" w:type="dxa"/>
            <w:tcBorders>
              <w:top w:val="nil"/>
              <w:left w:val="nil"/>
              <w:bottom w:val="single" w:sz="8" w:space="0" w:color="auto"/>
              <w:right w:val="nil"/>
            </w:tcBorders>
            <w:shd w:val="clear" w:color="000000" w:fill="FFFFFF"/>
            <w:vAlign w:val="center"/>
          </w:tcPr>
          <w:p w14:paraId="77AD21AD" w14:textId="5C379638" w:rsidR="004C78D0" w:rsidRPr="007D4BE6" w:rsidRDefault="009623AD" w:rsidP="00E4382F">
            <w:pPr>
              <w:keepNext w:val="0"/>
              <w:widowControl w:val="0"/>
              <w:spacing w:before="0" w:after="0"/>
              <w:ind w:right="131"/>
              <w:jc w:val="right"/>
              <w:rPr>
                <w:rFonts w:cs="Arial"/>
                <w:bCs/>
                <w:color w:val="000000"/>
                <w:sz w:val="18"/>
                <w:szCs w:val="18"/>
                <w:lang w:eastAsia="pt-BR"/>
              </w:rPr>
            </w:pPr>
            <w:r>
              <w:rPr>
                <w:rFonts w:cs="Arial"/>
                <w:bCs/>
                <w:color w:val="000000"/>
                <w:sz w:val="18"/>
                <w:szCs w:val="18"/>
                <w:lang w:eastAsia="pt-BR"/>
              </w:rPr>
              <w:t>414</w:t>
            </w:r>
          </w:p>
        </w:tc>
      </w:tr>
      <w:tr w:rsidR="004C78D0" w:rsidRPr="007D4BE6" w14:paraId="5180A58C" w14:textId="77777777" w:rsidTr="003929B2">
        <w:trPr>
          <w:trHeight w:val="261"/>
          <w:jc w:val="center"/>
        </w:trPr>
        <w:tc>
          <w:tcPr>
            <w:tcW w:w="6119" w:type="dxa"/>
            <w:tcBorders>
              <w:top w:val="nil"/>
              <w:left w:val="nil"/>
              <w:bottom w:val="single" w:sz="8" w:space="0" w:color="auto"/>
              <w:right w:val="nil"/>
            </w:tcBorders>
            <w:shd w:val="clear" w:color="000000" w:fill="FFFFFF"/>
            <w:vAlign w:val="center"/>
            <w:hideMark/>
          </w:tcPr>
          <w:p w14:paraId="242043C1" w14:textId="77777777" w:rsidR="004C78D0" w:rsidRPr="007D4BE6" w:rsidRDefault="004C78D0" w:rsidP="00DD54A0">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Total</w:t>
            </w:r>
          </w:p>
        </w:tc>
        <w:tc>
          <w:tcPr>
            <w:tcW w:w="1865" w:type="dxa"/>
            <w:tcBorders>
              <w:top w:val="nil"/>
              <w:left w:val="nil"/>
              <w:bottom w:val="single" w:sz="8" w:space="0" w:color="auto"/>
              <w:right w:val="nil"/>
            </w:tcBorders>
            <w:vAlign w:val="center"/>
          </w:tcPr>
          <w:p w14:paraId="04D404E7" w14:textId="5FCE7D57" w:rsidR="004C78D0" w:rsidRPr="007D4BE6" w:rsidRDefault="009623AD" w:rsidP="00E4382F">
            <w:pPr>
              <w:keepNext w:val="0"/>
              <w:widowControl w:val="0"/>
              <w:spacing w:before="0" w:after="0"/>
              <w:ind w:left="735"/>
              <w:jc w:val="right"/>
              <w:rPr>
                <w:rFonts w:cs="Arial"/>
                <w:b/>
                <w:bCs/>
                <w:color w:val="000000"/>
                <w:sz w:val="18"/>
                <w:szCs w:val="18"/>
                <w:lang w:eastAsia="pt-BR"/>
              </w:rPr>
            </w:pPr>
            <w:r>
              <w:rPr>
                <w:rFonts w:cs="Arial"/>
                <w:b/>
                <w:bCs/>
                <w:color w:val="000000"/>
                <w:sz w:val="18"/>
                <w:szCs w:val="18"/>
                <w:lang w:eastAsia="pt-BR"/>
              </w:rPr>
              <w:t xml:space="preserve"> -</w:t>
            </w:r>
          </w:p>
        </w:tc>
        <w:tc>
          <w:tcPr>
            <w:tcW w:w="1865" w:type="dxa"/>
            <w:tcBorders>
              <w:top w:val="nil"/>
              <w:left w:val="nil"/>
              <w:bottom w:val="single" w:sz="8" w:space="0" w:color="auto"/>
              <w:right w:val="nil"/>
            </w:tcBorders>
            <w:shd w:val="clear" w:color="000000" w:fill="FFFFFF"/>
            <w:vAlign w:val="center"/>
          </w:tcPr>
          <w:p w14:paraId="54CCD7D3" w14:textId="2272F477" w:rsidR="004C78D0" w:rsidRPr="007D4BE6" w:rsidRDefault="009623AD" w:rsidP="00E4382F">
            <w:pPr>
              <w:keepNext w:val="0"/>
              <w:widowControl w:val="0"/>
              <w:spacing w:before="0" w:after="0"/>
              <w:ind w:right="131"/>
              <w:jc w:val="right"/>
              <w:rPr>
                <w:rFonts w:cs="Arial"/>
                <w:b/>
                <w:bCs/>
                <w:color w:val="000000"/>
                <w:sz w:val="18"/>
                <w:szCs w:val="18"/>
                <w:lang w:eastAsia="pt-BR"/>
              </w:rPr>
            </w:pPr>
            <w:r>
              <w:rPr>
                <w:rFonts w:cs="Arial"/>
                <w:b/>
                <w:bCs/>
                <w:color w:val="000000"/>
                <w:sz w:val="18"/>
                <w:szCs w:val="18"/>
                <w:lang w:eastAsia="pt-BR"/>
              </w:rPr>
              <w:t>822</w:t>
            </w:r>
          </w:p>
        </w:tc>
      </w:tr>
    </w:tbl>
    <w:p w14:paraId="21A9FC25" w14:textId="77777777" w:rsidR="00730788" w:rsidRPr="007D4BE6" w:rsidRDefault="00730788" w:rsidP="000A44BC">
      <w:pPr>
        <w:keepNext w:val="0"/>
        <w:widowControl w:val="0"/>
        <w:rPr>
          <w:rFonts w:cs="Arial"/>
          <w:highlight w:val="yellow"/>
          <w:lang w:eastAsia="pt-BR"/>
        </w:rPr>
      </w:pPr>
    </w:p>
    <w:p w14:paraId="1BB2682F" w14:textId="78C7FF62" w:rsidR="00EC401C" w:rsidRPr="007D4BE6" w:rsidRDefault="00C670B7" w:rsidP="000B0096">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CAPITAL SOCIAL</w:t>
      </w:r>
    </w:p>
    <w:p w14:paraId="5201C4A9" w14:textId="1E239E00" w:rsidR="00EC401C" w:rsidRPr="007D4BE6" w:rsidRDefault="00EC401C" w:rsidP="00EC401C">
      <w:pPr>
        <w:rPr>
          <w:rFonts w:cs="Arial"/>
          <w:iCs/>
          <w:sz w:val="20"/>
          <w:szCs w:val="20"/>
          <w:lang w:eastAsia="pt-BR"/>
        </w:rPr>
      </w:pPr>
      <w:r w:rsidRPr="007D4BE6">
        <w:rPr>
          <w:rFonts w:cs="Arial"/>
          <w:iCs/>
          <w:sz w:val="20"/>
          <w:szCs w:val="20"/>
          <w:lang w:eastAsia="pt-BR"/>
        </w:rPr>
        <w:t xml:space="preserve">O Capital Social da EPE totalmente integralizado pela </w:t>
      </w:r>
      <w:r w:rsidR="00881B4F">
        <w:rPr>
          <w:rFonts w:cs="Arial"/>
          <w:iCs/>
          <w:sz w:val="20"/>
          <w:szCs w:val="20"/>
          <w:lang w:eastAsia="pt-BR"/>
        </w:rPr>
        <w:t>União correspondente a R$ 37.444</w:t>
      </w:r>
      <w:r w:rsidRPr="007D4BE6">
        <w:rPr>
          <w:rFonts w:cs="Arial"/>
          <w:iCs/>
          <w:sz w:val="20"/>
          <w:szCs w:val="20"/>
          <w:lang w:eastAsia="pt-BR"/>
        </w:rPr>
        <w:t xml:space="preserve"> em 3</w:t>
      </w:r>
      <w:r w:rsidR="008B1C60" w:rsidRPr="007D4BE6">
        <w:rPr>
          <w:rFonts w:cs="Arial"/>
          <w:iCs/>
          <w:sz w:val="20"/>
          <w:szCs w:val="20"/>
          <w:lang w:eastAsia="pt-BR"/>
        </w:rPr>
        <w:t>1 de dezembro</w:t>
      </w:r>
      <w:r w:rsidR="00881B4F">
        <w:rPr>
          <w:rFonts w:cs="Arial"/>
          <w:iCs/>
          <w:sz w:val="20"/>
          <w:szCs w:val="20"/>
          <w:lang w:eastAsia="pt-BR"/>
        </w:rPr>
        <w:t xml:space="preserve"> de 2025</w:t>
      </w:r>
      <w:r w:rsidRPr="007D4BE6">
        <w:rPr>
          <w:rFonts w:cs="Arial"/>
          <w:iCs/>
          <w:sz w:val="20"/>
          <w:szCs w:val="20"/>
          <w:lang w:eastAsia="pt-BR"/>
        </w:rPr>
        <w:t xml:space="preserve">. A última deliberação de </w:t>
      </w:r>
      <w:r w:rsidR="002008EE">
        <w:rPr>
          <w:rFonts w:cs="Arial"/>
          <w:iCs/>
          <w:sz w:val="20"/>
          <w:szCs w:val="20"/>
          <w:lang w:eastAsia="pt-BR"/>
        </w:rPr>
        <w:t>aumento de capital ocorreu em 30</w:t>
      </w:r>
      <w:r w:rsidRPr="007D4BE6">
        <w:rPr>
          <w:rFonts w:cs="Arial"/>
          <w:iCs/>
          <w:sz w:val="20"/>
          <w:szCs w:val="20"/>
          <w:lang w:eastAsia="pt-BR"/>
        </w:rPr>
        <w:t xml:space="preserve"> de abril d</w:t>
      </w:r>
      <w:r w:rsidR="002008EE">
        <w:rPr>
          <w:rFonts w:cs="Arial"/>
          <w:iCs/>
          <w:sz w:val="20"/>
          <w:szCs w:val="20"/>
          <w:lang w:eastAsia="pt-BR"/>
        </w:rPr>
        <w:t>e 2025</w:t>
      </w:r>
      <w:r w:rsidRPr="007D4BE6">
        <w:rPr>
          <w:rFonts w:cs="Arial"/>
          <w:iCs/>
          <w:sz w:val="20"/>
          <w:szCs w:val="20"/>
          <w:lang w:eastAsia="pt-BR"/>
        </w:rPr>
        <w:t>.</w:t>
      </w:r>
    </w:p>
    <w:tbl>
      <w:tblPr>
        <w:tblW w:w="9849" w:type="dxa"/>
        <w:jc w:val="center"/>
        <w:tblCellMar>
          <w:left w:w="70" w:type="dxa"/>
          <w:right w:w="70" w:type="dxa"/>
        </w:tblCellMar>
        <w:tblLook w:val="04A0" w:firstRow="1" w:lastRow="0" w:firstColumn="1" w:lastColumn="0" w:noHBand="0" w:noVBand="1"/>
      </w:tblPr>
      <w:tblGrid>
        <w:gridCol w:w="6119"/>
        <w:gridCol w:w="1865"/>
        <w:gridCol w:w="1865"/>
      </w:tblGrid>
      <w:tr w:rsidR="00895483" w:rsidRPr="007D4BE6" w14:paraId="541838B0" w14:textId="77777777" w:rsidTr="00895483">
        <w:trPr>
          <w:trHeight w:val="248"/>
          <w:jc w:val="center"/>
        </w:trPr>
        <w:tc>
          <w:tcPr>
            <w:tcW w:w="6119" w:type="dxa"/>
            <w:tcBorders>
              <w:top w:val="nil"/>
              <w:left w:val="nil"/>
              <w:bottom w:val="nil"/>
              <w:right w:val="nil"/>
            </w:tcBorders>
            <w:noWrap/>
            <w:vAlign w:val="center"/>
            <w:hideMark/>
          </w:tcPr>
          <w:p w14:paraId="0829FE3F" w14:textId="77777777" w:rsidR="00895483" w:rsidRPr="007D4BE6" w:rsidRDefault="00895483" w:rsidP="00895483">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Descrição</w:t>
            </w:r>
          </w:p>
          <w:p w14:paraId="4E0B5ADB" w14:textId="77777777" w:rsidR="00895483" w:rsidRPr="007D4BE6" w:rsidRDefault="00895483" w:rsidP="00895483">
            <w:pPr>
              <w:keepNext w:val="0"/>
              <w:widowControl w:val="0"/>
              <w:spacing w:before="0" w:after="0"/>
              <w:rPr>
                <w:rFonts w:cs="Arial"/>
                <w:b/>
                <w:bCs/>
                <w:color w:val="000000"/>
                <w:sz w:val="18"/>
                <w:szCs w:val="18"/>
                <w:lang w:eastAsia="pt-BR"/>
              </w:rPr>
            </w:pPr>
          </w:p>
        </w:tc>
        <w:tc>
          <w:tcPr>
            <w:tcW w:w="1865" w:type="dxa"/>
            <w:tcBorders>
              <w:top w:val="nil"/>
              <w:left w:val="nil"/>
              <w:bottom w:val="nil"/>
              <w:right w:val="nil"/>
            </w:tcBorders>
            <w:noWrap/>
            <w:vAlign w:val="center"/>
            <w:hideMark/>
          </w:tcPr>
          <w:p w14:paraId="24A95539" w14:textId="20D9E000" w:rsidR="00895483" w:rsidRPr="007D4BE6" w:rsidRDefault="00881B4F" w:rsidP="00895483">
            <w:pPr>
              <w:keepNext w:val="0"/>
              <w:widowControl w:val="0"/>
              <w:spacing w:before="0" w:after="0"/>
              <w:jc w:val="center"/>
              <w:rPr>
                <w:rFonts w:cs="Arial"/>
                <w:b/>
                <w:bCs/>
                <w:color w:val="000000"/>
                <w:sz w:val="18"/>
                <w:szCs w:val="18"/>
                <w:lang w:eastAsia="pt-BR"/>
              </w:rPr>
            </w:pPr>
            <w:r>
              <w:rPr>
                <w:rFonts w:cs="Arial"/>
                <w:b/>
                <w:bCs/>
                <w:color w:val="000000"/>
                <w:sz w:val="18"/>
                <w:szCs w:val="18"/>
                <w:lang w:eastAsia="pt-BR"/>
              </w:rPr>
              <w:t xml:space="preserve">                31/12/2025</w:t>
            </w:r>
          </w:p>
        </w:tc>
        <w:tc>
          <w:tcPr>
            <w:tcW w:w="1865" w:type="dxa"/>
            <w:tcBorders>
              <w:top w:val="nil"/>
              <w:left w:val="nil"/>
              <w:bottom w:val="nil"/>
              <w:right w:val="nil"/>
            </w:tcBorders>
            <w:noWrap/>
            <w:vAlign w:val="center"/>
            <w:hideMark/>
          </w:tcPr>
          <w:p w14:paraId="0F3735D0" w14:textId="43587985" w:rsidR="00895483" w:rsidRPr="007D4BE6" w:rsidRDefault="00881B4F" w:rsidP="00895483">
            <w:pPr>
              <w:keepNext w:val="0"/>
              <w:widowControl w:val="0"/>
              <w:spacing w:before="0" w:after="0"/>
              <w:jc w:val="center"/>
              <w:rPr>
                <w:rFonts w:cs="Arial"/>
                <w:b/>
                <w:bCs/>
                <w:color w:val="000000"/>
                <w:sz w:val="18"/>
                <w:szCs w:val="18"/>
                <w:lang w:eastAsia="pt-BR"/>
              </w:rPr>
            </w:pPr>
            <w:r>
              <w:rPr>
                <w:rFonts w:cs="Arial"/>
                <w:b/>
                <w:bCs/>
                <w:color w:val="000000"/>
                <w:sz w:val="18"/>
                <w:szCs w:val="18"/>
                <w:lang w:eastAsia="pt-BR"/>
              </w:rPr>
              <w:t xml:space="preserve">            31/12/2024</w:t>
            </w:r>
          </w:p>
        </w:tc>
      </w:tr>
      <w:tr w:rsidR="00895483" w:rsidRPr="007D4BE6" w14:paraId="77DF4555" w14:textId="77777777" w:rsidTr="00895483">
        <w:trPr>
          <w:trHeight w:val="261"/>
          <w:jc w:val="center"/>
        </w:trPr>
        <w:tc>
          <w:tcPr>
            <w:tcW w:w="6119" w:type="dxa"/>
            <w:tcBorders>
              <w:top w:val="nil"/>
              <w:left w:val="nil"/>
              <w:bottom w:val="single" w:sz="8" w:space="0" w:color="auto"/>
              <w:right w:val="nil"/>
            </w:tcBorders>
            <w:noWrap/>
            <w:vAlign w:val="center"/>
            <w:hideMark/>
          </w:tcPr>
          <w:p w14:paraId="4043A6C2" w14:textId="4B5BFA96" w:rsidR="00895483" w:rsidRPr="007D4BE6" w:rsidRDefault="00895483" w:rsidP="00895483">
            <w:pPr>
              <w:keepNext w:val="0"/>
              <w:widowControl w:val="0"/>
              <w:spacing w:before="0" w:after="0"/>
              <w:rPr>
                <w:rFonts w:cs="Arial"/>
                <w:color w:val="000000"/>
                <w:sz w:val="18"/>
                <w:szCs w:val="18"/>
                <w:lang w:eastAsia="pt-BR"/>
              </w:rPr>
            </w:pPr>
            <w:r w:rsidRPr="007D4BE6">
              <w:rPr>
                <w:rFonts w:cs="Arial"/>
                <w:color w:val="000000"/>
                <w:sz w:val="18"/>
                <w:szCs w:val="18"/>
                <w:lang w:eastAsia="pt-BR"/>
              </w:rPr>
              <w:t xml:space="preserve"> C</w:t>
            </w:r>
            <w:r w:rsidR="00EC369D" w:rsidRPr="007D4BE6">
              <w:rPr>
                <w:rFonts w:cs="Arial"/>
                <w:color w:val="000000"/>
                <w:sz w:val="18"/>
                <w:szCs w:val="18"/>
                <w:lang w:eastAsia="pt-BR"/>
              </w:rPr>
              <w:t>apital Social</w:t>
            </w:r>
          </w:p>
        </w:tc>
        <w:tc>
          <w:tcPr>
            <w:tcW w:w="1865" w:type="dxa"/>
            <w:tcBorders>
              <w:top w:val="nil"/>
              <w:left w:val="nil"/>
              <w:bottom w:val="single" w:sz="8" w:space="0" w:color="auto"/>
              <w:right w:val="nil"/>
            </w:tcBorders>
            <w:noWrap/>
            <w:vAlign w:val="center"/>
          </w:tcPr>
          <w:p w14:paraId="7E612CC0" w14:textId="030DE57C" w:rsidR="00895483" w:rsidRPr="007D4BE6" w:rsidRDefault="00895483" w:rsidP="00895483">
            <w:pPr>
              <w:keepNext w:val="0"/>
              <w:widowControl w:val="0"/>
              <w:spacing w:before="0" w:after="0"/>
              <w:jc w:val="right"/>
              <w:rPr>
                <w:rFonts w:cs="Arial"/>
                <w:color w:val="000000"/>
                <w:sz w:val="18"/>
                <w:szCs w:val="18"/>
                <w:lang w:eastAsia="pt-BR"/>
              </w:rPr>
            </w:pPr>
            <w:r w:rsidRPr="007D4BE6">
              <w:rPr>
                <w:rFonts w:cs="Arial"/>
                <w:bCs/>
                <w:color w:val="000000"/>
                <w:sz w:val="18"/>
                <w:szCs w:val="18"/>
                <w:lang w:eastAsia="pt-BR"/>
              </w:rPr>
              <w:t xml:space="preserve">               </w:t>
            </w:r>
            <w:r w:rsidR="00881B4F">
              <w:rPr>
                <w:rFonts w:cs="Arial"/>
                <w:bCs/>
                <w:color w:val="000000"/>
                <w:sz w:val="18"/>
                <w:szCs w:val="18"/>
                <w:lang w:eastAsia="pt-BR"/>
              </w:rPr>
              <w:t>34.444</w:t>
            </w:r>
          </w:p>
        </w:tc>
        <w:tc>
          <w:tcPr>
            <w:tcW w:w="1865" w:type="dxa"/>
            <w:tcBorders>
              <w:top w:val="nil"/>
              <w:left w:val="nil"/>
              <w:bottom w:val="single" w:sz="8" w:space="0" w:color="auto"/>
              <w:right w:val="nil"/>
            </w:tcBorders>
            <w:noWrap/>
            <w:vAlign w:val="center"/>
          </w:tcPr>
          <w:p w14:paraId="70FEBE81" w14:textId="6D62147F" w:rsidR="00895483" w:rsidRPr="007D4BE6" w:rsidRDefault="00895483" w:rsidP="00895483">
            <w:pPr>
              <w:keepNext w:val="0"/>
              <w:widowControl w:val="0"/>
              <w:spacing w:before="0" w:after="0"/>
              <w:ind w:right="131"/>
              <w:jc w:val="right"/>
              <w:rPr>
                <w:rFonts w:cs="Arial"/>
                <w:color w:val="000000"/>
                <w:sz w:val="18"/>
                <w:szCs w:val="18"/>
                <w:lang w:eastAsia="pt-BR"/>
              </w:rPr>
            </w:pPr>
            <w:r w:rsidRPr="007D4BE6">
              <w:rPr>
                <w:rFonts w:cs="Arial"/>
                <w:color w:val="000000"/>
                <w:sz w:val="18"/>
                <w:szCs w:val="18"/>
                <w:lang w:eastAsia="pt-BR"/>
              </w:rPr>
              <w:t>3</w:t>
            </w:r>
            <w:r w:rsidR="00881B4F">
              <w:rPr>
                <w:rFonts w:cs="Arial"/>
                <w:color w:val="000000"/>
                <w:sz w:val="18"/>
                <w:szCs w:val="18"/>
                <w:lang w:eastAsia="pt-BR"/>
              </w:rPr>
              <w:t>1.458</w:t>
            </w:r>
          </w:p>
        </w:tc>
      </w:tr>
      <w:tr w:rsidR="00895483" w:rsidRPr="007D4BE6" w14:paraId="2B2A7DD3" w14:textId="77777777" w:rsidTr="00895483">
        <w:trPr>
          <w:trHeight w:val="261"/>
          <w:jc w:val="center"/>
        </w:trPr>
        <w:tc>
          <w:tcPr>
            <w:tcW w:w="6119" w:type="dxa"/>
            <w:tcBorders>
              <w:top w:val="nil"/>
              <w:left w:val="nil"/>
              <w:bottom w:val="single" w:sz="8" w:space="0" w:color="auto"/>
              <w:right w:val="nil"/>
            </w:tcBorders>
            <w:shd w:val="clear" w:color="000000" w:fill="FFFFFF"/>
            <w:vAlign w:val="center"/>
            <w:hideMark/>
          </w:tcPr>
          <w:p w14:paraId="1AA71C73" w14:textId="77777777" w:rsidR="00895483" w:rsidRPr="007D4BE6" w:rsidRDefault="00895483" w:rsidP="00895483">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Total</w:t>
            </w:r>
          </w:p>
        </w:tc>
        <w:tc>
          <w:tcPr>
            <w:tcW w:w="1865" w:type="dxa"/>
            <w:tcBorders>
              <w:top w:val="nil"/>
              <w:left w:val="nil"/>
              <w:bottom w:val="single" w:sz="8" w:space="0" w:color="auto"/>
              <w:right w:val="nil"/>
            </w:tcBorders>
            <w:vAlign w:val="center"/>
          </w:tcPr>
          <w:p w14:paraId="17FB2A64" w14:textId="3FEB32A8" w:rsidR="00895483" w:rsidRPr="007D4BE6" w:rsidRDefault="00895483" w:rsidP="00895483">
            <w:pPr>
              <w:keepNext w:val="0"/>
              <w:widowControl w:val="0"/>
              <w:spacing w:before="0" w:after="0"/>
              <w:ind w:left="735"/>
              <w:jc w:val="right"/>
              <w:rPr>
                <w:rFonts w:cs="Arial"/>
                <w:b/>
                <w:bCs/>
                <w:color w:val="000000"/>
                <w:sz w:val="18"/>
                <w:szCs w:val="18"/>
                <w:lang w:eastAsia="pt-BR"/>
              </w:rPr>
            </w:pPr>
            <w:r w:rsidRPr="007D4BE6">
              <w:rPr>
                <w:rFonts w:cs="Arial"/>
                <w:b/>
                <w:bCs/>
                <w:color w:val="000000"/>
                <w:sz w:val="18"/>
                <w:szCs w:val="18"/>
                <w:lang w:eastAsia="pt-BR"/>
              </w:rPr>
              <w:t xml:space="preserve"> </w:t>
            </w:r>
            <w:r w:rsidR="00881B4F">
              <w:rPr>
                <w:rFonts w:cs="Arial"/>
                <w:b/>
                <w:bCs/>
                <w:color w:val="000000"/>
                <w:sz w:val="18"/>
                <w:szCs w:val="18"/>
                <w:lang w:eastAsia="pt-BR"/>
              </w:rPr>
              <w:t>34.444</w:t>
            </w:r>
          </w:p>
        </w:tc>
        <w:tc>
          <w:tcPr>
            <w:tcW w:w="1865" w:type="dxa"/>
            <w:tcBorders>
              <w:top w:val="nil"/>
              <w:left w:val="nil"/>
              <w:bottom w:val="single" w:sz="8" w:space="0" w:color="auto"/>
              <w:right w:val="nil"/>
            </w:tcBorders>
            <w:shd w:val="clear" w:color="000000" w:fill="FFFFFF"/>
            <w:vAlign w:val="center"/>
          </w:tcPr>
          <w:p w14:paraId="1996042A" w14:textId="4B176DA2" w:rsidR="00895483" w:rsidRPr="007D4BE6" w:rsidRDefault="00881B4F" w:rsidP="00895483">
            <w:pPr>
              <w:keepNext w:val="0"/>
              <w:widowControl w:val="0"/>
              <w:spacing w:before="0" w:after="0"/>
              <w:ind w:right="131"/>
              <w:jc w:val="right"/>
              <w:rPr>
                <w:rFonts w:cs="Arial"/>
                <w:b/>
                <w:bCs/>
                <w:color w:val="000000"/>
                <w:sz w:val="18"/>
                <w:szCs w:val="18"/>
                <w:lang w:eastAsia="pt-BR"/>
              </w:rPr>
            </w:pPr>
            <w:r>
              <w:rPr>
                <w:rFonts w:cs="Arial"/>
                <w:b/>
                <w:bCs/>
                <w:color w:val="000000"/>
                <w:sz w:val="18"/>
                <w:szCs w:val="18"/>
                <w:lang w:eastAsia="pt-BR"/>
              </w:rPr>
              <w:t>31.458</w:t>
            </w:r>
          </w:p>
        </w:tc>
      </w:tr>
    </w:tbl>
    <w:p w14:paraId="703CDFDF" w14:textId="6A7E6C09" w:rsidR="00730788" w:rsidRPr="007D4BE6" w:rsidRDefault="00730788" w:rsidP="000A44BC">
      <w:pPr>
        <w:keepNext w:val="0"/>
        <w:widowControl w:val="0"/>
        <w:rPr>
          <w:rFonts w:cs="Arial"/>
          <w:iCs/>
          <w:sz w:val="20"/>
          <w:szCs w:val="20"/>
          <w:lang w:eastAsia="pt-BR"/>
        </w:rPr>
      </w:pPr>
    </w:p>
    <w:p w14:paraId="4DC1F336" w14:textId="4DBF95AE" w:rsidR="00AF24DE" w:rsidRPr="007D4BE6" w:rsidRDefault="00080C7F"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 xml:space="preserve">ADIANTAMENTO PARA FUTURO AUMENTO DE CAPITAL </w:t>
      </w:r>
      <w:r w:rsidR="00AF24DE" w:rsidRPr="007D4BE6">
        <w:rPr>
          <w:rFonts w:cs="Arial"/>
          <w:b/>
          <w:bCs/>
          <w:iCs/>
          <w:szCs w:val="22"/>
          <w:lang w:eastAsia="pt-BR"/>
        </w:rPr>
        <w:t>–</w:t>
      </w:r>
      <w:r w:rsidRPr="007D4BE6">
        <w:rPr>
          <w:rFonts w:cs="Arial"/>
          <w:b/>
          <w:bCs/>
          <w:iCs/>
          <w:szCs w:val="22"/>
          <w:lang w:eastAsia="pt-BR"/>
        </w:rPr>
        <w:t xml:space="preserve"> AFAC</w:t>
      </w:r>
    </w:p>
    <w:p w14:paraId="2F8749BD" w14:textId="592E9099" w:rsidR="000F4B15" w:rsidRPr="007D4BE6" w:rsidRDefault="000F4B15" w:rsidP="36595F2D">
      <w:pPr>
        <w:widowControl w:val="0"/>
        <w:spacing w:before="240"/>
        <w:rPr>
          <w:rFonts w:cs="Arial"/>
          <w:sz w:val="20"/>
          <w:szCs w:val="20"/>
          <w:lang w:eastAsia="pt-BR"/>
        </w:rPr>
      </w:pPr>
      <w:r w:rsidRPr="36595F2D">
        <w:rPr>
          <w:rFonts w:cs="Arial"/>
          <w:sz w:val="20"/>
          <w:szCs w:val="20"/>
        </w:rPr>
        <w:t xml:space="preserve">Em atendimento ao exposto na Ata da 4ª Assembleia Geral Ordinária da Empresa de Pesquisa Energética – EPE realizada em 20 de abril de 2020, pela Procuradoria-Geral da Fazenda Nacional – PGFN representante do acionista, com base no  Parecer SEI Nº 6/2019/GESIE/COPAR/SUPEF/STN/FAZENDA-ME, da Secretaria do Tesouro Nacional – STN e da Nota Técnica SEI nº 42/2019/CGGOV/DEGOV/SEST/SEDD-ME </w:t>
      </w:r>
      <w:proofErr w:type="spellStart"/>
      <w:r w:rsidRPr="36595F2D">
        <w:rPr>
          <w:rFonts w:cs="Arial"/>
          <w:sz w:val="20"/>
          <w:szCs w:val="20"/>
        </w:rPr>
        <w:t>da</w:t>
      </w:r>
      <w:proofErr w:type="spellEnd"/>
      <w:r w:rsidRPr="36595F2D">
        <w:rPr>
          <w:rFonts w:cs="Arial"/>
          <w:sz w:val="20"/>
          <w:szCs w:val="20"/>
        </w:rPr>
        <w:t xml:space="preserve"> Secretaria de Controle e Governança das Empresas Estatais – SEST, os recursos </w:t>
      </w:r>
      <w:r w:rsidR="008A3E90">
        <w:rPr>
          <w:rFonts w:cs="Arial"/>
          <w:sz w:val="20"/>
          <w:szCs w:val="20"/>
        </w:rPr>
        <w:t>orçamentários recebidos em  2025</w:t>
      </w:r>
      <w:r w:rsidRPr="36595F2D">
        <w:rPr>
          <w:rFonts w:cs="Arial"/>
          <w:sz w:val="20"/>
          <w:szCs w:val="20"/>
        </w:rPr>
        <w:t xml:space="preserve"> para fins de investimentos estão registrados como Adiantamentos para Futuro Aumento de Capital – AFAC, de acordo com a Macro função SIAFI 021122</w:t>
      </w:r>
      <w:r w:rsidRPr="36595F2D">
        <w:rPr>
          <w:rFonts w:cs="Arial"/>
          <w:sz w:val="20"/>
          <w:szCs w:val="20"/>
          <w:lang w:eastAsia="pt-BR"/>
        </w:rPr>
        <w:t xml:space="preserve"> (Item 2 da Ata da 4ª AGO).</w:t>
      </w:r>
    </w:p>
    <w:p w14:paraId="1B311B72" w14:textId="1ECF9249" w:rsidR="005C276A" w:rsidRPr="007D4BE6" w:rsidRDefault="000F4B15" w:rsidP="000F4B15">
      <w:pPr>
        <w:widowControl w:val="0"/>
        <w:rPr>
          <w:rFonts w:cs="Arial"/>
          <w:iCs/>
          <w:sz w:val="20"/>
          <w:szCs w:val="20"/>
          <w:lang w:eastAsia="pt-BR"/>
        </w:rPr>
      </w:pPr>
      <w:r w:rsidRPr="007D4BE6">
        <w:rPr>
          <w:rFonts w:cs="Arial"/>
          <w:iCs/>
          <w:sz w:val="20"/>
          <w:szCs w:val="20"/>
          <w:lang w:eastAsia="pt-BR"/>
        </w:rPr>
        <w:t xml:space="preserve">O total de recursos recebidos para AFAC até dezembro </w:t>
      </w:r>
      <w:r w:rsidR="008A3E90">
        <w:rPr>
          <w:rFonts w:cs="Arial"/>
          <w:iCs/>
          <w:sz w:val="20"/>
          <w:szCs w:val="20"/>
          <w:lang w:eastAsia="pt-BR"/>
        </w:rPr>
        <w:t>de 2025 foi de R$ 1.711</w:t>
      </w:r>
      <w:r w:rsidRPr="007D4BE6">
        <w:rPr>
          <w:rFonts w:cs="Arial"/>
          <w:iCs/>
          <w:sz w:val="20"/>
          <w:szCs w:val="20"/>
          <w:lang w:eastAsia="pt-BR"/>
        </w:rPr>
        <w:t>, conforme a seguir:</w:t>
      </w:r>
    </w:p>
    <w:tbl>
      <w:tblPr>
        <w:tblStyle w:val="TabeladeGradeClara"/>
        <w:tblW w:w="9894" w:type="dxa"/>
        <w:tblLook w:val="04A0" w:firstRow="1" w:lastRow="0" w:firstColumn="1" w:lastColumn="0" w:noHBand="0" w:noVBand="1"/>
      </w:tblPr>
      <w:tblGrid>
        <w:gridCol w:w="1365"/>
        <w:gridCol w:w="1624"/>
        <w:gridCol w:w="1264"/>
        <w:gridCol w:w="1925"/>
        <w:gridCol w:w="1791"/>
        <w:gridCol w:w="1925"/>
      </w:tblGrid>
      <w:tr w:rsidR="00D66872" w:rsidRPr="007D4BE6" w14:paraId="1FB82FC9" w14:textId="77777777" w:rsidTr="002E1440">
        <w:trPr>
          <w:trHeight w:val="457"/>
        </w:trPr>
        <w:tc>
          <w:tcPr>
            <w:tcW w:w="1365" w:type="dxa"/>
            <w:noWrap/>
            <w:vAlign w:val="center"/>
            <w:hideMark/>
          </w:tcPr>
          <w:p w14:paraId="621821CD" w14:textId="77777777" w:rsidR="00D66872" w:rsidRPr="007D4BE6" w:rsidRDefault="00D66872" w:rsidP="002E1440">
            <w:pPr>
              <w:jc w:val="center"/>
              <w:rPr>
                <w:rFonts w:cs="Arial"/>
                <w:b/>
                <w:bCs/>
                <w:color w:val="000000"/>
                <w:sz w:val="20"/>
                <w:szCs w:val="20"/>
                <w:lang w:eastAsia="pt-BR"/>
              </w:rPr>
            </w:pPr>
            <w:r w:rsidRPr="007D4BE6">
              <w:rPr>
                <w:rFonts w:cs="Arial"/>
                <w:b/>
                <w:bCs/>
                <w:color w:val="000000"/>
                <w:sz w:val="20"/>
                <w:szCs w:val="20"/>
                <w:lang w:eastAsia="pt-BR"/>
              </w:rPr>
              <w:t>Fonte</w:t>
            </w:r>
          </w:p>
        </w:tc>
        <w:tc>
          <w:tcPr>
            <w:tcW w:w="1624" w:type="dxa"/>
            <w:noWrap/>
            <w:vAlign w:val="center"/>
            <w:hideMark/>
          </w:tcPr>
          <w:p w14:paraId="52D5A6C3" w14:textId="77777777" w:rsidR="00D66872" w:rsidRPr="007D4BE6" w:rsidRDefault="00D66872" w:rsidP="002E1440">
            <w:pPr>
              <w:jc w:val="center"/>
              <w:rPr>
                <w:rFonts w:cs="Arial"/>
                <w:b/>
                <w:bCs/>
                <w:color w:val="000000"/>
                <w:sz w:val="20"/>
                <w:szCs w:val="20"/>
                <w:lang w:eastAsia="pt-BR"/>
              </w:rPr>
            </w:pPr>
            <w:r w:rsidRPr="007D4BE6">
              <w:rPr>
                <w:rFonts w:cs="Arial"/>
                <w:b/>
                <w:bCs/>
                <w:color w:val="000000"/>
                <w:sz w:val="20"/>
                <w:szCs w:val="20"/>
                <w:lang w:eastAsia="pt-BR"/>
              </w:rPr>
              <w:t>PF Solicitação</w:t>
            </w:r>
          </w:p>
        </w:tc>
        <w:tc>
          <w:tcPr>
            <w:tcW w:w="1264" w:type="dxa"/>
            <w:noWrap/>
            <w:vAlign w:val="center"/>
            <w:hideMark/>
          </w:tcPr>
          <w:p w14:paraId="696B7941" w14:textId="77777777" w:rsidR="00D66872" w:rsidRPr="007D4BE6" w:rsidRDefault="00D66872" w:rsidP="002E1440">
            <w:pPr>
              <w:jc w:val="center"/>
              <w:rPr>
                <w:rFonts w:cs="Arial"/>
                <w:b/>
                <w:bCs/>
                <w:color w:val="000000"/>
                <w:sz w:val="20"/>
                <w:szCs w:val="20"/>
                <w:lang w:eastAsia="pt-BR"/>
              </w:rPr>
            </w:pPr>
            <w:r w:rsidRPr="007D4BE6">
              <w:rPr>
                <w:rFonts w:cs="Arial"/>
                <w:b/>
                <w:bCs/>
                <w:color w:val="000000"/>
                <w:sz w:val="20"/>
                <w:szCs w:val="20"/>
                <w:lang w:eastAsia="pt-BR"/>
              </w:rPr>
              <w:t>Data</w:t>
            </w:r>
          </w:p>
        </w:tc>
        <w:tc>
          <w:tcPr>
            <w:tcW w:w="1925" w:type="dxa"/>
            <w:noWrap/>
            <w:vAlign w:val="center"/>
            <w:hideMark/>
          </w:tcPr>
          <w:p w14:paraId="5B179A76" w14:textId="77777777" w:rsidR="00D66872" w:rsidRPr="007D4BE6" w:rsidRDefault="00D66872" w:rsidP="002E1440">
            <w:pPr>
              <w:jc w:val="center"/>
              <w:rPr>
                <w:rFonts w:cs="Arial"/>
                <w:b/>
                <w:bCs/>
                <w:color w:val="000000"/>
                <w:sz w:val="20"/>
                <w:szCs w:val="20"/>
                <w:lang w:eastAsia="pt-BR"/>
              </w:rPr>
            </w:pPr>
            <w:r w:rsidRPr="007D4BE6">
              <w:rPr>
                <w:rFonts w:cs="Arial"/>
                <w:b/>
                <w:bCs/>
                <w:color w:val="000000"/>
                <w:sz w:val="20"/>
                <w:szCs w:val="20"/>
                <w:lang w:eastAsia="pt-BR"/>
              </w:rPr>
              <w:t>PF Recebimento</w:t>
            </w:r>
          </w:p>
        </w:tc>
        <w:tc>
          <w:tcPr>
            <w:tcW w:w="1791" w:type="dxa"/>
            <w:noWrap/>
            <w:vAlign w:val="center"/>
            <w:hideMark/>
          </w:tcPr>
          <w:p w14:paraId="338D97A1" w14:textId="77777777" w:rsidR="00D66872" w:rsidRPr="007D4BE6" w:rsidRDefault="00D66872" w:rsidP="002E1440">
            <w:pPr>
              <w:jc w:val="center"/>
              <w:rPr>
                <w:rFonts w:cs="Arial"/>
                <w:b/>
                <w:bCs/>
                <w:color w:val="000000"/>
                <w:sz w:val="20"/>
                <w:szCs w:val="20"/>
                <w:lang w:eastAsia="pt-BR"/>
              </w:rPr>
            </w:pPr>
            <w:r w:rsidRPr="007D4BE6">
              <w:rPr>
                <w:rFonts w:cs="Arial"/>
                <w:b/>
                <w:bCs/>
                <w:color w:val="000000"/>
                <w:sz w:val="20"/>
                <w:szCs w:val="20"/>
                <w:lang w:eastAsia="pt-BR"/>
              </w:rPr>
              <w:t>Entrada do Recurso</w:t>
            </w:r>
          </w:p>
        </w:tc>
        <w:tc>
          <w:tcPr>
            <w:tcW w:w="1925" w:type="dxa"/>
            <w:noWrap/>
            <w:vAlign w:val="center"/>
            <w:hideMark/>
          </w:tcPr>
          <w:p w14:paraId="59FED181" w14:textId="77777777" w:rsidR="00D66872" w:rsidRPr="007D4BE6" w:rsidRDefault="00D66872" w:rsidP="002E1440">
            <w:pPr>
              <w:jc w:val="center"/>
              <w:rPr>
                <w:rFonts w:cs="Arial"/>
                <w:b/>
                <w:bCs/>
                <w:color w:val="000000"/>
                <w:sz w:val="20"/>
                <w:szCs w:val="20"/>
                <w:lang w:eastAsia="pt-BR"/>
              </w:rPr>
            </w:pPr>
            <w:r w:rsidRPr="007D4BE6">
              <w:rPr>
                <w:rFonts w:cs="Arial"/>
                <w:b/>
                <w:bCs/>
                <w:color w:val="000000"/>
                <w:sz w:val="20"/>
                <w:szCs w:val="20"/>
                <w:lang w:eastAsia="pt-BR"/>
              </w:rPr>
              <w:t>Recurso Recebido</w:t>
            </w:r>
          </w:p>
        </w:tc>
      </w:tr>
      <w:tr w:rsidR="00D66872" w:rsidRPr="007D4BE6" w14:paraId="0DA0DDEF" w14:textId="77777777" w:rsidTr="002E1440">
        <w:trPr>
          <w:trHeight w:val="240"/>
        </w:trPr>
        <w:tc>
          <w:tcPr>
            <w:tcW w:w="1365" w:type="dxa"/>
            <w:noWrap/>
          </w:tcPr>
          <w:p w14:paraId="780DF766" w14:textId="06822217"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1000</w:t>
            </w:r>
          </w:p>
        </w:tc>
        <w:tc>
          <w:tcPr>
            <w:tcW w:w="1624" w:type="dxa"/>
            <w:noWrap/>
          </w:tcPr>
          <w:p w14:paraId="4AD90BE6" w14:textId="4B938A27"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2025PF000001</w:t>
            </w:r>
          </w:p>
        </w:tc>
        <w:tc>
          <w:tcPr>
            <w:tcW w:w="1264" w:type="dxa"/>
            <w:noWrap/>
          </w:tcPr>
          <w:p w14:paraId="03AA5C89" w14:textId="0B28D270"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07/01/2025</w:t>
            </w:r>
          </w:p>
        </w:tc>
        <w:tc>
          <w:tcPr>
            <w:tcW w:w="1925" w:type="dxa"/>
            <w:noWrap/>
          </w:tcPr>
          <w:p w14:paraId="39ACAF6A" w14:textId="7134A212"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2025PF000133</w:t>
            </w:r>
          </w:p>
        </w:tc>
        <w:tc>
          <w:tcPr>
            <w:tcW w:w="1791" w:type="dxa"/>
            <w:noWrap/>
          </w:tcPr>
          <w:p w14:paraId="30D23F77" w14:textId="62F18221"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30/01/2025</w:t>
            </w:r>
          </w:p>
        </w:tc>
        <w:tc>
          <w:tcPr>
            <w:tcW w:w="1925" w:type="dxa"/>
            <w:noWrap/>
          </w:tcPr>
          <w:p w14:paraId="0CD9766D" w14:textId="085DD3E2" w:rsidR="00D66872" w:rsidRPr="007D4BE6" w:rsidRDefault="008A3E90" w:rsidP="002E1440">
            <w:pPr>
              <w:keepNext w:val="0"/>
              <w:spacing w:before="0" w:after="0"/>
              <w:jc w:val="right"/>
              <w:rPr>
                <w:rFonts w:cs="Arial"/>
                <w:bCs/>
                <w:color w:val="000000"/>
                <w:sz w:val="20"/>
                <w:szCs w:val="20"/>
                <w:lang w:eastAsia="pt-BR"/>
              </w:rPr>
            </w:pPr>
            <w:r>
              <w:rPr>
                <w:rFonts w:cs="Arial"/>
                <w:bCs/>
                <w:color w:val="000000"/>
                <w:sz w:val="20"/>
                <w:szCs w:val="20"/>
                <w:lang w:eastAsia="pt-BR"/>
              </w:rPr>
              <w:t>6</w:t>
            </w:r>
          </w:p>
        </w:tc>
      </w:tr>
      <w:tr w:rsidR="00D66872" w:rsidRPr="007D4BE6" w14:paraId="751A6DB6" w14:textId="77777777" w:rsidTr="002E1440">
        <w:trPr>
          <w:trHeight w:val="262"/>
        </w:trPr>
        <w:tc>
          <w:tcPr>
            <w:tcW w:w="1365" w:type="dxa"/>
            <w:noWrap/>
          </w:tcPr>
          <w:p w14:paraId="6F6EE559" w14:textId="27AB0259"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1000</w:t>
            </w:r>
          </w:p>
        </w:tc>
        <w:tc>
          <w:tcPr>
            <w:tcW w:w="1624" w:type="dxa"/>
            <w:noWrap/>
          </w:tcPr>
          <w:p w14:paraId="0C618B22" w14:textId="2449A52B"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2025PF000018</w:t>
            </w:r>
          </w:p>
        </w:tc>
        <w:tc>
          <w:tcPr>
            <w:tcW w:w="1264" w:type="dxa"/>
            <w:noWrap/>
          </w:tcPr>
          <w:p w14:paraId="15235E50" w14:textId="3F31D236"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25/03/2025</w:t>
            </w:r>
          </w:p>
        </w:tc>
        <w:tc>
          <w:tcPr>
            <w:tcW w:w="1925" w:type="dxa"/>
            <w:noWrap/>
          </w:tcPr>
          <w:p w14:paraId="08E5D711" w14:textId="1A0B3DC6"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2025PF000375</w:t>
            </w:r>
          </w:p>
        </w:tc>
        <w:tc>
          <w:tcPr>
            <w:tcW w:w="1791" w:type="dxa"/>
            <w:noWrap/>
          </w:tcPr>
          <w:p w14:paraId="74785CE6" w14:textId="3DEBB396"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26/03/2025</w:t>
            </w:r>
          </w:p>
        </w:tc>
        <w:tc>
          <w:tcPr>
            <w:tcW w:w="1925" w:type="dxa"/>
            <w:noWrap/>
          </w:tcPr>
          <w:p w14:paraId="4890C676" w14:textId="09F75B8D" w:rsidR="00D66872" w:rsidRPr="007D4BE6" w:rsidRDefault="008A3E90" w:rsidP="002E1440">
            <w:pPr>
              <w:keepNext w:val="0"/>
              <w:spacing w:before="0" w:after="0"/>
              <w:jc w:val="right"/>
              <w:rPr>
                <w:rFonts w:cs="Arial"/>
                <w:bCs/>
                <w:color w:val="000000"/>
                <w:sz w:val="20"/>
                <w:szCs w:val="20"/>
                <w:lang w:eastAsia="pt-BR"/>
              </w:rPr>
            </w:pPr>
            <w:r>
              <w:rPr>
                <w:rFonts w:cs="Arial"/>
                <w:bCs/>
                <w:color w:val="000000"/>
                <w:sz w:val="20"/>
                <w:szCs w:val="20"/>
                <w:lang w:eastAsia="pt-BR"/>
              </w:rPr>
              <w:t>29</w:t>
            </w:r>
          </w:p>
        </w:tc>
      </w:tr>
      <w:tr w:rsidR="00D66872" w:rsidRPr="007D4BE6" w14:paraId="58B13C5E" w14:textId="77777777" w:rsidTr="002E1440">
        <w:trPr>
          <w:trHeight w:val="240"/>
        </w:trPr>
        <w:tc>
          <w:tcPr>
            <w:tcW w:w="1365" w:type="dxa"/>
            <w:noWrap/>
          </w:tcPr>
          <w:p w14:paraId="11EFDEF3" w14:textId="5059FA85"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1080</w:t>
            </w:r>
          </w:p>
        </w:tc>
        <w:tc>
          <w:tcPr>
            <w:tcW w:w="1624" w:type="dxa"/>
            <w:noWrap/>
          </w:tcPr>
          <w:p w14:paraId="3A48BF42" w14:textId="0C335F6E"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2025PF000019</w:t>
            </w:r>
          </w:p>
        </w:tc>
        <w:tc>
          <w:tcPr>
            <w:tcW w:w="1264" w:type="dxa"/>
            <w:noWrap/>
          </w:tcPr>
          <w:p w14:paraId="13DE1C8C" w14:textId="053581A9"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25/03/2025</w:t>
            </w:r>
          </w:p>
        </w:tc>
        <w:tc>
          <w:tcPr>
            <w:tcW w:w="1925" w:type="dxa"/>
            <w:noWrap/>
          </w:tcPr>
          <w:p w14:paraId="4AF9EAF8" w14:textId="51E93D05"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2025PF000375</w:t>
            </w:r>
          </w:p>
        </w:tc>
        <w:tc>
          <w:tcPr>
            <w:tcW w:w="1791" w:type="dxa"/>
            <w:noWrap/>
          </w:tcPr>
          <w:p w14:paraId="70B80A33" w14:textId="5A8A336A"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26/03/2025</w:t>
            </w:r>
          </w:p>
        </w:tc>
        <w:tc>
          <w:tcPr>
            <w:tcW w:w="1925" w:type="dxa"/>
            <w:noWrap/>
          </w:tcPr>
          <w:p w14:paraId="5F6C4C1F" w14:textId="2E366064" w:rsidR="00D66872" w:rsidRPr="007D4BE6" w:rsidRDefault="008A3E90" w:rsidP="002E1440">
            <w:pPr>
              <w:keepNext w:val="0"/>
              <w:spacing w:before="0" w:after="0"/>
              <w:jc w:val="right"/>
              <w:rPr>
                <w:rFonts w:cs="Arial"/>
                <w:bCs/>
                <w:color w:val="000000"/>
                <w:sz w:val="20"/>
                <w:szCs w:val="20"/>
                <w:lang w:eastAsia="pt-BR"/>
              </w:rPr>
            </w:pPr>
            <w:r>
              <w:rPr>
                <w:rFonts w:cs="Arial"/>
                <w:bCs/>
                <w:color w:val="000000"/>
                <w:sz w:val="20"/>
                <w:szCs w:val="20"/>
                <w:lang w:eastAsia="pt-BR"/>
              </w:rPr>
              <w:t>54</w:t>
            </w:r>
          </w:p>
        </w:tc>
      </w:tr>
      <w:tr w:rsidR="00D66872" w:rsidRPr="007D4BE6" w14:paraId="2E045666" w14:textId="77777777" w:rsidTr="002E1440">
        <w:trPr>
          <w:trHeight w:val="240"/>
        </w:trPr>
        <w:tc>
          <w:tcPr>
            <w:tcW w:w="1365" w:type="dxa"/>
            <w:noWrap/>
          </w:tcPr>
          <w:p w14:paraId="2265CCB3" w14:textId="3573B75C"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1000</w:t>
            </w:r>
          </w:p>
        </w:tc>
        <w:tc>
          <w:tcPr>
            <w:tcW w:w="1624" w:type="dxa"/>
            <w:noWrap/>
          </w:tcPr>
          <w:p w14:paraId="366AADBE" w14:textId="068A381A"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2025PF000021</w:t>
            </w:r>
          </w:p>
        </w:tc>
        <w:tc>
          <w:tcPr>
            <w:tcW w:w="1264" w:type="dxa"/>
            <w:noWrap/>
          </w:tcPr>
          <w:p w14:paraId="35982D23" w14:textId="29ADBDBD"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14/04/2025</w:t>
            </w:r>
          </w:p>
        </w:tc>
        <w:tc>
          <w:tcPr>
            <w:tcW w:w="1925" w:type="dxa"/>
            <w:noWrap/>
          </w:tcPr>
          <w:p w14:paraId="2A086CC3" w14:textId="57623831"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2025PF000463</w:t>
            </w:r>
          </w:p>
        </w:tc>
        <w:tc>
          <w:tcPr>
            <w:tcW w:w="1791" w:type="dxa"/>
            <w:noWrap/>
          </w:tcPr>
          <w:p w14:paraId="20412E89" w14:textId="283FEA31"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14/04/2025</w:t>
            </w:r>
          </w:p>
        </w:tc>
        <w:tc>
          <w:tcPr>
            <w:tcW w:w="1925" w:type="dxa"/>
            <w:noWrap/>
          </w:tcPr>
          <w:p w14:paraId="7FA3125C" w14:textId="24C4AE41" w:rsidR="00D66872" w:rsidRPr="007D4BE6" w:rsidRDefault="008A3E90" w:rsidP="002E1440">
            <w:pPr>
              <w:keepNext w:val="0"/>
              <w:spacing w:before="0" w:after="0"/>
              <w:jc w:val="right"/>
              <w:rPr>
                <w:rFonts w:cs="Arial"/>
                <w:bCs/>
                <w:color w:val="000000"/>
                <w:sz w:val="20"/>
                <w:szCs w:val="20"/>
                <w:lang w:eastAsia="pt-BR"/>
              </w:rPr>
            </w:pPr>
            <w:r>
              <w:rPr>
                <w:rFonts w:cs="Arial"/>
                <w:bCs/>
                <w:color w:val="000000"/>
                <w:sz w:val="20"/>
                <w:szCs w:val="20"/>
                <w:lang w:eastAsia="pt-BR"/>
              </w:rPr>
              <w:t>500</w:t>
            </w:r>
          </w:p>
        </w:tc>
      </w:tr>
      <w:tr w:rsidR="00D66872" w:rsidRPr="007D4BE6" w14:paraId="4C9F166C" w14:textId="77777777" w:rsidTr="002E1440">
        <w:trPr>
          <w:trHeight w:val="240"/>
        </w:trPr>
        <w:tc>
          <w:tcPr>
            <w:tcW w:w="1365" w:type="dxa"/>
            <w:noWrap/>
          </w:tcPr>
          <w:p w14:paraId="77734E02" w14:textId="21278609"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1000</w:t>
            </w:r>
          </w:p>
        </w:tc>
        <w:tc>
          <w:tcPr>
            <w:tcW w:w="1624" w:type="dxa"/>
            <w:noWrap/>
          </w:tcPr>
          <w:p w14:paraId="1D84A375" w14:textId="52A87355"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2025PF000028</w:t>
            </w:r>
          </w:p>
        </w:tc>
        <w:tc>
          <w:tcPr>
            <w:tcW w:w="1264" w:type="dxa"/>
            <w:noWrap/>
          </w:tcPr>
          <w:p w14:paraId="047F7562" w14:textId="593446BA"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12/05/2025</w:t>
            </w:r>
          </w:p>
        </w:tc>
        <w:tc>
          <w:tcPr>
            <w:tcW w:w="1925" w:type="dxa"/>
            <w:noWrap/>
          </w:tcPr>
          <w:p w14:paraId="28C6D4B8" w14:textId="1E6ADF7A"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2025PF000542</w:t>
            </w:r>
          </w:p>
        </w:tc>
        <w:tc>
          <w:tcPr>
            <w:tcW w:w="1791" w:type="dxa"/>
            <w:noWrap/>
          </w:tcPr>
          <w:p w14:paraId="6EDB5F72" w14:textId="7B9E1DE5"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12/05/2025</w:t>
            </w:r>
          </w:p>
        </w:tc>
        <w:tc>
          <w:tcPr>
            <w:tcW w:w="1925" w:type="dxa"/>
            <w:noWrap/>
          </w:tcPr>
          <w:p w14:paraId="70E998FD" w14:textId="6686D9A9" w:rsidR="00D66872" w:rsidRPr="007D4BE6" w:rsidRDefault="008A3E90" w:rsidP="002E1440">
            <w:pPr>
              <w:keepNext w:val="0"/>
              <w:spacing w:before="0" w:after="0"/>
              <w:jc w:val="right"/>
              <w:rPr>
                <w:rFonts w:cs="Arial"/>
                <w:bCs/>
                <w:color w:val="000000"/>
                <w:sz w:val="20"/>
                <w:szCs w:val="20"/>
                <w:lang w:eastAsia="pt-BR"/>
              </w:rPr>
            </w:pPr>
            <w:r>
              <w:rPr>
                <w:rFonts w:cs="Arial"/>
                <w:bCs/>
                <w:color w:val="000000"/>
                <w:sz w:val="20"/>
                <w:szCs w:val="20"/>
                <w:lang w:eastAsia="pt-BR"/>
              </w:rPr>
              <w:t>106</w:t>
            </w:r>
          </w:p>
        </w:tc>
      </w:tr>
      <w:tr w:rsidR="00D66872" w:rsidRPr="007D4BE6" w14:paraId="2F8C4CF0" w14:textId="77777777" w:rsidTr="002E1440">
        <w:trPr>
          <w:trHeight w:val="240"/>
        </w:trPr>
        <w:tc>
          <w:tcPr>
            <w:tcW w:w="1365" w:type="dxa"/>
            <w:noWrap/>
          </w:tcPr>
          <w:p w14:paraId="0E2C1876" w14:textId="5965095E"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1080</w:t>
            </w:r>
          </w:p>
        </w:tc>
        <w:tc>
          <w:tcPr>
            <w:tcW w:w="1624" w:type="dxa"/>
            <w:noWrap/>
          </w:tcPr>
          <w:p w14:paraId="4CB31792" w14:textId="7BD6AFAB"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2025PF000037</w:t>
            </w:r>
          </w:p>
        </w:tc>
        <w:tc>
          <w:tcPr>
            <w:tcW w:w="1264" w:type="dxa"/>
            <w:noWrap/>
          </w:tcPr>
          <w:p w14:paraId="0D9C186E" w14:textId="7EBCE9C6"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21/07/2025</w:t>
            </w:r>
          </w:p>
        </w:tc>
        <w:tc>
          <w:tcPr>
            <w:tcW w:w="1925" w:type="dxa"/>
            <w:noWrap/>
          </w:tcPr>
          <w:p w14:paraId="3861E604" w14:textId="75E00128"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2025PF000849</w:t>
            </w:r>
          </w:p>
        </w:tc>
        <w:tc>
          <w:tcPr>
            <w:tcW w:w="1791" w:type="dxa"/>
            <w:noWrap/>
          </w:tcPr>
          <w:p w14:paraId="1EC1E7D2" w14:textId="57B6B9E7"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29/07/2025</w:t>
            </w:r>
          </w:p>
        </w:tc>
        <w:tc>
          <w:tcPr>
            <w:tcW w:w="1925" w:type="dxa"/>
            <w:noWrap/>
          </w:tcPr>
          <w:p w14:paraId="0FE717E4" w14:textId="66CBE6A2" w:rsidR="00D66872" w:rsidRPr="007D4BE6" w:rsidRDefault="008A3E90" w:rsidP="002E1440">
            <w:pPr>
              <w:keepNext w:val="0"/>
              <w:spacing w:before="0" w:after="0"/>
              <w:jc w:val="right"/>
              <w:rPr>
                <w:rFonts w:cs="Arial"/>
                <w:bCs/>
                <w:color w:val="000000"/>
                <w:sz w:val="20"/>
                <w:szCs w:val="20"/>
                <w:lang w:eastAsia="pt-BR"/>
              </w:rPr>
            </w:pPr>
            <w:r>
              <w:rPr>
                <w:rFonts w:cs="Arial"/>
                <w:bCs/>
                <w:color w:val="000000"/>
                <w:sz w:val="20"/>
                <w:szCs w:val="20"/>
                <w:lang w:eastAsia="pt-BR"/>
              </w:rPr>
              <w:t>124</w:t>
            </w:r>
          </w:p>
        </w:tc>
      </w:tr>
      <w:tr w:rsidR="00D66872" w:rsidRPr="007D4BE6" w14:paraId="7D2AECA7" w14:textId="77777777" w:rsidTr="002E1440">
        <w:trPr>
          <w:trHeight w:val="240"/>
        </w:trPr>
        <w:tc>
          <w:tcPr>
            <w:tcW w:w="1365" w:type="dxa"/>
            <w:noWrap/>
          </w:tcPr>
          <w:p w14:paraId="34705520" w14:textId="03F0D019"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3129</w:t>
            </w:r>
          </w:p>
        </w:tc>
        <w:tc>
          <w:tcPr>
            <w:tcW w:w="1624" w:type="dxa"/>
            <w:noWrap/>
          </w:tcPr>
          <w:p w14:paraId="547E8078" w14:textId="558FF46E"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2025PF000047</w:t>
            </w:r>
          </w:p>
        </w:tc>
        <w:tc>
          <w:tcPr>
            <w:tcW w:w="1264" w:type="dxa"/>
            <w:noWrap/>
          </w:tcPr>
          <w:p w14:paraId="14135F40" w14:textId="3F3C7525"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23/09/2025</w:t>
            </w:r>
          </w:p>
        </w:tc>
        <w:tc>
          <w:tcPr>
            <w:tcW w:w="1925" w:type="dxa"/>
            <w:noWrap/>
          </w:tcPr>
          <w:p w14:paraId="4639E40E" w14:textId="1477D8DC"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2025PF001076</w:t>
            </w:r>
          </w:p>
        </w:tc>
        <w:tc>
          <w:tcPr>
            <w:tcW w:w="1791" w:type="dxa"/>
            <w:noWrap/>
          </w:tcPr>
          <w:p w14:paraId="35EEC3B4" w14:textId="3E177026"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25/09/2025</w:t>
            </w:r>
          </w:p>
        </w:tc>
        <w:tc>
          <w:tcPr>
            <w:tcW w:w="1925" w:type="dxa"/>
            <w:noWrap/>
          </w:tcPr>
          <w:p w14:paraId="23D6A955" w14:textId="4B329B19" w:rsidR="00D66872" w:rsidRPr="007D4BE6" w:rsidRDefault="008A3E90" w:rsidP="002E1440">
            <w:pPr>
              <w:keepNext w:val="0"/>
              <w:spacing w:before="0" w:after="0"/>
              <w:jc w:val="right"/>
              <w:rPr>
                <w:rFonts w:cs="Arial"/>
                <w:bCs/>
                <w:color w:val="000000"/>
                <w:sz w:val="20"/>
                <w:szCs w:val="20"/>
                <w:lang w:eastAsia="pt-BR"/>
              </w:rPr>
            </w:pPr>
            <w:r>
              <w:rPr>
                <w:rFonts w:cs="Arial"/>
                <w:bCs/>
                <w:color w:val="000000"/>
                <w:sz w:val="20"/>
                <w:szCs w:val="20"/>
                <w:lang w:eastAsia="pt-BR"/>
              </w:rPr>
              <w:t>591</w:t>
            </w:r>
          </w:p>
        </w:tc>
      </w:tr>
      <w:tr w:rsidR="00D66872" w:rsidRPr="007D4BE6" w14:paraId="15DCF03C" w14:textId="77777777" w:rsidTr="002E1440">
        <w:trPr>
          <w:trHeight w:val="240"/>
        </w:trPr>
        <w:tc>
          <w:tcPr>
            <w:tcW w:w="1365" w:type="dxa"/>
            <w:noWrap/>
          </w:tcPr>
          <w:p w14:paraId="72C5CD82" w14:textId="0DA65A86"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3129</w:t>
            </w:r>
          </w:p>
        </w:tc>
        <w:tc>
          <w:tcPr>
            <w:tcW w:w="1624" w:type="dxa"/>
            <w:noWrap/>
          </w:tcPr>
          <w:p w14:paraId="2969E465" w14:textId="72705B0B"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2025PF000051</w:t>
            </w:r>
          </w:p>
        </w:tc>
        <w:tc>
          <w:tcPr>
            <w:tcW w:w="1264" w:type="dxa"/>
            <w:noWrap/>
          </w:tcPr>
          <w:p w14:paraId="5E6BCD62" w14:textId="0B779759"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06/10/2025</w:t>
            </w:r>
          </w:p>
        </w:tc>
        <w:tc>
          <w:tcPr>
            <w:tcW w:w="1925" w:type="dxa"/>
            <w:noWrap/>
          </w:tcPr>
          <w:p w14:paraId="68B30882" w14:textId="1AD6D396"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2025PF001129</w:t>
            </w:r>
          </w:p>
        </w:tc>
        <w:tc>
          <w:tcPr>
            <w:tcW w:w="1791" w:type="dxa"/>
            <w:noWrap/>
          </w:tcPr>
          <w:p w14:paraId="375A5040" w14:textId="453598A8"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08/10/2025</w:t>
            </w:r>
          </w:p>
        </w:tc>
        <w:tc>
          <w:tcPr>
            <w:tcW w:w="1925" w:type="dxa"/>
            <w:noWrap/>
          </w:tcPr>
          <w:p w14:paraId="1EC565BE" w14:textId="09895F1A" w:rsidR="00D66872" w:rsidRPr="007D4BE6" w:rsidRDefault="008A3E90" w:rsidP="002E1440">
            <w:pPr>
              <w:keepNext w:val="0"/>
              <w:spacing w:before="0" w:after="0"/>
              <w:jc w:val="right"/>
              <w:rPr>
                <w:rFonts w:cs="Arial"/>
                <w:bCs/>
                <w:color w:val="000000"/>
                <w:sz w:val="20"/>
                <w:szCs w:val="20"/>
                <w:lang w:eastAsia="pt-BR"/>
              </w:rPr>
            </w:pPr>
            <w:r>
              <w:rPr>
                <w:rFonts w:cs="Arial"/>
                <w:bCs/>
                <w:color w:val="000000"/>
                <w:sz w:val="20"/>
                <w:szCs w:val="20"/>
                <w:lang w:eastAsia="pt-BR"/>
              </w:rPr>
              <w:t>56</w:t>
            </w:r>
          </w:p>
        </w:tc>
      </w:tr>
      <w:tr w:rsidR="00D66872" w:rsidRPr="007D4BE6" w14:paraId="4992A9A1" w14:textId="77777777" w:rsidTr="002E1440">
        <w:trPr>
          <w:trHeight w:val="240"/>
        </w:trPr>
        <w:tc>
          <w:tcPr>
            <w:tcW w:w="1365" w:type="dxa"/>
            <w:noWrap/>
          </w:tcPr>
          <w:p w14:paraId="57F8E8D7" w14:textId="58A87F51"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3129</w:t>
            </w:r>
          </w:p>
        </w:tc>
        <w:tc>
          <w:tcPr>
            <w:tcW w:w="1624" w:type="dxa"/>
            <w:noWrap/>
            <w:vAlign w:val="center"/>
          </w:tcPr>
          <w:p w14:paraId="03095F0B" w14:textId="745D6C6B" w:rsidR="00D66872" w:rsidRPr="007D4BE6" w:rsidRDefault="008A3E90" w:rsidP="008A3E90">
            <w:pPr>
              <w:keepNext w:val="0"/>
              <w:spacing w:before="0" w:after="0"/>
              <w:rPr>
                <w:rFonts w:cs="Arial"/>
                <w:bCs/>
                <w:color w:val="000000"/>
                <w:sz w:val="20"/>
                <w:szCs w:val="20"/>
                <w:lang w:eastAsia="pt-BR"/>
              </w:rPr>
            </w:pPr>
            <w:r>
              <w:rPr>
                <w:rFonts w:cs="Arial"/>
                <w:bCs/>
                <w:color w:val="000000"/>
                <w:sz w:val="20"/>
                <w:szCs w:val="20"/>
                <w:lang w:eastAsia="pt-BR"/>
              </w:rPr>
              <w:t>2025PF000052</w:t>
            </w:r>
          </w:p>
        </w:tc>
        <w:tc>
          <w:tcPr>
            <w:tcW w:w="1264" w:type="dxa"/>
            <w:noWrap/>
          </w:tcPr>
          <w:p w14:paraId="3FD5F673" w14:textId="711B2070"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11/11/2025</w:t>
            </w:r>
          </w:p>
        </w:tc>
        <w:tc>
          <w:tcPr>
            <w:tcW w:w="1925" w:type="dxa"/>
            <w:noWrap/>
          </w:tcPr>
          <w:p w14:paraId="0E5C721F" w14:textId="1FF3E641"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2025PF001252</w:t>
            </w:r>
          </w:p>
        </w:tc>
        <w:tc>
          <w:tcPr>
            <w:tcW w:w="1791" w:type="dxa"/>
            <w:noWrap/>
          </w:tcPr>
          <w:p w14:paraId="0B92C8A9" w14:textId="21766D86" w:rsidR="00D66872"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12/11/2025</w:t>
            </w:r>
          </w:p>
        </w:tc>
        <w:tc>
          <w:tcPr>
            <w:tcW w:w="1925" w:type="dxa"/>
            <w:noWrap/>
          </w:tcPr>
          <w:p w14:paraId="1928B41E" w14:textId="2B2099BA" w:rsidR="00D66872" w:rsidRPr="007D4BE6" w:rsidRDefault="008A3E90" w:rsidP="002E1440">
            <w:pPr>
              <w:keepNext w:val="0"/>
              <w:spacing w:before="0" w:after="0"/>
              <w:jc w:val="right"/>
              <w:rPr>
                <w:rFonts w:cs="Arial"/>
                <w:bCs/>
                <w:color w:val="000000"/>
                <w:sz w:val="20"/>
                <w:szCs w:val="20"/>
                <w:lang w:eastAsia="pt-BR"/>
              </w:rPr>
            </w:pPr>
            <w:r>
              <w:rPr>
                <w:rFonts w:cs="Arial"/>
                <w:bCs/>
                <w:color w:val="000000"/>
                <w:sz w:val="20"/>
                <w:szCs w:val="20"/>
                <w:lang w:eastAsia="pt-BR"/>
              </w:rPr>
              <w:t>28</w:t>
            </w:r>
          </w:p>
        </w:tc>
      </w:tr>
      <w:tr w:rsidR="008A3E90" w:rsidRPr="007D4BE6" w14:paraId="487D222F" w14:textId="77777777" w:rsidTr="002E1440">
        <w:trPr>
          <w:trHeight w:val="240"/>
        </w:trPr>
        <w:tc>
          <w:tcPr>
            <w:tcW w:w="1365" w:type="dxa"/>
            <w:noWrap/>
          </w:tcPr>
          <w:p w14:paraId="7FAEFC61" w14:textId="4775A8DB" w:rsidR="008A3E90"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3129</w:t>
            </w:r>
          </w:p>
        </w:tc>
        <w:tc>
          <w:tcPr>
            <w:tcW w:w="1624" w:type="dxa"/>
            <w:noWrap/>
            <w:vAlign w:val="center"/>
          </w:tcPr>
          <w:p w14:paraId="77150D58" w14:textId="6DDFF3D1" w:rsidR="008A3E90" w:rsidRDefault="008A3E90" w:rsidP="008A3E90">
            <w:pPr>
              <w:keepNext w:val="0"/>
              <w:spacing w:before="0" w:after="0"/>
              <w:rPr>
                <w:rFonts w:cs="Arial"/>
                <w:bCs/>
                <w:color w:val="000000"/>
                <w:sz w:val="20"/>
                <w:szCs w:val="20"/>
                <w:lang w:eastAsia="pt-BR"/>
              </w:rPr>
            </w:pPr>
            <w:r>
              <w:rPr>
                <w:rFonts w:cs="Arial"/>
                <w:bCs/>
                <w:color w:val="000000"/>
                <w:sz w:val="20"/>
                <w:szCs w:val="20"/>
                <w:lang w:eastAsia="pt-BR"/>
              </w:rPr>
              <w:t>2025PF000065</w:t>
            </w:r>
          </w:p>
        </w:tc>
        <w:tc>
          <w:tcPr>
            <w:tcW w:w="1264" w:type="dxa"/>
            <w:noWrap/>
          </w:tcPr>
          <w:p w14:paraId="7DADEFC3" w14:textId="76051094" w:rsidR="008A3E90"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04/12/2025</w:t>
            </w:r>
          </w:p>
        </w:tc>
        <w:tc>
          <w:tcPr>
            <w:tcW w:w="1925" w:type="dxa"/>
            <w:noWrap/>
          </w:tcPr>
          <w:p w14:paraId="14D4035A" w14:textId="74134333" w:rsidR="008A3E90"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2025PF001364</w:t>
            </w:r>
          </w:p>
        </w:tc>
        <w:tc>
          <w:tcPr>
            <w:tcW w:w="1791" w:type="dxa"/>
            <w:noWrap/>
          </w:tcPr>
          <w:p w14:paraId="249162BF" w14:textId="5B43AB4C" w:rsidR="008A3E90"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09/12/2025</w:t>
            </w:r>
          </w:p>
        </w:tc>
        <w:tc>
          <w:tcPr>
            <w:tcW w:w="1925" w:type="dxa"/>
            <w:noWrap/>
          </w:tcPr>
          <w:p w14:paraId="78860510" w14:textId="203D9C0A" w:rsidR="008A3E90" w:rsidRDefault="008A3E90" w:rsidP="002E1440">
            <w:pPr>
              <w:keepNext w:val="0"/>
              <w:spacing w:before="0" w:after="0"/>
              <w:jc w:val="right"/>
              <w:rPr>
                <w:rFonts w:cs="Arial"/>
                <w:bCs/>
                <w:color w:val="000000"/>
                <w:sz w:val="20"/>
                <w:szCs w:val="20"/>
                <w:lang w:eastAsia="pt-BR"/>
              </w:rPr>
            </w:pPr>
            <w:r>
              <w:rPr>
                <w:rFonts w:cs="Arial"/>
                <w:bCs/>
                <w:color w:val="000000"/>
                <w:sz w:val="20"/>
                <w:szCs w:val="20"/>
                <w:lang w:eastAsia="pt-BR"/>
              </w:rPr>
              <w:t>35</w:t>
            </w:r>
          </w:p>
        </w:tc>
      </w:tr>
      <w:tr w:rsidR="008A3E90" w:rsidRPr="007D4BE6" w14:paraId="6AB894F9" w14:textId="77777777" w:rsidTr="002E1440">
        <w:trPr>
          <w:trHeight w:val="240"/>
        </w:trPr>
        <w:tc>
          <w:tcPr>
            <w:tcW w:w="1365" w:type="dxa"/>
            <w:noWrap/>
          </w:tcPr>
          <w:p w14:paraId="4478FB39" w14:textId="4D4AD527" w:rsidR="008A3E90"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3129</w:t>
            </w:r>
          </w:p>
        </w:tc>
        <w:tc>
          <w:tcPr>
            <w:tcW w:w="1624" w:type="dxa"/>
            <w:noWrap/>
            <w:vAlign w:val="center"/>
          </w:tcPr>
          <w:p w14:paraId="704A8E86" w14:textId="6A568996" w:rsidR="008A3E90" w:rsidRPr="007D4BE6" w:rsidRDefault="008A3E90" w:rsidP="008A3E90">
            <w:pPr>
              <w:keepNext w:val="0"/>
              <w:spacing w:before="0" w:after="0"/>
              <w:rPr>
                <w:rFonts w:cs="Arial"/>
                <w:bCs/>
                <w:color w:val="000000"/>
                <w:sz w:val="20"/>
                <w:szCs w:val="20"/>
                <w:lang w:eastAsia="pt-BR"/>
              </w:rPr>
            </w:pPr>
            <w:r>
              <w:rPr>
                <w:rFonts w:cs="Arial"/>
                <w:bCs/>
                <w:color w:val="000000"/>
                <w:sz w:val="20"/>
                <w:szCs w:val="20"/>
                <w:lang w:eastAsia="pt-BR"/>
              </w:rPr>
              <w:t>2025PF000066</w:t>
            </w:r>
          </w:p>
        </w:tc>
        <w:tc>
          <w:tcPr>
            <w:tcW w:w="1264" w:type="dxa"/>
            <w:noWrap/>
          </w:tcPr>
          <w:p w14:paraId="774A9C31" w14:textId="50AAF304" w:rsidR="008A3E90"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12/12/2025</w:t>
            </w:r>
          </w:p>
        </w:tc>
        <w:tc>
          <w:tcPr>
            <w:tcW w:w="1925" w:type="dxa"/>
            <w:noWrap/>
          </w:tcPr>
          <w:p w14:paraId="04570B33" w14:textId="68520A6C" w:rsidR="008A3E90"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2025PF001373</w:t>
            </w:r>
          </w:p>
        </w:tc>
        <w:tc>
          <w:tcPr>
            <w:tcW w:w="1791" w:type="dxa"/>
            <w:noWrap/>
          </w:tcPr>
          <w:p w14:paraId="1A555FB3" w14:textId="1005BF1D" w:rsidR="008A3E90" w:rsidRPr="007D4BE6"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09/12/2025</w:t>
            </w:r>
          </w:p>
        </w:tc>
        <w:tc>
          <w:tcPr>
            <w:tcW w:w="1925" w:type="dxa"/>
            <w:noWrap/>
          </w:tcPr>
          <w:p w14:paraId="58450408" w14:textId="58EACDFA" w:rsidR="008A3E90" w:rsidRPr="007D4BE6" w:rsidRDefault="008A3E90" w:rsidP="002E1440">
            <w:pPr>
              <w:keepNext w:val="0"/>
              <w:spacing w:before="0" w:after="0"/>
              <w:jc w:val="right"/>
              <w:rPr>
                <w:rFonts w:cs="Arial"/>
                <w:bCs/>
                <w:color w:val="000000"/>
                <w:sz w:val="20"/>
                <w:szCs w:val="20"/>
                <w:lang w:eastAsia="pt-BR"/>
              </w:rPr>
            </w:pPr>
            <w:r>
              <w:rPr>
                <w:rFonts w:cs="Arial"/>
                <w:bCs/>
                <w:color w:val="000000"/>
                <w:sz w:val="20"/>
                <w:szCs w:val="20"/>
                <w:lang w:eastAsia="pt-BR"/>
              </w:rPr>
              <w:t>142</w:t>
            </w:r>
          </w:p>
        </w:tc>
      </w:tr>
      <w:tr w:rsidR="008A3E90" w:rsidRPr="007D4BE6" w14:paraId="1830D8DE" w14:textId="77777777" w:rsidTr="002E1440">
        <w:trPr>
          <w:trHeight w:val="240"/>
        </w:trPr>
        <w:tc>
          <w:tcPr>
            <w:tcW w:w="1365" w:type="dxa"/>
            <w:noWrap/>
          </w:tcPr>
          <w:p w14:paraId="35447A98" w14:textId="25EBC272" w:rsidR="008A3E90"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3129</w:t>
            </w:r>
          </w:p>
        </w:tc>
        <w:tc>
          <w:tcPr>
            <w:tcW w:w="1624" w:type="dxa"/>
            <w:noWrap/>
            <w:vAlign w:val="center"/>
          </w:tcPr>
          <w:p w14:paraId="1F1FDCA8" w14:textId="676E65CF" w:rsidR="008A3E90" w:rsidRDefault="008A3E90" w:rsidP="008A3E90">
            <w:pPr>
              <w:keepNext w:val="0"/>
              <w:spacing w:before="0" w:after="0"/>
              <w:rPr>
                <w:rFonts w:cs="Arial"/>
                <w:bCs/>
                <w:color w:val="000000"/>
                <w:sz w:val="20"/>
                <w:szCs w:val="20"/>
                <w:lang w:eastAsia="pt-BR"/>
              </w:rPr>
            </w:pPr>
            <w:r>
              <w:rPr>
                <w:rFonts w:cs="Arial"/>
                <w:bCs/>
                <w:color w:val="000000"/>
                <w:sz w:val="20"/>
                <w:szCs w:val="20"/>
                <w:lang w:eastAsia="pt-BR"/>
              </w:rPr>
              <w:t>2025PF000069</w:t>
            </w:r>
          </w:p>
        </w:tc>
        <w:tc>
          <w:tcPr>
            <w:tcW w:w="1264" w:type="dxa"/>
            <w:noWrap/>
          </w:tcPr>
          <w:p w14:paraId="2460DECB" w14:textId="5D8369F4" w:rsidR="008A3E90"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22/12/2025</w:t>
            </w:r>
          </w:p>
        </w:tc>
        <w:tc>
          <w:tcPr>
            <w:tcW w:w="1925" w:type="dxa"/>
            <w:noWrap/>
          </w:tcPr>
          <w:p w14:paraId="334FC958" w14:textId="62EAB069" w:rsidR="008A3E90"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2025PF001397</w:t>
            </w:r>
          </w:p>
        </w:tc>
        <w:tc>
          <w:tcPr>
            <w:tcW w:w="1791" w:type="dxa"/>
            <w:noWrap/>
          </w:tcPr>
          <w:p w14:paraId="16EC0645" w14:textId="0C1EDE67" w:rsidR="008A3E90"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23/12/2025</w:t>
            </w:r>
          </w:p>
        </w:tc>
        <w:tc>
          <w:tcPr>
            <w:tcW w:w="1925" w:type="dxa"/>
            <w:noWrap/>
          </w:tcPr>
          <w:p w14:paraId="77B93B9C" w14:textId="141D7020" w:rsidR="008A3E90" w:rsidRDefault="008A3E90" w:rsidP="002E1440">
            <w:pPr>
              <w:keepNext w:val="0"/>
              <w:spacing w:before="0" w:after="0"/>
              <w:jc w:val="right"/>
              <w:rPr>
                <w:rFonts w:cs="Arial"/>
                <w:bCs/>
                <w:color w:val="000000"/>
                <w:sz w:val="20"/>
                <w:szCs w:val="20"/>
                <w:lang w:eastAsia="pt-BR"/>
              </w:rPr>
            </w:pPr>
            <w:r>
              <w:rPr>
                <w:rFonts w:cs="Arial"/>
                <w:bCs/>
                <w:color w:val="000000"/>
                <w:sz w:val="20"/>
                <w:szCs w:val="20"/>
                <w:lang w:eastAsia="pt-BR"/>
              </w:rPr>
              <w:t>18</w:t>
            </w:r>
          </w:p>
        </w:tc>
      </w:tr>
      <w:tr w:rsidR="008A3E90" w:rsidRPr="007D4BE6" w14:paraId="3394A101" w14:textId="77777777" w:rsidTr="002E1440">
        <w:trPr>
          <w:trHeight w:val="240"/>
        </w:trPr>
        <w:tc>
          <w:tcPr>
            <w:tcW w:w="1365" w:type="dxa"/>
            <w:noWrap/>
          </w:tcPr>
          <w:p w14:paraId="6A5F9599" w14:textId="5A9B1F28" w:rsidR="008A3E90"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1000</w:t>
            </w:r>
          </w:p>
        </w:tc>
        <w:tc>
          <w:tcPr>
            <w:tcW w:w="1624" w:type="dxa"/>
            <w:noWrap/>
            <w:vAlign w:val="center"/>
          </w:tcPr>
          <w:p w14:paraId="6FFAEFD6" w14:textId="74F86561" w:rsidR="008A3E90" w:rsidRDefault="008A3E90" w:rsidP="008A3E90">
            <w:pPr>
              <w:keepNext w:val="0"/>
              <w:spacing w:before="0" w:after="0"/>
              <w:rPr>
                <w:rFonts w:cs="Arial"/>
                <w:bCs/>
                <w:color w:val="000000"/>
                <w:sz w:val="20"/>
                <w:szCs w:val="20"/>
                <w:lang w:eastAsia="pt-BR"/>
              </w:rPr>
            </w:pPr>
            <w:r>
              <w:rPr>
                <w:rFonts w:cs="Arial"/>
                <w:bCs/>
                <w:color w:val="000000"/>
                <w:sz w:val="20"/>
                <w:szCs w:val="20"/>
                <w:lang w:eastAsia="pt-BR"/>
              </w:rPr>
              <w:t>2025PF000070</w:t>
            </w:r>
          </w:p>
        </w:tc>
        <w:tc>
          <w:tcPr>
            <w:tcW w:w="1264" w:type="dxa"/>
            <w:noWrap/>
          </w:tcPr>
          <w:p w14:paraId="08CFDC1B" w14:textId="441E24D4" w:rsidR="008A3E90"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22/12/2025</w:t>
            </w:r>
          </w:p>
        </w:tc>
        <w:tc>
          <w:tcPr>
            <w:tcW w:w="1925" w:type="dxa"/>
            <w:noWrap/>
          </w:tcPr>
          <w:p w14:paraId="293BB8EC" w14:textId="6B23A434" w:rsidR="008A3E90"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2025PF001390</w:t>
            </w:r>
          </w:p>
        </w:tc>
        <w:tc>
          <w:tcPr>
            <w:tcW w:w="1791" w:type="dxa"/>
            <w:noWrap/>
          </w:tcPr>
          <w:p w14:paraId="733209A7" w14:textId="0BDCCB3E" w:rsidR="008A3E90" w:rsidRDefault="008A3E90" w:rsidP="002E1440">
            <w:pPr>
              <w:keepNext w:val="0"/>
              <w:spacing w:before="0" w:after="0"/>
              <w:jc w:val="center"/>
              <w:rPr>
                <w:rFonts w:cs="Arial"/>
                <w:bCs/>
                <w:color w:val="000000"/>
                <w:sz w:val="20"/>
                <w:szCs w:val="20"/>
                <w:lang w:eastAsia="pt-BR"/>
              </w:rPr>
            </w:pPr>
            <w:r>
              <w:rPr>
                <w:rFonts w:cs="Arial"/>
                <w:bCs/>
                <w:color w:val="000000"/>
                <w:sz w:val="20"/>
                <w:szCs w:val="20"/>
                <w:lang w:eastAsia="pt-BR"/>
              </w:rPr>
              <w:t>22/12/2025</w:t>
            </w:r>
          </w:p>
        </w:tc>
        <w:tc>
          <w:tcPr>
            <w:tcW w:w="1925" w:type="dxa"/>
            <w:noWrap/>
          </w:tcPr>
          <w:p w14:paraId="61A9364A" w14:textId="53036048" w:rsidR="008A3E90" w:rsidRDefault="008A3E90" w:rsidP="002E1440">
            <w:pPr>
              <w:keepNext w:val="0"/>
              <w:spacing w:before="0" w:after="0"/>
              <w:jc w:val="right"/>
              <w:rPr>
                <w:rFonts w:cs="Arial"/>
                <w:bCs/>
                <w:color w:val="000000"/>
                <w:sz w:val="20"/>
                <w:szCs w:val="20"/>
                <w:lang w:eastAsia="pt-BR"/>
              </w:rPr>
            </w:pPr>
            <w:r>
              <w:rPr>
                <w:rFonts w:cs="Arial"/>
                <w:bCs/>
                <w:color w:val="000000"/>
                <w:sz w:val="20"/>
                <w:szCs w:val="20"/>
                <w:lang w:eastAsia="pt-BR"/>
              </w:rPr>
              <w:t>22</w:t>
            </w:r>
          </w:p>
        </w:tc>
      </w:tr>
      <w:tr w:rsidR="00D66872" w:rsidRPr="007D4BE6" w14:paraId="3921FD38" w14:textId="77777777" w:rsidTr="002E1440">
        <w:trPr>
          <w:trHeight w:val="253"/>
        </w:trPr>
        <w:tc>
          <w:tcPr>
            <w:tcW w:w="7969" w:type="dxa"/>
            <w:gridSpan w:val="5"/>
            <w:noWrap/>
            <w:hideMark/>
          </w:tcPr>
          <w:p w14:paraId="2FE27D94" w14:textId="77777777" w:rsidR="00D66872" w:rsidRPr="007D4BE6" w:rsidRDefault="00D66872" w:rsidP="002E1440">
            <w:pPr>
              <w:keepNext w:val="0"/>
              <w:spacing w:before="0" w:after="0"/>
              <w:jc w:val="left"/>
              <w:rPr>
                <w:rFonts w:cs="Arial"/>
                <w:b/>
                <w:bCs/>
                <w:color w:val="000000"/>
                <w:sz w:val="20"/>
                <w:szCs w:val="20"/>
                <w:lang w:eastAsia="pt-BR"/>
              </w:rPr>
            </w:pPr>
            <w:r w:rsidRPr="007D4BE6">
              <w:rPr>
                <w:rFonts w:cs="Arial"/>
                <w:b/>
                <w:bCs/>
                <w:color w:val="000000"/>
                <w:sz w:val="20"/>
                <w:szCs w:val="20"/>
                <w:lang w:eastAsia="pt-BR"/>
              </w:rPr>
              <w:t>TOTAL RECEBIDO</w:t>
            </w:r>
          </w:p>
        </w:tc>
        <w:tc>
          <w:tcPr>
            <w:tcW w:w="1925" w:type="dxa"/>
            <w:noWrap/>
            <w:hideMark/>
          </w:tcPr>
          <w:p w14:paraId="1EF85D5A" w14:textId="76C14A29" w:rsidR="00D66872" w:rsidRPr="007D4BE6" w:rsidRDefault="008A3E90" w:rsidP="002E1440">
            <w:pPr>
              <w:keepNext w:val="0"/>
              <w:spacing w:before="0" w:after="0"/>
              <w:jc w:val="right"/>
              <w:rPr>
                <w:rFonts w:cs="Arial"/>
                <w:b/>
                <w:bCs/>
                <w:color w:val="000000"/>
                <w:sz w:val="20"/>
                <w:szCs w:val="20"/>
                <w:lang w:eastAsia="pt-BR"/>
              </w:rPr>
            </w:pPr>
            <w:r>
              <w:rPr>
                <w:rFonts w:cs="Arial"/>
                <w:b/>
                <w:bCs/>
                <w:color w:val="000000"/>
                <w:sz w:val="20"/>
                <w:szCs w:val="20"/>
                <w:lang w:eastAsia="pt-BR"/>
              </w:rPr>
              <w:t>1.711</w:t>
            </w:r>
          </w:p>
        </w:tc>
      </w:tr>
    </w:tbl>
    <w:p w14:paraId="2E0BEDBE" w14:textId="77777777" w:rsidR="003263BE" w:rsidRPr="007D4BE6" w:rsidRDefault="003263BE" w:rsidP="00571167">
      <w:pPr>
        <w:keepNext w:val="0"/>
        <w:widowControl w:val="0"/>
        <w:spacing w:before="0" w:after="0"/>
        <w:rPr>
          <w:rFonts w:cs="Arial"/>
          <w:sz w:val="20"/>
          <w:szCs w:val="20"/>
        </w:rPr>
      </w:pPr>
    </w:p>
    <w:p w14:paraId="1F931C66" w14:textId="7240766B" w:rsidR="00571167" w:rsidRPr="007D4BE6" w:rsidRDefault="00080C7F" w:rsidP="00571167">
      <w:pPr>
        <w:keepNext w:val="0"/>
        <w:widowControl w:val="0"/>
        <w:spacing w:before="0" w:after="0"/>
        <w:rPr>
          <w:rFonts w:cs="Arial"/>
          <w:sz w:val="20"/>
          <w:szCs w:val="20"/>
        </w:rPr>
      </w:pPr>
      <w:r w:rsidRPr="007D4BE6">
        <w:rPr>
          <w:rFonts w:cs="Arial"/>
          <w:sz w:val="20"/>
          <w:szCs w:val="20"/>
        </w:rPr>
        <w:t>Entende-se que para as empresas com capital 100% público, os AFAC transferidos a partir de 1º de janeiro de 2017 podem ser classificados como instrumentos patrimoniais, desde que os repasses sejam capitalizados até</w:t>
      </w:r>
      <w:r w:rsidR="002C7B78" w:rsidRPr="007D4BE6">
        <w:rPr>
          <w:rFonts w:cs="Arial"/>
          <w:sz w:val="20"/>
          <w:szCs w:val="20"/>
        </w:rPr>
        <w:t xml:space="preserve"> </w:t>
      </w:r>
      <w:r w:rsidRPr="007D4BE6">
        <w:rPr>
          <w:rFonts w:cs="Arial"/>
          <w:sz w:val="20"/>
          <w:szCs w:val="20"/>
        </w:rPr>
        <w:t>a Assembleia Geral Ordinária (AGO) do exercício subsequente (art. 2º, § único, Decreto nº 2.673/1998), conforme Macro fu</w:t>
      </w:r>
      <w:r w:rsidR="00772F48" w:rsidRPr="007D4BE6">
        <w:rPr>
          <w:rFonts w:cs="Arial"/>
          <w:sz w:val="20"/>
          <w:szCs w:val="20"/>
        </w:rPr>
        <w:t>nção SIAFI 021122 - item 2.3.8.</w:t>
      </w:r>
    </w:p>
    <w:p w14:paraId="5D2E2F89" w14:textId="5963F546" w:rsidR="00D72576" w:rsidRDefault="00D72576" w:rsidP="004D1FE7">
      <w:pPr>
        <w:keepNext w:val="0"/>
        <w:widowControl w:val="0"/>
        <w:spacing w:before="0" w:after="0"/>
        <w:rPr>
          <w:rFonts w:cs="Arial"/>
          <w:sz w:val="20"/>
          <w:szCs w:val="20"/>
        </w:rPr>
      </w:pPr>
    </w:p>
    <w:p w14:paraId="7017CC05" w14:textId="0DE41467" w:rsidR="0043302D" w:rsidRPr="007D4BE6" w:rsidRDefault="0043302D" w:rsidP="004D1FE7">
      <w:pPr>
        <w:keepNext w:val="0"/>
        <w:widowControl w:val="0"/>
        <w:spacing w:before="0" w:after="0"/>
        <w:rPr>
          <w:rFonts w:cs="Arial"/>
          <w:sz w:val="20"/>
          <w:szCs w:val="20"/>
        </w:rPr>
      </w:pPr>
    </w:p>
    <w:p w14:paraId="602CA1FA" w14:textId="6FA01125" w:rsidR="00B76E6F" w:rsidRPr="007D4BE6" w:rsidRDefault="009F41D7"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PREJUÍZOS ACUMULADOS</w:t>
      </w:r>
    </w:p>
    <w:p w14:paraId="087FBE49" w14:textId="387935E0" w:rsidR="009B2C63" w:rsidRPr="007D4BE6" w:rsidRDefault="00676D4B" w:rsidP="00A064DC">
      <w:pPr>
        <w:keepNext w:val="0"/>
        <w:widowControl w:val="0"/>
        <w:tabs>
          <w:tab w:val="left" w:pos="432"/>
          <w:tab w:val="left" w:pos="1152"/>
          <w:tab w:val="right" w:pos="10224"/>
        </w:tabs>
        <w:suppressAutoHyphens/>
        <w:autoSpaceDE w:val="0"/>
        <w:autoSpaceDN w:val="0"/>
        <w:spacing w:before="240"/>
        <w:rPr>
          <w:rFonts w:cs="Arial"/>
          <w:sz w:val="20"/>
          <w:szCs w:val="20"/>
          <w:lang w:eastAsia="pt-BR"/>
        </w:rPr>
      </w:pPr>
      <w:r w:rsidRPr="007D4BE6">
        <w:rPr>
          <w:rFonts w:cs="Arial"/>
          <w:sz w:val="20"/>
          <w:szCs w:val="20"/>
          <w:lang w:eastAsia="pt-BR"/>
        </w:rPr>
        <w:t xml:space="preserve">A EPE encerra </w:t>
      </w:r>
      <w:r w:rsidR="0043302D">
        <w:rPr>
          <w:rFonts w:cs="Arial"/>
          <w:sz w:val="20"/>
          <w:szCs w:val="20"/>
          <w:lang w:eastAsia="pt-BR"/>
        </w:rPr>
        <w:t>o exercício de 2025 com um prejuízo</w:t>
      </w:r>
      <w:r w:rsidR="00DC66A3" w:rsidRPr="007D4BE6">
        <w:rPr>
          <w:rFonts w:cs="Arial"/>
          <w:sz w:val="20"/>
          <w:szCs w:val="20"/>
          <w:lang w:eastAsia="pt-BR"/>
        </w:rPr>
        <w:t xml:space="preserve"> de </w:t>
      </w:r>
      <w:r w:rsidR="0043302D">
        <w:rPr>
          <w:rFonts w:cs="Arial"/>
          <w:sz w:val="20"/>
          <w:szCs w:val="20"/>
          <w:lang w:eastAsia="pt-BR"/>
        </w:rPr>
        <w:t>(R$ 8.651)</w:t>
      </w:r>
      <w:r w:rsidRPr="007D4BE6">
        <w:rPr>
          <w:rFonts w:cs="Arial"/>
          <w:sz w:val="20"/>
          <w:szCs w:val="20"/>
          <w:lang w:eastAsia="pt-BR"/>
        </w:rPr>
        <w:t>, que somado com o saldo de</w:t>
      </w:r>
      <w:r w:rsidR="00C547E3" w:rsidRPr="007D4BE6">
        <w:rPr>
          <w:rFonts w:cs="Arial"/>
          <w:sz w:val="20"/>
          <w:szCs w:val="20"/>
          <w:lang w:eastAsia="pt-BR"/>
        </w:rPr>
        <w:t xml:space="preserve"> períodos </w:t>
      </w:r>
      <w:r w:rsidR="00C547E3" w:rsidRPr="007D4BE6">
        <w:rPr>
          <w:rFonts w:cs="Arial"/>
          <w:sz w:val="20"/>
          <w:szCs w:val="20"/>
          <w:lang w:eastAsia="pt-BR"/>
        </w:rPr>
        <w:lastRenderedPageBreak/>
        <w:t xml:space="preserve">anteriores de </w:t>
      </w:r>
      <w:r w:rsidR="0043302D">
        <w:rPr>
          <w:rFonts w:cs="Arial"/>
          <w:sz w:val="20"/>
          <w:szCs w:val="20"/>
          <w:lang w:eastAsia="pt-BR"/>
        </w:rPr>
        <w:t>(R$ 2.834</w:t>
      </w:r>
      <w:r w:rsidR="00DC66A3" w:rsidRPr="007D4BE6">
        <w:rPr>
          <w:rFonts w:cs="Arial"/>
          <w:sz w:val="20"/>
          <w:szCs w:val="20"/>
          <w:lang w:eastAsia="pt-BR"/>
        </w:rPr>
        <w:t>)</w:t>
      </w:r>
      <w:r w:rsidRPr="007D4BE6">
        <w:rPr>
          <w:rFonts w:cs="Arial"/>
          <w:sz w:val="20"/>
          <w:szCs w:val="20"/>
          <w:lang w:eastAsia="pt-BR"/>
        </w:rPr>
        <w:t>, totaliza</w:t>
      </w:r>
      <w:r w:rsidR="00C547E3" w:rsidRPr="007D4BE6">
        <w:rPr>
          <w:rFonts w:cs="Arial"/>
          <w:sz w:val="20"/>
          <w:szCs w:val="20"/>
          <w:lang w:eastAsia="pt-BR"/>
        </w:rPr>
        <w:t xml:space="preserve"> u</w:t>
      </w:r>
      <w:r w:rsidR="00DC66A3" w:rsidRPr="007D4BE6">
        <w:rPr>
          <w:rFonts w:cs="Arial"/>
          <w:sz w:val="20"/>
          <w:szCs w:val="20"/>
          <w:lang w:eastAsia="pt-BR"/>
        </w:rPr>
        <w:t>m</w:t>
      </w:r>
      <w:r w:rsidR="0043302D">
        <w:rPr>
          <w:rFonts w:cs="Arial"/>
          <w:sz w:val="20"/>
          <w:szCs w:val="20"/>
          <w:lang w:eastAsia="pt-BR"/>
        </w:rPr>
        <w:t xml:space="preserve"> prejuízo acumulado de (R$ 11.485</w:t>
      </w:r>
      <w:r w:rsidR="00DC66A3" w:rsidRPr="007D4BE6">
        <w:rPr>
          <w:rFonts w:cs="Arial"/>
          <w:sz w:val="20"/>
          <w:szCs w:val="20"/>
          <w:lang w:eastAsia="pt-BR"/>
        </w:rPr>
        <w:t>)</w:t>
      </w:r>
      <w:r w:rsidRPr="007D4BE6">
        <w:rPr>
          <w:rFonts w:cs="Arial"/>
          <w:sz w:val="20"/>
          <w:szCs w:val="20"/>
          <w:lang w:eastAsia="pt-BR"/>
        </w:rPr>
        <w:t>, razão pela qual não haverá destinação de resultados, seja para reserva de qualquer natureza, seja para Dividendos Mínimos Obrigatórios, conforme quadro abaixo</w:t>
      </w:r>
      <w:r w:rsidR="003B58B0" w:rsidRPr="007D4BE6">
        <w:rPr>
          <w:rFonts w:cs="Arial"/>
          <w:sz w:val="20"/>
          <w:szCs w:val="20"/>
          <w:lang w:eastAsia="pt-BR"/>
        </w:rPr>
        <w:t>:</w:t>
      </w:r>
    </w:p>
    <w:tbl>
      <w:tblPr>
        <w:tblStyle w:val="TabelaSimples21"/>
        <w:tblW w:w="8247" w:type="dxa"/>
        <w:tblLook w:val="04A0" w:firstRow="1" w:lastRow="0" w:firstColumn="1" w:lastColumn="0" w:noHBand="0" w:noVBand="1"/>
      </w:tblPr>
      <w:tblGrid>
        <w:gridCol w:w="6822"/>
        <w:gridCol w:w="1425"/>
      </w:tblGrid>
      <w:tr w:rsidR="000B550C" w:rsidRPr="007D4BE6" w14:paraId="05D72843" w14:textId="77777777" w:rsidTr="003B58B0">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6822" w:type="dxa"/>
          </w:tcPr>
          <w:p w14:paraId="72D1855E" w14:textId="30A33CB8" w:rsidR="000B550C" w:rsidRPr="007D4BE6" w:rsidRDefault="000B550C" w:rsidP="000B550C">
            <w:pPr>
              <w:keepNext w:val="0"/>
              <w:widowControl w:val="0"/>
              <w:tabs>
                <w:tab w:val="left" w:pos="432"/>
                <w:tab w:val="left" w:pos="1152"/>
                <w:tab w:val="right" w:pos="10224"/>
              </w:tabs>
              <w:suppressAutoHyphens/>
              <w:autoSpaceDE w:val="0"/>
              <w:autoSpaceDN w:val="0"/>
              <w:spacing w:before="0" w:after="0"/>
              <w:jc w:val="left"/>
              <w:rPr>
                <w:rFonts w:cs="Arial"/>
                <w:iCs/>
                <w:sz w:val="20"/>
                <w:szCs w:val="20"/>
                <w:lang w:eastAsia="pt-BR"/>
              </w:rPr>
            </w:pPr>
            <w:r w:rsidRPr="007D4BE6">
              <w:rPr>
                <w:rFonts w:cs="Arial"/>
                <w:bCs w:val="0"/>
                <w:iCs/>
                <w:sz w:val="20"/>
                <w:szCs w:val="20"/>
                <w:lang w:eastAsia="pt-BR"/>
              </w:rPr>
              <w:t>(-) Prejuízos acumulados</w:t>
            </w:r>
            <w:r w:rsidR="0043302D">
              <w:rPr>
                <w:rFonts w:cs="Arial"/>
                <w:bCs w:val="0"/>
                <w:iCs/>
                <w:sz w:val="20"/>
                <w:szCs w:val="20"/>
                <w:lang w:eastAsia="pt-BR"/>
              </w:rPr>
              <w:t xml:space="preserve"> saldo em 31 de dezembro de 2024</w:t>
            </w:r>
          </w:p>
        </w:tc>
        <w:tc>
          <w:tcPr>
            <w:tcW w:w="1425" w:type="dxa"/>
            <w:vAlign w:val="center"/>
          </w:tcPr>
          <w:p w14:paraId="6AF64C39" w14:textId="593005BB" w:rsidR="000B550C" w:rsidRPr="007D4BE6" w:rsidRDefault="0043302D" w:rsidP="000B550C">
            <w:pPr>
              <w:keepNext w:val="0"/>
              <w:widowControl w:val="0"/>
              <w:tabs>
                <w:tab w:val="left" w:pos="432"/>
                <w:tab w:val="left" w:pos="1152"/>
                <w:tab w:val="right" w:pos="10224"/>
              </w:tabs>
              <w:suppressAutoHyphens/>
              <w:autoSpaceDE w:val="0"/>
              <w:autoSpaceDN w:val="0"/>
              <w:spacing w:before="0" w:after="0"/>
              <w:jc w:val="right"/>
              <w:cnfStyle w:val="100000000000" w:firstRow="1" w:lastRow="0" w:firstColumn="0" w:lastColumn="0" w:oddVBand="0" w:evenVBand="0" w:oddHBand="0" w:evenHBand="0" w:firstRowFirstColumn="0" w:firstRowLastColumn="0" w:lastRowFirstColumn="0" w:lastRowLastColumn="0"/>
              <w:rPr>
                <w:rFonts w:cs="Arial"/>
                <w:iCs/>
                <w:sz w:val="20"/>
                <w:szCs w:val="20"/>
                <w:lang w:eastAsia="pt-BR"/>
              </w:rPr>
            </w:pPr>
            <w:r>
              <w:rPr>
                <w:rFonts w:cs="Arial"/>
                <w:bCs w:val="0"/>
                <w:iCs/>
                <w:sz w:val="20"/>
                <w:szCs w:val="20"/>
                <w:lang w:eastAsia="pt-BR"/>
              </w:rPr>
              <w:t>(2.834</w:t>
            </w:r>
            <w:r w:rsidR="000B550C" w:rsidRPr="007D4BE6">
              <w:rPr>
                <w:rFonts w:cs="Arial"/>
                <w:bCs w:val="0"/>
                <w:iCs/>
                <w:sz w:val="20"/>
                <w:szCs w:val="20"/>
                <w:lang w:eastAsia="pt-BR"/>
              </w:rPr>
              <w:t>)</w:t>
            </w:r>
          </w:p>
        </w:tc>
      </w:tr>
      <w:tr w:rsidR="000B550C" w:rsidRPr="007D4BE6" w14:paraId="317613B1" w14:textId="77777777" w:rsidTr="003B58B0">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6822" w:type="dxa"/>
          </w:tcPr>
          <w:p w14:paraId="2A304811" w14:textId="33DF0365" w:rsidR="000B550C" w:rsidRPr="007D4BE6" w:rsidRDefault="0043302D" w:rsidP="000B550C">
            <w:pPr>
              <w:keepNext w:val="0"/>
              <w:widowControl w:val="0"/>
              <w:tabs>
                <w:tab w:val="left" w:pos="432"/>
                <w:tab w:val="left" w:pos="1152"/>
                <w:tab w:val="right" w:pos="10224"/>
              </w:tabs>
              <w:suppressAutoHyphens/>
              <w:autoSpaceDE w:val="0"/>
              <w:autoSpaceDN w:val="0"/>
              <w:spacing w:before="0" w:after="0"/>
              <w:jc w:val="left"/>
              <w:rPr>
                <w:rFonts w:cs="Arial"/>
                <w:iCs/>
                <w:sz w:val="20"/>
                <w:szCs w:val="20"/>
                <w:lang w:eastAsia="pt-BR"/>
              </w:rPr>
            </w:pPr>
            <w:r>
              <w:rPr>
                <w:rFonts w:cs="Arial"/>
                <w:b w:val="0"/>
                <w:bCs w:val="0"/>
                <w:iCs/>
                <w:sz w:val="20"/>
                <w:szCs w:val="20"/>
                <w:lang w:eastAsia="pt-BR"/>
              </w:rPr>
              <w:t>Prejuízo</w:t>
            </w:r>
            <w:r w:rsidR="000B550C" w:rsidRPr="007D4BE6">
              <w:rPr>
                <w:rFonts w:cs="Arial"/>
                <w:b w:val="0"/>
                <w:bCs w:val="0"/>
                <w:iCs/>
                <w:sz w:val="20"/>
                <w:szCs w:val="20"/>
                <w:lang w:eastAsia="pt-BR"/>
              </w:rPr>
              <w:t xml:space="preserve"> do período</w:t>
            </w:r>
          </w:p>
        </w:tc>
        <w:tc>
          <w:tcPr>
            <w:tcW w:w="1425" w:type="dxa"/>
            <w:vAlign w:val="center"/>
          </w:tcPr>
          <w:p w14:paraId="194970B8" w14:textId="12604078" w:rsidR="000B550C" w:rsidRPr="007D4BE6" w:rsidRDefault="0043302D" w:rsidP="000B550C">
            <w:pPr>
              <w:keepNext w:val="0"/>
              <w:widowControl w:val="0"/>
              <w:tabs>
                <w:tab w:val="left" w:pos="432"/>
                <w:tab w:val="left" w:pos="1152"/>
                <w:tab w:val="right" w:pos="10224"/>
              </w:tabs>
              <w:suppressAutoHyphens/>
              <w:autoSpaceDE w:val="0"/>
              <w:autoSpaceDN w:val="0"/>
              <w:spacing w:before="0" w:after="0"/>
              <w:jc w:val="right"/>
              <w:cnfStyle w:val="000000100000" w:firstRow="0" w:lastRow="0" w:firstColumn="0" w:lastColumn="0" w:oddVBand="0" w:evenVBand="0" w:oddHBand="1" w:evenHBand="0" w:firstRowFirstColumn="0" w:firstRowLastColumn="0" w:lastRowFirstColumn="0" w:lastRowLastColumn="0"/>
              <w:rPr>
                <w:rFonts w:cs="Arial"/>
                <w:iCs/>
                <w:sz w:val="20"/>
                <w:szCs w:val="20"/>
                <w:lang w:eastAsia="pt-BR"/>
              </w:rPr>
            </w:pPr>
            <w:r>
              <w:rPr>
                <w:rFonts w:cs="Arial"/>
                <w:iCs/>
                <w:sz w:val="20"/>
                <w:szCs w:val="20"/>
                <w:lang w:eastAsia="pt-BR"/>
              </w:rPr>
              <w:t>(8.651)</w:t>
            </w:r>
          </w:p>
        </w:tc>
      </w:tr>
      <w:tr w:rsidR="000B550C" w:rsidRPr="007D4BE6" w14:paraId="605BEAAF" w14:textId="77777777" w:rsidTr="003B58B0">
        <w:trPr>
          <w:trHeight w:val="313"/>
        </w:trPr>
        <w:tc>
          <w:tcPr>
            <w:cnfStyle w:val="001000000000" w:firstRow="0" w:lastRow="0" w:firstColumn="1" w:lastColumn="0" w:oddVBand="0" w:evenVBand="0" w:oddHBand="0" w:evenHBand="0" w:firstRowFirstColumn="0" w:firstRowLastColumn="0" w:lastRowFirstColumn="0" w:lastRowLastColumn="0"/>
            <w:tcW w:w="6822" w:type="dxa"/>
          </w:tcPr>
          <w:p w14:paraId="19DE46C5" w14:textId="501DF97A" w:rsidR="000B550C" w:rsidRPr="007D4BE6" w:rsidRDefault="000B550C" w:rsidP="000B550C">
            <w:pPr>
              <w:keepNext w:val="0"/>
              <w:widowControl w:val="0"/>
              <w:tabs>
                <w:tab w:val="left" w:pos="432"/>
                <w:tab w:val="left" w:pos="1152"/>
                <w:tab w:val="right" w:pos="10224"/>
              </w:tabs>
              <w:suppressAutoHyphens/>
              <w:autoSpaceDE w:val="0"/>
              <w:autoSpaceDN w:val="0"/>
              <w:spacing w:before="0" w:after="0"/>
              <w:jc w:val="left"/>
              <w:rPr>
                <w:rFonts w:cs="Arial"/>
                <w:iCs/>
                <w:sz w:val="20"/>
                <w:szCs w:val="20"/>
                <w:lang w:eastAsia="pt-BR"/>
              </w:rPr>
            </w:pPr>
            <w:r w:rsidRPr="007D4BE6">
              <w:rPr>
                <w:rFonts w:cs="Arial"/>
                <w:bCs w:val="0"/>
                <w:iCs/>
                <w:sz w:val="20"/>
                <w:szCs w:val="20"/>
                <w:lang w:eastAsia="pt-BR"/>
              </w:rPr>
              <w:t xml:space="preserve">(-) </w:t>
            </w:r>
            <w:r w:rsidR="008660DA" w:rsidRPr="007D4BE6">
              <w:rPr>
                <w:rFonts w:cs="Arial"/>
                <w:bCs w:val="0"/>
                <w:iCs/>
                <w:sz w:val="20"/>
                <w:szCs w:val="20"/>
                <w:lang w:eastAsia="pt-BR"/>
              </w:rPr>
              <w:t>Prejuízos acumulados saldo em 31 de dezembro</w:t>
            </w:r>
            <w:r w:rsidR="0043302D">
              <w:rPr>
                <w:rFonts w:cs="Arial"/>
                <w:bCs w:val="0"/>
                <w:iCs/>
                <w:sz w:val="20"/>
                <w:szCs w:val="20"/>
                <w:lang w:eastAsia="pt-BR"/>
              </w:rPr>
              <w:t xml:space="preserve"> de 2025</w:t>
            </w:r>
          </w:p>
        </w:tc>
        <w:tc>
          <w:tcPr>
            <w:tcW w:w="1425" w:type="dxa"/>
            <w:vAlign w:val="center"/>
          </w:tcPr>
          <w:p w14:paraId="7F4DA265" w14:textId="20496E9B" w:rsidR="000B550C" w:rsidRPr="007D4BE6" w:rsidRDefault="000B550C" w:rsidP="000B550C">
            <w:pPr>
              <w:keepNext w:val="0"/>
              <w:widowControl w:val="0"/>
              <w:tabs>
                <w:tab w:val="left" w:pos="432"/>
                <w:tab w:val="left" w:pos="1152"/>
                <w:tab w:val="right" w:pos="10224"/>
              </w:tabs>
              <w:suppressAutoHyphens/>
              <w:autoSpaceDE w:val="0"/>
              <w:autoSpaceDN w:val="0"/>
              <w:spacing w:before="0" w:after="0"/>
              <w:jc w:val="right"/>
              <w:cnfStyle w:val="000000000000" w:firstRow="0" w:lastRow="0" w:firstColumn="0" w:lastColumn="0" w:oddVBand="0" w:evenVBand="0" w:oddHBand="0" w:evenHBand="0" w:firstRowFirstColumn="0" w:firstRowLastColumn="0" w:lastRowFirstColumn="0" w:lastRowLastColumn="0"/>
              <w:rPr>
                <w:rFonts w:cs="Arial"/>
                <w:b/>
                <w:iCs/>
                <w:sz w:val="20"/>
                <w:szCs w:val="20"/>
                <w:lang w:eastAsia="pt-BR"/>
              </w:rPr>
            </w:pPr>
            <w:r w:rsidRPr="007D4BE6">
              <w:rPr>
                <w:rFonts w:cs="Arial"/>
                <w:b/>
                <w:iCs/>
                <w:sz w:val="20"/>
                <w:szCs w:val="20"/>
                <w:lang w:eastAsia="pt-BR"/>
              </w:rPr>
              <w:t>(</w:t>
            </w:r>
            <w:r w:rsidR="0043302D">
              <w:rPr>
                <w:rFonts w:cs="Arial"/>
                <w:b/>
                <w:iCs/>
                <w:sz w:val="20"/>
                <w:szCs w:val="20"/>
                <w:lang w:eastAsia="pt-BR"/>
              </w:rPr>
              <w:t>11.485</w:t>
            </w:r>
            <w:r w:rsidRPr="007D4BE6">
              <w:rPr>
                <w:rFonts w:cs="Arial"/>
                <w:b/>
                <w:iCs/>
                <w:sz w:val="20"/>
                <w:szCs w:val="20"/>
                <w:lang w:eastAsia="pt-BR"/>
              </w:rPr>
              <w:t>)</w:t>
            </w:r>
          </w:p>
        </w:tc>
      </w:tr>
    </w:tbl>
    <w:p w14:paraId="5CBB7203" w14:textId="1E4E0AEC" w:rsidR="000B0096" w:rsidRPr="007D4BE6" w:rsidRDefault="000B0096" w:rsidP="000B0096">
      <w:pPr>
        <w:pStyle w:val="PargrafodaLista"/>
        <w:keepNext w:val="0"/>
        <w:widowControl w:val="0"/>
        <w:autoSpaceDE w:val="0"/>
        <w:autoSpaceDN w:val="0"/>
        <w:ind w:left="426"/>
        <w:outlineLvl w:val="0"/>
        <w:rPr>
          <w:rFonts w:cs="Arial"/>
          <w:b/>
          <w:bCs/>
          <w:iCs/>
          <w:szCs w:val="22"/>
          <w:lang w:eastAsia="pt-BR"/>
        </w:rPr>
      </w:pPr>
      <w:bookmarkStart w:id="22" w:name="_Toc446084945"/>
      <w:bookmarkStart w:id="23" w:name="_Hlk92975228"/>
    </w:p>
    <w:p w14:paraId="3305CAF7" w14:textId="77777777" w:rsidR="00763561" w:rsidRPr="007D4BE6" w:rsidRDefault="00763561" w:rsidP="000B0096">
      <w:pPr>
        <w:pStyle w:val="PargrafodaLista"/>
        <w:keepNext w:val="0"/>
        <w:widowControl w:val="0"/>
        <w:autoSpaceDE w:val="0"/>
        <w:autoSpaceDN w:val="0"/>
        <w:ind w:left="426"/>
        <w:outlineLvl w:val="0"/>
        <w:rPr>
          <w:rFonts w:cs="Arial"/>
          <w:b/>
          <w:bCs/>
          <w:iCs/>
          <w:szCs w:val="22"/>
          <w:lang w:eastAsia="pt-BR"/>
        </w:rPr>
      </w:pPr>
    </w:p>
    <w:p w14:paraId="48478587" w14:textId="650DC7EB" w:rsidR="00570BD2" w:rsidRPr="007D4BE6" w:rsidRDefault="00570BD2"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REMUNERAÇÃO DOS ADMINISTRADORES E EMPREGADOS</w:t>
      </w:r>
      <w:bookmarkEnd w:id="22"/>
    </w:p>
    <w:p w14:paraId="127C8830" w14:textId="5BF4D208" w:rsidR="007C4689" w:rsidRPr="007D4BE6" w:rsidRDefault="00580653" w:rsidP="006020CA">
      <w:pPr>
        <w:keepNext w:val="0"/>
        <w:widowControl w:val="0"/>
        <w:spacing w:before="240"/>
        <w:rPr>
          <w:rFonts w:cs="Arial"/>
          <w:iCs/>
          <w:sz w:val="20"/>
          <w:szCs w:val="20"/>
          <w:lang w:eastAsia="pt-BR"/>
        </w:rPr>
      </w:pPr>
      <w:r w:rsidRPr="007D4BE6">
        <w:rPr>
          <w:rFonts w:cs="Arial"/>
          <w:iCs/>
          <w:sz w:val="20"/>
          <w:szCs w:val="20"/>
          <w:lang w:eastAsia="pt-BR"/>
        </w:rPr>
        <w:t>Em atendimento a CGPAR Nº 30 de 04 de agosto de 2022, o quadro abaixo demonstra as remunerações dos administradores e empregados, bem como os salár</w:t>
      </w:r>
      <w:r w:rsidR="007C4689" w:rsidRPr="007D4BE6">
        <w:rPr>
          <w:rFonts w:cs="Arial"/>
          <w:iCs/>
          <w:sz w:val="20"/>
          <w:szCs w:val="20"/>
          <w:lang w:eastAsia="pt-BR"/>
        </w:rPr>
        <w:t xml:space="preserve">ios médios, no </w:t>
      </w:r>
      <w:r w:rsidR="00D52A38">
        <w:rPr>
          <w:rFonts w:cs="Arial"/>
          <w:iCs/>
          <w:sz w:val="20"/>
          <w:szCs w:val="20"/>
          <w:lang w:eastAsia="pt-BR"/>
        </w:rPr>
        <w:t>exercício de 2025</w:t>
      </w:r>
      <w:r w:rsidRPr="007D4BE6">
        <w:rPr>
          <w:rFonts w:cs="Arial"/>
          <w:iCs/>
          <w:sz w:val="20"/>
          <w:szCs w:val="20"/>
          <w:lang w:eastAsia="pt-BR"/>
        </w:rPr>
        <w:t xml:space="preserve"> de acordo com o Plano de Cargos e Salários da EPE, aprovado pela Secretaria de Coordenação e Governança das Empresas Estatais– SEST:</w:t>
      </w:r>
    </w:p>
    <w:tbl>
      <w:tblPr>
        <w:tblW w:w="9954" w:type="dxa"/>
        <w:tblInd w:w="-10" w:type="dxa"/>
        <w:tblCellMar>
          <w:left w:w="0" w:type="dxa"/>
          <w:right w:w="0" w:type="dxa"/>
        </w:tblCellMar>
        <w:tblLook w:val="04A0" w:firstRow="1" w:lastRow="0" w:firstColumn="1" w:lastColumn="0" w:noHBand="0" w:noVBand="1"/>
      </w:tblPr>
      <w:tblGrid>
        <w:gridCol w:w="5606"/>
        <w:gridCol w:w="1618"/>
        <w:gridCol w:w="1411"/>
        <w:gridCol w:w="1319"/>
      </w:tblGrid>
      <w:tr w:rsidR="00580653" w:rsidRPr="007D4BE6" w14:paraId="676FEC5A" w14:textId="77777777" w:rsidTr="000E2543">
        <w:trPr>
          <w:trHeight w:val="202"/>
        </w:trPr>
        <w:tc>
          <w:tcPr>
            <w:tcW w:w="5606"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1A97AF03" w14:textId="4BF28AFE" w:rsidR="00580653" w:rsidRPr="007D4BE6" w:rsidRDefault="00580653" w:rsidP="0076327A">
            <w:pPr>
              <w:keepNext w:val="0"/>
              <w:spacing w:before="0" w:after="0"/>
              <w:jc w:val="left"/>
              <w:rPr>
                <w:rFonts w:eastAsia="Calibri" w:cs="Arial"/>
                <w:sz w:val="20"/>
                <w:szCs w:val="20"/>
                <w:lang w:eastAsia="pt-BR"/>
              </w:rPr>
            </w:pPr>
            <w:r w:rsidRPr="007D4BE6">
              <w:rPr>
                <w:rFonts w:eastAsia="Calibri" w:cs="Arial"/>
                <w:color w:val="000000"/>
                <w:sz w:val="20"/>
                <w:szCs w:val="20"/>
                <w:lang w:eastAsia="pt-BR"/>
              </w:rPr>
              <w:t>Remuneração</w:t>
            </w:r>
            <w:r w:rsidR="0076327A">
              <w:rPr>
                <w:rFonts w:eastAsia="Calibri" w:cs="Arial"/>
                <w:color w:val="000000"/>
                <w:sz w:val="20"/>
                <w:szCs w:val="20"/>
                <w:lang w:eastAsia="pt-BR"/>
              </w:rPr>
              <w:t xml:space="preserve"> (*)</w:t>
            </w:r>
          </w:p>
        </w:tc>
        <w:tc>
          <w:tcPr>
            <w:tcW w:w="1618"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4821BCDD" w14:textId="77777777" w:rsidR="00580653" w:rsidRPr="007D4BE6" w:rsidRDefault="00580653" w:rsidP="00580653">
            <w:pPr>
              <w:keepNext w:val="0"/>
              <w:spacing w:before="0" w:after="0"/>
              <w:jc w:val="right"/>
              <w:rPr>
                <w:rFonts w:eastAsia="Calibri" w:cs="Arial"/>
                <w:sz w:val="20"/>
                <w:szCs w:val="20"/>
                <w:lang w:eastAsia="pt-BR"/>
              </w:rPr>
            </w:pPr>
            <w:r w:rsidRPr="007D4BE6">
              <w:rPr>
                <w:rFonts w:eastAsia="Calibri" w:cs="Arial"/>
                <w:color w:val="000000"/>
                <w:sz w:val="20"/>
                <w:szCs w:val="20"/>
                <w:lang w:eastAsia="pt-BR"/>
              </w:rPr>
              <w:t>Maior</w:t>
            </w:r>
          </w:p>
        </w:tc>
        <w:tc>
          <w:tcPr>
            <w:tcW w:w="1411"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51573BA8" w14:textId="77777777" w:rsidR="00580653" w:rsidRPr="007D4BE6" w:rsidRDefault="00580653" w:rsidP="00580653">
            <w:pPr>
              <w:keepNext w:val="0"/>
              <w:spacing w:before="0" w:after="0"/>
              <w:jc w:val="right"/>
              <w:rPr>
                <w:rFonts w:eastAsia="Calibri" w:cs="Arial"/>
                <w:sz w:val="20"/>
                <w:szCs w:val="20"/>
                <w:lang w:eastAsia="pt-BR"/>
              </w:rPr>
            </w:pPr>
            <w:r w:rsidRPr="007D4BE6">
              <w:rPr>
                <w:rFonts w:eastAsia="Calibri" w:cs="Arial"/>
                <w:color w:val="000000"/>
                <w:sz w:val="20"/>
                <w:szCs w:val="20"/>
                <w:lang w:eastAsia="pt-BR"/>
              </w:rPr>
              <w:t>Menor</w:t>
            </w:r>
          </w:p>
        </w:tc>
        <w:tc>
          <w:tcPr>
            <w:tcW w:w="1319"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1A987FEA" w14:textId="77777777" w:rsidR="00580653" w:rsidRPr="007D4BE6" w:rsidRDefault="00580653" w:rsidP="00580653">
            <w:pPr>
              <w:keepNext w:val="0"/>
              <w:spacing w:before="0" w:after="0"/>
              <w:jc w:val="right"/>
              <w:rPr>
                <w:rFonts w:eastAsia="Calibri" w:cs="Arial"/>
                <w:sz w:val="20"/>
                <w:szCs w:val="20"/>
                <w:lang w:eastAsia="pt-BR"/>
              </w:rPr>
            </w:pPr>
            <w:r w:rsidRPr="007D4BE6">
              <w:rPr>
                <w:rFonts w:eastAsia="Calibri" w:cs="Arial"/>
                <w:color w:val="000000"/>
                <w:sz w:val="20"/>
                <w:szCs w:val="20"/>
                <w:lang w:eastAsia="pt-BR"/>
              </w:rPr>
              <w:t>Média</w:t>
            </w:r>
          </w:p>
        </w:tc>
      </w:tr>
      <w:tr w:rsidR="00580653" w:rsidRPr="007D4BE6" w14:paraId="02334FB9" w14:textId="77777777" w:rsidTr="000E2543">
        <w:trPr>
          <w:trHeight w:val="267"/>
        </w:trPr>
        <w:tc>
          <w:tcPr>
            <w:tcW w:w="560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BCB2950" w14:textId="0A4E2FD0" w:rsidR="00580653" w:rsidRPr="007D4BE6" w:rsidRDefault="00436D70" w:rsidP="00580653">
            <w:pPr>
              <w:keepNext w:val="0"/>
              <w:spacing w:before="0" w:after="0"/>
              <w:jc w:val="left"/>
              <w:rPr>
                <w:rFonts w:eastAsia="Calibri" w:cs="Arial"/>
                <w:sz w:val="20"/>
                <w:szCs w:val="20"/>
                <w:lang w:eastAsia="pt-BR"/>
              </w:rPr>
            </w:pPr>
            <w:r w:rsidRPr="007D4BE6">
              <w:rPr>
                <w:rFonts w:eastAsia="Calibri" w:cs="Arial"/>
                <w:sz w:val="20"/>
                <w:szCs w:val="20"/>
                <w:lang w:eastAsia="pt-BR"/>
              </w:rPr>
              <w:t>Diretores incluindo presidente</w:t>
            </w:r>
          </w:p>
        </w:tc>
        <w:tc>
          <w:tcPr>
            <w:tcW w:w="161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BFCBC20" w14:textId="4EFBCBB1" w:rsidR="00580653" w:rsidRPr="007D4BE6" w:rsidRDefault="00D52A38" w:rsidP="00580653">
            <w:pPr>
              <w:keepNext w:val="0"/>
              <w:spacing w:before="0" w:after="0"/>
              <w:jc w:val="right"/>
              <w:rPr>
                <w:rFonts w:eastAsia="Calibri" w:cs="Arial"/>
                <w:sz w:val="20"/>
                <w:szCs w:val="20"/>
                <w:lang w:eastAsia="pt-BR"/>
              </w:rPr>
            </w:pPr>
            <w:r>
              <w:rPr>
                <w:rFonts w:eastAsia="Calibri" w:cs="Arial"/>
                <w:sz w:val="20"/>
                <w:szCs w:val="20"/>
                <w:lang w:eastAsia="pt-BR"/>
              </w:rPr>
              <w:t xml:space="preserve">     R$ 37</w:t>
            </w:r>
          </w:p>
        </w:tc>
        <w:tc>
          <w:tcPr>
            <w:tcW w:w="141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C9FE34" w14:textId="2B107D47" w:rsidR="00580653" w:rsidRPr="007D4BE6" w:rsidRDefault="00D52A38" w:rsidP="00580653">
            <w:pPr>
              <w:keepNext w:val="0"/>
              <w:spacing w:before="0" w:after="0"/>
              <w:jc w:val="right"/>
              <w:rPr>
                <w:rFonts w:eastAsia="Calibri" w:cs="Arial"/>
                <w:sz w:val="20"/>
                <w:szCs w:val="20"/>
                <w:lang w:eastAsia="pt-BR"/>
              </w:rPr>
            </w:pPr>
            <w:r>
              <w:rPr>
                <w:rFonts w:eastAsia="Calibri" w:cs="Arial"/>
                <w:sz w:val="20"/>
                <w:szCs w:val="20"/>
                <w:lang w:eastAsia="pt-BR"/>
              </w:rPr>
              <w:t>R$ 11</w:t>
            </w:r>
            <w:r w:rsidR="00580653" w:rsidRPr="007D4BE6">
              <w:rPr>
                <w:rFonts w:eastAsia="Calibri" w:cs="Arial"/>
                <w:sz w:val="20"/>
                <w:szCs w:val="20"/>
                <w:vertAlign w:val="superscript"/>
                <w:lang w:eastAsia="pt-BR"/>
              </w:rPr>
              <w:t xml:space="preserve"> (*</w:t>
            </w:r>
            <w:r w:rsidR="0076327A">
              <w:rPr>
                <w:rFonts w:eastAsia="Calibri" w:cs="Arial"/>
                <w:sz w:val="20"/>
                <w:szCs w:val="20"/>
                <w:vertAlign w:val="superscript"/>
                <w:lang w:eastAsia="pt-BR"/>
              </w:rPr>
              <w:t>*</w:t>
            </w:r>
            <w:r w:rsidR="00580653" w:rsidRPr="007D4BE6">
              <w:rPr>
                <w:rFonts w:eastAsia="Calibri" w:cs="Arial"/>
                <w:sz w:val="20"/>
                <w:szCs w:val="20"/>
                <w:vertAlign w:val="superscript"/>
                <w:lang w:eastAsia="pt-BR"/>
              </w:rPr>
              <w:t>)</w:t>
            </w:r>
          </w:p>
        </w:tc>
        <w:tc>
          <w:tcPr>
            <w:tcW w:w="131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29DDEB" w14:textId="5ABFCC5F" w:rsidR="00580653" w:rsidRPr="007D4BE6" w:rsidRDefault="00D52A38" w:rsidP="00580653">
            <w:pPr>
              <w:keepNext w:val="0"/>
              <w:spacing w:before="0" w:after="0"/>
              <w:jc w:val="right"/>
              <w:rPr>
                <w:rFonts w:eastAsia="Calibri" w:cs="Arial"/>
                <w:sz w:val="20"/>
                <w:szCs w:val="20"/>
                <w:lang w:eastAsia="pt-BR"/>
              </w:rPr>
            </w:pPr>
            <w:r>
              <w:rPr>
                <w:rFonts w:eastAsia="Calibri" w:cs="Arial"/>
                <w:sz w:val="20"/>
                <w:szCs w:val="20"/>
                <w:lang w:eastAsia="pt-BR"/>
              </w:rPr>
              <w:t>R$ 16</w:t>
            </w:r>
          </w:p>
        </w:tc>
      </w:tr>
      <w:tr w:rsidR="00580653" w:rsidRPr="007D4BE6" w14:paraId="3C95B94D" w14:textId="77777777" w:rsidTr="000E2543">
        <w:trPr>
          <w:trHeight w:val="267"/>
        </w:trPr>
        <w:tc>
          <w:tcPr>
            <w:tcW w:w="560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5862D66" w14:textId="2E726B38" w:rsidR="00580653" w:rsidRPr="007D4BE6" w:rsidRDefault="00580653" w:rsidP="00580653">
            <w:pPr>
              <w:keepNext w:val="0"/>
              <w:spacing w:before="0" w:after="0"/>
              <w:jc w:val="left"/>
              <w:rPr>
                <w:rFonts w:eastAsia="Calibri" w:cs="Arial"/>
                <w:sz w:val="20"/>
                <w:szCs w:val="20"/>
                <w:lang w:eastAsia="pt-BR"/>
              </w:rPr>
            </w:pPr>
            <w:r w:rsidRPr="007D4BE6">
              <w:rPr>
                <w:rFonts w:eastAsia="Calibri" w:cs="Arial"/>
                <w:sz w:val="20"/>
                <w:szCs w:val="20"/>
                <w:lang w:eastAsia="pt-BR"/>
              </w:rPr>
              <w:t>Empregados - Nível Médi</w:t>
            </w:r>
            <w:r w:rsidR="00436D70" w:rsidRPr="007D4BE6">
              <w:rPr>
                <w:rFonts w:eastAsia="Calibri" w:cs="Arial"/>
                <w:sz w:val="20"/>
                <w:szCs w:val="20"/>
                <w:lang w:eastAsia="pt-BR"/>
              </w:rPr>
              <w:t>o</w:t>
            </w:r>
          </w:p>
        </w:tc>
        <w:tc>
          <w:tcPr>
            <w:tcW w:w="161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7885696" w14:textId="1774A7F1" w:rsidR="00580653" w:rsidRPr="007D4BE6" w:rsidRDefault="007C4689" w:rsidP="00580653">
            <w:pPr>
              <w:keepNext w:val="0"/>
              <w:spacing w:before="0" w:after="0"/>
              <w:jc w:val="right"/>
              <w:rPr>
                <w:rFonts w:eastAsia="Calibri" w:cs="Arial"/>
                <w:sz w:val="20"/>
                <w:szCs w:val="20"/>
                <w:lang w:eastAsia="pt-BR"/>
              </w:rPr>
            </w:pPr>
            <w:r w:rsidRPr="007D4BE6">
              <w:rPr>
                <w:rFonts w:eastAsia="Calibri" w:cs="Arial"/>
                <w:sz w:val="20"/>
                <w:szCs w:val="20"/>
                <w:lang w:eastAsia="pt-BR"/>
              </w:rPr>
              <w:t xml:space="preserve">           R$ 20</w:t>
            </w:r>
            <w:r w:rsidR="00580653" w:rsidRPr="007D4BE6">
              <w:rPr>
                <w:rFonts w:eastAsia="Calibri" w:cs="Arial"/>
                <w:sz w:val="20"/>
                <w:szCs w:val="20"/>
                <w:lang w:eastAsia="pt-BR"/>
              </w:rPr>
              <w:t xml:space="preserve"> </w:t>
            </w:r>
            <w:r w:rsidR="00580653" w:rsidRPr="007D4BE6">
              <w:rPr>
                <w:rFonts w:eastAsia="Calibri" w:cs="Arial"/>
                <w:sz w:val="20"/>
                <w:szCs w:val="20"/>
                <w:vertAlign w:val="superscript"/>
                <w:lang w:eastAsia="pt-BR"/>
              </w:rPr>
              <w:t>(</w:t>
            </w:r>
            <w:r w:rsidR="0076327A">
              <w:rPr>
                <w:rFonts w:eastAsia="Calibri" w:cs="Arial"/>
                <w:sz w:val="20"/>
                <w:szCs w:val="20"/>
                <w:vertAlign w:val="superscript"/>
                <w:lang w:eastAsia="pt-BR"/>
              </w:rPr>
              <w:t>*</w:t>
            </w:r>
            <w:r w:rsidR="00580653" w:rsidRPr="007D4BE6">
              <w:rPr>
                <w:rFonts w:eastAsia="Calibri" w:cs="Arial"/>
                <w:sz w:val="20"/>
                <w:szCs w:val="20"/>
                <w:vertAlign w:val="superscript"/>
                <w:lang w:eastAsia="pt-BR"/>
              </w:rPr>
              <w:t>**)</w:t>
            </w:r>
          </w:p>
        </w:tc>
        <w:tc>
          <w:tcPr>
            <w:tcW w:w="141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46E6944" w14:textId="23F54A5A" w:rsidR="00580653" w:rsidRPr="007D4BE6" w:rsidRDefault="007C4689" w:rsidP="00580653">
            <w:pPr>
              <w:keepNext w:val="0"/>
              <w:spacing w:before="0" w:after="0"/>
              <w:jc w:val="right"/>
              <w:rPr>
                <w:rFonts w:eastAsia="Calibri" w:cs="Arial"/>
                <w:sz w:val="20"/>
                <w:szCs w:val="20"/>
                <w:lang w:eastAsia="pt-BR"/>
              </w:rPr>
            </w:pPr>
            <w:r w:rsidRPr="007D4BE6">
              <w:rPr>
                <w:rFonts w:eastAsia="Calibri" w:cs="Arial"/>
                <w:sz w:val="20"/>
                <w:szCs w:val="20"/>
                <w:lang w:eastAsia="pt-BR"/>
              </w:rPr>
              <w:t xml:space="preserve">      R$ 6</w:t>
            </w:r>
          </w:p>
        </w:tc>
        <w:tc>
          <w:tcPr>
            <w:tcW w:w="131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AC9036F" w14:textId="5E8E5AD8" w:rsidR="00580653" w:rsidRPr="007D4BE6" w:rsidRDefault="00D52A38" w:rsidP="00580653">
            <w:pPr>
              <w:keepNext w:val="0"/>
              <w:spacing w:before="0" w:after="0"/>
              <w:jc w:val="right"/>
              <w:rPr>
                <w:rFonts w:eastAsia="Calibri" w:cs="Arial"/>
                <w:sz w:val="20"/>
                <w:szCs w:val="20"/>
                <w:lang w:eastAsia="pt-BR"/>
              </w:rPr>
            </w:pPr>
            <w:r>
              <w:rPr>
                <w:rFonts w:eastAsia="Calibri" w:cs="Arial"/>
                <w:sz w:val="20"/>
                <w:szCs w:val="20"/>
                <w:lang w:eastAsia="pt-BR"/>
              </w:rPr>
              <w:t xml:space="preserve">       R$ 9</w:t>
            </w:r>
          </w:p>
        </w:tc>
      </w:tr>
      <w:tr w:rsidR="00580653" w:rsidRPr="007D4BE6" w14:paraId="6FC71243" w14:textId="77777777" w:rsidTr="000E2543">
        <w:trPr>
          <w:trHeight w:val="267"/>
        </w:trPr>
        <w:tc>
          <w:tcPr>
            <w:tcW w:w="560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6F2A21A" w14:textId="77777777" w:rsidR="00580653" w:rsidRPr="007D4BE6" w:rsidRDefault="00580653" w:rsidP="00580653">
            <w:pPr>
              <w:keepNext w:val="0"/>
              <w:spacing w:before="0" w:after="0"/>
              <w:jc w:val="left"/>
              <w:rPr>
                <w:rFonts w:eastAsia="Calibri" w:cs="Arial"/>
                <w:sz w:val="20"/>
                <w:szCs w:val="20"/>
                <w:lang w:eastAsia="pt-BR"/>
              </w:rPr>
            </w:pPr>
            <w:r w:rsidRPr="007D4BE6">
              <w:rPr>
                <w:rFonts w:eastAsia="Calibri" w:cs="Arial"/>
                <w:sz w:val="20"/>
                <w:szCs w:val="20"/>
                <w:lang w:eastAsia="pt-BR"/>
              </w:rPr>
              <w:t>Empregados - Nível Superior</w:t>
            </w:r>
          </w:p>
        </w:tc>
        <w:tc>
          <w:tcPr>
            <w:tcW w:w="161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41A533" w14:textId="094E47D3" w:rsidR="00580653" w:rsidRPr="007D4BE6" w:rsidRDefault="00D52A38" w:rsidP="00580653">
            <w:pPr>
              <w:keepNext w:val="0"/>
              <w:spacing w:before="0" w:after="0"/>
              <w:jc w:val="right"/>
              <w:rPr>
                <w:rFonts w:eastAsia="Calibri" w:cs="Arial"/>
                <w:sz w:val="20"/>
                <w:szCs w:val="20"/>
                <w:lang w:eastAsia="pt-BR"/>
              </w:rPr>
            </w:pPr>
            <w:r>
              <w:rPr>
                <w:rFonts w:eastAsia="Calibri" w:cs="Arial"/>
                <w:sz w:val="20"/>
                <w:szCs w:val="20"/>
                <w:lang w:eastAsia="pt-BR"/>
              </w:rPr>
              <w:t>R$ 35</w:t>
            </w:r>
            <w:r w:rsidR="00580653" w:rsidRPr="007D4BE6">
              <w:rPr>
                <w:rFonts w:eastAsia="Calibri" w:cs="Arial"/>
                <w:sz w:val="20"/>
                <w:szCs w:val="20"/>
                <w:lang w:eastAsia="pt-BR"/>
              </w:rPr>
              <w:t xml:space="preserve"> </w:t>
            </w:r>
            <w:r w:rsidR="00580653" w:rsidRPr="007D4BE6">
              <w:rPr>
                <w:rFonts w:eastAsia="Calibri" w:cs="Arial"/>
                <w:sz w:val="20"/>
                <w:szCs w:val="20"/>
                <w:vertAlign w:val="superscript"/>
                <w:lang w:eastAsia="pt-BR"/>
              </w:rPr>
              <w:t>(*</w:t>
            </w:r>
            <w:r w:rsidR="0076327A">
              <w:rPr>
                <w:rFonts w:eastAsia="Calibri" w:cs="Arial"/>
                <w:sz w:val="20"/>
                <w:szCs w:val="20"/>
                <w:vertAlign w:val="superscript"/>
                <w:lang w:eastAsia="pt-BR"/>
              </w:rPr>
              <w:t>*</w:t>
            </w:r>
            <w:r w:rsidR="00580653" w:rsidRPr="007D4BE6">
              <w:rPr>
                <w:rFonts w:eastAsia="Calibri" w:cs="Arial"/>
                <w:sz w:val="20"/>
                <w:szCs w:val="20"/>
                <w:vertAlign w:val="superscript"/>
                <w:lang w:eastAsia="pt-BR"/>
              </w:rPr>
              <w:t>**)</w:t>
            </w:r>
          </w:p>
        </w:tc>
        <w:tc>
          <w:tcPr>
            <w:tcW w:w="141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26B62A1" w14:textId="4FBBFEAF" w:rsidR="00580653" w:rsidRPr="007D4BE6" w:rsidRDefault="00D52A38" w:rsidP="00580653">
            <w:pPr>
              <w:keepNext w:val="0"/>
              <w:spacing w:before="0" w:after="0"/>
              <w:jc w:val="right"/>
              <w:rPr>
                <w:rFonts w:eastAsia="Calibri" w:cs="Arial"/>
                <w:sz w:val="20"/>
                <w:szCs w:val="20"/>
                <w:lang w:eastAsia="pt-BR"/>
              </w:rPr>
            </w:pPr>
            <w:r>
              <w:rPr>
                <w:rFonts w:eastAsia="Calibri" w:cs="Arial"/>
                <w:sz w:val="20"/>
                <w:szCs w:val="20"/>
                <w:lang w:eastAsia="pt-BR"/>
              </w:rPr>
              <w:t>R$ 14</w:t>
            </w:r>
            <w:r w:rsidR="00580653" w:rsidRPr="007D4BE6">
              <w:rPr>
                <w:rFonts w:eastAsia="Calibri" w:cs="Arial"/>
                <w:sz w:val="20"/>
                <w:szCs w:val="20"/>
                <w:lang w:eastAsia="pt-BR"/>
              </w:rPr>
              <w:t xml:space="preserve"> </w:t>
            </w:r>
            <w:r w:rsidR="00580653" w:rsidRPr="007D4BE6">
              <w:rPr>
                <w:rFonts w:eastAsia="Calibri" w:cs="Arial"/>
                <w:sz w:val="20"/>
                <w:szCs w:val="20"/>
                <w:vertAlign w:val="superscript"/>
                <w:lang w:eastAsia="pt-BR"/>
              </w:rPr>
              <w:t>(</w:t>
            </w:r>
            <w:r w:rsidR="0076327A">
              <w:rPr>
                <w:rFonts w:eastAsia="Calibri" w:cs="Arial"/>
                <w:sz w:val="20"/>
                <w:szCs w:val="20"/>
                <w:vertAlign w:val="superscript"/>
                <w:lang w:eastAsia="pt-BR"/>
              </w:rPr>
              <w:t>*</w:t>
            </w:r>
            <w:r w:rsidR="00580653" w:rsidRPr="007D4BE6">
              <w:rPr>
                <w:rFonts w:eastAsia="Calibri" w:cs="Arial"/>
                <w:sz w:val="20"/>
                <w:szCs w:val="20"/>
                <w:vertAlign w:val="superscript"/>
                <w:lang w:eastAsia="pt-BR"/>
              </w:rPr>
              <w:t>****)</w:t>
            </w:r>
          </w:p>
        </w:tc>
        <w:tc>
          <w:tcPr>
            <w:tcW w:w="131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CB390CE" w14:textId="4992ED4E" w:rsidR="00580653" w:rsidRPr="007D4BE6" w:rsidRDefault="00D52A38" w:rsidP="00580653">
            <w:pPr>
              <w:keepNext w:val="0"/>
              <w:spacing w:before="0" w:after="0"/>
              <w:jc w:val="right"/>
              <w:rPr>
                <w:rFonts w:eastAsia="Calibri" w:cs="Arial"/>
                <w:sz w:val="20"/>
                <w:szCs w:val="20"/>
                <w:lang w:eastAsia="pt-BR"/>
              </w:rPr>
            </w:pPr>
            <w:r>
              <w:rPr>
                <w:rFonts w:eastAsia="Calibri" w:cs="Arial"/>
                <w:sz w:val="20"/>
                <w:szCs w:val="20"/>
                <w:lang w:eastAsia="pt-BR"/>
              </w:rPr>
              <w:t xml:space="preserve"> R$ 19</w:t>
            </w:r>
          </w:p>
        </w:tc>
      </w:tr>
      <w:tr w:rsidR="00580653" w:rsidRPr="007D4BE6" w14:paraId="0F4E1DAC" w14:textId="77777777" w:rsidTr="000E2543">
        <w:trPr>
          <w:trHeight w:val="202"/>
        </w:trPr>
        <w:tc>
          <w:tcPr>
            <w:tcW w:w="5606" w:type="dxa"/>
            <w:noWrap/>
            <w:tcMar>
              <w:top w:w="0" w:type="dxa"/>
              <w:left w:w="70" w:type="dxa"/>
              <w:bottom w:w="0" w:type="dxa"/>
              <w:right w:w="70" w:type="dxa"/>
            </w:tcMar>
            <w:vAlign w:val="bottom"/>
            <w:hideMark/>
          </w:tcPr>
          <w:p w14:paraId="431495F7" w14:textId="77777777" w:rsidR="00580653" w:rsidRPr="007D4BE6" w:rsidRDefault="00580653" w:rsidP="00580653">
            <w:pPr>
              <w:keepNext w:val="0"/>
              <w:spacing w:before="0" w:after="0"/>
              <w:jc w:val="left"/>
              <w:rPr>
                <w:rFonts w:eastAsia="Calibri" w:cs="Arial"/>
                <w:sz w:val="20"/>
                <w:szCs w:val="20"/>
                <w:lang w:eastAsia="pt-BR"/>
              </w:rPr>
            </w:pPr>
          </w:p>
        </w:tc>
        <w:tc>
          <w:tcPr>
            <w:tcW w:w="1618" w:type="dxa"/>
            <w:noWrap/>
            <w:tcMar>
              <w:top w:w="0" w:type="dxa"/>
              <w:left w:w="70" w:type="dxa"/>
              <w:bottom w:w="0" w:type="dxa"/>
              <w:right w:w="70" w:type="dxa"/>
            </w:tcMar>
            <w:vAlign w:val="bottom"/>
            <w:hideMark/>
          </w:tcPr>
          <w:p w14:paraId="07CA07DD" w14:textId="77777777" w:rsidR="00580653" w:rsidRPr="007D4BE6" w:rsidRDefault="00580653" w:rsidP="00580653">
            <w:pPr>
              <w:keepNext w:val="0"/>
              <w:spacing w:before="0" w:after="0"/>
              <w:jc w:val="left"/>
              <w:rPr>
                <w:rFonts w:cs="Arial"/>
                <w:sz w:val="20"/>
                <w:szCs w:val="20"/>
                <w:lang w:eastAsia="pt-BR"/>
              </w:rPr>
            </w:pPr>
          </w:p>
        </w:tc>
        <w:tc>
          <w:tcPr>
            <w:tcW w:w="1411" w:type="dxa"/>
            <w:noWrap/>
            <w:tcMar>
              <w:top w:w="0" w:type="dxa"/>
              <w:left w:w="70" w:type="dxa"/>
              <w:bottom w:w="0" w:type="dxa"/>
              <w:right w:w="70" w:type="dxa"/>
            </w:tcMar>
            <w:vAlign w:val="bottom"/>
            <w:hideMark/>
          </w:tcPr>
          <w:p w14:paraId="6C9C68AC" w14:textId="77777777" w:rsidR="00580653" w:rsidRPr="007D4BE6" w:rsidRDefault="00580653" w:rsidP="00580653">
            <w:pPr>
              <w:keepNext w:val="0"/>
              <w:spacing w:before="0" w:after="0"/>
              <w:jc w:val="left"/>
              <w:rPr>
                <w:rFonts w:cs="Arial"/>
                <w:sz w:val="20"/>
                <w:szCs w:val="20"/>
                <w:lang w:eastAsia="pt-BR"/>
              </w:rPr>
            </w:pPr>
          </w:p>
        </w:tc>
        <w:tc>
          <w:tcPr>
            <w:tcW w:w="1319" w:type="dxa"/>
            <w:noWrap/>
            <w:tcMar>
              <w:top w:w="0" w:type="dxa"/>
              <w:left w:w="70" w:type="dxa"/>
              <w:bottom w:w="0" w:type="dxa"/>
              <w:right w:w="70" w:type="dxa"/>
            </w:tcMar>
            <w:vAlign w:val="bottom"/>
            <w:hideMark/>
          </w:tcPr>
          <w:p w14:paraId="476881F3" w14:textId="77777777" w:rsidR="00580653" w:rsidRPr="007D4BE6" w:rsidRDefault="00580653" w:rsidP="00580653">
            <w:pPr>
              <w:keepNext w:val="0"/>
              <w:spacing w:before="0" w:after="0"/>
              <w:jc w:val="left"/>
              <w:rPr>
                <w:rFonts w:cs="Arial"/>
                <w:sz w:val="20"/>
                <w:szCs w:val="20"/>
                <w:lang w:eastAsia="pt-BR"/>
              </w:rPr>
            </w:pPr>
          </w:p>
        </w:tc>
      </w:tr>
    </w:tbl>
    <w:p w14:paraId="796B2AAA" w14:textId="77777777" w:rsidR="0076327A" w:rsidRPr="0076327A" w:rsidRDefault="0076327A" w:rsidP="0076327A">
      <w:pPr>
        <w:keepNext w:val="0"/>
        <w:widowControl w:val="0"/>
        <w:spacing w:before="0" w:after="0"/>
        <w:jc w:val="left"/>
        <w:rPr>
          <w:rFonts w:cs="Arial"/>
          <w:iCs/>
          <w:sz w:val="16"/>
          <w:szCs w:val="16"/>
          <w:lang w:eastAsia="pt-BR"/>
        </w:rPr>
      </w:pPr>
      <w:bookmarkStart w:id="24" w:name="_Toc446084955"/>
      <w:bookmarkEnd w:id="23"/>
      <w:r w:rsidRPr="0076327A">
        <w:rPr>
          <w:rFonts w:cs="Arial"/>
          <w:iCs/>
          <w:sz w:val="16"/>
          <w:szCs w:val="16"/>
          <w:lang w:eastAsia="pt-BR"/>
        </w:rPr>
        <w:t>(*) O valor da remuneração mensal informada também compõe a base de cálculo para as seguintes rubricas:</w:t>
      </w:r>
    </w:p>
    <w:p w14:paraId="1F50AE2D" w14:textId="77777777" w:rsidR="0076327A" w:rsidRPr="0076327A" w:rsidRDefault="0076327A" w:rsidP="0076327A">
      <w:pPr>
        <w:keepNext w:val="0"/>
        <w:widowControl w:val="0"/>
        <w:spacing w:before="0" w:after="0"/>
        <w:jc w:val="left"/>
        <w:rPr>
          <w:rFonts w:cs="Arial"/>
          <w:iCs/>
          <w:sz w:val="16"/>
          <w:szCs w:val="16"/>
          <w:lang w:eastAsia="pt-BR"/>
        </w:rPr>
      </w:pPr>
      <w:r w:rsidRPr="0076327A">
        <w:rPr>
          <w:rFonts w:cs="Arial"/>
          <w:iCs/>
          <w:sz w:val="16"/>
          <w:szCs w:val="16"/>
          <w:lang w:eastAsia="pt-BR"/>
        </w:rPr>
        <w:t xml:space="preserve">     . 1/3 de férias</w:t>
      </w:r>
    </w:p>
    <w:p w14:paraId="7536B5E8" w14:textId="77777777" w:rsidR="0076327A" w:rsidRPr="0076327A" w:rsidRDefault="0076327A" w:rsidP="0076327A">
      <w:pPr>
        <w:keepNext w:val="0"/>
        <w:widowControl w:val="0"/>
        <w:spacing w:before="0" w:after="0"/>
        <w:jc w:val="left"/>
        <w:rPr>
          <w:rFonts w:cs="Arial"/>
          <w:iCs/>
          <w:sz w:val="16"/>
          <w:szCs w:val="16"/>
          <w:lang w:eastAsia="pt-BR"/>
        </w:rPr>
      </w:pPr>
      <w:r w:rsidRPr="0076327A">
        <w:rPr>
          <w:rFonts w:cs="Arial"/>
          <w:iCs/>
          <w:sz w:val="16"/>
          <w:szCs w:val="16"/>
          <w:lang w:eastAsia="pt-BR"/>
        </w:rPr>
        <w:t xml:space="preserve">     . 13º salário</w:t>
      </w:r>
    </w:p>
    <w:p w14:paraId="4EED8303" w14:textId="77777777" w:rsidR="0076327A" w:rsidRPr="0076327A" w:rsidRDefault="0076327A" w:rsidP="0076327A">
      <w:pPr>
        <w:keepNext w:val="0"/>
        <w:widowControl w:val="0"/>
        <w:spacing w:before="0" w:after="0"/>
        <w:jc w:val="left"/>
        <w:rPr>
          <w:rFonts w:cs="Arial"/>
          <w:iCs/>
          <w:sz w:val="16"/>
          <w:szCs w:val="16"/>
          <w:lang w:eastAsia="pt-BR"/>
        </w:rPr>
      </w:pPr>
      <w:r w:rsidRPr="0076327A">
        <w:rPr>
          <w:rFonts w:cs="Arial"/>
          <w:iCs/>
          <w:sz w:val="16"/>
          <w:szCs w:val="16"/>
          <w:lang w:eastAsia="pt-BR"/>
        </w:rPr>
        <w:t xml:space="preserve">     . Salário substituição (A diferença entre a remuneração global do cargo e a remuneração normal do empregado, para os casos de substituição provisória em período igual ou superior a 5 dias)</w:t>
      </w:r>
    </w:p>
    <w:p w14:paraId="08C7DC24" w14:textId="77777777" w:rsidR="0076327A" w:rsidRPr="0076327A" w:rsidRDefault="0076327A" w:rsidP="0076327A">
      <w:pPr>
        <w:keepNext w:val="0"/>
        <w:widowControl w:val="0"/>
        <w:spacing w:before="0" w:after="0"/>
        <w:jc w:val="left"/>
        <w:rPr>
          <w:rFonts w:cs="Arial"/>
          <w:iCs/>
          <w:sz w:val="16"/>
          <w:szCs w:val="16"/>
          <w:lang w:eastAsia="pt-BR"/>
        </w:rPr>
      </w:pPr>
      <w:r w:rsidRPr="0076327A">
        <w:rPr>
          <w:rFonts w:cs="Arial"/>
          <w:iCs/>
          <w:sz w:val="16"/>
          <w:szCs w:val="16"/>
          <w:lang w:eastAsia="pt-BR"/>
        </w:rPr>
        <w:t xml:space="preserve">     . Abono de férias e 1/3 de abono</w:t>
      </w:r>
    </w:p>
    <w:p w14:paraId="76550094" w14:textId="77777777" w:rsidR="0076327A" w:rsidRPr="0076327A" w:rsidRDefault="0076327A" w:rsidP="0076327A">
      <w:pPr>
        <w:keepNext w:val="0"/>
        <w:widowControl w:val="0"/>
        <w:spacing w:before="0" w:after="0"/>
        <w:jc w:val="left"/>
        <w:rPr>
          <w:rFonts w:cs="Arial"/>
          <w:iCs/>
          <w:sz w:val="16"/>
          <w:szCs w:val="16"/>
          <w:lang w:eastAsia="pt-BR"/>
        </w:rPr>
      </w:pPr>
      <w:r w:rsidRPr="0076327A">
        <w:rPr>
          <w:rFonts w:cs="Arial"/>
          <w:iCs/>
          <w:sz w:val="16"/>
          <w:szCs w:val="16"/>
          <w:lang w:eastAsia="pt-BR"/>
        </w:rPr>
        <w:t xml:space="preserve">     . Saldo de banco de horas, férias proporcionais e indenizadas (apenas em caso de rescisões).</w:t>
      </w:r>
    </w:p>
    <w:p w14:paraId="3604341D" w14:textId="77777777" w:rsidR="0076327A" w:rsidRPr="0076327A" w:rsidRDefault="0076327A" w:rsidP="0076327A">
      <w:pPr>
        <w:keepNext w:val="0"/>
        <w:widowControl w:val="0"/>
        <w:spacing w:before="0" w:after="0"/>
        <w:jc w:val="left"/>
        <w:rPr>
          <w:rFonts w:cs="Arial"/>
          <w:iCs/>
          <w:sz w:val="16"/>
          <w:szCs w:val="16"/>
          <w:lang w:eastAsia="pt-BR"/>
        </w:rPr>
      </w:pPr>
      <w:r w:rsidRPr="0076327A">
        <w:rPr>
          <w:rFonts w:cs="Arial"/>
          <w:iCs/>
          <w:sz w:val="16"/>
          <w:szCs w:val="16"/>
          <w:lang w:eastAsia="pt-BR"/>
        </w:rPr>
        <w:t>(**) Honorários pagos à dirigente cedido.</w:t>
      </w:r>
      <w:r w:rsidRPr="0076327A">
        <w:rPr>
          <w:rFonts w:cs="Arial"/>
          <w:iCs/>
          <w:sz w:val="16"/>
          <w:szCs w:val="16"/>
          <w:lang w:eastAsia="pt-BR"/>
        </w:rPr>
        <w:tab/>
      </w:r>
      <w:r w:rsidRPr="0076327A">
        <w:rPr>
          <w:rFonts w:cs="Arial"/>
          <w:iCs/>
          <w:sz w:val="16"/>
          <w:szCs w:val="16"/>
          <w:lang w:eastAsia="pt-BR"/>
        </w:rPr>
        <w:tab/>
      </w:r>
      <w:r w:rsidRPr="0076327A">
        <w:rPr>
          <w:rFonts w:cs="Arial"/>
          <w:iCs/>
          <w:sz w:val="16"/>
          <w:szCs w:val="16"/>
          <w:lang w:eastAsia="pt-BR"/>
        </w:rPr>
        <w:tab/>
      </w:r>
    </w:p>
    <w:p w14:paraId="5A500A3C" w14:textId="77777777" w:rsidR="0076327A" w:rsidRPr="0076327A" w:rsidRDefault="0076327A" w:rsidP="0076327A">
      <w:pPr>
        <w:keepNext w:val="0"/>
        <w:widowControl w:val="0"/>
        <w:spacing w:before="0" w:after="0"/>
        <w:jc w:val="left"/>
        <w:rPr>
          <w:rFonts w:cs="Arial"/>
          <w:iCs/>
          <w:sz w:val="16"/>
          <w:szCs w:val="16"/>
          <w:lang w:eastAsia="pt-BR"/>
        </w:rPr>
      </w:pPr>
      <w:r w:rsidRPr="0076327A">
        <w:rPr>
          <w:rFonts w:cs="Arial"/>
          <w:iCs/>
          <w:sz w:val="16"/>
          <w:szCs w:val="16"/>
          <w:lang w:eastAsia="pt-BR"/>
        </w:rPr>
        <w:t>(***) Remuneração Global de empregado de cargo efetivo designado para o exercício de Função Gratificada.</w:t>
      </w:r>
    </w:p>
    <w:p w14:paraId="4BA5877F" w14:textId="77777777" w:rsidR="0076327A" w:rsidRPr="0076327A" w:rsidRDefault="0076327A" w:rsidP="0076327A">
      <w:pPr>
        <w:keepNext w:val="0"/>
        <w:widowControl w:val="0"/>
        <w:spacing w:before="0" w:after="0"/>
        <w:jc w:val="left"/>
        <w:rPr>
          <w:rFonts w:cs="Arial"/>
          <w:iCs/>
          <w:sz w:val="16"/>
          <w:szCs w:val="16"/>
          <w:lang w:eastAsia="pt-BR"/>
        </w:rPr>
      </w:pPr>
      <w:r w:rsidRPr="0076327A">
        <w:rPr>
          <w:rFonts w:cs="Arial"/>
          <w:iCs/>
          <w:sz w:val="16"/>
          <w:szCs w:val="16"/>
          <w:lang w:eastAsia="pt-BR"/>
        </w:rPr>
        <w:t>(****) Remuneração Global de empregado com incorporação de adicional de função por ordem judicial.</w:t>
      </w:r>
    </w:p>
    <w:p w14:paraId="36B4F91F" w14:textId="247CD00A" w:rsidR="004D1FE7" w:rsidRDefault="0076327A" w:rsidP="0076327A">
      <w:pPr>
        <w:keepNext w:val="0"/>
        <w:widowControl w:val="0"/>
        <w:spacing w:before="0" w:after="0"/>
        <w:jc w:val="left"/>
        <w:rPr>
          <w:rFonts w:cs="Arial"/>
          <w:iCs/>
          <w:sz w:val="16"/>
          <w:szCs w:val="16"/>
          <w:lang w:eastAsia="pt-BR"/>
        </w:rPr>
      </w:pPr>
      <w:r w:rsidRPr="0076327A">
        <w:rPr>
          <w:rFonts w:cs="Arial"/>
          <w:iCs/>
          <w:sz w:val="16"/>
          <w:szCs w:val="16"/>
          <w:lang w:eastAsia="pt-BR"/>
        </w:rPr>
        <w:t>(*****) Remuneração referente à empregada com redução de carga horária aprovada pela diretoria executiva.</w:t>
      </w:r>
    </w:p>
    <w:p w14:paraId="6345DEE8" w14:textId="77777777" w:rsidR="003B649D" w:rsidRPr="007D4BE6" w:rsidRDefault="003B649D" w:rsidP="0076327A">
      <w:pPr>
        <w:keepNext w:val="0"/>
        <w:widowControl w:val="0"/>
        <w:spacing w:before="0" w:after="0"/>
        <w:jc w:val="left"/>
        <w:rPr>
          <w:rFonts w:cs="Arial"/>
          <w:iCs/>
          <w:sz w:val="16"/>
          <w:szCs w:val="16"/>
          <w:lang w:eastAsia="pt-BR"/>
        </w:rPr>
      </w:pPr>
    </w:p>
    <w:p w14:paraId="2E777A97" w14:textId="7844CBB5" w:rsidR="00580653" w:rsidRDefault="00580653" w:rsidP="000A44BC">
      <w:pPr>
        <w:keepNext w:val="0"/>
        <w:widowControl w:val="0"/>
        <w:rPr>
          <w:rFonts w:cs="Arial"/>
          <w:iCs/>
          <w:sz w:val="20"/>
          <w:szCs w:val="20"/>
          <w:lang w:eastAsia="pt-BR"/>
        </w:rPr>
      </w:pPr>
      <w:r w:rsidRPr="007D4BE6">
        <w:rPr>
          <w:rFonts w:cs="Arial"/>
          <w:iCs/>
          <w:sz w:val="20"/>
          <w:szCs w:val="20"/>
          <w:lang w:eastAsia="pt-BR"/>
        </w:rPr>
        <w:t>Ainda conforme determinação da CGPAR Nº 30 de 04 de agosto de 2022 os quadros abaixo apresentam os valores médios mensais das remunerações pagas aos conselheiros de administração e fiscal, bem como os gastos com benefí</w:t>
      </w:r>
      <w:r w:rsidR="003B649D">
        <w:rPr>
          <w:rFonts w:cs="Arial"/>
          <w:iCs/>
          <w:sz w:val="20"/>
          <w:szCs w:val="20"/>
          <w:lang w:eastAsia="pt-BR"/>
        </w:rPr>
        <w:t>cios a empregados até 31/12/2025</w:t>
      </w:r>
      <w:r w:rsidRPr="007D4BE6">
        <w:rPr>
          <w:rFonts w:cs="Arial"/>
          <w:iCs/>
          <w:sz w:val="20"/>
          <w:szCs w:val="20"/>
          <w:lang w:eastAsia="pt-BR"/>
        </w:rPr>
        <w:t>:</w:t>
      </w:r>
    </w:p>
    <w:p w14:paraId="0247E1D8" w14:textId="24FBA267" w:rsidR="003B649D" w:rsidRDefault="003B649D" w:rsidP="000A44BC">
      <w:pPr>
        <w:keepNext w:val="0"/>
        <w:widowControl w:val="0"/>
        <w:rPr>
          <w:rFonts w:cs="Arial"/>
          <w:iCs/>
          <w:sz w:val="20"/>
          <w:szCs w:val="20"/>
          <w:lang w:eastAsia="pt-BR"/>
        </w:rPr>
      </w:pPr>
    </w:p>
    <w:p w14:paraId="649202F6" w14:textId="02470B6B" w:rsidR="003B649D" w:rsidRPr="003B649D" w:rsidRDefault="003B649D" w:rsidP="003B649D">
      <w:pPr>
        <w:keepNext w:val="0"/>
        <w:widowControl w:val="0"/>
        <w:rPr>
          <w:rFonts w:cs="Arial"/>
          <w:iCs/>
          <w:sz w:val="20"/>
          <w:szCs w:val="20"/>
          <w:lang w:eastAsia="pt-BR"/>
        </w:rPr>
      </w:pPr>
      <w:r>
        <w:rPr>
          <w:rFonts w:cs="Arial"/>
          <w:iCs/>
          <w:sz w:val="20"/>
          <w:szCs w:val="20"/>
          <w:lang w:eastAsia="pt-BR"/>
        </w:rPr>
        <w:t xml:space="preserve">1. </w:t>
      </w:r>
      <w:r w:rsidRPr="003B649D">
        <w:rPr>
          <w:rFonts w:cs="Arial"/>
          <w:iCs/>
          <w:sz w:val="20"/>
          <w:szCs w:val="20"/>
          <w:lang w:eastAsia="pt-BR"/>
        </w:rPr>
        <w:t>Quantidade de empregados contratados em 31/12/2025: 419 empregados.</w:t>
      </w:r>
    </w:p>
    <w:p w14:paraId="6214D68F" w14:textId="77777777" w:rsidR="003B649D" w:rsidRPr="007D4BE6" w:rsidRDefault="003B649D" w:rsidP="000A44BC">
      <w:pPr>
        <w:keepNext w:val="0"/>
        <w:widowControl w:val="0"/>
        <w:rPr>
          <w:rFonts w:cs="Arial"/>
          <w:iCs/>
          <w:sz w:val="20"/>
          <w:szCs w:val="20"/>
          <w:lang w:eastAsia="pt-BR"/>
        </w:rPr>
      </w:pPr>
    </w:p>
    <w:tbl>
      <w:tblPr>
        <w:tblW w:w="0" w:type="auto"/>
        <w:tblLook w:val="04A0" w:firstRow="1" w:lastRow="0" w:firstColumn="1" w:lastColumn="0" w:noHBand="0" w:noVBand="1"/>
      </w:tblPr>
      <w:tblGrid>
        <w:gridCol w:w="6557"/>
        <w:gridCol w:w="1798"/>
      </w:tblGrid>
      <w:tr w:rsidR="00580653" w:rsidRPr="007D4BE6" w14:paraId="3B508F91" w14:textId="77777777" w:rsidTr="00483E8E">
        <w:trPr>
          <w:trHeight w:val="288"/>
        </w:trPr>
        <w:tc>
          <w:tcPr>
            <w:tcW w:w="6557" w:type="dxa"/>
            <w:tcBorders>
              <w:bottom w:val="single" w:sz="4" w:space="0" w:color="auto"/>
            </w:tcBorders>
          </w:tcPr>
          <w:p w14:paraId="1AF5F848" w14:textId="054B6D99" w:rsidR="00580653" w:rsidRPr="007D4BE6" w:rsidRDefault="003B649D" w:rsidP="00580653">
            <w:pPr>
              <w:keepNext w:val="0"/>
              <w:widowControl w:val="0"/>
              <w:spacing w:before="0" w:after="0"/>
              <w:jc w:val="left"/>
              <w:rPr>
                <w:rFonts w:cs="Arial"/>
                <w:b/>
                <w:bCs/>
                <w:iCs/>
                <w:sz w:val="20"/>
                <w:szCs w:val="20"/>
                <w:lang w:eastAsia="pt-BR"/>
              </w:rPr>
            </w:pPr>
            <w:r>
              <w:rPr>
                <w:rFonts w:cs="Arial"/>
                <w:b/>
                <w:bCs/>
                <w:iCs/>
                <w:sz w:val="20"/>
                <w:szCs w:val="20"/>
                <w:lang w:eastAsia="pt-BR"/>
              </w:rPr>
              <w:t xml:space="preserve">2. </w:t>
            </w:r>
            <w:r w:rsidR="00580653" w:rsidRPr="007D4BE6">
              <w:rPr>
                <w:rFonts w:cs="Arial"/>
                <w:b/>
                <w:bCs/>
                <w:iCs/>
                <w:sz w:val="20"/>
                <w:szCs w:val="20"/>
                <w:lang w:eastAsia="pt-BR"/>
              </w:rPr>
              <w:t>Descrição</w:t>
            </w:r>
          </w:p>
        </w:tc>
        <w:tc>
          <w:tcPr>
            <w:tcW w:w="1798" w:type="dxa"/>
            <w:tcBorders>
              <w:bottom w:val="single" w:sz="4" w:space="0" w:color="auto"/>
            </w:tcBorders>
          </w:tcPr>
          <w:p w14:paraId="69429B66" w14:textId="77777777" w:rsidR="00580653" w:rsidRPr="007D4BE6" w:rsidRDefault="00580653" w:rsidP="00580653">
            <w:pPr>
              <w:keepNext w:val="0"/>
              <w:widowControl w:val="0"/>
              <w:spacing w:before="0" w:after="0"/>
              <w:ind w:left="57"/>
              <w:jc w:val="right"/>
              <w:rPr>
                <w:rFonts w:cs="Arial"/>
                <w:b/>
                <w:bCs/>
                <w:iCs/>
                <w:sz w:val="20"/>
                <w:szCs w:val="20"/>
                <w:lang w:eastAsia="pt-BR"/>
              </w:rPr>
            </w:pPr>
            <w:r w:rsidRPr="007D4BE6">
              <w:rPr>
                <w:rFonts w:cs="Arial"/>
                <w:b/>
                <w:bCs/>
                <w:iCs/>
                <w:sz w:val="20"/>
                <w:szCs w:val="20"/>
                <w:lang w:eastAsia="pt-BR"/>
              </w:rPr>
              <w:t>R$ mil</w:t>
            </w:r>
          </w:p>
        </w:tc>
      </w:tr>
      <w:tr w:rsidR="00580653" w:rsidRPr="007D4BE6" w14:paraId="0D856D5F" w14:textId="77777777" w:rsidTr="00483E8E">
        <w:trPr>
          <w:trHeight w:val="288"/>
        </w:trPr>
        <w:tc>
          <w:tcPr>
            <w:tcW w:w="6557" w:type="dxa"/>
            <w:tcBorders>
              <w:top w:val="single" w:sz="4" w:space="0" w:color="auto"/>
            </w:tcBorders>
          </w:tcPr>
          <w:p w14:paraId="1CA07CA7" w14:textId="77777777" w:rsidR="00580653" w:rsidRPr="007D4BE6" w:rsidRDefault="00580653" w:rsidP="00580653">
            <w:pPr>
              <w:keepNext w:val="0"/>
              <w:widowControl w:val="0"/>
              <w:spacing w:before="0" w:after="0"/>
              <w:jc w:val="left"/>
              <w:rPr>
                <w:rFonts w:cs="Arial"/>
                <w:iCs/>
                <w:sz w:val="20"/>
                <w:szCs w:val="20"/>
                <w:lang w:eastAsia="pt-BR"/>
              </w:rPr>
            </w:pPr>
            <w:r w:rsidRPr="007D4BE6">
              <w:rPr>
                <w:rFonts w:cs="Arial"/>
                <w:iCs/>
                <w:sz w:val="20"/>
                <w:szCs w:val="20"/>
                <w:lang w:eastAsia="pt-BR"/>
              </w:rPr>
              <w:t>Remuneração média mensal dos Conselheiros de administração</w:t>
            </w:r>
          </w:p>
        </w:tc>
        <w:tc>
          <w:tcPr>
            <w:tcW w:w="1798" w:type="dxa"/>
            <w:tcBorders>
              <w:top w:val="single" w:sz="4" w:space="0" w:color="auto"/>
            </w:tcBorders>
          </w:tcPr>
          <w:p w14:paraId="53DAD760" w14:textId="3ECECA93" w:rsidR="00580653" w:rsidRPr="007D4BE6" w:rsidRDefault="003B649D" w:rsidP="00580653">
            <w:pPr>
              <w:keepNext w:val="0"/>
              <w:widowControl w:val="0"/>
              <w:spacing w:before="0" w:after="0"/>
              <w:ind w:left="57"/>
              <w:jc w:val="right"/>
              <w:rPr>
                <w:rFonts w:cs="Arial"/>
                <w:iCs/>
                <w:sz w:val="20"/>
                <w:szCs w:val="20"/>
                <w:lang w:eastAsia="pt-BR"/>
              </w:rPr>
            </w:pPr>
            <w:r>
              <w:rPr>
                <w:rFonts w:cs="Arial"/>
                <w:iCs/>
                <w:sz w:val="20"/>
                <w:szCs w:val="20"/>
                <w:lang w:eastAsia="pt-BR"/>
              </w:rPr>
              <w:t>4</w:t>
            </w:r>
          </w:p>
        </w:tc>
      </w:tr>
      <w:tr w:rsidR="00580653" w:rsidRPr="007D4BE6" w14:paraId="5F4A74C6" w14:textId="77777777" w:rsidTr="00483E8E">
        <w:trPr>
          <w:trHeight w:val="288"/>
        </w:trPr>
        <w:tc>
          <w:tcPr>
            <w:tcW w:w="6557" w:type="dxa"/>
          </w:tcPr>
          <w:p w14:paraId="52C193C7" w14:textId="77777777" w:rsidR="00580653" w:rsidRPr="007D4BE6" w:rsidRDefault="00580653" w:rsidP="00580653">
            <w:pPr>
              <w:keepNext w:val="0"/>
              <w:widowControl w:val="0"/>
              <w:spacing w:before="0" w:after="0"/>
              <w:jc w:val="left"/>
              <w:rPr>
                <w:rFonts w:cs="Arial"/>
                <w:iCs/>
                <w:sz w:val="20"/>
                <w:szCs w:val="20"/>
                <w:lang w:eastAsia="pt-BR"/>
              </w:rPr>
            </w:pPr>
            <w:r w:rsidRPr="007D4BE6">
              <w:rPr>
                <w:rFonts w:cs="Arial"/>
                <w:iCs/>
                <w:sz w:val="20"/>
                <w:szCs w:val="20"/>
                <w:lang w:eastAsia="pt-BR"/>
              </w:rPr>
              <w:t>Remuneração média mensal dos Conselheiros Fiscais</w:t>
            </w:r>
          </w:p>
        </w:tc>
        <w:tc>
          <w:tcPr>
            <w:tcW w:w="1798" w:type="dxa"/>
          </w:tcPr>
          <w:p w14:paraId="674F10F5" w14:textId="3F7DF54E" w:rsidR="00580653" w:rsidRPr="007D4BE6" w:rsidRDefault="003B649D" w:rsidP="00580653">
            <w:pPr>
              <w:keepNext w:val="0"/>
              <w:widowControl w:val="0"/>
              <w:spacing w:before="0" w:after="0"/>
              <w:ind w:left="57"/>
              <w:jc w:val="right"/>
              <w:rPr>
                <w:rFonts w:cs="Arial"/>
                <w:iCs/>
                <w:sz w:val="20"/>
                <w:szCs w:val="20"/>
                <w:lang w:eastAsia="pt-BR"/>
              </w:rPr>
            </w:pPr>
            <w:r>
              <w:rPr>
                <w:rFonts w:cs="Arial"/>
                <w:iCs/>
                <w:sz w:val="20"/>
                <w:szCs w:val="20"/>
                <w:lang w:eastAsia="pt-BR"/>
              </w:rPr>
              <w:t>4</w:t>
            </w:r>
          </w:p>
        </w:tc>
      </w:tr>
      <w:tr w:rsidR="00580653" w:rsidRPr="007D4BE6" w14:paraId="3C8DA66E" w14:textId="77777777" w:rsidTr="00483E8E">
        <w:trPr>
          <w:trHeight w:val="288"/>
        </w:trPr>
        <w:tc>
          <w:tcPr>
            <w:tcW w:w="6557" w:type="dxa"/>
          </w:tcPr>
          <w:p w14:paraId="03240F33" w14:textId="77777777" w:rsidR="00580653" w:rsidRPr="007D4BE6" w:rsidRDefault="00580653" w:rsidP="00580653">
            <w:pPr>
              <w:keepNext w:val="0"/>
              <w:widowControl w:val="0"/>
              <w:spacing w:before="0" w:after="0"/>
              <w:jc w:val="left"/>
              <w:rPr>
                <w:rFonts w:cs="Arial"/>
                <w:iCs/>
                <w:sz w:val="20"/>
                <w:szCs w:val="20"/>
                <w:lang w:eastAsia="pt-BR"/>
              </w:rPr>
            </w:pPr>
            <w:r w:rsidRPr="007D4BE6">
              <w:rPr>
                <w:rFonts w:cs="Arial"/>
                <w:iCs/>
                <w:sz w:val="20"/>
                <w:szCs w:val="20"/>
                <w:lang w:eastAsia="pt-BR"/>
              </w:rPr>
              <w:t>Gasto médio com previdência privada</w:t>
            </w:r>
          </w:p>
        </w:tc>
        <w:tc>
          <w:tcPr>
            <w:tcW w:w="1798" w:type="dxa"/>
          </w:tcPr>
          <w:p w14:paraId="1967C217" w14:textId="249CC3F6" w:rsidR="00580653" w:rsidRPr="007D4BE6" w:rsidRDefault="003B649D" w:rsidP="00A067D4">
            <w:pPr>
              <w:keepNext w:val="0"/>
              <w:widowControl w:val="0"/>
              <w:spacing w:before="0" w:after="0"/>
              <w:ind w:left="57"/>
              <w:jc w:val="right"/>
              <w:rPr>
                <w:rFonts w:cs="Arial"/>
                <w:iCs/>
                <w:sz w:val="20"/>
                <w:szCs w:val="20"/>
                <w:lang w:eastAsia="pt-BR"/>
              </w:rPr>
            </w:pPr>
            <w:r>
              <w:rPr>
                <w:rFonts w:cs="Arial"/>
                <w:iCs/>
                <w:sz w:val="20"/>
                <w:szCs w:val="20"/>
                <w:lang w:eastAsia="pt-BR"/>
              </w:rPr>
              <w:t>515</w:t>
            </w:r>
          </w:p>
        </w:tc>
      </w:tr>
      <w:tr w:rsidR="00580653" w:rsidRPr="007D4BE6" w14:paraId="430B510A" w14:textId="77777777" w:rsidTr="00483E8E">
        <w:trPr>
          <w:trHeight w:val="288"/>
        </w:trPr>
        <w:tc>
          <w:tcPr>
            <w:tcW w:w="6557" w:type="dxa"/>
          </w:tcPr>
          <w:p w14:paraId="21368BAD" w14:textId="77777777" w:rsidR="00580653" w:rsidRPr="007D4BE6" w:rsidRDefault="00580653" w:rsidP="00580653">
            <w:pPr>
              <w:keepNext w:val="0"/>
              <w:widowControl w:val="0"/>
              <w:spacing w:before="0" w:after="0"/>
              <w:jc w:val="left"/>
              <w:rPr>
                <w:rFonts w:cs="Arial"/>
                <w:iCs/>
                <w:sz w:val="20"/>
                <w:szCs w:val="20"/>
                <w:lang w:eastAsia="pt-BR"/>
              </w:rPr>
            </w:pPr>
            <w:r w:rsidRPr="007D4BE6">
              <w:rPr>
                <w:rFonts w:cs="Arial"/>
                <w:iCs/>
                <w:sz w:val="20"/>
                <w:szCs w:val="20"/>
                <w:lang w:eastAsia="pt-BR"/>
              </w:rPr>
              <w:t>Gasto médio com benefícios a empregados</w:t>
            </w:r>
          </w:p>
        </w:tc>
        <w:tc>
          <w:tcPr>
            <w:tcW w:w="1798" w:type="dxa"/>
          </w:tcPr>
          <w:p w14:paraId="44992ACA" w14:textId="32326105" w:rsidR="00580653" w:rsidRPr="007D4BE6" w:rsidRDefault="003B649D" w:rsidP="00580653">
            <w:pPr>
              <w:keepNext w:val="0"/>
              <w:widowControl w:val="0"/>
              <w:spacing w:before="0" w:after="0"/>
              <w:ind w:left="57"/>
              <w:jc w:val="right"/>
              <w:rPr>
                <w:rFonts w:cs="Arial"/>
                <w:iCs/>
                <w:sz w:val="20"/>
                <w:szCs w:val="20"/>
                <w:lang w:eastAsia="pt-BR"/>
              </w:rPr>
            </w:pPr>
            <w:r>
              <w:rPr>
                <w:rFonts w:cs="Arial"/>
                <w:iCs/>
                <w:sz w:val="20"/>
                <w:szCs w:val="20"/>
                <w:lang w:eastAsia="pt-BR"/>
              </w:rPr>
              <w:t>823</w:t>
            </w:r>
          </w:p>
        </w:tc>
      </w:tr>
      <w:tr w:rsidR="00E21876" w:rsidRPr="007D4BE6" w14:paraId="39FDD218" w14:textId="77777777" w:rsidTr="00483E8E">
        <w:trPr>
          <w:trHeight w:val="288"/>
        </w:trPr>
        <w:tc>
          <w:tcPr>
            <w:tcW w:w="6557" w:type="dxa"/>
          </w:tcPr>
          <w:p w14:paraId="707578BC" w14:textId="77777777" w:rsidR="003B649D" w:rsidRDefault="003B649D" w:rsidP="00580653">
            <w:pPr>
              <w:keepNext w:val="0"/>
              <w:widowControl w:val="0"/>
              <w:spacing w:before="0" w:after="0"/>
              <w:jc w:val="left"/>
              <w:rPr>
                <w:rFonts w:cs="Arial"/>
                <w:iCs/>
                <w:sz w:val="20"/>
                <w:szCs w:val="20"/>
                <w:lang w:eastAsia="pt-BR"/>
              </w:rPr>
            </w:pPr>
          </w:p>
          <w:p w14:paraId="1E3A05CD" w14:textId="3BB38155" w:rsidR="003B649D" w:rsidRPr="007D4BE6" w:rsidRDefault="003B649D" w:rsidP="00580653">
            <w:pPr>
              <w:keepNext w:val="0"/>
              <w:widowControl w:val="0"/>
              <w:spacing w:before="0" w:after="0"/>
              <w:jc w:val="left"/>
              <w:rPr>
                <w:rFonts w:cs="Arial"/>
                <w:iCs/>
                <w:sz w:val="20"/>
                <w:szCs w:val="20"/>
                <w:lang w:eastAsia="pt-BR"/>
              </w:rPr>
            </w:pPr>
          </w:p>
        </w:tc>
        <w:tc>
          <w:tcPr>
            <w:tcW w:w="1798" w:type="dxa"/>
          </w:tcPr>
          <w:p w14:paraId="32FD499D" w14:textId="77777777" w:rsidR="00E21876" w:rsidRPr="007D4BE6" w:rsidRDefault="00E21876" w:rsidP="00580653">
            <w:pPr>
              <w:keepNext w:val="0"/>
              <w:widowControl w:val="0"/>
              <w:spacing w:before="0" w:after="0"/>
              <w:ind w:left="57"/>
              <w:jc w:val="right"/>
              <w:rPr>
                <w:rFonts w:cs="Arial"/>
                <w:iCs/>
                <w:sz w:val="20"/>
                <w:szCs w:val="20"/>
                <w:lang w:eastAsia="pt-BR"/>
              </w:rPr>
            </w:pPr>
          </w:p>
        </w:tc>
      </w:tr>
    </w:tbl>
    <w:p w14:paraId="0389B4A8" w14:textId="3C01AF2F" w:rsidR="005B163F" w:rsidRPr="007D4BE6" w:rsidRDefault="00680D29"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CUSTOS E DESPESAS POR NATUREZA E FUNÇÃO</w:t>
      </w:r>
    </w:p>
    <w:p w14:paraId="1D9DCD15" w14:textId="77777777" w:rsidR="005B163F" w:rsidRPr="007D4BE6" w:rsidRDefault="005B163F" w:rsidP="000A44BC">
      <w:pPr>
        <w:keepNext w:val="0"/>
        <w:widowControl w:val="0"/>
        <w:rPr>
          <w:rFonts w:cs="Arial"/>
          <w:b/>
          <w:caps/>
          <w:sz w:val="20"/>
          <w:szCs w:val="20"/>
        </w:rPr>
      </w:pPr>
    </w:p>
    <w:tbl>
      <w:tblPr>
        <w:tblW w:w="4839" w:type="pct"/>
        <w:tblInd w:w="70" w:type="dxa"/>
        <w:tblCellMar>
          <w:left w:w="70" w:type="dxa"/>
          <w:right w:w="70" w:type="dxa"/>
        </w:tblCellMar>
        <w:tblLook w:val="04A0" w:firstRow="1" w:lastRow="0" w:firstColumn="1" w:lastColumn="0" w:noHBand="0" w:noVBand="1"/>
      </w:tblPr>
      <w:tblGrid>
        <w:gridCol w:w="6175"/>
        <w:gridCol w:w="221"/>
        <w:gridCol w:w="1529"/>
        <w:gridCol w:w="150"/>
        <w:gridCol w:w="1527"/>
      </w:tblGrid>
      <w:tr w:rsidR="005B163F" w:rsidRPr="007D4BE6" w14:paraId="7C30E934" w14:textId="77777777" w:rsidTr="36595F2D">
        <w:trPr>
          <w:trHeight w:val="261"/>
        </w:trPr>
        <w:tc>
          <w:tcPr>
            <w:tcW w:w="3215" w:type="pct"/>
            <w:tcBorders>
              <w:top w:val="nil"/>
              <w:left w:val="nil"/>
              <w:right w:val="nil"/>
            </w:tcBorders>
            <w:shd w:val="clear" w:color="auto" w:fill="FFFFFF" w:themeFill="background1"/>
            <w:noWrap/>
            <w:vAlign w:val="center"/>
            <w:hideMark/>
          </w:tcPr>
          <w:p w14:paraId="068C63B9" w14:textId="57631886" w:rsidR="00680D29" w:rsidRPr="007D4BE6" w:rsidRDefault="00680D29" w:rsidP="00DD54A0">
            <w:pPr>
              <w:keepNext w:val="0"/>
              <w:widowControl w:val="0"/>
              <w:spacing w:before="0" w:after="0"/>
              <w:rPr>
                <w:rFonts w:cs="Arial"/>
                <w:b/>
                <w:sz w:val="18"/>
                <w:szCs w:val="18"/>
                <w:lang w:eastAsia="pt-BR"/>
              </w:rPr>
            </w:pPr>
            <w:r w:rsidRPr="007D4BE6">
              <w:rPr>
                <w:rFonts w:cs="Arial"/>
                <w:b/>
                <w:sz w:val="18"/>
                <w:szCs w:val="18"/>
                <w:lang w:eastAsia="pt-BR"/>
              </w:rPr>
              <w:t>Custos e Despesas por função</w:t>
            </w:r>
          </w:p>
        </w:tc>
        <w:tc>
          <w:tcPr>
            <w:tcW w:w="115" w:type="pct"/>
            <w:tcBorders>
              <w:top w:val="nil"/>
              <w:left w:val="nil"/>
              <w:bottom w:val="nil"/>
              <w:right w:val="nil"/>
            </w:tcBorders>
            <w:shd w:val="clear" w:color="auto" w:fill="FFFFFF" w:themeFill="background1"/>
            <w:noWrap/>
            <w:vAlign w:val="bottom"/>
          </w:tcPr>
          <w:p w14:paraId="52DA6B53" w14:textId="77777777" w:rsidR="00680D29" w:rsidRPr="007D4BE6" w:rsidRDefault="00680D29" w:rsidP="00DD54A0">
            <w:pPr>
              <w:keepNext w:val="0"/>
              <w:widowControl w:val="0"/>
              <w:spacing w:before="0" w:after="0"/>
              <w:rPr>
                <w:rFonts w:cs="Arial"/>
                <w:sz w:val="18"/>
                <w:szCs w:val="18"/>
                <w:lang w:eastAsia="pt-BR"/>
              </w:rPr>
            </w:pPr>
          </w:p>
        </w:tc>
        <w:tc>
          <w:tcPr>
            <w:tcW w:w="796" w:type="pct"/>
            <w:tcBorders>
              <w:top w:val="nil"/>
              <w:left w:val="nil"/>
              <w:bottom w:val="single" w:sz="4" w:space="0" w:color="auto"/>
              <w:right w:val="nil"/>
            </w:tcBorders>
            <w:shd w:val="clear" w:color="auto" w:fill="FFFFFF" w:themeFill="background1"/>
            <w:vAlign w:val="center"/>
          </w:tcPr>
          <w:p w14:paraId="2054350F" w14:textId="2C566FB3" w:rsidR="00680D29" w:rsidRPr="007D4BE6" w:rsidRDefault="002A4E05" w:rsidP="00DD54A0">
            <w:pPr>
              <w:keepNext w:val="0"/>
              <w:widowControl w:val="0"/>
              <w:spacing w:before="0" w:after="0"/>
              <w:jc w:val="right"/>
              <w:rPr>
                <w:rFonts w:cs="Arial"/>
                <w:b/>
                <w:bCs/>
                <w:sz w:val="18"/>
                <w:szCs w:val="18"/>
                <w:lang w:eastAsia="pt-BR"/>
              </w:rPr>
            </w:pPr>
            <w:r w:rsidRPr="007D4BE6">
              <w:rPr>
                <w:rFonts w:cs="Arial"/>
                <w:b/>
                <w:bCs/>
                <w:color w:val="000000"/>
                <w:sz w:val="18"/>
                <w:szCs w:val="18"/>
                <w:lang w:eastAsia="pt-BR"/>
              </w:rPr>
              <w:t>31/12/20</w:t>
            </w:r>
            <w:r w:rsidR="00A118BD" w:rsidRPr="007D4BE6">
              <w:rPr>
                <w:rFonts w:cs="Arial"/>
                <w:b/>
                <w:bCs/>
                <w:color w:val="000000"/>
                <w:sz w:val="18"/>
                <w:szCs w:val="18"/>
                <w:lang w:eastAsia="pt-BR"/>
              </w:rPr>
              <w:t>2</w:t>
            </w:r>
            <w:r w:rsidR="00891C7A">
              <w:rPr>
                <w:rFonts w:cs="Arial"/>
                <w:b/>
                <w:bCs/>
                <w:color w:val="000000"/>
                <w:sz w:val="18"/>
                <w:szCs w:val="18"/>
                <w:lang w:eastAsia="pt-BR"/>
              </w:rPr>
              <w:t>5</w:t>
            </w:r>
          </w:p>
        </w:tc>
        <w:tc>
          <w:tcPr>
            <w:tcW w:w="78" w:type="pct"/>
            <w:tcBorders>
              <w:top w:val="nil"/>
              <w:left w:val="nil"/>
              <w:right w:val="nil"/>
            </w:tcBorders>
            <w:shd w:val="clear" w:color="auto" w:fill="FFFFFF" w:themeFill="background1"/>
          </w:tcPr>
          <w:p w14:paraId="5984351F" w14:textId="77777777" w:rsidR="00680D29" w:rsidRPr="007D4BE6" w:rsidRDefault="00680D29" w:rsidP="00DD54A0">
            <w:pPr>
              <w:keepNext w:val="0"/>
              <w:widowControl w:val="0"/>
              <w:spacing w:before="0" w:after="0"/>
              <w:jc w:val="right"/>
              <w:rPr>
                <w:rFonts w:cs="Arial"/>
                <w:b/>
                <w:bCs/>
                <w:sz w:val="18"/>
                <w:szCs w:val="18"/>
                <w:lang w:eastAsia="pt-BR"/>
              </w:rPr>
            </w:pPr>
          </w:p>
        </w:tc>
        <w:tc>
          <w:tcPr>
            <w:tcW w:w="795" w:type="pct"/>
            <w:tcBorders>
              <w:top w:val="nil"/>
              <w:left w:val="nil"/>
              <w:bottom w:val="single" w:sz="4" w:space="0" w:color="auto"/>
              <w:right w:val="nil"/>
            </w:tcBorders>
            <w:shd w:val="clear" w:color="auto" w:fill="FFFFFF" w:themeFill="background1"/>
            <w:noWrap/>
            <w:vAlign w:val="center"/>
            <w:hideMark/>
          </w:tcPr>
          <w:p w14:paraId="3FF6DAB3" w14:textId="1D41A465" w:rsidR="00812F1D" w:rsidRPr="007D4BE6" w:rsidRDefault="00680D29" w:rsidP="009D6DB2">
            <w:pPr>
              <w:keepNext w:val="0"/>
              <w:widowControl w:val="0"/>
              <w:spacing w:before="0" w:after="0"/>
              <w:jc w:val="right"/>
              <w:rPr>
                <w:rFonts w:cs="Arial"/>
                <w:b/>
                <w:bCs/>
                <w:sz w:val="18"/>
                <w:szCs w:val="18"/>
                <w:lang w:eastAsia="pt-BR"/>
              </w:rPr>
            </w:pPr>
            <w:r w:rsidRPr="007D4BE6">
              <w:rPr>
                <w:rFonts w:cs="Arial"/>
                <w:b/>
                <w:bCs/>
                <w:sz w:val="18"/>
                <w:szCs w:val="18"/>
                <w:lang w:eastAsia="pt-BR"/>
              </w:rPr>
              <w:t xml:space="preserve"> 3</w:t>
            </w:r>
            <w:r w:rsidR="00C20EF7" w:rsidRPr="007D4BE6">
              <w:rPr>
                <w:rFonts w:cs="Arial"/>
                <w:b/>
                <w:bCs/>
                <w:sz w:val="18"/>
                <w:szCs w:val="18"/>
                <w:lang w:eastAsia="pt-BR"/>
              </w:rPr>
              <w:t>1</w:t>
            </w:r>
            <w:r w:rsidRPr="007D4BE6">
              <w:rPr>
                <w:rFonts w:cs="Arial"/>
                <w:b/>
                <w:bCs/>
                <w:sz w:val="18"/>
                <w:szCs w:val="18"/>
                <w:lang w:eastAsia="pt-BR"/>
              </w:rPr>
              <w:t>/</w:t>
            </w:r>
            <w:r w:rsidR="00C20EF7" w:rsidRPr="007D4BE6">
              <w:rPr>
                <w:rFonts w:cs="Arial"/>
                <w:b/>
                <w:bCs/>
                <w:sz w:val="18"/>
                <w:szCs w:val="18"/>
                <w:lang w:eastAsia="pt-BR"/>
              </w:rPr>
              <w:t>12</w:t>
            </w:r>
            <w:r w:rsidRPr="007D4BE6">
              <w:rPr>
                <w:rFonts w:cs="Arial"/>
                <w:b/>
                <w:bCs/>
                <w:sz w:val="18"/>
                <w:szCs w:val="18"/>
                <w:lang w:eastAsia="pt-BR"/>
              </w:rPr>
              <w:t>/20</w:t>
            </w:r>
            <w:r w:rsidR="00A118BD" w:rsidRPr="007D4BE6">
              <w:rPr>
                <w:rFonts w:cs="Arial"/>
                <w:b/>
                <w:bCs/>
                <w:sz w:val="18"/>
                <w:szCs w:val="18"/>
                <w:lang w:eastAsia="pt-BR"/>
              </w:rPr>
              <w:t>2</w:t>
            </w:r>
            <w:r w:rsidR="00891C7A">
              <w:rPr>
                <w:rFonts w:cs="Arial"/>
                <w:b/>
                <w:bCs/>
                <w:sz w:val="18"/>
                <w:szCs w:val="18"/>
                <w:lang w:eastAsia="pt-BR"/>
              </w:rPr>
              <w:t>4</w:t>
            </w:r>
          </w:p>
        </w:tc>
      </w:tr>
      <w:tr w:rsidR="005B163F" w:rsidRPr="007D4BE6" w14:paraId="7DC57B55" w14:textId="77777777" w:rsidTr="36595F2D">
        <w:trPr>
          <w:trHeight w:val="261"/>
        </w:trPr>
        <w:tc>
          <w:tcPr>
            <w:tcW w:w="3215" w:type="pct"/>
            <w:tcBorders>
              <w:top w:val="nil"/>
              <w:left w:val="nil"/>
              <w:right w:val="nil"/>
            </w:tcBorders>
            <w:shd w:val="clear" w:color="auto" w:fill="FFFFFF" w:themeFill="background1"/>
            <w:noWrap/>
            <w:vAlign w:val="center"/>
          </w:tcPr>
          <w:p w14:paraId="7B6F6A78" w14:textId="77777777" w:rsidR="00680D29" w:rsidRPr="007D4BE6" w:rsidRDefault="00680D29" w:rsidP="00DD54A0">
            <w:pPr>
              <w:keepNext w:val="0"/>
              <w:widowControl w:val="0"/>
              <w:spacing w:before="0" w:after="0"/>
              <w:rPr>
                <w:rFonts w:cs="Arial"/>
                <w:b/>
                <w:sz w:val="18"/>
                <w:szCs w:val="18"/>
                <w:lang w:eastAsia="pt-BR"/>
              </w:rPr>
            </w:pPr>
          </w:p>
        </w:tc>
        <w:tc>
          <w:tcPr>
            <w:tcW w:w="115" w:type="pct"/>
            <w:tcBorders>
              <w:top w:val="nil"/>
              <w:left w:val="nil"/>
              <w:bottom w:val="nil"/>
              <w:right w:val="nil"/>
            </w:tcBorders>
            <w:shd w:val="clear" w:color="auto" w:fill="FFFFFF" w:themeFill="background1"/>
            <w:noWrap/>
            <w:vAlign w:val="bottom"/>
          </w:tcPr>
          <w:p w14:paraId="7C548416" w14:textId="77777777" w:rsidR="00680D29" w:rsidRPr="007D4BE6" w:rsidRDefault="00680D29" w:rsidP="00DD54A0">
            <w:pPr>
              <w:keepNext w:val="0"/>
              <w:widowControl w:val="0"/>
              <w:spacing w:before="0" w:after="0"/>
              <w:rPr>
                <w:rFonts w:cs="Arial"/>
                <w:sz w:val="18"/>
                <w:szCs w:val="18"/>
                <w:lang w:eastAsia="pt-BR"/>
              </w:rPr>
            </w:pPr>
          </w:p>
        </w:tc>
        <w:tc>
          <w:tcPr>
            <w:tcW w:w="796" w:type="pct"/>
            <w:tcBorders>
              <w:top w:val="nil"/>
              <w:left w:val="nil"/>
              <w:right w:val="nil"/>
            </w:tcBorders>
            <w:shd w:val="clear" w:color="auto" w:fill="FFFFFF" w:themeFill="background1"/>
            <w:vAlign w:val="center"/>
          </w:tcPr>
          <w:p w14:paraId="515C41FE" w14:textId="77777777" w:rsidR="00680D29" w:rsidRPr="007D4BE6" w:rsidRDefault="00680D29" w:rsidP="00DD54A0">
            <w:pPr>
              <w:keepNext w:val="0"/>
              <w:widowControl w:val="0"/>
              <w:spacing w:before="0" w:after="0"/>
              <w:jc w:val="right"/>
              <w:rPr>
                <w:rFonts w:cs="Arial"/>
                <w:b/>
                <w:bCs/>
                <w:sz w:val="18"/>
                <w:szCs w:val="18"/>
                <w:lang w:eastAsia="pt-BR"/>
              </w:rPr>
            </w:pPr>
          </w:p>
        </w:tc>
        <w:tc>
          <w:tcPr>
            <w:tcW w:w="78" w:type="pct"/>
            <w:tcBorders>
              <w:top w:val="nil"/>
              <w:left w:val="nil"/>
              <w:right w:val="nil"/>
            </w:tcBorders>
            <w:shd w:val="clear" w:color="auto" w:fill="FFFFFF" w:themeFill="background1"/>
          </w:tcPr>
          <w:p w14:paraId="5B5C8CCE" w14:textId="77777777" w:rsidR="00680D29" w:rsidRPr="007D4BE6" w:rsidRDefault="00680D29" w:rsidP="00DD54A0">
            <w:pPr>
              <w:keepNext w:val="0"/>
              <w:widowControl w:val="0"/>
              <w:spacing w:before="0" w:after="0"/>
              <w:jc w:val="right"/>
              <w:rPr>
                <w:rFonts w:cs="Arial"/>
                <w:b/>
                <w:bCs/>
                <w:sz w:val="18"/>
                <w:szCs w:val="18"/>
                <w:lang w:eastAsia="pt-BR"/>
              </w:rPr>
            </w:pPr>
          </w:p>
        </w:tc>
        <w:tc>
          <w:tcPr>
            <w:tcW w:w="795" w:type="pct"/>
            <w:tcBorders>
              <w:top w:val="nil"/>
              <w:left w:val="nil"/>
              <w:right w:val="nil"/>
            </w:tcBorders>
            <w:shd w:val="clear" w:color="auto" w:fill="FFFFFF" w:themeFill="background1"/>
            <w:noWrap/>
            <w:vAlign w:val="center"/>
          </w:tcPr>
          <w:p w14:paraId="0892AB62" w14:textId="77777777" w:rsidR="00680D29" w:rsidRPr="007D4BE6" w:rsidRDefault="00680D29" w:rsidP="00DD54A0">
            <w:pPr>
              <w:keepNext w:val="0"/>
              <w:widowControl w:val="0"/>
              <w:spacing w:before="0" w:after="0"/>
              <w:jc w:val="right"/>
              <w:rPr>
                <w:rFonts w:cs="Arial"/>
                <w:b/>
                <w:bCs/>
                <w:sz w:val="18"/>
                <w:szCs w:val="18"/>
                <w:lang w:eastAsia="pt-BR"/>
              </w:rPr>
            </w:pPr>
          </w:p>
        </w:tc>
      </w:tr>
      <w:tr w:rsidR="005B163F" w:rsidRPr="007D4BE6" w14:paraId="2CE56E4D" w14:textId="77777777" w:rsidTr="36595F2D">
        <w:trPr>
          <w:trHeight w:val="261"/>
        </w:trPr>
        <w:tc>
          <w:tcPr>
            <w:tcW w:w="3215" w:type="pct"/>
            <w:tcBorders>
              <w:left w:val="nil"/>
              <w:bottom w:val="nil"/>
              <w:right w:val="nil"/>
            </w:tcBorders>
            <w:shd w:val="clear" w:color="auto" w:fill="FFFFFF" w:themeFill="background1"/>
            <w:noWrap/>
            <w:vAlign w:val="center"/>
          </w:tcPr>
          <w:p w14:paraId="1C195694" w14:textId="77777777" w:rsidR="00A118BD" w:rsidRPr="007D4BE6" w:rsidRDefault="00A118BD" w:rsidP="00DD54A0">
            <w:pPr>
              <w:keepNext w:val="0"/>
              <w:widowControl w:val="0"/>
              <w:spacing w:before="0" w:after="0"/>
              <w:rPr>
                <w:rFonts w:cs="Arial"/>
                <w:sz w:val="18"/>
                <w:szCs w:val="18"/>
                <w:lang w:eastAsia="pt-BR"/>
              </w:rPr>
            </w:pPr>
            <w:r w:rsidRPr="007D4BE6">
              <w:rPr>
                <w:rFonts w:cs="Arial"/>
                <w:color w:val="000000"/>
                <w:sz w:val="18"/>
                <w:szCs w:val="18"/>
                <w:lang w:eastAsia="pt-BR"/>
              </w:rPr>
              <w:t>Custos dos serviços prestados</w:t>
            </w:r>
          </w:p>
        </w:tc>
        <w:tc>
          <w:tcPr>
            <w:tcW w:w="115" w:type="pct"/>
            <w:tcBorders>
              <w:top w:val="nil"/>
              <w:left w:val="nil"/>
              <w:bottom w:val="nil"/>
              <w:right w:val="nil"/>
            </w:tcBorders>
            <w:shd w:val="clear" w:color="auto" w:fill="FFFFFF" w:themeFill="background1"/>
            <w:noWrap/>
            <w:vAlign w:val="bottom"/>
          </w:tcPr>
          <w:p w14:paraId="131B386C" w14:textId="77777777" w:rsidR="00A118BD" w:rsidRPr="007D4BE6" w:rsidRDefault="00A118BD" w:rsidP="00DD54A0">
            <w:pPr>
              <w:keepNext w:val="0"/>
              <w:widowControl w:val="0"/>
              <w:spacing w:before="0" w:after="0"/>
              <w:rPr>
                <w:rFonts w:cs="Arial"/>
                <w:sz w:val="18"/>
                <w:szCs w:val="18"/>
                <w:lang w:eastAsia="pt-BR"/>
              </w:rPr>
            </w:pPr>
          </w:p>
        </w:tc>
        <w:tc>
          <w:tcPr>
            <w:tcW w:w="796" w:type="pct"/>
            <w:tcBorders>
              <w:top w:val="nil"/>
              <w:left w:val="nil"/>
              <w:bottom w:val="nil"/>
              <w:right w:val="nil"/>
            </w:tcBorders>
            <w:shd w:val="clear" w:color="auto" w:fill="FFFFFF" w:themeFill="background1"/>
            <w:vAlign w:val="center"/>
          </w:tcPr>
          <w:p w14:paraId="165033BF" w14:textId="2BD5376D" w:rsidR="00A118BD" w:rsidRPr="007D4BE6" w:rsidRDefault="00E11614" w:rsidP="00DD54A0">
            <w:pPr>
              <w:keepNext w:val="0"/>
              <w:widowControl w:val="0"/>
              <w:spacing w:before="0" w:after="0"/>
              <w:jc w:val="right"/>
              <w:rPr>
                <w:rFonts w:cs="Arial"/>
                <w:color w:val="000000"/>
                <w:sz w:val="18"/>
                <w:szCs w:val="18"/>
              </w:rPr>
            </w:pPr>
            <w:r w:rsidRPr="007D4BE6">
              <w:rPr>
                <w:rFonts w:cs="Arial"/>
                <w:color w:val="000000"/>
                <w:sz w:val="18"/>
                <w:szCs w:val="18"/>
              </w:rPr>
              <w:t>(</w:t>
            </w:r>
            <w:r w:rsidR="00891C7A">
              <w:rPr>
                <w:rFonts w:cs="Arial"/>
                <w:color w:val="000000"/>
                <w:sz w:val="18"/>
                <w:szCs w:val="18"/>
              </w:rPr>
              <w:t>114.963</w:t>
            </w:r>
            <w:r w:rsidR="002B37A4" w:rsidRPr="007D4BE6">
              <w:rPr>
                <w:rFonts w:cs="Arial"/>
                <w:color w:val="000000"/>
                <w:sz w:val="18"/>
                <w:szCs w:val="18"/>
              </w:rPr>
              <w:t>)</w:t>
            </w:r>
          </w:p>
        </w:tc>
        <w:tc>
          <w:tcPr>
            <w:tcW w:w="78" w:type="pct"/>
            <w:tcBorders>
              <w:top w:val="nil"/>
              <w:left w:val="nil"/>
              <w:bottom w:val="nil"/>
              <w:right w:val="nil"/>
            </w:tcBorders>
            <w:shd w:val="clear" w:color="auto" w:fill="FFFFFF" w:themeFill="background1"/>
          </w:tcPr>
          <w:p w14:paraId="1DDDD5D2" w14:textId="77777777" w:rsidR="00A118BD" w:rsidRPr="007D4BE6" w:rsidRDefault="00A118BD" w:rsidP="00DD54A0">
            <w:pPr>
              <w:keepNext w:val="0"/>
              <w:widowControl w:val="0"/>
              <w:spacing w:before="0" w:after="0"/>
              <w:jc w:val="right"/>
              <w:rPr>
                <w:rFonts w:cs="Arial"/>
                <w:color w:val="000000"/>
                <w:sz w:val="18"/>
                <w:szCs w:val="18"/>
              </w:rPr>
            </w:pPr>
          </w:p>
        </w:tc>
        <w:tc>
          <w:tcPr>
            <w:tcW w:w="795" w:type="pct"/>
            <w:tcBorders>
              <w:top w:val="nil"/>
              <w:left w:val="nil"/>
              <w:bottom w:val="nil"/>
              <w:right w:val="nil"/>
            </w:tcBorders>
            <w:shd w:val="clear" w:color="auto" w:fill="FFFFFF" w:themeFill="background1"/>
            <w:noWrap/>
            <w:vAlign w:val="center"/>
          </w:tcPr>
          <w:p w14:paraId="62608BF0" w14:textId="5E9B5A2C" w:rsidR="00A118BD" w:rsidRPr="007D4BE6" w:rsidRDefault="00A118BD" w:rsidP="00DD54A0">
            <w:pPr>
              <w:keepNext w:val="0"/>
              <w:widowControl w:val="0"/>
              <w:spacing w:before="0" w:after="0"/>
              <w:jc w:val="right"/>
              <w:rPr>
                <w:rFonts w:cs="Arial"/>
                <w:sz w:val="18"/>
                <w:szCs w:val="18"/>
                <w:lang w:eastAsia="pt-BR"/>
              </w:rPr>
            </w:pPr>
            <w:r w:rsidRPr="007D4BE6">
              <w:rPr>
                <w:rFonts w:cs="Arial"/>
                <w:color w:val="000000"/>
                <w:sz w:val="18"/>
                <w:szCs w:val="18"/>
              </w:rPr>
              <w:t>(</w:t>
            </w:r>
            <w:r w:rsidR="00891C7A">
              <w:rPr>
                <w:rFonts w:cs="Arial"/>
                <w:color w:val="000000"/>
                <w:sz w:val="18"/>
                <w:szCs w:val="18"/>
              </w:rPr>
              <w:t>101.220</w:t>
            </w:r>
            <w:r w:rsidRPr="007D4BE6">
              <w:rPr>
                <w:rFonts w:cs="Arial"/>
                <w:color w:val="000000"/>
                <w:sz w:val="18"/>
                <w:szCs w:val="18"/>
              </w:rPr>
              <w:t>)</w:t>
            </w:r>
          </w:p>
        </w:tc>
      </w:tr>
      <w:tr w:rsidR="005B163F" w:rsidRPr="007D4BE6" w14:paraId="46EC1788" w14:textId="77777777" w:rsidTr="36595F2D">
        <w:trPr>
          <w:trHeight w:val="261"/>
        </w:trPr>
        <w:tc>
          <w:tcPr>
            <w:tcW w:w="3215" w:type="pct"/>
            <w:tcBorders>
              <w:left w:val="nil"/>
              <w:bottom w:val="nil"/>
              <w:right w:val="nil"/>
            </w:tcBorders>
            <w:shd w:val="clear" w:color="auto" w:fill="FFFFFF" w:themeFill="background1"/>
            <w:noWrap/>
            <w:vAlign w:val="center"/>
          </w:tcPr>
          <w:p w14:paraId="78C539F7" w14:textId="77777777" w:rsidR="00A118BD" w:rsidRPr="007D4BE6" w:rsidRDefault="00A118BD" w:rsidP="00DD54A0">
            <w:pPr>
              <w:keepNext w:val="0"/>
              <w:widowControl w:val="0"/>
              <w:spacing w:before="0" w:after="0"/>
              <w:rPr>
                <w:rFonts w:cs="Arial"/>
                <w:color w:val="000000"/>
                <w:sz w:val="18"/>
                <w:szCs w:val="18"/>
                <w:lang w:eastAsia="pt-BR"/>
              </w:rPr>
            </w:pPr>
            <w:r w:rsidRPr="007D4BE6">
              <w:rPr>
                <w:rFonts w:cs="Arial"/>
                <w:color w:val="000000"/>
                <w:sz w:val="18"/>
                <w:szCs w:val="18"/>
                <w:lang w:eastAsia="pt-BR"/>
              </w:rPr>
              <w:t>Despesas operacionais</w:t>
            </w:r>
          </w:p>
        </w:tc>
        <w:tc>
          <w:tcPr>
            <w:tcW w:w="115" w:type="pct"/>
            <w:tcBorders>
              <w:top w:val="nil"/>
              <w:left w:val="nil"/>
              <w:bottom w:val="nil"/>
              <w:right w:val="nil"/>
            </w:tcBorders>
            <w:shd w:val="clear" w:color="auto" w:fill="FFFFFF" w:themeFill="background1"/>
            <w:noWrap/>
            <w:vAlign w:val="bottom"/>
          </w:tcPr>
          <w:p w14:paraId="414DA933" w14:textId="77777777" w:rsidR="00A118BD" w:rsidRPr="007D4BE6" w:rsidRDefault="00A118BD" w:rsidP="00DD54A0">
            <w:pPr>
              <w:keepNext w:val="0"/>
              <w:widowControl w:val="0"/>
              <w:spacing w:before="0" w:after="0"/>
              <w:rPr>
                <w:rFonts w:cs="Arial"/>
                <w:sz w:val="18"/>
                <w:szCs w:val="18"/>
                <w:lang w:eastAsia="pt-BR"/>
              </w:rPr>
            </w:pPr>
          </w:p>
        </w:tc>
        <w:tc>
          <w:tcPr>
            <w:tcW w:w="796" w:type="pct"/>
            <w:tcBorders>
              <w:top w:val="nil"/>
              <w:left w:val="nil"/>
              <w:bottom w:val="nil"/>
              <w:right w:val="nil"/>
            </w:tcBorders>
            <w:shd w:val="clear" w:color="auto" w:fill="FFFFFF" w:themeFill="background1"/>
            <w:vAlign w:val="center"/>
          </w:tcPr>
          <w:p w14:paraId="5B60D5BA" w14:textId="38130287" w:rsidR="00A118BD" w:rsidRPr="007D4BE6" w:rsidRDefault="00E11614" w:rsidP="00DD54A0">
            <w:pPr>
              <w:keepNext w:val="0"/>
              <w:widowControl w:val="0"/>
              <w:spacing w:before="0" w:after="0"/>
              <w:jc w:val="right"/>
              <w:rPr>
                <w:rFonts w:cs="Arial"/>
                <w:color w:val="000000"/>
                <w:sz w:val="18"/>
                <w:szCs w:val="18"/>
              </w:rPr>
            </w:pPr>
            <w:r w:rsidRPr="007D4BE6">
              <w:rPr>
                <w:rFonts w:cs="Arial"/>
                <w:color w:val="000000"/>
                <w:sz w:val="18"/>
                <w:szCs w:val="18"/>
              </w:rPr>
              <w:t>(</w:t>
            </w:r>
            <w:r w:rsidR="00891C7A">
              <w:rPr>
                <w:rFonts w:cs="Arial"/>
                <w:color w:val="000000"/>
                <w:sz w:val="18"/>
                <w:szCs w:val="18"/>
              </w:rPr>
              <w:t>67.758</w:t>
            </w:r>
            <w:r w:rsidRPr="007D4BE6">
              <w:rPr>
                <w:rFonts w:cs="Arial"/>
                <w:color w:val="000000"/>
                <w:sz w:val="18"/>
                <w:szCs w:val="18"/>
              </w:rPr>
              <w:t>)</w:t>
            </w:r>
          </w:p>
        </w:tc>
        <w:tc>
          <w:tcPr>
            <w:tcW w:w="78" w:type="pct"/>
            <w:tcBorders>
              <w:top w:val="nil"/>
              <w:left w:val="nil"/>
              <w:bottom w:val="nil"/>
              <w:right w:val="nil"/>
            </w:tcBorders>
            <w:shd w:val="clear" w:color="auto" w:fill="FFFFFF" w:themeFill="background1"/>
          </w:tcPr>
          <w:p w14:paraId="2CF4365C" w14:textId="77777777" w:rsidR="00A118BD" w:rsidRPr="007D4BE6" w:rsidRDefault="00A118BD" w:rsidP="00DD54A0">
            <w:pPr>
              <w:keepNext w:val="0"/>
              <w:widowControl w:val="0"/>
              <w:spacing w:before="0" w:after="0"/>
              <w:jc w:val="right"/>
              <w:rPr>
                <w:rFonts w:cs="Arial"/>
                <w:color w:val="000000"/>
                <w:sz w:val="18"/>
                <w:szCs w:val="18"/>
              </w:rPr>
            </w:pPr>
          </w:p>
        </w:tc>
        <w:tc>
          <w:tcPr>
            <w:tcW w:w="795" w:type="pct"/>
            <w:tcBorders>
              <w:top w:val="nil"/>
              <w:left w:val="nil"/>
              <w:bottom w:val="nil"/>
              <w:right w:val="nil"/>
            </w:tcBorders>
            <w:shd w:val="clear" w:color="auto" w:fill="FFFFFF" w:themeFill="background1"/>
            <w:noWrap/>
            <w:vAlign w:val="center"/>
          </w:tcPr>
          <w:p w14:paraId="2FD62F94" w14:textId="1755E5B2" w:rsidR="00A118BD" w:rsidRPr="007D4BE6" w:rsidRDefault="00A118BD" w:rsidP="00DD54A0">
            <w:pPr>
              <w:keepNext w:val="0"/>
              <w:widowControl w:val="0"/>
              <w:spacing w:before="0" w:after="0"/>
              <w:jc w:val="right"/>
              <w:rPr>
                <w:rFonts w:cs="Arial"/>
                <w:color w:val="000000"/>
                <w:sz w:val="18"/>
                <w:szCs w:val="18"/>
              </w:rPr>
            </w:pPr>
            <w:r w:rsidRPr="007D4BE6">
              <w:rPr>
                <w:rFonts w:cs="Arial"/>
                <w:color w:val="000000"/>
                <w:sz w:val="18"/>
                <w:szCs w:val="18"/>
              </w:rPr>
              <w:t>(</w:t>
            </w:r>
            <w:r w:rsidR="00891C7A">
              <w:rPr>
                <w:rFonts w:cs="Arial"/>
                <w:color w:val="000000"/>
                <w:sz w:val="18"/>
                <w:szCs w:val="18"/>
              </w:rPr>
              <w:t>56.239</w:t>
            </w:r>
            <w:r w:rsidRPr="007D4BE6">
              <w:rPr>
                <w:rFonts w:cs="Arial"/>
                <w:color w:val="000000"/>
                <w:sz w:val="18"/>
                <w:szCs w:val="18"/>
              </w:rPr>
              <w:t>)</w:t>
            </w:r>
          </w:p>
        </w:tc>
      </w:tr>
      <w:tr w:rsidR="005B163F" w:rsidRPr="007D4BE6" w14:paraId="0EB3CB0E" w14:textId="77777777" w:rsidTr="36595F2D">
        <w:trPr>
          <w:trHeight w:val="261"/>
        </w:trPr>
        <w:tc>
          <w:tcPr>
            <w:tcW w:w="3215" w:type="pct"/>
            <w:tcBorders>
              <w:left w:val="nil"/>
              <w:right w:val="nil"/>
            </w:tcBorders>
            <w:shd w:val="clear" w:color="auto" w:fill="FFFFFF" w:themeFill="background1"/>
            <w:noWrap/>
            <w:vAlign w:val="center"/>
            <w:hideMark/>
          </w:tcPr>
          <w:p w14:paraId="6A4FA348" w14:textId="77777777" w:rsidR="00A118BD" w:rsidRPr="007D4BE6" w:rsidRDefault="00A118BD" w:rsidP="00DD54A0">
            <w:pPr>
              <w:keepNext w:val="0"/>
              <w:widowControl w:val="0"/>
              <w:spacing w:before="0" w:after="0"/>
              <w:rPr>
                <w:rFonts w:cs="Arial"/>
                <w:b/>
                <w:bCs/>
                <w:sz w:val="18"/>
                <w:szCs w:val="18"/>
                <w:lang w:eastAsia="pt-BR"/>
              </w:rPr>
            </w:pPr>
            <w:r w:rsidRPr="007D4BE6">
              <w:rPr>
                <w:rFonts w:cs="Arial"/>
                <w:b/>
                <w:bCs/>
                <w:sz w:val="18"/>
                <w:szCs w:val="18"/>
                <w:lang w:eastAsia="pt-BR"/>
              </w:rPr>
              <w:t>Total</w:t>
            </w:r>
          </w:p>
        </w:tc>
        <w:tc>
          <w:tcPr>
            <w:tcW w:w="115" w:type="pct"/>
            <w:tcBorders>
              <w:top w:val="nil"/>
              <w:left w:val="nil"/>
              <w:bottom w:val="nil"/>
              <w:right w:val="nil"/>
            </w:tcBorders>
            <w:shd w:val="clear" w:color="auto" w:fill="FFFFFF" w:themeFill="background1"/>
            <w:noWrap/>
            <w:vAlign w:val="bottom"/>
          </w:tcPr>
          <w:p w14:paraId="0C37EA0F" w14:textId="77777777" w:rsidR="00A118BD" w:rsidRPr="007D4BE6" w:rsidRDefault="00A118BD" w:rsidP="00DD54A0">
            <w:pPr>
              <w:keepNext w:val="0"/>
              <w:widowControl w:val="0"/>
              <w:spacing w:before="0" w:after="0"/>
              <w:rPr>
                <w:rFonts w:cs="Arial"/>
                <w:sz w:val="18"/>
                <w:szCs w:val="18"/>
                <w:lang w:eastAsia="pt-BR"/>
              </w:rPr>
            </w:pPr>
          </w:p>
        </w:tc>
        <w:tc>
          <w:tcPr>
            <w:tcW w:w="796" w:type="pct"/>
            <w:tcBorders>
              <w:top w:val="single" w:sz="4" w:space="0" w:color="auto"/>
              <w:left w:val="nil"/>
              <w:bottom w:val="single" w:sz="12" w:space="0" w:color="auto"/>
              <w:right w:val="nil"/>
            </w:tcBorders>
            <w:shd w:val="clear" w:color="auto" w:fill="FFFFFF" w:themeFill="background1"/>
            <w:vAlign w:val="center"/>
          </w:tcPr>
          <w:p w14:paraId="581B0050" w14:textId="7561B333" w:rsidR="00A118BD" w:rsidRPr="007D4BE6" w:rsidRDefault="00E11614" w:rsidP="00DF710B">
            <w:pPr>
              <w:keepNext w:val="0"/>
              <w:widowControl w:val="0"/>
              <w:spacing w:before="0" w:after="0"/>
              <w:jc w:val="right"/>
              <w:rPr>
                <w:rFonts w:cs="Arial"/>
                <w:b/>
                <w:bCs/>
                <w:sz w:val="18"/>
                <w:szCs w:val="18"/>
                <w:lang w:eastAsia="pt-BR"/>
              </w:rPr>
            </w:pPr>
            <w:r w:rsidRPr="007D4BE6">
              <w:rPr>
                <w:rFonts w:cs="Arial"/>
                <w:b/>
                <w:bCs/>
                <w:sz w:val="18"/>
                <w:szCs w:val="18"/>
                <w:lang w:eastAsia="pt-BR"/>
              </w:rPr>
              <w:t>(</w:t>
            </w:r>
            <w:r w:rsidR="00891C7A">
              <w:rPr>
                <w:rFonts w:cs="Arial"/>
                <w:b/>
                <w:bCs/>
                <w:sz w:val="18"/>
                <w:szCs w:val="18"/>
                <w:lang w:eastAsia="pt-BR"/>
              </w:rPr>
              <w:t>182.721</w:t>
            </w:r>
            <w:r w:rsidR="00DF710B" w:rsidRPr="007D4BE6">
              <w:rPr>
                <w:rFonts w:cs="Arial"/>
                <w:b/>
                <w:bCs/>
                <w:sz w:val="18"/>
                <w:szCs w:val="18"/>
                <w:lang w:eastAsia="pt-BR"/>
              </w:rPr>
              <w:t>)</w:t>
            </w:r>
          </w:p>
        </w:tc>
        <w:tc>
          <w:tcPr>
            <w:tcW w:w="78" w:type="pct"/>
            <w:tcBorders>
              <w:left w:val="nil"/>
              <w:right w:val="nil"/>
            </w:tcBorders>
            <w:shd w:val="clear" w:color="auto" w:fill="FFFFFF" w:themeFill="background1"/>
          </w:tcPr>
          <w:p w14:paraId="1EE7E61D" w14:textId="77777777" w:rsidR="00A118BD" w:rsidRPr="007D4BE6" w:rsidRDefault="00A118BD" w:rsidP="00DD54A0">
            <w:pPr>
              <w:keepNext w:val="0"/>
              <w:widowControl w:val="0"/>
              <w:spacing w:before="0" w:after="0"/>
              <w:jc w:val="right"/>
              <w:rPr>
                <w:rFonts w:cs="Arial"/>
                <w:b/>
                <w:bCs/>
                <w:sz w:val="18"/>
                <w:szCs w:val="18"/>
                <w:lang w:eastAsia="pt-BR"/>
              </w:rPr>
            </w:pPr>
          </w:p>
        </w:tc>
        <w:tc>
          <w:tcPr>
            <w:tcW w:w="795" w:type="pct"/>
            <w:tcBorders>
              <w:top w:val="single" w:sz="4" w:space="0" w:color="auto"/>
              <w:left w:val="nil"/>
              <w:bottom w:val="single" w:sz="12" w:space="0" w:color="auto"/>
              <w:right w:val="nil"/>
            </w:tcBorders>
            <w:shd w:val="clear" w:color="auto" w:fill="FFFFFF" w:themeFill="background1"/>
            <w:noWrap/>
            <w:vAlign w:val="center"/>
          </w:tcPr>
          <w:p w14:paraId="4173B356" w14:textId="77D92579" w:rsidR="00A118BD" w:rsidRPr="007D4BE6" w:rsidRDefault="00A118BD" w:rsidP="00DD54A0">
            <w:pPr>
              <w:keepNext w:val="0"/>
              <w:widowControl w:val="0"/>
              <w:spacing w:before="0" w:after="0"/>
              <w:jc w:val="right"/>
              <w:rPr>
                <w:rFonts w:cs="Arial"/>
                <w:b/>
                <w:bCs/>
                <w:sz w:val="18"/>
                <w:szCs w:val="18"/>
                <w:lang w:eastAsia="pt-BR"/>
              </w:rPr>
            </w:pPr>
            <w:r w:rsidRPr="007D4BE6">
              <w:rPr>
                <w:rFonts w:cs="Arial"/>
                <w:b/>
                <w:bCs/>
                <w:sz w:val="18"/>
                <w:szCs w:val="18"/>
                <w:lang w:eastAsia="pt-BR"/>
              </w:rPr>
              <w:t>(</w:t>
            </w:r>
            <w:r w:rsidR="00891C7A">
              <w:rPr>
                <w:rFonts w:cs="Arial"/>
                <w:b/>
                <w:bCs/>
                <w:sz w:val="18"/>
                <w:szCs w:val="18"/>
                <w:lang w:eastAsia="pt-BR"/>
              </w:rPr>
              <w:t>157.459</w:t>
            </w:r>
            <w:r w:rsidRPr="007D4BE6">
              <w:rPr>
                <w:rFonts w:cs="Arial"/>
                <w:b/>
                <w:bCs/>
                <w:sz w:val="18"/>
                <w:szCs w:val="18"/>
                <w:lang w:eastAsia="pt-BR"/>
              </w:rPr>
              <w:t>)</w:t>
            </w:r>
          </w:p>
        </w:tc>
      </w:tr>
      <w:tr w:rsidR="005B163F" w:rsidRPr="007D4BE6" w14:paraId="7C250CA8" w14:textId="77777777" w:rsidTr="36595F2D">
        <w:trPr>
          <w:trHeight w:val="261"/>
        </w:trPr>
        <w:tc>
          <w:tcPr>
            <w:tcW w:w="3215" w:type="pct"/>
            <w:tcBorders>
              <w:left w:val="nil"/>
              <w:right w:val="nil"/>
            </w:tcBorders>
            <w:shd w:val="clear" w:color="auto" w:fill="FFFFFF" w:themeFill="background1"/>
            <w:noWrap/>
            <w:vAlign w:val="center"/>
          </w:tcPr>
          <w:p w14:paraId="22817F47" w14:textId="77777777" w:rsidR="00680D29" w:rsidRPr="007D4BE6" w:rsidRDefault="00680D29" w:rsidP="00DD54A0">
            <w:pPr>
              <w:keepNext w:val="0"/>
              <w:widowControl w:val="0"/>
              <w:spacing w:before="0" w:after="0"/>
              <w:rPr>
                <w:rFonts w:cs="Arial"/>
                <w:b/>
                <w:bCs/>
                <w:sz w:val="18"/>
                <w:szCs w:val="18"/>
                <w:lang w:eastAsia="pt-BR"/>
              </w:rPr>
            </w:pPr>
          </w:p>
        </w:tc>
        <w:tc>
          <w:tcPr>
            <w:tcW w:w="115" w:type="pct"/>
            <w:tcBorders>
              <w:top w:val="nil"/>
              <w:left w:val="nil"/>
              <w:right w:val="nil"/>
            </w:tcBorders>
            <w:shd w:val="clear" w:color="auto" w:fill="FFFFFF" w:themeFill="background1"/>
            <w:noWrap/>
            <w:vAlign w:val="bottom"/>
          </w:tcPr>
          <w:p w14:paraId="5CFC7A31" w14:textId="77777777" w:rsidR="00680D29" w:rsidRPr="007D4BE6" w:rsidRDefault="00680D29" w:rsidP="00DD54A0">
            <w:pPr>
              <w:keepNext w:val="0"/>
              <w:widowControl w:val="0"/>
              <w:spacing w:before="0" w:after="0"/>
              <w:rPr>
                <w:rFonts w:cs="Arial"/>
                <w:sz w:val="18"/>
                <w:szCs w:val="18"/>
                <w:lang w:eastAsia="pt-BR"/>
              </w:rPr>
            </w:pPr>
          </w:p>
        </w:tc>
        <w:tc>
          <w:tcPr>
            <w:tcW w:w="796" w:type="pct"/>
            <w:tcBorders>
              <w:top w:val="single" w:sz="12" w:space="0" w:color="auto"/>
              <w:left w:val="nil"/>
              <w:right w:val="nil"/>
            </w:tcBorders>
            <w:shd w:val="clear" w:color="auto" w:fill="FFFFFF" w:themeFill="background1"/>
            <w:vAlign w:val="center"/>
          </w:tcPr>
          <w:p w14:paraId="5CE89ADE" w14:textId="77777777" w:rsidR="00680D29" w:rsidRPr="007D4BE6" w:rsidRDefault="00680D29" w:rsidP="00DD54A0">
            <w:pPr>
              <w:keepNext w:val="0"/>
              <w:widowControl w:val="0"/>
              <w:spacing w:before="0" w:after="0"/>
              <w:jc w:val="right"/>
              <w:rPr>
                <w:rFonts w:cs="Arial"/>
                <w:b/>
                <w:bCs/>
                <w:sz w:val="18"/>
                <w:szCs w:val="18"/>
                <w:lang w:eastAsia="pt-BR"/>
              </w:rPr>
            </w:pPr>
          </w:p>
        </w:tc>
        <w:tc>
          <w:tcPr>
            <w:tcW w:w="78" w:type="pct"/>
            <w:tcBorders>
              <w:left w:val="nil"/>
              <w:right w:val="nil"/>
            </w:tcBorders>
            <w:shd w:val="clear" w:color="auto" w:fill="FFFFFF" w:themeFill="background1"/>
          </w:tcPr>
          <w:p w14:paraId="628A1428" w14:textId="77777777" w:rsidR="00680D29" w:rsidRPr="007D4BE6" w:rsidRDefault="00680D29" w:rsidP="00DD54A0">
            <w:pPr>
              <w:keepNext w:val="0"/>
              <w:widowControl w:val="0"/>
              <w:spacing w:before="0" w:after="0"/>
              <w:jc w:val="right"/>
              <w:rPr>
                <w:rFonts w:cs="Arial"/>
                <w:b/>
                <w:bCs/>
                <w:sz w:val="18"/>
                <w:szCs w:val="18"/>
                <w:lang w:eastAsia="pt-BR"/>
              </w:rPr>
            </w:pPr>
          </w:p>
        </w:tc>
        <w:tc>
          <w:tcPr>
            <w:tcW w:w="795" w:type="pct"/>
            <w:tcBorders>
              <w:top w:val="single" w:sz="12" w:space="0" w:color="auto"/>
              <w:left w:val="nil"/>
              <w:right w:val="nil"/>
            </w:tcBorders>
            <w:shd w:val="clear" w:color="auto" w:fill="FFFFFF" w:themeFill="background1"/>
            <w:noWrap/>
            <w:vAlign w:val="center"/>
          </w:tcPr>
          <w:p w14:paraId="663436BE" w14:textId="77777777" w:rsidR="00680D29" w:rsidRPr="007D4BE6" w:rsidRDefault="00680D29" w:rsidP="00DD54A0">
            <w:pPr>
              <w:keepNext w:val="0"/>
              <w:widowControl w:val="0"/>
              <w:spacing w:before="0" w:after="0"/>
              <w:jc w:val="right"/>
              <w:rPr>
                <w:rFonts w:cs="Arial"/>
                <w:b/>
                <w:bCs/>
                <w:sz w:val="18"/>
                <w:szCs w:val="18"/>
                <w:lang w:eastAsia="pt-BR"/>
              </w:rPr>
            </w:pPr>
          </w:p>
        </w:tc>
      </w:tr>
      <w:tr w:rsidR="005B163F" w:rsidRPr="007D4BE6" w14:paraId="73A66E7F" w14:textId="77777777" w:rsidTr="36595F2D">
        <w:trPr>
          <w:trHeight w:val="261"/>
        </w:trPr>
        <w:tc>
          <w:tcPr>
            <w:tcW w:w="3215" w:type="pct"/>
            <w:tcBorders>
              <w:left w:val="nil"/>
              <w:right w:val="nil"/>
            </w:tcBorders>
            <w:shd w:val="clear" w:color="auto" w:fill="FFFFFF" w:themeFill="background1"/>
            <w:noWrap/>
            <w:vAlign w:val="center"/>
          </w:tcPr>
          <w:p w14:paraId="34638FFA" w14:textId="77777777" w:rsidR="00680D29" w:rsidRPr="007D4BE6" w:rsidRDefault="00680D29" w:rsidP="00DD54A0">
            <w:pPr>
              <w:keepNext w:val="0"/>
              <w:widowControl w:val="0"/>
              <w:spacing w:before="0" w:after="0"/>
              <w:rPr>
                <w:rFonts w:cs="Arial"/>
                <w:b/>
                <w:sz w:val="18"/>
                <w:szCs w:val="18"/>
                <w:lang w:eastAsia="pt-BR"/>
              </w:rPr>
            </w:pPr>
            <w:r w:rsidRPr="007D4BE6">
              <w:rPr>
                <w:rFonts w:cs="Arial"/>
                <w:b/>
                <w:sz w:val="18"/>
                <w:szCs w:val="18"/>
                <w:lang w:eastAsia="pt-BR"/>
              </w:rPr>
              <w:t>Custos e Despesas por Natureza</w:t>
            </w:r>
          </w:p>
        </w:tc>
        <w:tc>
          <w:tcPr>
            <w:tcW w:w="115" w:type="pct"/>
            <w:tcBorders>
              <w:left w:val="nil"/>
              <w:right w:val="nil"/>
            </w:tcBorders>
            <w:shd w:val="clear" w:color="auto" w:fill="FFFFFF" w:themeFill="background1"/>
            <w:noWrap/>
            <w:vAlign w:val="bottom"/>
          </w:tcPr>
          <w:p w14:paraId="6A9748E7" w14:textId="77777777" w:rsidR="00680D29" w:rsidRPr="007D4BE6" w:rsidRDefault="00680D29" w:rsidP="00DD54A0">
            <w:pPr>
              <w:keepNext w:val="0"/>
              <w:widowControl w:val="0"/>
              <w:spacing w:before="0" w:after="0"/>
              <w:rPr>
                <w:rFonts w:cs="Arial"/>
                <w:sz w:val="18"/>
                <w:szCs w:val="18"/>
                <w:lang w:eastAsia="pt-BR"/>
              </w:rPr>
            </w:pPr>
          </w:p>
        </w:tc>
        <w:tc>
          <w:tcPr>
            <w:tcW w:w="796" w:type="pct"/>
            <w:tcBorders>
              <w:left w:val="nil"/>
              <w:right w:val="nil"/>
            </w:tcBorders>
            <w:shd w:val="clear" w:color="auto" w:fill="FFFFFF" w:themeFill="background1"/>
            <w:vAlign w:val="center"/>
          </w:tcPr>
          <w:p w14:paraId="48D4B303" w14:textId="77777777" w:rsidR="00680D29" w:rsidRPr="007D4BE6" w:rsidRDefault="00680D29" w:rsidP="00DD54A0">
            <w:pPr>
              <w:keepNext w:val="0"/>
              <w:widowControl w:val="0"/>
              <w:spacing w:before="0" w:after="0"/>
              <w:jc w:val="right"/>
              <w:rPr>
                <w:rFonts w:cs="Arial"/>
                <w:b/>
                <w:bCs/>
                <w:sz w:val="18"/>
                <w:szCs w:val="18"/>
                <w:lang w:eastAsia="pt-BR"/>
              </w:rPr>
            </w:pPr>
          </w:p>
        </w:tc>
        <w:tc>
          <w:tcPr>
            <w:tcW w:w="78" w:type="pct"/>
            <w:tcBorders>
              <w:left w:val="nil"/>
              <w:right w:val="nil"/>
            </w:tcBorders>
            <w:shd w:val="clear" w:color="auto" w:fill="FFFFFF" w:themeFill="background1"/>
          </w:tcPr>
          <w:p w14:paraId="22E465EA" w14:textId="77777777" w:rsidR="00680D29" w:rsidRPr="007D4BE6" w:rsidRDefault="00680D29" w:rsidP="00DD54A0">
            <w:pPr>
              <w:keepNext w:val="0"/>
              <w:widowControl w:val="0"/>
              <w:spacing w:before="0" w:after="0"/>
              <w:jc w:val="right"/>
              <w:rPr>
                <w:rFonts w:cs="Arial"/>
                <w:b/>
                <w:bCs/>
                <w:sz w:val="18"/>
                <w:szCs w:val="18"/>
                <w:lang w:eastAsia="pt-BR"/>
              </w:rPr>
            </w:pPr>
          </w:p>
        </w:tc>
        <w:tc>
          <w:tcPr>
            <w:tcW w:w="795" w:type="pct"/>
            <w:tcBorders>
              <w:left w:val="nil"/>
              <w:right w:val="nil"/>
            </w:tcBorders>
            <w:shd w:val="clear" w:color="auto" w:fill="FFFFFF" w:themeFill="background1"/>
            <w:noWrap/>
            <w:vAlign w:val="center"/>
          </w:tcPr>
          <w:p w14:paraId="2F268419" w14:textId="77777777" w:rsidR="00680D29" w:rsidRPr="007D4BE6" w:rsidRDefault="00680D29" w:rsidP="00DD54A0">
            <w:pPr>
              <w:keepNext w:val="0"/>
              <w:widowControl w:val="0"/>
              <w:spacing w:before="0" w:after="0"/>
              <w:jc w:val="right"/>
              <w:rPr>
                <w:rFonts w:cs="Arial"/>
                <w:b/>
                <w:bCs/>
                <w:sz w:val="18"/>
                <w:szCs w:val="18"/>
                <w:lang w:eastAsia="pt-BR"/>
              </w:rPr>
            </w:pPr>
          </w:p>
        </w:tc>
      </w:tr>
      <w:tr w:rsidR="005B163F" w:rsidRPr="007D4BE6" w14:paraId="39D6A05D" w14:textId="77777777" w:rsidTr="36595F2D">
        <w:trPr>
          <w:trHeight w:val="261"/>
        </w:trPr>
        <w:tc>
          <w:tcPr>
            <w:tcW w:w="3215" w:type="pct"/>
            <w:tcBorders>
              <w:left w:val="nil"/>
              <w:right w:val="nil"/>
            </w:tcBorders>
            <w:shd w:val="clear" w:color="auto" w:fill="FFFFFF" w:themeFill="background1"/>
            <w:noWrap/>
            <w:vAlign w:val="center"/>
          </w:tcPr>
          <w:p w14:paraId="52E9FFE9" w14:textId="77777777" w:rsidR="00A118BD" w:rsidRPr="007D4BE6" w:rsidRDefault="00F06F51" w:rsidP="00DD54A0">
            <w:pPr>
              <w:keepNext w:val="0"/>
              <w:widowControl w:val="0"/>
              <w:spacing w:before="0" w:after="0"/>
              <w:rPr>
                <w:rFonts w:cs="Arial"/>
                <w:bCs/>
                <w:sz w:val="18"/>
                <w:szCs w:val="18"/>
                <w:lang w:eastAsia="pt-BR"/>
              </w:rPr>
            </w:pPr>
            <w:r w:rsidRPr="007D4BE6">
              <w:rPr>
                <w:rFonts w:cs="Arial"/>
                <w:bCs/>
                <w:sz w:val="18"/>
                <w:szCs w:val="18"/>
                <w:lang w:eastAsia="pt-BR"/>
              </w:rPr>
              <w:t>P</w:t>
            </w:r>
            <w:r w:rsidR="00A118BD" w:rsidRPr="007D4BE6">
              <w:rPr>
                <w:rFonts w:cs="Arial"/>
                <w:bCs/>
                <w:sz w:val="18"/>
                <w:szCs w:val="18"/>
                <w:lang w:eastAsia="pt-BR"/>
              </w:rPr>
              <w:t>essoal (i)</w:t>
            </w:r>
          </w:p>
        </w:tc>
        <w:tc>
          <w:tcPr>
            <w:tcW w:w="115" w:type="pct"/>
            <w:tcBorders>
              <w:left w:val="nil"/>
              <w:right w:val="nil"/>
            </w:tcBorders>
            <w:shd w:val="clear" w:color="auto" w:fill="FFFFFF" w:themeFill="background1"/>
            <w:noWrap/>
            <w:vAlign w:val="bottom"/>
          </w:tcPr>
          <w:p w14:paraId="760B7E8F" w14:textId="77777777" w:rsidR="00A118BD" w:rsidRPr="007D4BE6"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auto" w:fill="FFFFFF" w:themeFill="background1"/>
            <w:vAlign w:val="center"/>
          </w:tcPr>
          <w:p w14:paraId="320329E3" w14:textId="64DBF1B8" w:rsidR="00A118BD" w:rsidRPr="007D4BE6" w:rsidRDefault="00E11614" w:rsidP="00DD54A0">
            <w:pPr>
              <w:keepNext w:val="0"/>
              <w:widowControl w:val="0"/>
              <w:spacing w:before="0" w:after="0"/>
              <w:jc w:val="right"/>
              <w:rPr>
                <w:rFonts w:cs="Arial"/>
                <w:bCs/>
                <w:sz w:val="18"/>
                <w:szCs w:val="18"/>
                <w:lang w:eastAsia="pt-BR"/>
              </w:rPr>
            </w:pPr>
            <w:r w:rsidRPr="007D4BE6">
              <w:rPr>
                <w:rFonts w:cs="Arial"/>
                <w:bCs/>
                <w:sz w:val="18"/>
                <w:szCs w:val="18"/>
                <w:lang w:eastAsia="pt-BR"/>
              </w:rPr>
              <w:t>(</w:t>
            </w:r>
            <w:r w:rsidR="00891C7A">
              <w:rPr>
                <w:rFonts w:cs="Arial"/>
                <w:bCs/>
                <w:sz w:val="18"/>
                <w:szCs w:val="18"/>
                <w:lang w:eastAsia="pt-BR"/>
              </w:rPr>
              <w:t>148.293</w:t>
            </w:r>
            <w:r w:rsidRPr="007D4BE6">
              <w:rPr>
                <w:rFonts w:cs="Arial"/>
                <w:bCs/>
                <w:sz w:val="18"/>
                <w:szCs w:val="18"/>
                <w:lang w:eastAsia="pt-BR"/>
              </w:rPr>
              <w:t>)</w:t>
            </w:r>
          </w:p>
        </w:tc>
        <w:tc>
          <w:tcPr>
            <w:tcW w:w="78" w:type="pct"/>
            <w:tcBorders>
              <w:left w:val="nil"/>
              <w:right w:val="nil"/>
            </w:tcBorders>
            <w:shd w:val="clear" w:color="auto" w:fill="FFFFFF" w:themeFill="background1"/>
          </w:tcPr>
          <w:p w14:paraId="3E6ABFB5" w14:textId="77777777" w:rsidR="00A118BD" w:rsidRPr="007D4BE6" w:rsidRDefault="00A118BD" w:rsidP="00DD54A0">
            <w:pPr>
              <w:keepNext w:val="0"/>
              <w:widowControl w:val="0"/>
              <w:spacing w:before="0" w:after="0"/>
              <w:jc w:val="right"/>
              <w:rPr>
                <w:rFonts w:cs="Arial"/>
                <w:bCs/>
                <w:sz w:val="18"/>
                <w:szCs w:val="18"/>
                <w:lang w:eastAsia="pt-BR"/>
              </w:rPr>
            </w:pPr>
          </w:p>
        </w:tc>
        <w:tc>
          <w:tcPr>
            <w:tcW w:w="795" w:type="pct"/>
            <w:tcBorders>
              <w:left w:val="nil"/>
              <w:right w:val="nil"/>
            </w:tcBorders>
            <w:shd w:val="clear" w:color="auto" w:fill="FFFFFF" w:themeFill="background1"/>
            <w:noWrap/>
            <w:vAlign w:val="center"/>
          </w:tcPr>
          <w:p w14:paraId="20495F38" w14:textId="365DC709" w:rsidR="00A118BD" w:rsidRPr="007D4BE6" w:rsidRDefault="00A118BD" w:rsidP="00DD54A0">
            <w:pPr>
              <w:keepNext w:val="0"/>
              <w:widowControl w:val="0"/>
              <w:spacing w:before="0" w:after="0"/>
              <w:jc w:val="right"/>
              <w:rPr>
                <w:rFonts w:cs="Arial"/>
                <w:bCs/>
                <w:sz w:val="18"/>
                <w:szCs w:val="18"/>
                <w:lang w:eastAsia="pt-BR"/>
              </w:rPr>
            </w:pPr>
            <w:r w:rsidRPr="007D4BE6">
              <w:rPr>
                <w:rFonts w:cs="Arial"/>
                <w:bCs/>
                <w:sz w:val="18"/>
                <w:szCs w:val="18"/>
                <w:lang w:eastAsia="pt-BR"/>
              </w:rPr>
              <w:t>(</w:t>
            </w:r>
            <w:r w:rsidR="00891C7A">
              <w:rPr>
                <w:rFonts w:cs="Arial"/>
                <w:bCs/>
                <w:sz w:val="18"/>
                <w:szCs w:val="18"/>
                <w:lang w:eastAsia="pt-BR"/>
              </w:rPr>
              <w:t>118.003</w:t>
            </w:r>
            <w:r w:rsidRPr="007D4BE6">
              <w:rPr>
                <w:rFonts w:cs="Arial"/>
                <w:bCs/>
                <w:sz w:val="18"/>
                <w:szCs w:val="18"/>
                <w:lang w:eastAsia="pt-BR"/>
              </w:rPr>
              <w:t>)</w:t>
            </w:r>
          </w:p>
        </w:tc>
      </w:tr>
      <w:tr w:rsidR="005B163F" w:rsidRPr="007D4BE6" w14:paraId="0DF8A264" w14:textId="77777777" w:rsidTr="36595F2D">
        <w:trPr>
          <w:trHeight w:val="261"/>
        </w:trPr>
        <w:tc>
          <w:tcPr>
            <w:tcW w:w="3215" w:type="pct"/>
            <w:tcBorders>
              <w:left w:val="nil"/>
              <w:right w:val="nil"/>
            </w:tcBorders>
            <w:shd w:val="clear" w:color="auto" w:fill="FFFFFF" w:themeFill="background1"/>
            <w:noWrap/>
            <w:vAlign w:val="center"/>
          </w:tcPr>
          <w:p w14:paraId="79D2F263" w14:textId="77777777" w:rsidR="00A118BD" w:rsidRPr="007D4BE6" w:rsidRDefault="00A118BD" w:rsidP="00DD54A0">
            <w:pPr>
              <w:keepNext w:val="0"/>
              <w:widowControl w:val="0"/>
              <w:spacing w:before="0" w:after="0"/>
              <w:rPr>
                <w:rFonts w:cs="Arial"/>
                <w:bCs/>
                <w:sz w:val="18"/>
                <w:szCs w:val="18"/>
                <w:lang w:eastAsia="pt-BR"/>
              </w:rPr>
            </w:pPr>
            <w:r w:rsidRPr="007D4BE6">
              <w:rPr>
                <w:rFonts w:cs="Arial"/>
                <w:bCs/>
                <w:sz w:val="18"/>
                <w:szCs w:val="18"/>
                <w:lang w:eastAsia="pt-BR"/>
              </w:rPr>
              <w:t>Materiais</w:t>
            </w:r>
          </w:p>
        </w:tc>
        <w:tc>
          <w:tcPr>
            <w:tcW w:w="115" w:type="pct"/>
            <w:tcBorders>
              <w:left w:val="nil"/>
              <w:right w:val="nil"/>
            </w:tcBorders>
            <w:shd w:val="clear" w:color="auto" w:fill="FFFFFF" w:themeFill="background1"/>
            <w:noWrap/>
            <w:vAlign w:val="bottom"/>
          </w:tcPr>
          <w:p w14:paraId="2CA9C1AB" w14:textId="77777777" w:rsidR="00A118BD" w:rsidRPr="007D4BE6"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auto" w:fill="FFFFFF" w:themeFill="background1"/>
            <w:vAlign w:val="center"/>
          </w:tcPr>
          <w:p w14:paraId="077780C9" w14:textId="75C71BCC" w:rsidR="00A118BD" w:rsidRPr="007D4BE6" w:rsidRDefault="00891C7A" w:rsidP="00DD54A0">
            <w:pPr>
              <w:keepNext w:val="0"/>
              <w:widowControl w:val="0"/>
              <w:spacing w:before="0" w:after="0"/>
              <w:jc w:val="right"/>
              <w:rPr>
                <w:rFonts w:cs="Arial"/>
                <w:bCs/>
                <w:sz w:val="18"/>
                <w:szCs w:val="18"/>
                <w:lang w:eastAsia="pt-BR"/>
              </w:rPr>
            </w:pPr>
            <w:r>
              <w:rPr>
                <w:rFonts w:cs="Arial"/>
                <w:bCs/>
                <w:sz w:val="18"/>
                <w:szCs w:val="18"/>
                <w:lang w:eastAsia="pt-BR"/>
              </w:rPr>
              <w:t>(164</w:t>
            </w:r>
            <w:r w:rsidR="00E11614" w:rsidRPr="007D4BE6">
              <w:rPr>
                <w:rFonts w:cs="Arial"/>
                <w:bCs/>
                <w:sz w:val="18"/>
                <w:szCs w:val="18"/>
                <w:lang w:eastAsia="pt-BR"/>
              </w:rPr>
              <w:t>)</w:t>
            </w:r>
          </w:p>
        </w:tc>
        <w:tc>
          <w:tcPr>
            <w:tcW w:w="78" w:type="pct"/>
            <w:tcBorders>
              <w:left w:val="nil"/>
              <w:right w:val="nil"/>
            </w:tcBorders>
            <w:shd w:val="clear" w:color="auto" w:fill="FFFFFF" w:themeFill="background1"/>
          </w:tcPr>
          <w:p w14:paraId="0E945353" w14:textId="77777777" w:rsidR="00A118BD" w:rsidRPr="007D4BE6" w:rsidRDefault="00A118BD" w:rsidP="00DD54A0">
            <w:pPr>
              <w:keepNext w:val="0"/>
              <w:widowControl w:val="0"/>
              <w:spacing w:before="0" w:after="0"/>
              <w:jc w:val="right"/>
              <w:rPr>
                <w:rFonts w:cs="Arial"/>
                <w:bCs/>
                <w:sz w:val="18"/>
                <w:szCs w:val="18"/>
                <w:lang w:eastAsia="pt-BR"/>
              </w:rPr>
            </w:pPr>
          </w:p>
        </w:tc>
        <w:tc>
          <w:tcPr>
            <w:tcW w:w="795" w:type="pct"/>
            <w:tcBorders>
              <w:left w:val="nil"/>
              <w:right w:val="nil"/>
            </w:tcBorders>
            <w:shd w:val="clear" w:color="auto" w:fill="FFFFFF" w:themeFill="background1"/>
            <w:noWrap/>
            <w:vAlign w:val="center"/>
          </w:tcPr>
          <w:p w14:paraId="6B4D4262" w14:textId="5B341162" w:rsidR="00A118BD" w:rsidRPr="007D4BE6" w:rsidRDefault="00A118BD" w:rsidP="00DD54A0">
            <w:pPr>
              <w:keepNext w:val="0"/>
              <w:widowControl w:val="0"/>
              <w:spacing w:before="0" w:after="0"/>
              <w:jc w:val="right"/>
              <w:rPr>
                <w:rFonts w:cs="Arial"/>
                <w:bCs/>
                <w:sz w:val="18"/>
                <w:szCs w:val="18"/>
                <w:lang w:eastAsia="pt-BR"/>
              </w:rPr>
            </w:pPr>
            <w:r w:rsidRPr="007D4BE6">
              <w:rPr>
                <w:rFonts w:cs="Arial"/>
                <w:bCs/>
                <w:sz w:val="18"/>
                <w:szCs w:val="18"/>
                <w:lang w:eastAsia="pt-BR"/>
              </w:rPr>
              <w:t>(</w:t>
            </w:r>
            <w:r w:rsidR="00891C7A">
              <w:rPr>
                <w:rFonts w:cs="Arial"/>
                <w:bCs/>
                <w:sz w:val="18"/>
                <w:szCs w:val="18"/>
                <w:lang w:eastAsia="pt-BR"/>
              </w:rPr>
              <w:t>42</w:t>
            </w:r>
            <w:r w:rsidRPr="007D4BE6">
              <w:rPr>
                <w:rFonts w:cs="Arial"/>
                <w:bCs/>
                <w:sz w:val="18"/>
                <w:szCs w:val="18"/>
                <w:lang w:eastAsia="pt-BR"/>
              </w:rPr>
              <w:t>)</w:t>
            </w:r>
          </w:p>
        </w:tc>
      </w:tr>
      <w:tr w:rsidR="005B163F" w:rsidRPr="007D4BE6" w14:paraId="485917F6" w14:textId="77777777" w:rsidTr="36595F2D">
        <w:trPr>
          <w:trHeight w:val="261"/>
        </w:trPr>
        <w:tc>
          <w:tcPr>
            <w:tcW w:w="3215" w:type="pct"/>
            <w:tcBorders>
              <w:left w:val="nil"/>
              <w:right w:val="nil"/>
            </w:tcBorders>
            <w:shd w:val="clear" w:color="auto" w:fill="FFFFFF" w:themeFill="background1"/>
            <w:noWrap/>
            <w:vAlign w:val="center"/>
          </w:tcPr>
          <w:p w14:paraId="167A8250" w14:textId="77777777" w:rsidR="00A118BD" w:rsidRPr="007D4BE6" w:rsidRDefault="00A118BD" w:rsidP="36595F2D">
            <w:pPr>
              <w:keepNext w:val="0"/>
              <w:widowControl w:val="0"/>
              <w:spacing w:before="0" w:after="0"/>
              <w:rPr>
                <w:rFonts w:cs="Arial"/>
                <w:sz w:val="18"/>
                <w:szCs w:val="18"/>
                <w:lang w:eastAsia="pt-BR"/>
              </w:rPr>
            </w:pPr>
            <w:r w:rsidRPr="36595F2D">
              <w:rPr>
                <w:rFonts w:cs="Arial"/>
                <w:sz w:val="18"/>
                <w:szCs w:val="18"/>
                <w:lang w:eastAsia="pt-BR"/>
              </w:rPr>
              <w:lastRenderedPageBreak/>
              <w:t>Serviços de Terceiros (</w:t>
            </w:r>
            <w:proofErr w:type="spellStart"/>
            <w:r w:rsidRPr="36595F2D">
              <w:rPr>
                <w:rFonts w:cs="Arial"/>
                <w:sz w:val="18"/>
                <w:szCs w:val="18"/>
                <w:lang w:eastAsia="pt-BR"/>
              </w:rPr>
              <w:t>ii</w:t>
            </w:r>
            <w:proofErr w:type="spellEnd"/>
            <w:r w:rsidRPr="36595F2D">
              <w:rPr>
                <w:rFonts w:cs="Arial"/>
                <w:sz w:val="18"/>
                <w:szCs w:val="18"/>
                <w:lang w:eastAsia="pt-BR"/>
              </w:rPr>
              <w:t>)</w:t>
            </w:r>
          </w:p>
        </w:tc>
        <w:tc>
          <w:tcPr>
            <w:tcW w:w="115" w:type="pct"/>
            <w:tcBorders>
              <w:left w:val="nil"/>
              <w:right w:val="nil"/>
            </w:tcBorders>
            <w:shd w:val="clear" w:color="auto" w:fill="FFFFFF" w:themeFill="background1"/>
            <w:noWrap/>
            <w:vAlign w:val="bottom"/>
          </w:tcPr>
          <w:p w14:paraId="74E60270" w14:textId="77777777" w:rsidR="00A118BD" w:rsidRPr="007D4BE6"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auto" w:fill="FFFFFF" w:themeFill="background1"/>
            <w:vAlign w:val="center"/>
          </w:tcPr>
          <w:p w14:paraId="36F8788D" w14:textId="24DC2D7C" w:rsidR="00A118BD" w:rsidRPr="007D4BE6" w:rsidRDefault="00E11614" w:rsidP="00DD54A0">
            <w:pPr>
              <w:keepNext w:val="0"/>
              <w:widowControl w:val="0"/>
              <w:spacing w:before="0" w:after="0"/>
              <w:jc w:val="right"/>
              <w:rPr>
                <w:rFonts w:cs="Arial"/>
                <w:bCs/>
                <w:sz w:val="18"/>
                <w:szCs w:val="18"/>
                <w:lang w:eastAsia="pt-BR"/>
              </w:rPr>
            </w:pPr>
            <w:r w:rsidRPr="007D4BE6">
              <w:rPr>
                <w:rFonts w:cs="Arial"/>
                <w:bCs/>
                <w:sz w:val="18"/>
                <w:szCs w:val="18"/>
                <w:lang w:eastAsia="pt-BR"/>
              </w:rPr>
              <w:t>(</w:t>
            </w:r>
            <w:r w:rsidR="00891C7A">
              <w:rPr>
                <w:rFonts w:cs="Arial"/>
                <w:bCs/>
                <w:sz w:val="18"/>
                <w:szCs w:val="18"/>
                <w:lang w:eastAsia="pt-BR"/>
              </w:rPr>
              <w:t>16.067</w:t>
            </w:r>
            <w:r w:rsidRPr="007D4BE6">
              <w:rPr>
                <w:rFonts w:cs="Arial"/>
                <w:bCs/>
                <w:sz w:val="18"/>
                <w:szCs w:val="18"/>
                <w:lang w:eastAsia="pt-BR"/>
              </w:rPr>
              <w:t>)</w:t>
            </w:r>
          </w:p>
        </w:tc>
        <w:tc>
          <w:tcPr>
            <w:tcW w:w="78" w:type="pct"/>
            <w:tcBorders>
              <w:left w:val="nil"/>
              <w:right w:val="nil"/>
            </w:tcBorders>
            <w:shd w:val="clear" w:color="auto" w:fill="FFFFFF" w:themeFill="background1"/>
          </w:tcPr>
          <w:p w14:paraId="7535886B" w14:textId="77777777" w:rsidR="00A118BD" w:rsidRPr="007D4BE6" w:rsidRDefault="00A118BD" w:rsidP="00DD54A0">
            <w:pPr>
              <w:keepNext w:val="0"/>
              <w:widowControl w:val="0"/>
              <w:spacing w:before="0" w:after="0"/>
              <w:jc w:val="right"/>
              <w:rPr>
                <w:rFonts w:cs="Arial"/>
                <w:bCs/>
                <w:color w:val="FF0000"/>
                <w:sz w:val="18"/>
                <w:szCs w:val="18"/>
                <w:lang w:eastAsia="pt-BR"/>
              </w:rPr>
            </w:pPr>
          </w:p>
        </w:tc>
        <w:tc>
          <w:tcPr>
            <w:tcW w:w="795" w:type="pct"/>
            <w:tcBorders>
              <w:left w:val="nil"/>
              <w:right w:val="nil"/>
            </w:tcBorders>
            <w:shd w:val="clear" w:color="auto" w:fill="FFFFFF" w:themeFill="background1"/>
            <w:noWrap/>
            <w:vAlign w:val="center"/>
          </w:tcPr>
          <w:p w14:paraId="21BF70DA" w14:textId="101E0542" w:rsidR="00A118BD" w:rsidRPr="007D4BE6" w:rsidRDefault="00A118BD" w:rsidP="00DD54A0">
            <w:pPr>
              <w:keepNext w:val="0"/>
              <w:widowControl w:val="0"/>
              <w:spacing w:before="0" w:after="0"/>
              <w:jc w:val="right"/>
              <w:rPr>
                <w:rFonts w:cs="Arial"/>
                <w:bCs/>
                <w:sz w:val="18"/>
                <w:szCs w:val="18"/>
                <w:lang w:eastAsia="pt-BR"/>
              </w:rPr>
            </w:pPr>
            <w:r w:rsidRPr="007D4BE6">
              <w:rPr>
                <w:rFonts w:cs="Arial"/>
                <w:bCs/>
                <w:sz w:val="18"/>
                <w:szCs w:val="18"/>
                <w:lang w:eastAsia="pt-BR"/>
              </w:rPr>
              <w:t>(</w:t>
            </w:r>
            <w:r w:rsidR="00891C7A">
              <w:rPr>
                <w:rFonts w:cs="Arial"/>
                <w:bCs/>
                <w:sz w:val="18"/>
                <w:szCs w:val="18"/>
                <w:lang w:eastAsia="pt-BR"/>
              </w:rPr>
              <w:t>17.632</w:t>
            </w:r>
            <w:r w:rsidRPr="007D4BE6">
              <w:rPr>
                <w:rFonts w:cs="Arial"/>
                <w:bCs/>
                <w:sz w:val="18"/>
                <w:szCs w:val="18"/>
                <w:lang w:eastAsia="pt-BR"/>
              </w:rPr>
              <w:t>)</w:t>
            </w:r>
          </w:p>
        </w:tc>
      </w:tr>
      <w:tr w:rsidR="005B163F" w:rsidRPr="007D4BE6" w14:paraId="65DA4A31" w14:textId="77777777" w:rsidTr="36595F2D">
        <w:trPr>
          <w:trHeight w:val="261"/>
        </w:trPr>
        <w:tc>
          <w:tcPr>
            <w:tcW w:w="3215" w:type="pct"/>
            <w:tcBorders>
              <w:left w:val="nil"/>
              <w:right w:val="nil"/>
            </w:tcBorders>
            <w:shd w:val="clear" w:color="auto" w:fill="FFFFFF" w:themeFill="background1"/>
            <w:noWrap/>
            <w:vAlign w:val="center"/>
          </w:tcPr>
          <w:p w14:paraId="1CF91E1F" w14:textId="77777777" w:rsidR="00A118BD" w:rsidRPr="007D4BE6" w:rsidRDefault="00A118BD" w:rsidP="36595F2D">
            <w:pPr>
              <w:keepNext w:val="0"/>
              <w:widowControl w:val="0"/>
              <w:spacing w:before="0" w:after="0"/>
              <w:rPr>
                <w:rFonts w:cs="Arial"/>
                <w:sz w:val="18"/>
                <w:szCs w:val="18"/>
                <w:lang w:eastAsia="pt-BR"/>
              </w:rPr>
            </w:pPr>
            <w:r w:rsidRPr="36595F2D">
              <w:rPr>
                <w:rFonts w:cs="Arial"/>
                <w:sz w:val="18"/>
                <w:szCs w:val="18"/>
                <w:lang w:eastAsia="pt-BR"/>
              </w:rPr>
              <w:t>Gerais de Funcionamento das instalações (</w:t>
            </w:r>
            <w:proofErr w:type="spellStart"/>
            <w:r w:rsidRPr="36595F2D">
              <w:rPr>
                <w:rFonts w:cs="Arial"/>
                <w:sz w:val="18"/>
                <w:szCs w:val="18"/>
                <w:lang w:eastAsia="pt-BR"/>
              </w:rPr>
              <w:t>iii</w:t>
            </w:r>
            <w:proofErr w:type="spellEnd"/>
            <w:r w:rsidRPr="36595F2D">
              <w:rPr>
                <w:rFonts w:cs="Arial"/>
                <w:sz w:val="18"/>
                <w:szCs w:val="18"/>
                <w:lang w:eastAsia="pt-BR"/>
              </w:rPr>
              <w:t>)</w:t>
            </w:r>
          </w:p>
        </w:tc>
        <w:tc>
          <w:tcPr>
            <w:tcW w:w="115" w:type="pct"/>
            <w:tcBorders>
              <w:left w:val="nil"/>
              <w:right w:val="nil"/>
            </w:tcBorders>
            <w:shd w:val="clear" w:color="auto" w:fill="FFFFFF" w:themeFill="background1"/>
            <w:noWrap/>
            <w:vAlign w:val="bottom"/>
          </w:tcPr>
          <w:p w14:paraId="1C05585E" w14:textId="77777777" w:rsidR="00A118BD" w:rsidRPr="007D4BE6"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auto" w:fill="FFFFFF" w:themeFill="background1"/>
            <w:vAlign w:val="center"/>
          </w:tcPr>
          <w:p w14:paraId="141BBE1B" w14:textId="6681A555" w:rsidR="00A118BD" w:rsidRPr="007D4BE6" w:rsidRDefault="00E11614" w:rsidP="00DD54A0">
            <w:pPr>
              <w:keepNext w:val="0"/>
              <w:widowControl w:val="0"/>
              <w:spacing w:before="0" w:after="0"/>
              <w:jc w:val="right"/>
              <w:rPr>
                <w:rFonts w:cs="Arial"/>
                <w:bCs/>
                <w:sz w:val="18"/>
                <w:szCs w:val="18"/>
                <w:lang w:eastAsia="pt-BR"/>
              </w:rPr>
            </w:pPr>
            <w:r w:rsidRPr="007D4BE6">
              <w:rPr>
                <w:rFonts w:cs="Arial"/>
                <w:bCs/>
                <w:sz w:val="18"/>
                <w:szCs w:val="18"/>
                <w:lang w:eastAsia="pt-BR"/>
              </w:rPr>
              <w:t>(</w:t>
            </w:r>
            <w:r w:rsidR="00891C7A">
              <w:rPr>
                <w:rFonts w:cs="Arial"/>
                <w:bCs/>
                <w:sz w:val="18"/>
                <w:szCs w:val="18"/>
                <w:lang w:eastAsia="pt-BR"/>
              </w:rPr>
              <w:t>9.677</w:t>
            </w:r>
            <w:r w:rsidRPr="007D4BE6">
              <w:rPr>
                <w:rFonts w:cs="Arial"/>
                <w:bCs/>
                <w:sz w:val="18"/>
                <w:szCs w:val="18"/>
                <w:lang w:eastAsia="pt-BR"/>
              </w:rPr>
              <w:t>)</w:t>
            </w:r>
          </w:p>
        </w:tc>
        <w:tc>
          <w:tcPr>
            <w:tcW w:w="78" w:type="pct"/>
            <w:tcBorders>
              <w:left w:val="nil"/>
              <w:right w:val="nil"/>
            </w:tcBorders>
            <w:shd w:val="clear" w:color="auto" w:fill="FFFFFF" w:themeFill="background1"/>
          </w:tcPr>
          <w:p w14:paraId="0758CEE1" w14:textId="77777777" w:rsidR="00A118BD" w:rsidRPr="007D4BE6" w:rsidRDefault="00A118BD" w:rsidP="00DD54A0">
            <w:pPr>
              <w:keepNext w:val="0"/>
              <w:widowControl w:val="0"/>
              <w:spacing w:before="0" w:after="0"/>
              <w:jc w:val="right"/>
              <w:rPr>
                <w:rFonts w:cs="Arial"/>
                <w:bCs/>
                <w:sz w:val="18"/>
                <w:szCs w:val="18"/>
                <w:lang w:eastAsia="pt-BR"/>
              </w:rPr>
            </w:pPr>
          </w:p>
        </w:tc>
        <w:tc>
          <w:tcPr>
            <w:tcW w:w="795" w:type="pct"/>
            <w:tcBorders>
              <w:left w:val="nil"/>
              <w:right w:val="nil"/>
            </w:tcBorders>
            <w:shd w:val="clear" w:color="auto" w:fill="FFFFFF" w:themeFill="background1"/>
            <w:noWrap/>
            <w:vAlign w:val="center"/>
          </w:tcPr>
          <w:p w14:paraId="750542A2" w14:textId="1E12184F" w:rsidR="00A118BD" w:rsidRPr="007D4BE6" w:rsidRDefault="00A118BD" w:rsidP="00DD54A0">
            <w:pPr>
              <w:keepNext w:val="0"/>
              <w:widowControl w:val="0"/>
              <w:spacing w:before="0" w:after="0"/>
              <w:jc w:val="right"/>
              <w:rPr>
                <w:rFonts w:cs="Arial"/>
                <w:bCs/>
                <w:sz w:val="18"/>
                <w:szCs w:val="18"/>
                <w:lang w:eastAsia="pt-BR"/>
              </w:rPr>
            </w:pPr>
            <w:r w:rsidRPr="007D4BE6">
              <w:rPr>
                <w:rFonts w:cs="Arial"/>
                <w:bCs/>
                <w:sz w:val="18"/>
                <w:szCs w:val="18"/>
                <w:lang w:eastAsia="pt-BR"/>
              </w:rPr>
              <w:t>(</w:t>
            </w:r>
            <w:r w:rsidR="008D2FCA">
              <w:rPr>
                <w:rFonts w:cs="Arial"/>
                <w:bCs/>
                <w:sz w:val="18"/>
                <w:szCs w:val="18"/>
                <w:lang w:eastAsia="pt-BR"/>
              </w:rPr>
              <w:t>9.780</w:t>
            </w:r>
            <w:r w:rsidRPr="007D4BE6">
              <w:rPr>
                <w:rFonts w:cs="Arial"/>
                <w:bCs/>
                <w:sz w:val="18"/>
                <w:szCs w:val="18"/>
                <w:lang w:eastAsia="pt-BR"/>
              </w:rPr>
              <w:t>)</w:t>
            </w:r>
          </w:p>
        </w:tc>
      </w:tr>
      <w:tr w:rsidR="005B163F" w:rsidRPr="007D4BE6" w14:paraId="15FF94CD" w14:textId="77777777" w:rsidTr="36595F2D">
        <w:trPr>
          <w:trHeight w:val="261"/>
        </w:trPr>
        <w:tc>
          <w:tcPr>
            <w:tcW w:w="3215" w:type="pct"/>
            <w:tcBorders>
              <w:left w:val="nil"/>
              <w:right w:val="nil"/>
            </w:tcBorders>
            <w:shd w:val="clear" w:color="auto" w:fill="FFFFFF" w:themeFill="background1"/>
            <w:noWrap/>
            <w:vAlign w:val="center"/>
          </w:tcPr>
          <w:p w14:paraId="025D380F" w14:textId="77777777" w:rsidR="00A118BD" w:rsidRPr="007D4BE6" w:rsidRDefault="00A118BD" w:rsidP="36595F2D">
            <w:pPr>
              <w:keepNext w:val="0"/>
              <w:widowControl w:val="0"/>
              <w:spacing w:before="0" w:after="0"/>
              <w:rPr>
                <w:rFonts w:cs="Arial"/>
                <w:sz w:val="18"/>
                <w:szCs w:val="18"/>
                <w:lang w:eastAsia="pt-BR"/>
              </w:rPr>
            </w:pPr>
            <w:r w:rsidRPr="36595F2D">
              <w:rPr>
                <w:rFonts w:cs="Arial"/>
                <w:sz w:val="18"/>
                <w:szCs w:val="18"/>
                <w:lang w:eastAsia="pt-BR"/>
              </w:rPr>
              <w:t>Gerais da Administração (</w:t>
            </w:r>
            <w:proofErr w:type="spellStart"/>
            <w:r w:rsidRPr="36595F2D">
              <w:rPr>
                <w:rFonts w:cs="Arial"/>
                <w:sz w:val="18"/>
                <w:szCs w:val="18"/>
                <w:lang w:eastAsia="pt-BR"/>
              </w:rPr>
              <w:t>iv</w:t>
            </w:r>
            <w:proofErr w:type="spellEnd"/>
            <w:r w:rsidRPr="36595F2D">
              <w:rPr>
                <w:rFonts w:cs="Arial"/>
                <w:sz w:val="18"/>
                <w:szCs w:val="18"/>
                <w:lang w:eastAsia="pt-BR"/>
              </w:rPr>
              <w:t>)</w:t>
            </w:r>
          </w:p>
        </w:tc>
        <w:tc>
          <w:tcPr>
            <w:tcW w:w="115" w:type="pct"/>
            <w:tcBorders>
              <w:left w:val="nil"/>
              <w:right w:val="nil"/>
            </w:tcBorders>
            <w:shd w:val="clear" w:color="auto" w:fill="FFFFFF" w:themeFill="background1"/>
            <w:noWrap/>
            <w:vAlign w:val="bottom"/>
          </w:tcPr>
          <w:p w14:paraId="4D3C4D66" w14:textId="77777777" w:rsidR="00A118BD" w:rsidRPr="007D4BE6"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auto" w:fill="FFFFFF" w:themeFill="background1"/>
            <w:vAlign w:val="center"/>
          </w:tcPr>
          <w:p w14:paraId="1D721382" w14:textId="5A748906" w:rsidR="00A118BD" w:rsidRPr="007D4BE6" w:rsidRDefault="00E11614" w:rsidP="00DD54A0">
            <w:pPr>
              <w:keepNext w:val="0"/>
              <w:widowControl w:val="0"/>
              <w:spacing w:before="0" w:after="0"/>
              <w:jc w:val="right"/>
              <w:rPr>
                <w:rFonts w:cs="Arial"/>
                <w:bCs/>
                <w:sz w:val="18"/>
                <w:szCs w:val="18"/>
                <w:lang w:eastAsia="pt-BR"/>
              </w:rPr>
            </w:pPr>
            <w:r w:rsidRPr="007D4BE6">
              <w:rPr>
                <w:rFonts w:cs="Arial"/>
                <w:bCs/>
                <w:sz w:val="18"/>
                <w:szCs w:val="18"/>
                <w:lang w:eastAsia="pt-BR"/>
              </w:rPr>
              <w:t>(</w:t>
            </w:r>
            <w:r w:rsidR="00891C7A">
              <w:rPr>
                <w:rFonts w:cs="Arial"/>
                <w:bCs/>
                <w:sz w:val="18"/>
                <w:szCs w:val="18"/>
                <w:lang w:eastAsia="pt-BR"/>
              </w:rPr>
              <w:t>7.460</w:t>
            </w:r>
            <w:r w:rsidRPr="007D4BE6">
              <w:rPr>
                <w:rFonts w:cs="Arial"/>
                <w:bCs/>
                <w:sz w:val="18"/>
                <w:szCs w:val="18"/>
                <w:lang w:eastAsia="pt-BR"/>
              </w:rPr>
              <w:t>)</w:t>
            </w:r>
          </w:p>
        </w:tc>
        <w:tc>
          <w:tcPr>
            <w:tcW w:w="78" w:type="pct"/>
            <w:tcBorders>
              <w:left w:val="nil"/>
              <w:right w:val="nil"/>
            </w:tcBorders>
            <w:shd w:val="clear" w:color="auto" w:fill="FFFFFF" w:themeFill="background1"/>
          </w:tcPr>
          <w:p w14:paraId="3C63175A" w14:textId="77777777" w:rsidR="00A118BD" w:rsidRPr="007D4BE6" w:rsidRDefault="00A118BD" w:rsidP="00DD54A0">
            <w:pPr>
              <w:keepNext w:val="0"/>
              <w:widowControl w:val="0"/>
              <w:spacing w:before="0" w:after="0"/>
              <w:jc w:val="right"/>
              <w:rPr>
                <w:rFonts w:cs="Arial"/>
                <w:bCs/>
                <w:sz w:val="18"/>
                <w:szCs w:val="18"/>
                <w:lang w:eastAsia="pt-BR"/>
              </w:rPr>
            </w:pPr>
          </w:p>
        </w:tc>
        <w:tc>
          <w:tcPr>
            <w:tcW w:w="795" w:type="pct"/>
            <w:tcBorders>
              <w:left w:val="nil"/>
              <w:right w:val="nil"/>
            </w:tcBorders>
            <w:shd w:val="clear" w:color="auto" w:fill="FFFFFF" w:themeFill="background1"/>
            <w:noWrap/>
            <w:vAlign w:val="center"/>
          </w:tcPr>
          <w:p w14:paraId="4083A938" w14:textId="5D41358F" w:rsidR="00A118BD" w:rsidRPr="007D4BE6" w:rsidRDefault="00A118BD" w:rsidP="00DD54A0">
            <w:pPr>
              <w:keepNext w:val="0"/>
              <w:widowControl w:val="0"/>
              <w:spacing w:before="0" w:after="0"/>
              <w:jc w:val="right"/>
              <w:rPr>
                <w:rFonts w:cs="Arial"/>
                <w:bCs/>
                <w:sz w:val="18"/>
                <w:szCs w:val="18"/>
                <w:lang w:eastAsia="pt-BR"/>
              </w:rPr>
            </w:pPr>
            <w:r w:rsidRPr="007D4BE6">
              <w:rPr>
                <w:rFonts w:cs="Arial"/>
                <w:bCs/>
                <w:sz w:val="18"/>
                <w:szCs w:val="18"/>
                <w:lang w:eastAsia="pt-BR"/>
              </w:rPr>
              <w:t>(</w:t>
            </w:r>
            <w:r w:rsidR="008D2FCA">
              <w:rPr>
                <w:rFonts w:cs="Arial"/>
                <w:bCs/>
                <w:sz w:val="18"/>
                <w:szCs w:val="18"/>
                <w:lang w:eastAsia="pt-BR"/>
              </w:rPr>
              <w:t>9.773</w:t>
            </w:r>
            <w:r w:rsidRPr="007D4BE6">
              <w:rPr>
                <w:rFonts w:cs="Arial"/>
                <w:bCs/>
                <w:sz w:val="18"/>
                <w:szCs w:val="18"/>
                <w:lang w:eastAsia="pt-BR"/>
              </w:rPr>
              <w:t>)</w:t>
            </w:r>
          </w:p>
        </w:tc>
      </w:tr>
      <w:tr w:rsidR="005B163F" w:rsidRPr="007D4BE6" w14:paraId="723B0A2D" w14:textId="77777777" w:rsidTr="36595F2D">
        <w:trPr>
          <w:trHeight w:val="261"/>
        </w:trPr>
        <w:tc>
          <w:tcPr>
            <w:tcW w:w="3215" w:type="pct"/>
            <w:tcBorders>
              <w:left w:val="nil"/>
              <w:bottom w:val="nil"/>
              <w:right w:val="nil"/>
            </w:tcBorders>
            <w:shd w:val="clear" w:color="auto" w:fill="FFFFFF" w:themeFill="background1"/>
            <w:noWrap/>
            <w:vAlign w:val="center"/>
          </w:tcPr>
          <w:p w14:paraId="08FC2C95" w14:textId="77777777" w:rsidR="00A118BD" w:rsidRPr="007D4BE6" w:rsidRDefault="00A118BD" w:rsidP="00DD54A0">
            <w:pPr>
              <w:keepNext w:val="0"/>
              <w:widowControl w:val="0"/>
              <w:spacing w:before="0" w:after="0"/>
              <w:rPr>
                <w:rFonts w:cs="Arial"/>
                <w:sz w:val="18"/>
                <w:szCs w:val="18"/>
                <w:lang w:eastAsia="pt-BR"/>
              </w:rPr>
            </w:pPr>
            <w:r w:rsidRPr="007D4BE6">
              <w:rPr>
                <w:rFonts w:cs="Arial"/>
                <w:sz w:val="18"/>
                <w:szCs w:val="18"/>
                <w:lang w:eastAsia="pt-BR"/>
              </w:rPr>
              <w:t>Impostos, Taxas e Contribuições</w:t>
            </w:r>
          </w:p>
        </w:tc>
        <w:tc>
          <w:tcPr>
            <w:tcW w:w="115" w:type="pct"/>
            <w:tcBorders>
              <w:left w:val="nil"/>
              <w:bottom w:val="nil"/>
              <w:right w:val="nil"/>
            </w:tcBorders>
            <w:shd w:val="clear" w:color="auto" w:fill="FFFFFF" w:themeFill="background1"/>
            <w:noWrap/>
            <w:vAlign w:val="bottom"/>
          </w:tcPr>
          <w:p w14:paraId="4D46F4C5" w14:textId="77777777" w:rsidR="00A118BD" w:rsidRPr="007D4BE6" w:rsidRDefault="00A118BD" w:rsidP="00DD54A0">
            <w:pPr>
              <w:keepNext w:val="0"/>
              <w:widowControl w:val="0"/>
              <w:spacing w:before="0" w:after="0"/>
              <w:rPr>
                <w:rFonts w:cs="Arial"/>
                <w:sz w:val="18"/>
                <w:szCs w:val="18"/>
                <w:lang w:eastAsia="pt-BR"/>
              </w:rPr>
            </w:pPr>
          </w:p>
        </w:tc>
        <w:tc>
          <w:tcPr>
            <w:tcW w:w="796" w:type="pct"/>
            <w:tcBorders>
              <w:left w:val="nil"/>
              <w:bottom w:val="nil"/>
              <w:right w:val="nil"/>
            </w:tcBorders>
            <w:shd w:val="clear" w:color="auto" w:fill="FFFFFF" w:themeFill="background1"/>
            <w:vAlign w:val="center"/>
          </w:tcPr>
          <w:p w14:paraId="3628FC96" w14:textId="50850111" w:rsidR="00A118BD" w:rsidRPr="007D4BE6" w:rsidRDefault="00E11614" w:rsidP="00DD54A0">
            <w:pPr>
              <w:keepNext w:val="0"/>
              <w:widowControl w:val="0"/>
              <w:spacing w:before="0" w:after="0"/>
              <w:jc w:val="right"/>
              <w:rPr>
                <w:rFonts w:cs="Arial"/>
                <w:sz w:val="18"/>
                <w:szCs w:val="18"/>
                <w:lang w:eastAsia="pt-BR"/>
              </w:rPr>
            </w:pPr>
            <w:r w:rsidRPr="007D4BE6">
              <w:rPr>
                <w:rFonts w:cs="Arial"/>
                <w:sz w:val="18"/>
                <w:szCs w:val="18"/>
                <w:lang w:eastAsia="pt-BR"/>
              </w:rPr>
              <w:t>(</w:t>
            </w:r>
            <w:r w:rsidR="00891C7A">
              <w:rPr>
                <w:rFonts w:cs="Arial"/>
                <w:sz w:val="18"/>
                <w:szCs w:val="18"/>
                <w:lang w:eastAsia="pt-BR"/>
              </w:rPr>
              <w:t>572</w:t>
            </w:r>
            <w:r w:rsidRPr="007D4BE6">
              <w:rPr>
                <w:rFonts w:cs="Arial"/>
                <w:sz w:val="18"/>
                <w:szCs w:val="18"/>
                <w:lang w:eastAsia="pt-BR"/>
              </w:rPr>
              <w:t>)</w:t>
            </w:r>
          </w:p>
        </w:tc>
        <w:tc>
          <w:tcPr>
            <w:tcW w:w="78" w:type="pct"/>
            <w:tcBorders>
              <w:left w:val="nil"/>
              <w:bottom w:val="nil"/>
              <w:right w:val="nil"/>
            </w:tcBorders>
            <w:shd w:val="clear" w:color="auto" w:fill="FFFFFF" w:themeFill="background1"/>
          </w:tcPr>
          <w:p w14:paraId="5D6EEA38" w14:textId="77777777" w:rsidR="00A118BD" w:rsidRPr="007D4BE6" w:rsidRDefault="00A118BD" w:rsidP="00DD54A0">
            <w:pPr>
              <w:keepNext w:val="0"/>
              <w:widowControl w:val="0"/>
              <w:spacing w:before="0" w:after="0"/>
              <w:jc w:val="right"/>
              <w:rPr>
                <w:rFonts w:cs="Arial"/>
                <w:color w:val="FF0000"/>
                <w:sz w:val="18"/>
                <w:szCs w:val="18"/>
                <w:lang w:eastAsia="pt-BR"/>
              </w:rPr>
            </w:pPr>
          </w:p>
        </w:tc>
        <w:tc>
          <w:tcPr>
            <w:tcW w:w="795" w:type="pct"/>
            <w:tcBorders>
              <w:left w:val="nil"/>
              <w:bottom w:val="nil"/>
              <w:right w:val="nil"/>
            </w:tcBorders>
            <w:shd w:val="clear" w:color="auto" w:fill="FFFFFF" w:themeFill="background1"/>
            <w:noWrap/>
            <w:vAlign w:val="center"/>
          </w:tcPr>
          <w:p w14:paraId="031C5D7C" w14:textId="43547CE1" w:rsidR="00A118BD" w:rsidRPr="007D4BE6" w:rsidRDefault="00A118BD" w:rsidP="00DD54A0">
            <w:pPr>
              <w:keepNext w:val="0"/>
              <w:widowControl w:val="0"/>
              <w:spacing w:before="0" w:after="0"/>
              <w:jc w:val="right"/>
              <w:rPr>
                <w:rFonts w:cs="Arial"/>
                <w:sz w:val="18"/>
                <w:szCs w:val="18"/>
                <w:lang w:eastAsia="pt-BR"/>
              </w:rPr>
            </w:pPr>
            <w:r w:rsidRPr="007D4BE6">
              <w:rPr>
                <w:rFonts w:cs="Arial"/>
                <w:sz w:val="18"/>
                <w:szCs w:val="18"/>
                <w:lang w:eastAsia="pt-BR"/>
              </w:rPr>
              <w:t>(</w:t>
            </w:r>
            <w:r w:rsidR="008D2FCA">
              <w:rPr>
                <w:rFonts w:cs="Arial"/>
                <w:sz w:val="18"/>
                <w:szCs w:val="18"/>
                <w:lang w:eastAsia="pt-BR"/>
              </w:rPr>
              <w:t>1.944</w:t>
            </w:r>
            <w:r w:rsidRPr="007D4BE6">
              <w:rPr>
                <w:rFonts w:cs="Arial"/>
                <w:sz w:val="18"/>
                <w:szCs w:val="18"/>
                <w:lang w:eastAsia="pt-BR"/>
              </w:rPr>
              <w:t>)</w:t>
            </w:r>
          </w:p>
        </w:tc>
      </w:tr>
      <w:tr w:rsidR="005B163F" w:rsidRPr="007D4BE6" w14:paraId="10042CD9" w14:textId="77777777" w:rsidTr="36595F2D">
        <w:trPr>
          <w:trHeight w:val="261"/>
        </w:trPr>
        <w:tc>
          <w:tcPr>
            <w:tcW w:w="3215" w:type="pct"/>
            <w:tcBorders>
              <w:top w:val="nil"/>
              <w:left w:val="nil"/>
              <w:bottom w:val="nil"/>
              <w:right w:val="nil"/>
            </w:tcBorders>
            <w:shd w:val="clear" w:color="auto" w:fill="FFFFFF" w:themeFill="background1"/>
            <w:noWrap/>
            <w:vAlign w:val="center"/>
          </w:tcPr>
          <w:p w14:paraId="5E026007" w14:textId="2B7B6299" w:rsidR="00A118BD" w:rsidRPr="007D4BE6" w:rsidRDefault="004656AD" w:rsidP="00DD54A0">
            <w:pPr>
              <w:keepNext w:val="0"/>
              <w:widowControl w:val="0"/>
              <w:spacing w:before="0" w:after="0"/>
              <w:rPr>
                <w:rFonts w:cs="Arial"/>
                <w:sz w:val="18"/>
                <w:szCs w:val="18"/>
                <w:lang w:eastAsia="pt-BR"/>
              </w:rPr>
            </w:pPr>
            <w:r w:rsidRPr="007D4BE6">
              <w:rPr>
                <w:rFonts w:cs="Arial"/>
                <w:sz w:val="18"/>
                <w:szCs w:val="18"/>
                <w:lang w:eastAsia="pt-BR"/>
              </w:rPr>
              <w:t>P</w:t>
            </w:r>
            <w:r w:rsidR="00A118BD" w:rsidRPr="007D4BE6">
              <w:rPr>
                <w:rFonts w:cs="Arial"/>
                <w:sz w:val="18"/>
                <w:szCs w:val="18"/>
                <w:lang w:eastAsia="pt-BR"/>
              </w:rPr>
              <w:t>rovisões para Contingências</w:t>
            </w:r>
          </w:p>
        </w:tc>
        <w:tc>
          <w:tcPr>
            <w:tcW w:w="115" w:type="pct"/>
            <w:tcBorders>
              <w:top w:val="nil"/>
              <w:left w:val="nil"/>
              <w:bottom w:val="nil"/>
              <w:right w:val="nil"/>
            </w:tcBorders>
            <w:shd w:val="clear" w:color="auto" w:fill="FFFFFF" w:themeFill="background1"/>
            <w:noWrap/>
            <w:vAlign w:val="bottom"/>
          </w:tcPr>
          <w:p w14:paraId="1C2ACAE1" w14:textId="77777777" w:rsidR="00A118BD" w:rsidRPr="007D4BE6" w:rsidRDefault="00A118BD" w:rsidP="00DD54A0">
            <w:pPr>
              <w:keepNext w:val="0"/>
              <w:widowControl w:val="0"/>
              <w:spacing w:before="0" w:after="0"/>
              <w:rPr>
                <w:rFonts w:cs="Arial"/>
                <w:sz w:val="18"/>
                <w:szCs w:val="18"/>
                <w:lang w:eastAsia="pt-BR"/>
              </w:rPr>
            </w:pPr>
          </w:p>
        </w:tc>
        <w:tc>
          <w:tcPr>
            <w:tcW w:w="796" w:type="pct"/>
            <w:tcBorders>
              <w:top w:val="nil"/>
              <w:left w:val="nil"/>
              <w:bottom w:val="nil"/>
              <w:right w:val="nil"/>
            </w:tcBorders>
            <w:shd w:val="clear" w:color="auto" w:fill="FFFFFF" w:themeFill="background1"/>
            <w:vAlign w:val="center"/>
          </w:tcPr>
          <w:p w14:paraId="30B5E784" w14:textId="777EB318" w:rsidR="00A118BD" w:rsidRPr="007D4BE6" w:rsidRDefault="00891C7A" w:rsidP="00DD54A0">
            <w:pPr>
              <w:keepNext w:val="0"/>
              <w:widowControl w:val="0"/>
              <w:spacing w:before="0" w:after="0"/>
              <w:jc w:val="right"/>
              <w:rPr>
                <w:rFonts w:cs="Arial"/>
                <w:sz w:val="18"/>
                <w:szCs w:val="18"/>
                <w:lang w:eastAsia="pt-BR"/>
              </w:rPr>
            </w:pPr>
            <w:r>
              <w:rPr>
                <w:rFonts w:cs="Arial"/>
                <w:sz w:val="18"/>
                <w:szCs w:val="18"/>
                <w:lang w:eastAsia="pt-BR"/>
              </w:rPr>
              <w:t>(488</w:t>
            </w:r>
            <w:r w:rsidR="00F06F51" w:rsidRPr="007D4BE6">
              <w:rPr>
                <w:rFonts w:cs="Arial"/>
                <w:sz w:val="18"/>
                <w:szCs w:val="18"/>
                <w:lang w:eastAsia="pt-BR"/>
              </w:rPr>
              <w:t>)</w:t>
            </w:r>
          </w:p>
        </w:tc>
        <w:tc>
          <w:tcPr>
            <w:tcW w:w="78" w:type="pct"/>
            <w:tcBorders>
              <w:top w:val="nil"/>
              <w:left w:val="nil"/>
              <w:bottom w:val="nil"/>
              <w:right w:val="nil"/>
            </w:tcBorders>
            <w:shd w:val="clear" w:color="auto" w:fill="FFFFFF" w:themeFill="background1"/>
          </w:tcPr>
          <w:p w14:paraId="4D7F7B42" w14:textId="77777777" w:rsidR="00A118BD" w:rsidRPr="007D4BE6" w:rsidRDefault="00A118BD" w:rsidP="00DD54A0">
            <w:pPr>
              <w:keepNext w:val="0"/>
              <w:widowControl w:val="0"/>
              <w:spacing w:before="0" w:after="0"/>
              <w:jc w:val="right"/>
              <w:rPr>
                <w:rFonts w:cs="Arial"/>
                <w:sz w:val="18"/>
                <w:szCs w:val="18"/>
                <w:lang w:eastAsia="pt-BR"/>
              </w:rPr>
            </w:pPr>
          </w:p>
        </w:tc>
        <w:tc>
          <w:tcPr>
            <w:tcW w:w="795" w:type="pct"/>
            <w:tcBorders>
              <w:top w:val="nil"/>
              <w:left w:val="nil"/>
              <w:bottom w:val="nil"/>
              <w:right w:val="nil"/>
            </w:tcBorders>
            <w:shd w:val="clear" w:color="auto" w:fill="FFFFFF" w:themeFill="background1"/>
            <w:noWrap/>
            <w:vAlign w:val="center"/>
          </w:tcPr>
          <w:p w14:paraId="2EA877AE" w14:textId="220A017E" w:rsidR="00A118BD" w:rsidRPr="007D4BE6" w:rsidRDefault="00891C7A" w:rsidP="00DD54A0">
            <w:pPr>
              <w:keepNext w:val="0"/>
              <w:widowControl w:val="0"/>
              <w:spacing w:before="0" w:after="0"/>
              <w:jc w:val="right"/>
              <w:rPr>
                <w:rFonts w:cs="Arial"/>
                <w:sz w:val="18"/>
                <w:szCs w:val="18"/>
                <w:lang w:eastAsia="pt-BR"/>
              </w:rPr>
            </w:pPr>
            <w:r>
              <w:rPr>
                <w:rFonts w:cs="Arial"/>
                <w:sz w:val="18"/>
                <w:szCs w:val="18"/>
                <w:lang w:eastAsia="pt-BR"/>
              </w:rPr>
              <w:t>(285</w:t>
            </w:r>
            <w:r w:rsidR="006003FF" w:rsidRPr="007D4BE6">
              <w:rPr>
                <w:rFonts w:cs="Arial"/>
                <w:sz w:val="18"/>
                <w:szCs w:val="18"/>
                <w:lang w:eastAsia="pt-BR"/>
              </w:rPr>
              <w:t>)</w:t>
            </w:r>
          </w:p>
        </w:tc>
      </w:tr>
      <w:tr w:rsidR="005B163F" w:rsidRPr="007D4BE6" w14:paraId="0CB68B67" w14:textId="77777777" w:rsidTr="36595F2D">
        <w:trPr>
          <w:trHeight w:val="283"/>
        </w:trPr>
        <w:tc>
          <w:tcPr>
            <w:tcW w:w="3215" w:type="pct"/>
            <w:tcBorders>
              <w:left w:val="nil"/>
              <w:right w:val="nil"/>
            </w:tcBorders>
            <w:shd w:val="clear" w:color="auto" w:fill="FFFFFF" w:themeFill="background1"/>
            <w:noWrap/>
            <w:vAlign w:val="center"/>
            <w:hideMark/>
          </w:tcPr>
          <w:p w14:paraId="0B39441F" w14:textId="77777777" w:rsidR="00C16CC2" w:rsidRPr="007D4BE6" w:rsidRDefault="00C16CC2" w:rsidP="00DD54A0">
            <w:pPr>
              <w:keepNext w:val="0"/>
              <w:widowControl w:val="0"/>
              <w:spacing w:before="0" w:after="0"/>
              <w:rPr>
                <w:rFonts w:cs="Arial"/>
                <w:sz w:val="18"/>
                <w:szCs w:val="18"/>
                <w:lang w:eastAsia="pt-BR"/>
              </w:rPr>
            </w:pPr>
            <w:r w:rsidRPr="007D4BE6">
              <w:rPr>
                <w:rFonts w:cs="Arial"/>
                <w:b/>
                <w:bCs/>
                <w:sz w:val="18"/>
                <w:szCs w:val="18"/>
                <w:lang w:eastAsia="pt-BR"/>
              </w:rPr>
              <w:t>Total</w:t>
            </w:r>
          </w:p>
        </w:tc>
        <w:tc>
          <w:tcPr>
            <w:tcW w:w="115" w:type="pct"/>
            <w:tcBorders>
              <w:top w:val="nil"/>
              <w:left w:val="nil"/>
              <w:bottom w:val="nil"/>
              <w:right w:val="nil"/>
            </w:tcBorders>
            <w:shd w:val="clear" w:color="auto" w:fill="FFFFFF" w:themeFill="background1"/>
            <w:noWrap/>
            <w:vAlign w:val="bottom"/>
          </w:tcPr>
          <w:p w14:paraId="2EF71116" w14:textId="77777777" w:rsidR="00C16CC2" w:rsidRPr="007D4BE6" w:rsidRDefault="00C16CC2" w:rsidP="00DD54A0">
            <w:pPr>
              <w:keepNext w:val="0"/>
              <w:widowControl w:val="0"/>
              <w:spacing w:before="0" w:after="0"/>
              <w:rPr>
                <w:rFonts w:cs="Arial"/>
                <w:sz w:val="18"/>
                <w:szCs w:val="18"/>
                <w:lang w:eastAsia="pt-BR"/>
              </w:rPr>
            </w:pPr>
          </w:p>
        </w:tc>
        <w:tc>
          <w:tcPr>
            <w:tcW w:w="796" w:type="pct"/>
            <w:tcBorders>
              <w:top w:val="single" w:sz="4" w:space="0" w:color="auto"/>
              <w:left w:val="nil"/>
              <w:bottom w:val="single" w:sz="12" w:space="0" w:color="auto"/>
              <w:right w:val="nil"/>
            </w:tcBorders>
            <w:shd w:val="clear" w:color="auto" w:fill="FFFFFF" w:themeFill="background1"/>
            <w:vAlign w:val="center"/>
          </w:tcPr>
          <w:p w14:paraId="575738D4" w14:textId="5F3EADCD" w:rsidR="00C16CC2" w:rsidRPr="007D4BE6" w:rsidRDefault="00E11614" w:rsidP="00DD54A0">
            <w:pPr>
              <w:keepNext w:val="0"/>
              <w:widowControl w:val="0"/>
              <w:spacing w:before="0" w:after="0"/>
              <w:jc w:val="right"/>
              <w:rPr>
                <w:rFonts w:cs="Arial"/>
                <w:b/>
                <w:bCs/>
                <w:sz w:val="18"/>
                <w:szCs w:val="18"/>
                <w:lang w:eastAsia="pt-BR"/>
              </w:rPr>
            </w:pPr>
            <w:r w:rsidRPr="007D4BE6">
              <w:rPr>
                <w:rFonts w:cs="Arial"/>
                <w:b/>
                <w:bCs/>
                <w:sz w:val="18"/>
                <w:szCs w:val="18"/>
                <w:lang w:eastAsia="pt-BR"/>
              </w:rPr>
              <w:t>(</w:t>
            </w:r>
            <w:r w:rsidR="00891C7A">
              <w:rPr>
                <w:rFonts w:cs="Arial"/>
                <w:b/>
                <w:bCs/>
                <w:sz w:val="18"/>
                <w:szCs w:val="18"/>
                <w:lang w:eastAsia="pt-BR"/>
              </w:rPr>
              <w:t>182.721</w:t>
            </w:r>
            <w:r w:rsidRPr="007D4BE6">
              <w:rPr>
                <w:rFonts w:cs="Arial"/>
                <w:b/>
                <w:bCs/>
                <w:sz w:val="18"/>
                <w:szCs w:val="18"/>
                <w:lang w:eastAsia="pt-BR"/>
              </w:rPr>
              <w:t>)</w:t>
            </w:r>
          </w:p>
        </w:tc>
        <w:tc>
          <w:tcPr>
            <w:tcW w:w="78" w:type="pct"/>
            <w:tcBorders>
              <w:left w:val="nil"/>
              <w:right w:val="nil"/>
            </w:tcBorders>
            <w:shd w:val="clear" w:color="auto" w:fill="FFFFFF" w:themeFill="background1"/>
          </w:tcPr>
          <w:p w14:paraId="482C13ED" w14:textId="77777777" w:rsidR="00C16CC2" w:rsidRPr="007D4BE6" w:rsidRDefault="00C16CC2" w:rsidP="00DD54A0">
            <w:pPr>
              <w:keepNext w:val="0"/>
              <w:widowControl w:val="0"/>
              <w:spacing w:before="0" w:after="0"/>
              <w:jc w:val="right"/>
              <w:rPr>
                <w:rFonts w:cs="Arial"/>
                <w:b/>
                <w:bCs/>
                <w:sz w:val="18"/>
                <w:szCs w:val="18"/>
                <w:lang w:eastAsia="pt-BR"/>
              </w:rPr>
            </w:pPr>
          </w:p>
        </w:tc>
        <w:tc>
          <w:tcPr>
            <w:tcW w:w="795" w:type="pct"/>
            <w:tcBorders>
              <w:top w:val="single" w:sz="4" w:space="0" w:color="auto"/>
              <w:left w:val="nil"/>
              <w:bottom w:val="single" w:sz="12" w:space="0" w:color="auto"/>
              <w:right w:val="nil"/>
            </w:tcBorders>
            <w:shd w:val="clear" w:color="auto" w:fill="FFFFFF" w:themeFill="background1"/>
            <w:noWrap/>
            <w:vAlign w:val="center"/>
          </w:tcPr>
          <w:p w14:paraId="5E054F0D" w14:textId="0DC628EC" w:rsidR="00C16CC2" w:rsidRPr="007D4BE6" w:rsidRDefault="00A118BD" w:rsidP="00DD54A0">
            <w:pPr>
              <w:keepNext w:val="0"/>
              <w:widowControl w:val="0"/>
              <w:spacing w:before="0" w:after="0"/>
              <w:jc w:val="right"/>
              <w:rPr>
                <w:rFonts w:cs="Arial"/>
                <w:b/>
                <w:bCs/>
                <w:sz w:val="18"/>
                <w:szCs w:val="18"/>
                <w:lang w:eastAsia="pt-BR"/>
              </w:rPr>
            </w:pPr>
            <w:r w:rsidRPr="007D4BE6">
              <w:rPr>
                <w:rFonts w:cs="Arial"/>
                <w:b/>
                <w:bCs/>
                <w:sz w:val="18"/>
                <w:szCs w:val="18"/>
                <w:lang w:eastAsia="pt-BR"/>
              </w:rPr>
              <w:t>(</w:t>
            </w:r>
            <w:r w:rsidR="00891C7A">
              <w:rPr>
                <w:rFonts w:cs="Arial"/>
                <w:b/>
                <w:bCs/>
                <w:sz w:val="18"/>
                <w:szCs w:val="18"/>
                <w:lang w:eastAsia="pt-BR"/>
              </w:rPr>
              <w:t>157.459</w:t>
            </w:r>
            <w:r w:rsidRPr="007D4BE6">
              <w:rPr>
                <w:rFonts w:cs="Arial"/>
                <w:b/>
                <w:bCs/>
                <w:sz w:val="18"/>
                <w:szCs w:val="18"/>
                <w:lang w:eastAsia="pt-BR"/>
              </w:rPr>
              <w:t>)</w:t>
            </w:r>
          </w:p>
        </w:tc>
      </w:tr>
    </w:tbl>
    <w:p w14:paraId="559A9811" w14:textId="77777777" w:rsidR="008D058E" w:rsidRDefault="008D058E" w:rsidP="000A44BC">
      <w:pPr>
        <w:keepNext w:val="0"/>
        <w:widowControl w:val="0"/>
        <w:rPr>
          <w:rFonts w:cs="Arial"/>
          <w:bCs/>
          <w:sz w:val="20"/>
          <w:szCs w:val="20"/>
        </w:rPr>
      </w:pPr>
    </w:p>
    <w:p w14:paraId="3FEA4F90" w14:textId="00B5BF97" w:rsidR="00E5738D" w:rsidRPr="007D4BE6" w:rsidRDefault="001819D8" w:rsidP="000A44BC">
      <w:pPr>
        <w:keepNext w:val="0"/>
        <w:widowControl w:val="0"/>
        <w:rPr>
          <w:rFonts w:cs="Arial"/>
          <w:bCs/>
          <w:sz w:val="20"/>
          <w:szCs w:val="20"/>
        </w:rPr>
      </w:pPr>
      <w:r w:rsidRPr="007D4BE6">
        <w:rPr>
          <w:rFonts w:cs="Arial"/>
          <w:bCs/>
          <w:sz w:val="20"/>
          <w:szCs w:val="20"/>
        </w:rPr>
        <w:t xml:space="preserve">(i) </w:t>
      </w:r>
      <w:r w:rsidR="00E5738D" w:rsidRPr="007D4BE6">
        <w:rPr>
          <w:rFonts w:cs="Arial"/>
          <w:bCs/>
          <w:sz w:val="20"/>
          <w:szCs w:val="20"/>
        </w:rPr>
        <w:t>Incluem as remunerações, rep</w:t>
      </w:r>
      <w:r w:rsidR="008B2172" w:rsidRPr="007D4BE6">
        <w:rPr>
          <w:rFonts w:cs="Arial"/>
          <w:bCs/>
          <w:sz w:val="20"/>
          <w:szCs w:val="20"/>
        </w:rPr>
        <w:t>r</w:t>
      </w:r>
      <w:r w:rsidR="009D6DB2" w:rsidRPr="007D4BE6">
        <w:rPr>
          <w:rFonts w:cs="Arial"/>
          <w:bCs/>
          <w:sz w:val="20"/>
          <w:szCs w:val="20"/>
        </w:rPr>
        <w:t>esentadas por salários (R$</w:t>
      </w:r>
      <w:r w:rsidR="00EB356B" w:rsidRPr="007D4BE6">
        <w:rPr>
          <w:rFonts w:cs="Arial"/>
          <w:bCs/>
          <w:sz w:val="20"/>
          <w:szCs w:val="20"/>
        </w:rPr>
        <w:t xml:space="preserve"> </w:t>
      </w:r>
      <w:r w:rsidR="00D55409">
        <w:rPr>
          <w:rFonts w:cs="Arial"/>
          <w:bCs/>
          <w:sz w:val="20"/>
          <w:szCs w:val="20"/>
        </w:rPr>
        <w:t>80.956</w:t>
      </w:r>
      <w:r w:rsidR="008B2172" w:rsidRPr="007D4BE6">
        <w:rPr>
          <w:rFonts w:cs="Arial"/>
          <w:bCs/>
          <w:sz w:val="20"/>
          <w:szCs w:val="20"/>
        </w:rPr>
        <w:t>), prov</w:t>
      </w:r>
      <w:r w:rsidR="00D55409">
        <w:rPr>
          <w:rFonts w:cs="Arial"/>
          <w:bCs/>
          <w:sz w:val="20"/>
          <w:szCs w:val="20"/>
        </w:rPr>
        <w:t>isões de férias (R$ 9.961</w:t>
      </w:r>
      <w:r w:rsidR="00E5738D" w:rsidRPr="007D4BE6">
        <w:rPr>
          <w:rFonts w:cs="Arial"/>
          <w:bCs/>
          <w:sz w:val="20"/>
          <w:szCs w:val="20"/>
        </w:rPr>
        <w:t>),</w:t>
      </w:r>
      <w:r w:rsidRPr="007D4BE6">
        <w:rPr>
          <w:rFonts w:cs="Arial"/>
          <w:bCs/>
          <w:sz w:val="20"/>
          <w:szCs w:val="20"/>
        </w:rPr>
        <w:t xml:space="preserve"> </w:t>
      </w:r>
      <w:r w:rsidR="00E5738D" w:rsidRPr="007D4BE6">
        <w:rPr>
          <w:rFonts w:cs="Arial"/>
          <w:bCs/>
          <w:sz w:val="20"/>
          <w:szCs w:val="20"/>
        </w:rPr>
        <w:t>ab</w:t>
      </w:r>
      <w:r w:rsidR="008B2172" w:rsidRPr="007D4BE6">
        <w:rPr>
          <w:rFonts w:cs="Arial"/>
          <w:bCs/>
          <w:sz w:val="20"/>
          <w:szCs w:val="20"/>
        </w:rPr>
        <w:t>o</w:t>
      </w:r>
      <w:r w:rsidR="00D55409">
        <w:rPr>
          <w:rFonts w:cs="Arial"/>
          <w:bCs/>
          <w:sz w:val="20"/>
          <w:szCs w:val="20"/>
        </w:rPr>
        <w:t>no pecuniário de férias (R$ 846</w:t>
      </w:r>
      <w:r w:rsidR="00E5738D" w:rsidRPr="007D4BE6">
        <w:rPr>
          <w:rFonts w:cs="Arial"/>
          <w:bCs/>
          <w:sz w:val="20"/>
          <w:szCs w:val="20"/>
        </w:rPr>
        <w:t>), 13º</w:t>
      </w:r>
      <w:r w:rsidR="00576CC1" w:rsidRPr="007D4BE6">
        <w:rPr>
          <w:rFonts w:cs="Arial"/>
          <w:bCs/>
          <w:sz w:val="20"/>
          <w:szCs w:val="20"/>
        </w:rPr>
        <w:t xml:space="preserve"> salário (R$</w:t>
      </w:r>
      <w:r w:rsidR="00D55409">
        <w:rPr>
          <w:rFonts w:cs="Arial"/>
          <w:bCs/>
          <w:sz w:val="20"/>
          <w:szCs w:val="20"/>
        </w:rPr>
        <w:t xml:space="preserve"> 7.482</w:t>
      </w:r>
      <w:r w:rsidR="00E5738D" w:rsidRPr="007D4BE6">
        <w:rPr>
          <w:rFonts w:cs="Arial"/>
          <w:bCs/>
          <w:sz w:val="20"/>
          <w:szCs w:val="20"/>
        </w:rPr>
        <w:t>), encargos sociais – INSS e</w:t>
      </w:r>
      <w:r w:rsidRPr="007D4BE6">
        <w:rPr>
          <w:rFonts w:cs="Arial"/>
          <w:bCs/>
          <w:sz w:val="20"/>
          <w:szCs w:val="20"/>
        </w:rPr>
        <w:t xml:space="preserve"> </w:t>
      </w:r>
      <w:r w:rsidR="00E5738D" w:rsidRPr="007D4BE6">
        <w:rPr>
          <w:rFonts w:cs="Arial"/>
          <w:bCs/>
          <w:sz w:val="20"/>
          <w:szCs w:val="20"/>
        </w:rPr>
        <w:t>FGTS</w:t>
      </w:r>
      <w:r w:rsidR="008B2172" w:rsidRPr="007D4BE6">
        <w:rPr>
          <w:rFonts w:cs="Arial"/>
          <w:bCs/>
          <w:sz w:val="20"/>
          <w:szCs w:val="20"/>
        </w:rPr>
        <w:t xml:space="preserve"> (R$</w:t>
      </w:r>
      <w:r w:rsidR="00D55409">
        <w:rPr>
          <w:rFonts w:cs="Arial"/>
          <w:bCs/>
          <w:sz w:val="20"/>
          <w:szCs w:val="20"/>
        </w:rPr>
        <w:t xml:space="preserve"> 30.495</w:t>
      </w:r>
      <w:r w:rsidR="00E5738D" w:rsidRPr="007D4BE6">
        <w:rPr>
          <w:rFonts w:cs="Arial"/>
          <w:bCs/>
          <w:sz w:val="20"/>
          <w:szCs w:val="20"/>
        </w:rPr>
        <w:t>), licença</w:t>
      </w:r>
      <w:r w:rsidR="00DD54A0" w:rsidRPr="007D4BE6">
        <w:rPr>
          <w:rFonts w:cs="Arial"/>
          <w:bCs/>
          <w:sz w:val="20"/>
          <w:szCs w:val="20"/>
        </w:rPr>
        <w:t xml:space="preserve"> </w:t>
      </w:r>
      <w:r w:rsidR="00E5738D" w:rsidRPr="007D4BE6">
        <w:rPr>
          <w:rFonts w:cs="Arial"/>
          <w:bCs/>
          <w:sz w:val="20"/>
          <w:szCs w:val="20"/>
        </w:rPr>
        <w:t>maternidade e p</w:t>
      </w:r>
      <w:r w:rsidR="00D55409">
        <w:rPr>
          <w:rFonts w:cs="Arial"/>
          <w:bCs/>
          <w:sz w:val="20"/>
          <w:szCs w:val="20"/>
        </w:rPr>
        <w:t>aternidade – Prorrogação (R$ 302</w:t>
      </w:r>
      <w:r w:rsidR="00EB356B" w:rsidRPr="007D4BE6">
        <w:rPr>
          <w:rFonts w:cs="Arial"/>
          <w:bCs/>
          <w:sz w:val="20"/>
          <w:szCs w:val="20"/>
        </w:rPr>
        <w:t xml:space="preserve">), </w:t>
      </w:r>
      <w:r w:rsidR="008B2172" w:rsidRPr="007D4BE6">
        <w:rPr>
          <w:rFonts w:cs="Arial"/>
          <w:bCs/>
          <w:sz w:val="20"/>
          <w:szCs w:val="20"/>
        </w:rPr>
        <w:t>Incorp</w:t>
      </w:r>
      <w:r w:rsidR="00EB356B" w:rsidRPr="007D4BE6">
        <w:rPr>
          <w:rFonts w:cs="Arial"/>
          <w:bCs/>
          <w:sz w:val="20"/>
          <w:szCs w:val="20"/>
        </w:rPr>
        <w:t>o</w:t>
      </w:r>
      <w:r w:rsidR="00D55409">
        <w:rPr>
          <w:rFonts w:cs="Arial"/>
          <w:bCs/>
          <w:sz w:val="20"/>
          <w:szCs w:val="20"/>
        </w:rPr>
        <w:t>ração Função Gratificada (R$ 211</w:t>
      </w:r>
      <w:r w:rsidR="008B2172" w:rsidRPr="007D4BE6">
        <w:rPr>
          <w:rFonts w:cs="Arial"/>
          <w:bCs/>
          <w:sz w:val="20"/>
          <w:szCs w:val="20"/>
        </w:rPr>
        <w:t>)</w:t>
      </w:r>
      <w:r w:rsidR="00123354" w:rsidRPr="007D4BE6">
        <w:rPr>
          <w:rFonts w:cs="Arial"/>
          <w:bCs/>
          <w:sz w:val="20"/>
          <w:szCs w:val="20"/>
        </w:rPr>
        <w:t>,</w:t>
      </w:r>
      <w:r w:rsidR="00E5738D" w:rsidRPr="007D4BE6">
        <w:rPr>
          <w:rFonts w:cs="Arial"/>
          <w:bCs/>
          <w:sz w:val="20"/>
          <w:szCs w:val="20"/>
        </w:rPr>
        <w:t xml:space="preserve"> benefícios - previdência privada, auxílio alimentação, transporte, moradia,</w:t>
      </w:r>
      <w:r w:rsidR="00DD54A0" w:rsidRPr="007D4BE6">
        <w:rPr>
          <w:rFonts w:cs="Arial"/>
          <w:bCs/>
          <w:sz w:val="20"/>
          <w:szCs w:val="20"/>
        </w:rPr>
        <w:t xml:space="preserve"> </w:t>
      </w:r>
      <w:r w:rsidR="00E5738D" w:rsidRPr="007D4BE6">
        <w:rPr>
          <w:rFonts w:cs="Arial"/>
          <w:bCs/>
          <w:sz w:val="20"/>
          <w:szCs w:val="20"/>
        </w:rPr>
        <w:t>creche, assistênci</w:t>
      </w:r>
      <w:r w:rsidR="008B2172" w:rsidRPr="007D4BE6">
        <w:rPr>
          <w:rFonts w:cs="Arial"/>
          <w:bCs/>
          <w:sz w:val="20"/>
          <w:szCs w:val="20"/>
        </w:rPr>
        <w:t>a médica e vale cultura (R$</w:t>
      </w:r>
      <w:r w:rsidR="00D55409">
        <w:rPr>
          <w:rFonts w:cs="Arial"/>
          <w:bCs/>
          <w:sz w:val="20"/>
          <w:szCs w:val="20"/>
        </w:rPr>
        <w:t xml:space="preserve"> 16.056</w:t>
      </w:r>
      <w:r w:rsidR="00E5738D" w:rsidRPr="007D4BE6">
        <w:rPr>
          <w:rFonts w:cs="Arial"/>
          <w:bCs/>
          <w:sz w:val="20"/>
          <w:szCs w:val="20"/>
        </w:rPr>
        <w:t>)</w:t>
      </w:r>
      <w:r w:rsidR="00123354" w:rsidRPr="007D4BE6">
        <w:rPr>
          <w:rFonts w:cs="Arial"/>
          <w:bCs/>
          <w:sz w:val="20"/>
          <w:szCs w:val="20"/>
        </w:rPr>
        <w:t>, estagiários (R$</w:t>
      </w:r>
      <w:r w:rsidR="00D55409">
        <w:rPr>
          <w:rFonts w:cs="Arial"/>
          <w:bCs/>
          <w:sz w:val="20"/>
          <w:szCs w:val="20"/>
        </w:rPr>
        <w:t xml:space="preserve"> 1.069</w:t>
      </w:r>
      <w:r w:rsidR="00123354" w:rsidRPr="007D4BE6">
        <w:rPr>
          <w:rFonts w:cs="Arial"/>
          <w:bCs/>
          <w:sz w:val="20"/>
          <w:szCs w:val="20"/>
        </w:rPr>
        <w:t>),</w:t>
      </w:r>
      <w:r w:rsidR="00E5738D" w:rsidRPr="007D4BE6">
        <w:rPr>
          <w:rFonts w:cs="Arial"/>
          <w:bCs/>
          <w:sz w:val="20"/>
          <w:szCs w:val="20"/>
        </w:rPr>
        <w:t xml:space="preserve"> </w:t>
      </w:r>
      <w:r w:rsidR="00123354" w:rsidRPr="007D4BE6">
        <w:rPr>
          <w:rFonts w:cs="Arial"/>
          <w:sz w:val="20"/>
          <w:szCs w:val="20"/>
          <w:lang w:eastAsia="pt-BR"/>
        </w:rPr>
        <w:t>despesa com jovem aprendiz (R$</w:t>
      </w:r>
      <w:r w:rsidR="00D55409">
        <w:rPr>
          <w:rFonts w:cs="Arial"/>
          <w:sz w:val="20"/>
          <w:szCs w:val="20"/>
          <w:lang w:eastAsia="pt-BR"/>
        </w:rPr>
        <w:t xml:space="preserve"> 53</w:t>
      </w:r>
      <w:r w:rsidR="00123354" w:rsidRPr="007D4BE6">
        <w:rPr>
          <w:rFonts w:cs="Arial"/>
          <w:sz w:val="20"/>
          <w:szCs w:val="20"/>
          <w:lang w:eastAsia="pt-BR"/>
        </w:rPr>
        <w:t xml:space="preserve">) e </w:t>
      </w:r>
      <w:r w:rsidR="00123354" w:rsidRPr="007D4BE6">
        <w:rPr>
          <w:rFonts w:cs="Arial"/>
          <w:bCs/>
          <w:sz w:val="20"/>
          <w:szCs w:val="20"/>
        </w:rPr>
        <w:t>requisição de pessoal (R$</w:t>
      </w:r>
      <w:r w:rsidR="00D55409">
        <w:rPr>
          <w:rFonts w:cs="Arial"/>
          <w:bCs/>
          <w:sz w:val="20"/>
          <w:szCs w:val="20"/>
        </w:rPr>
        <w:t xml:space="preserve"> 862</w:t>
      </w:r>
      <w:r w:rsidR="00123354" w:rsidRPr="007D4BE6">
        <w:rPr>
          <w:rFonts w:cs="Arial"/>
          <w:bCs/>
          <w:sz w:val="20"/>
          <w:szCs w:val="20"/>
        </w:rPr>
        <w:t>)</w:t>
      </w:r>
      <w:r w:rsidR="00123354" w:rsidRPr="007D4BE6">
        <w:rPr>
          <w:rFonts w:cs="Arial"/>
          <w:sz w:val="20"/>
          <w:szCs w:val="20"/>
          <w:lang w:eastAsia="pt-BR"/>
        </w:rPr>
        <w:t xml:space="preserve"> </w:t>
      </w:r>
      <w:r w:rsidR="00E5738D" w:rsidRPr="007D4BE6">
        <w:rPr>
          <w:rFonts w:cs="Arial"/>
          <w:bCs/>
          <w:sz w:val="20"/>
          <w:szCs w:val="20"/>
        </w:rPr>
        <w:t>de todos os empregados da EPE, apropr</w:t>
      </w:r>
      <w:r w:rsidR="00D55409">
        <w:rPr>
          <w:rFonts w:cs="Arial"/>
          <w:bCs/>
          <w:sz w:val="20"/>
          <w:szCs w:val="20"/>
        </w:rPr>
        <w:t>iadas até o mês de dezembro/2025</w:t>
      </w:r>
      <w:r w:rsidR="00E5738D" w:rsidRPr="007D4BE6">
        <w:rPr>
          <w:rFonts w:cs="Arial"/>
          <w:bCs/>
          <w:sz w:val="20"/>
          <w:szCs w:val="20"/>
        </w:rPr>
        <w:t>.</w:t>
      </w:r>
    </w:p>
    <w:p w14:paraId="2DE915B7" w14:textId="56E36360" w:rsidR="00E5738D" w:rsidRPr="007D4BE6" w:rsidRDefault="00E5738D" w:rsidP="36595F2D">
      <w:pPr>
        <w:keepNext w:val="0"/>
        <w:widowControl w:val="0"/>
        <w:rPr>
          <w:rFonts w:cs="Arial"/>
          <w:sz w:val="20"/>
          <w:szCs w:val="20"/>
        </w:rPr>
      </w:pPr>
      <w:r w:rsidRPr="36595F2D">
        <w:rPr>
          <w:rFonts w:cs="Arial"/>
          <w:sz w:val="20"/>
          <w:szCs w:val="20"/>
        </w:rPr>
        <w:t>(</w:t>
      </w:r>
      <w:proofErr w:type="spellStart"/>
      <w:r w:rsidRPr="36595F2D">
        <w:rPr>
          <w:rFonts w:cs="Arial"/>
          <w:sz w:val="20"/>
          <w:szCs w:val="20"/>
        </w:rPr>
        <w:t>ii</w:t>
      </w:r>
      <w:proofErr w:type="spellEnd"/>
      <w:r w:rsidRPr="36595F2D">
        <w:rPr>
          <w:rFonts w:cs="Arial"/>
          <w:sz w:val="20"/>
          <w:szCs w:val="20"/>
        </w:rPr>
        <w:t>) Os valores apropriados até dezembro</w:t>
      </w:r>
      <w:r w:rsidR="007060E0">
        <w:rPr>
          <w:rFonts w:cs="Arial"/>
          <w:sz w:val="20"/>
          <w:szCs w:val="20"/>
        </w:rPr>
        <w:t>/2025</w:t>
      </w:r>
      <w:r w:rsidRPr="36595F2D">
        <w:rPr>
          <w:rFonts w:cs="Arial"/>
          <w:sz w:val="20"/>
          <w:szCs w:val="20"/>
        </w:rPr>
        <w:t xml:space="preserve">, referem-se, </w:t>
      </w:r>
      <w:r w:rsidR="002147C2" w:rsidRPr="36595F2D">
        <w:rPr>
          <w:rFonts w:cs="Arial"/>
          <w:sz w:val="20"/>
          <w:szCs w:val="20"/>
        </w:rPr>
        <w:t>aos s</w:t>
      </w:r>
      <w:r w:rsidR="004947B6">
        <w:rPr>
          <w:rFonts w:cs="Arial"/>
          <w:sz w:val="20"/>
          <w:szCs w:val="20"/>
        </w:rPr>
        <w:t>erviços de consultorias (R$ 1.495</w:t>
      </w:r>
      <w:r w:rsidRPr="36595F2D">
        <w:rPr>
          <w:rFonts w:cs="Arial"/>
          <w:sz w:val="20"/>
          <w:szCs w:val="20"/>
        </w:rPr>
        <w:t>), serviços de apoio técnico profissional (R$</w:t>
      </w:r>
      <w:r w:rsidR="004947B6">
        <w:rPr>
          <w:rFonts w:cs="Arial"/>
          <w:sz w:val="20"/>
          <w:szCs w:val="20"/>
        </w:rPr>
        <w:t xml:space="preserve"> 2.764</w:t>
      </w:r>
      <w:r w:rsidR="00123354" w:rsidRPr="36595F2D">
        <w:rPr>
          <w:rFonts w:cs="Arial"/>
          <w:sz w:val="20"/>
          <w:szCs w:val="20"/>
        </w:rPr>
        <w:t xml:space="preserve">), </w:t>
      </w:r>
      <w:r w:rsidRPr="36595F2D">
        <w:rPr>
          <w:rFonts w:cs="Arial"/>
          <w:sz w:val="20"/>
          <w:szCs w:val="20"/>
        </w:rPr>
        <w:t>treinamentos (R$</w:t>
      </w:r>
      <w:r w:rsidR="004947B6">
        <w:rPr>
          <w:rFonts w:cs="Arial"/>
          <w:sz w:val="20"/>
          <w:szCs w:val="20"/>
        </w:rPr>
        <w:t xml:space="preserve"> 2.519</w:t>
      </w:r>
      <w:r w:rsidR="00576CC1" w:rsidRPr="36595F2D">
        <w:rPr>
          <w:rFonts w:cs="Arial"/>
          <w:sz w:val="20"/>
          <w:szCs w:val="20"/>
        </w:rPr>
        <w:t>),</w:t>
      </w:r>
      <w:r w:rsidR="00E36D53">
        <w:rPr>
          <w:rFonts w:cs="Arial"/>
          <w:sz w:val="20"/>
          <w:szCs w:val="20"/>
        </w:rPr>
        <w:t xml:space="preserve"> s</w:t>
      </w:r>
      <w:r w:rsidRPr="36595F2D">
        <w:rPr>
          <w:rFonts w:cs="Arial"/>
          <w:sz w:val="20"/>
          <w:szCs w:val="20"/>
        </w:rPr>
        <w:t>erviços prestados por pessoas físicas (R$</w:t>
      </w:r>
      <w:r w:rsidR="00396A81" w:rsidRPr="36595F2D">
        <w:rPr>
          <w:rFonts w:cs="Arial"/>
          <w:sz w:val="20"/>
          <w:szCs w:val="20"/>
        </w:rPr>
        <w:t xml:space="preserve"> </w:t>
      </w:r>
      <w:r w:rsidRPr="36595F2D">
        <w:rPr>
          <w:rFonts w:cs="Arial"/>
          <w:sz w:val="20"/>
          <w:szCs w:val="20"/>
        </w:rPr>
        <w:t>1</w:t>
      </w:r>
      <w:r w:rsidR="00396A81" w:rsidRPr="36595F2D">
        <w:rPr>
          <w:rFonts w:cs="Arial"/>
          <w:sz w:val="20"/>
          <w:szCs w:val="20"/>
        </w:rPr>
        <w:t>7)</w:t>
      </w:r>
      <w:r w:rsidRPr="36595F2D">
        <w:rPr>
          <w:rFonts w:cs="Arial"/>
          <w:sz w:val="20"/>
          <w:szCs w:val="20"/>
          <w:lang w:eastAsia="pt-BR"/>
        </w:rPr>
        <w:t>, manutenção de equipamentos de informática (R$</w:t>
      </w:r>
      <w:r w:rsidR="004947B6">
        <w:rPr>
          <w:rFonts w:cs="Arial"/>
          <w:sz w:val="20"/>
          <w:szCs w:val="20"/>
          <w:lang w:eastAsia="pt-BR"/>
        </w:rPr>
        <w:t xml:space="preserve"> 707</w:t>
      </w:r>
      <w:r w:rsidRPr="36595F2D">
        <w:rPr>
          <w:rFonts w:cs="Arial"/>
          <w:sz w:val="20"/>
          <w:szCs w:val="20"/>
          <w:lang w:eastAsia="pt-BR"/>
        </w:rPr>
        <w:t>), serviço fiscal/tributário (R$</w:t>
      </w:r>
      <w:r w:rsidR="004947B6">
        <w:rPr>
          <w:rFonts w:cs="Arial"/>
          <w:sz w:val="20"/>
          <w:szCs w:val="20"/>
          <w:lang w:eastAsia="pt-BR"/>
        </w:rPr>
        <w:t xml:space="preserve"> 284</w:t>
      </w:r>
      <w:r w:rsidRPr="36595F2D">
        <w:rPr>
          <w:rFonts w:cs="Arial"/>
          <w:sz w:val="20"/>
          <w:szCs w:val="20"/>
          <w:lang w:eastAsia="pt-BR"/>
        </w:rPr>
        <w:t xml:space="preserve">), </w:t>
      </w:r>
      <w:r w:rsidRPr="36595F2D">
        <w:rPr>
          <w:rFonts w:cs="Arial"/>
          <w:sz w:val="20"/>
          <w:szCs w:val="20"/>
        </w:rPr>
        <w:t>cessão temporária e manutenção de softwares (R$</w:t>
      </w:r>
      <w:r w:rsidR="004947B6">
        <w:rPr>
          <w:rFonts w:cs="Arial"/>
          <w:sz w:val="20"/>
          <w:szCs w:val="20"/>
        </w:rPr>
        <w:t xml:space="preserve"> 7.603</w:t>
      </w:r>
      <w:r w:rsidR="00F03CF4" w:rsidRPr="36595F2D">
        <w:rPr>
          <w:rFonts w:cs="Arial"/>
          <w:sz w:val="20"/>
          <w:szCs w:val="20"/>
        </w:rPr>
        <w:t>),</w:t>
      </w:r>
      <w:r w:rsidRPr="36595F2D">
        <w:rPr>
          <w:rFonts w:cs="Arial"/>
          <w:sz w:val="20"/>
          <w:szCs w:val="20"/>
        </w:rPr>
        <w:t xml:space="preserve"> </w:t>
      </w:r>
      <w:r w:rsidR="00BE24AE" w:rsidRPr="36595F2D">
        <w:rPr>
          <w:rFonts w:cs="Arial"/>
          <w:sz w:val="20"/>
          <w:szCs w:val="20"/>
        </w:rPr>
        <w:t>locação de v</w:t>
      </w:r>
      <w:r w:rsidR="004947B6">
        <w:rPr>
          <w:rFonts w:cs="Arial"/>
          <w:sz w:val="20"/>
          <w:szCs w:val="20"/>
        </w:rPr>
        <w:t>eículos (R$ 239</w:t>
      </w:r>
      <w:r w:rsidRPr="36595F2D">
        <w:rPr>
          <w:rFonts w:cs="Arial"/>
          <w:sz w:val="20"/>
          <w:szCs w:val="20"/>
        </w:rPr>
        <w:t>)</w:t>
      </w:r>
      <w:r w:rsidR="004947B6">
        <w:rPr>
          <w:rFonts w:cs="Arial"/>
          <w:sz w:val="20"/>
          <w:szCs w:val="20"/>
        </w:rPr>
        <w:t>,</w:t>
      </w:r>
      <w:r w:rsidR="00F03CF4" w:rsidRPr="36595F2D">
        <w:rPr>
          <w:rFonts w:cs="Arial"/>
          <w:sz w:val="20"/>
          <w:szCs w:val="20"/>
        </w:rPr>
        <w:t xml:space="preserve"> eve</w:t>
      </w:r>
      <w:r w:rsidR="004947B6">
        <w:rPr>
          <w:rFonts w:cs="Arial"/>
          <w:sz w:val="20"/>
          <w:szCs w:val="20"/>
        </w:rPr>
        <w:t>ntos e confraternizações (R$ 388),</w:t>
      </w:r>
      <w:r w:rsidR="00E36D53">
        <w:rPr>
          <w:rFonts w:cs="Arial"/>
          <w:sz w:val="20"/>
          <w:szCs w:val="20"/>
        </w:rPr>
        <w:t xml:space="preserve"> </w:t>
      </w:r>
      <w:r w:rsidR="004947B6">
        <w:rPr>
          <w:rFonts w:cs="Arial"/>
          <w:sz w:val="20"/>
          <w:szCs w:val="20"/>
        </w:rPr>
        <w:t xml:space="preserve">processamentos de dados (R$ </w:t>
      </w:r>
      <w:r w:rsidR="00E36D53">
        <w:rPr>
          <w:rFonts w:cs="Arial"/>
          <w:sz w:val="20"/>
          <w:szCs w:val="20"/>
        </w:rPr>
        <w:t>1</w:t>
      </w:r>
      <w:r w:rsidR="004947B6">
        <w:rPr>
          <w:rFonts w:cs="Arial"/>
          <w:sz w:val="20"/>
          <w:szCs w:val="20"/>
        </w:rPr>
        <w:t>7)</w:t>
      </w:r>
      <w:r w:rsidR="00E36D53">
        <w:rPr>
          <w:rFonts w:cs="Arial"/>
          <w:sz w:val="20"/>
          <w:szCs w:val="20"/>
        </w:rPr>
        <w:t xml:space="preserve"> e serviços de clipping e multimídia (R$ 34).</w:t>
      </w:r>
    </w:p>
    <w:p w14:paraId="17D0511B" w14:textId="04CDEA77" w:rsidR="00E5738D" w:rsidRPr="007D4BE6" w:rsidRDefault="00E5738D" w:rsidP="36595F2D">
      <w:pPr>
        <w:keepNext w:val="0"/>
        <w:widowControl w:val="0"/>
        <w:rPr>
          <w:rFonts w:cs="Arial"/>
          <w:sz w:val="20"/>
          <w:szCs w:val="20"/>
        </w:rPr>
      </w:pPr>
      <w:r w:rsidRPr="36595F2D">
        <w:rPr>
          <w:rFonts w:cs="Arial"/>
          <w:sz w:val="20"/>
          <w:szCs w:val="20"/>
        </w:rPr>
        <w:t>(</w:t>
      </w:r>
      <w:proofErr w:type="spellStart"/>
      <w:r w:rsidRPr="36595F2D">
        <w:rPr>
          <w:rFonts w:cs="Arial"/>
          <w:sz w:val="20"/>
          <w:szCs w:val="20"/>
        </w:rPr>
        <w:t>iii</w:t>
      </w:r>
      <w:proofErr w:type="spellEnd"/>
      <w:r w:rsidRPr="36595F2D">
        <w:rPr>
          <w:rFonts w:cs="Arial"/>
          <w:sz w:val="20"/>
          <w:szCs w:val="20"/>
        </w:rPr>
        <w:t>) Os custos e despesas contabilizados nestas contas incluem os valores apropriados até dezembro/</w:t>
      </w:r>
      <w:r w:rsidR="000C3AE3">
        <w:rPr>
          <w:rFonts w:cs="Arial"/>
          <w:sz w:val="20"/>
          <w:szCs w:val="20"/>
        </w:rPr>
        <w:t>2025</w:t>
      </w:r>
      <w:r w:rsidR="00E03940" w:rsidRPr="36595F2D">
        <w:rPr>
          <w:rFonts w:cs="Arial"/>
          <w:sz w:val="20"/>
          <w:szCs w:val="20"/>
        </w:rPr>
        <w:t xml:space="preserve">, relativos </w:t>
      </w:r>
      <w:r w:rsidR="007028FF" w:rsidRPr="36595F2D">
        <w:rPr>
          <w:rFonts w:cs="Arial"/>
          <w:sz w:val="20"/>
          <w:szCs w:val="20"/>
        </w:rPr>
        <w:t>à</w:t>
      </w:r>
      <w:r w:rsidRPr="36595F2D">
        <w:rPr>
          <w:rFonts w:cs="Arial"/>
          <w:sz w:val="20"/>
          <w:szCs w:val="20"/>
        </w:rPr>
        <w:t xml:space="preserve"> energia elétrica (R$</w:t>
      </w:r>
      <w:r w:rsidR="00123DC6">
        <w:rPr>
          <w:rFonts w:cs="Arial"/>
          <w:sz w:val="20"/>
          <w:szCs w:val="20"/>
        </w:rPr>
        <w:t xml:space="preserve"> 986</w:t>
      </w:r>
      <w:r w:rsidRPr="36595F2D">
        <w:rPr>
          <w:rFonts w:cs="Arial"/>
          <w:sz w:val="20"/>
          <w:szCs w:val="20"/>
        </w:rPr>
        <w:t>), telecomunicações (R$</w:t>
      </w:r>
      <w:r w:rsidR="003B5BB1">
        <w:rPr>
          <w:rFonts w:cs="Arial"/>
          <w:sz w:val="20"/>
          <w:szCs w:val="20"/>
        </w:rPr>
        <w:t xml:space="preserve"> 38</w:t>
      </w:r>
      <w:r w:rsidRPr="36595F2D">
        <w:rPr>
          <w:rFonts w:cs="Arial"/>
          <w:sz w:val="20"/>
          <w:szCs w:val="20"/>
        </w:rPr>
        <w:t>), correios e malotes (R$</w:t>
      </w:r>
      <w:r w:rsidR="00BE24AE" w:rsidRPr="36595F2D">
        <w:rPr>
          <w:rFonts w:cs="Arial"/>
          <w:sz w:val="20"/>
          <w:szCs w:val="20"/>
        </w:rPr>
        <w:t xml:space="preserve"> </w:t>
      </w:r>
      <w:r w:rsidR="003B5BB1">
        <w:rPr>
          <w:rFonts w:cs="Arial"/>
          <w:sz w:val="20"/>
          <w:szCs w:val="20"/>
        </w:rPr>
        <w:t>1</w:t>
      </w:r>
      <w:r w:rsidRPr="36595F2D">
        <w:rPr>
          <w:rFonts w:cs="Arial"/>
          <w:sz w:val="20"/>
          <w:szCs w:val="20"/>
        </w:rPr>
        <w:t>),</w:t>
      </w:r>
      <w:r w:rsidR="00DD54A0" w:rsidRPr="36595F2D">
        <w:rPr>
          <w:rFonts w:cs="Arial"/>
          <w:sz w:val="20"/>
          <w:szCs w:val="20"/>
        </w:rPr>
        <w:t xml:space="preserve"> </w:t>
      </w:r>
      <w:r w:rsidRPr="36595F2D">
        <w:rPr>
          <w:rFonts w:cs="Arial"/>
          <w:sz w:val="20"/>
          <w:szCs w:val="20"/>
          <w:lang w:eastAsia="pt-BR"/>
        </w:rPr>
        <w:t>depreciação do ativo imobilizado e amort</w:t>
      </w:r>
      <w:r w:rsidR="00E03940" w:rsidRPr="36595F2D">
        <w:rPr>
          <w:rFonts w:cs="Arial"/>
          <w:sz w:val="20"/>
          <w:szCs w:val="20"/>
          <w:lang w:eastAsia="pt-BR"/>
        </w:rPr>
        <w:t>iza</w:t>
      </w:r>
      <w:r w:rsidR="00B76A6A" w:rsidRPr="36595F2D">
        <w:rPr>
          <w:rFonts w:cs="Arial"/>
          <w:sz w:val="20"/>
          <w:szCs w:val="20"/>
          <w:lang w:eastAsia="pt-BR"/>
        </w:rPr>
        <w:t>ção do ativo intangível (R$</w:t>
      </w:r>
      <w:r w:rsidR="003B5BB1">
        <w:rPr>
          <w:rFonts w:cs="Arial"/>
          <w:sz w:val="20"/>
          <w:szCs w:val="20"/>
          <w:lang w:eastAsia="pt-BR"/>
        </w:rPr>
        <w:t xml:space="preserve"> 2.884</w:t>
      </w:r>
      <w:r w:rsidRPr="36595F2D">
        <w:rPr>
          <w:rFonts w:cs="Arial"/>
          <w:sz w:val="20"/>
          <w:szCs w:val="20"/>
          <w:lang w:eastAsia="pt-BR"/>
        </w:rPr>
        <w:t xml:space="preserve">), </w:t>
      </w:r>
      <w:r w:rsidRPr="36595F2D">
        <w:rPr>
          <w:rFonts w:cs="Arial"/>
          <w:sz w:val="20"/>
          <w:szCs w:val="20"/>
        </w:rPr>
        <w:t>Aluguéis de equipamentos (R$</w:t>
      </w:r>
      <w:r w:rsidR="003B5BB1">
        <w:rPr>
          <w:rFonts w:cs="Arial"/>
          <w:sz w:val="20"/>
          <w:szCs w:val="20"/>
        </w:rPr>
        <w:t xml:space="preserve"> 51</w:t>
      </w:r>
      <w:r w:rsidRPr="36595F2D">
        <w:rPr>
          <w:rFonts w:cs="Arial"/>
          <w:sz w:val="20"/>
          <w:szCs w:val="20"/>
        </w:rPr>
        <w:t>), serviços de limpeza e higiene (R$</w:t>
      </w:r>
      <w:r w:rsidR="003B5BB1">
        <w:rPr>
          <w:rFonts w:cs="Arial"/>
          <w:sz w:val="20"/>
          <w:szCs w:val="20"/>
        </w:rPr>
        <w:t xml:space="preserve"> 869</w:t>
      </w:r>
      <w:r w:rsidRPr="36595F2D">
        <w:rPr>
          <w:rFonts w:cs="Arial"/>
          <w:sz w:val="20"/>
          <w:szCs w:val="20"/>
        </w:rPr>
        <w:t>), serviços gerais (R$</w:t>
      </w:r>
      <w:r w:rsidR="004E0D88" w:rsidRPr="36595F2D">
        <w:rPr>
          <w:rFonts w:cs="Arial"/>
          <w:sz w:val="20"/>
          <w:szCs w:val="20"/>
        </w:rPr>
        <w:t xml:space="preserve"> </w:t>
      </w:r>
      <w:r w:rsidR="003B5BB1">
        <w:rPr>
          <w:rFonts w:cs="Arial"/>
          <w:sz w:val="20"/>
          <w:szCs w:val="20"/>
        </w:rPr>
        <w:t>536</w:t>
      </w:r>
      <w:r w:rsidRPr="36595F2D">
        <w:rPr>
          <w:rFonts w:cs="Arial"/>
          <w:sz w:val="20"/>
          <w:szCs w:val="20"/>
        </w:rPr>
        <w:t>), condomínio (R$</w:t>
      </w:r>
      <w:r w:rsidR="003B5BB1">
        <w:rPr>
          <w:rFonts w:cs="Arial"/>
          <w:sz w:val="20"/>
          <w:szCs w:val="20"/>
        </w:rPr>
        <w:t xml:space="preserve"> 1.379</w:t>
      </w:r>
      <w:r w:rsidRPr="36595F2D">
        <w:rPr>
          <w:rFonts w:cs="Arial"/>
          <w:sz w:val="20"/>
          <w:szCs w:val="20"/>
        </w:rPr>
        <w:t>), manutenção e reparos (R$</w:t>
      </w:r>
      <w:r w:rsidR="003B5BB1">
        <w:rPr>
          <w:rFonts w:cs="Arial"/>
          <w:sz w:val="20"/>
          <w:szCs w:val="20"/>
        </w:rPr>
        <w:t xml:space="preserve"> 59</w:t>
      </w:r>
      <w:r w:rsidRPr="36595F2D">
        <w:rPr>
          <w:rFonts w:cs="Arial"/>
          <w:sz w:val="20"/>
          <w:szCs w:val="20"/>
        </w:rPr>
        <w:t>) e</w:t>
      </w:r>
      <w:r w:rsidR="00E03940" w:rsidRPr="36595F2D">
        <w:rPr>
          <w:rFonts w:cs="Arial"/>
          <w:sz w:val="20"/>
          <w:szCs w:val="20"/>
        </w:rPr>
        <w:t xml:space="preserve"> Amortização Arrendamento Mercantil (R$</w:t>
      </w:r>
      <w:r w:rsidR="003B5BB1">
        <w:rPr>
          <w:rFonts w:cs="Arial"/>
          <w:sz w:val="20"/>
          <w:szCs w:val="20"/>
        </w:rPr>
        <w:t xml:space="preserve"> 2.874</w:t>
      </w:r>
      <w:r w:rsidR="00E03940" w:rsidRPr="36595F2D">
        <w:rPr>
          <w:rFonts w:cs="Arial"/>
          <w:sz w:val="20"/>
          <w:szCs w:val="20"/>
        </w:rPr>
        <w:t>)</w:t>
      </w:r>
      <w:r w:rsidRPr="36595F2D">
        <w:rPr>
          <w:rFonts w:cs="Arial"/>
          <w:sz w:val="20"/>
          <w:szCs w:val="20"/>
        </w:rPr>
        <w:t>.</w:t>
      </w:r>
    </w:p>
    <w:p w14:paraId="5C39A34A" w14:textId="4345F0A0" w:rsidR="00E5738D" w:rsidRPr="007D4BE6" w:rsidRDefault="00E5738D" w:rsidP="36595F2D">
      <w:pPr>
        <w:keepNext w:val="0"/>
        <w:widowControl w:val="0"/>
        <w:rPr>
          <w:rFonts w:cs="Arial"/>
          <w:sz w:val="20"/>
          <w:szCs w:val="20"/>
        </w:rPr>
      </w:pPr>
      <w:r w:rsidRPr="36595F2D">
        <w:rPr>
          <w:rFonts w:cs="Arial"/>
          <w:sz w:val="20"/>
          <w:szCs w:val="20"/>
        </w:rPr>
        <w:t>(</w:t>
      </w:r>
      <w:proofErr w:type="spellStart"/>
      <w:r w:rsidRPr="36595F2D">
        <w:rPr>
          <w:rFonts w:cs="Arial"/>
          <w:sz w:val="20"/>
          <w:szCs w:val="20"/>
        </w:rPr>
        <w:t>iv</w:t>
      </w:r>
      <w:proofErr w:type="spellEnd"/>
      <w:r w:rsidRPr="36595F2D">
        <w:rPr>
          <w:rFonts w:cs="Arial"/>
          <w:sz w:val="20"/>
          <w:szCs w:val="20"/>
        </w:rPr>
        <w:t>) Referem-se</w:t>
      </w:r>
      <w:r w:rsidR="008648BC" w:rsidRPr="008648BC">
        <w:rPr>
          <w:rFonts w:cs="Arial"/>
          <w:sz w:val="20"/>
          <w:szCs w:val="20"/>
        </w:rPr>
        <w:t xml:space="preserve"> à honorários da diretoria – </w:t>
      </w:r>
      <w:proofErr w:type="gramStart"/>
      <w:r w:rsidR="008648BC" w:rsidRPr="008648BC">
        <w:rPr>
          <w:rFonts w:cs="Arial"/>
          <w:sz w:val="20"/>
          <w:szCs w:val="20"/>
        </w:rPr>
        <w:t>custos  (</w:t>
      </w:r>
      <w:proofErr w:type="gramEnd"/>
      <w:r w:rsidR="008648BC" w:rsidRPr="008648BC">
        <w:rPr>
          <w:rFonts w:cs="Arial"/>
          <w:sz w:val="20"/>
          <w:szCs w:val="20"/>
        </w:rPr>
        <w:t>R$ 755), RVA – custos (R$ 144), honorários da diretoria - despesa (R$ 275), RVA – despesa (R$ 77), honorários dos conselhos (R$ 461), viagens de empregados a serviço da empresa (R$ 2.788), assinaturas de bancos de dados e portais eletrônicos (R$ 2.626), despesas legais e judiciais (R$ 4), honorários comitê auditoria (R$ 143) e seguro de responsabilidade civil (R$ 187), apropriadas no período de janeiro/25 a dezembro/2025.</w:t>
      </w:r>
    </w:p>
    <w:p w14:paraId="722CB58F" w14:textId="59A0B4A6" w:rsidR="002C7B78" w:rsidRPr="007D4BE6" w:rsidRDefault="002C7B78" w:rsidP="000A44BC">
      <w:pPr>
        <w:keepNext w:val="0"/>
        <w:widowControl w:val="0"/>
        <w:rPr>
          <w:rFonts w:cs="Arial"/>
          <w:sz w:val="20"/>
          <w:szCs w:val="20"/>
        </w:rPr>
      </w:pPr>
    </w:p>
    <w:p w14:paraId="539CD20C" w14:textId="34B129FA" w:rsidR="00444B76" w:rsidRPr="007D4BE6" w:rsidRDefault="00E604A6"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SUBSÍDIOS DO TESOURO NACIONAL</w:t>
      </w:r>
    </w:p>
    <w:p w14:paraId="1CAF7AEB" w14:textId="77777777" w:rsidR="00CF18AF" w:rsidRPr="007D4BE6" w:rsidRDefault="00CF18AF" w:rsidP="000A44BC">
      <w:pPr>
        <w:keepNext w:val="0"/>
        <w:widowControl w:val="0"/>
        <w:tabs>
          <w:tab w:val="right" w:pos="10224"/>
        </w:tabs>
        <w:suppressAutoHyphens/>
        <w:autoSpaceDE w:val="0"/>
        <w:autoSpaceDN w:val="0"/>
        <w:rPr>
          <w:rFonts w:cs="Arial"/>
          <w:sz w:val="20"/>
          <w:szCs w:val="20"/>
          <w:lang w:eastAsia="pt-BR"/>
        </w:rPr>
      </w:pPr>
    </w:p>
    <w:p w14:paraId="0E997376" w14:textId="1DC4A9B6" w:rsidR="004A30BD" w:rsidRPr="007D4BE6" w:rsidRDefault="00444B76" w:rsidP="000A44BC">
      <w:pPr>
        <w:keepNext w:val="0"/>
        <w:widowControl w:val="0"/>
        <w:tabs>
          <w:tab w:val="right" w:pos="10224"/>
        </w:tabs>
        <w:suppressAutoHyphens/>
        <w:autoSpaceDE w:val="0"/>
        <w:autoSpaceDN w:val="0"/>
        <w:rPr>
          <w:rFonts w:cs="Arial"/>
          <w:sz w:val="20"/>
          <w:szCs w:val="20"/>
          <w:lang w:eastAsia="pt-BR"/>
        </w:rPr>
      </w:pPr>
      <w:r w:rsidRPr="007D4BE6">
        <w:rPr>
          <w:rFonts w:cs="Arial"/>
          <w:sz w:val="20"/>
          <w:szCs w:val="20"/>
          <w:lang w:eastAsia="pt-BR"/>
        </w:rPr>
        <w:t>O saldo da conta representa os valores liberados pelo Tesouro Nacional, a título de subsídios públicos, com o objetivo de prover recursos para a cobertura dos custos, despesas e investimentos da EPE, na condição de empresa pública dependente e integrante do Orçamento Fiscal e da Seguridade Social.</w:t>
      </w:r>
    </w:p>
    <w:p w14:paraId="1EDD9DFE" w14:textId="77777777" w:rsidR="00A31041" w:rsidRPr="007D4BE6" w:rsidRDefault="00A31041" w:rsidP="000A44BC">
      <w:pPr>
        <w:keepNext w:val="0"/>
        <w:widowControl w:val="0"/>
        <w:tabs>
          <w:tab w:val="right" w:pos="10224"/>
        </w:tabs>
        <w:suppressAutoHyphens/>
        <w:autoSpaceDE w:val="0"/>
        <w:autoSpaceDN w:val="0"/>
        <w:rPr>
          <w:rFonts w:cs="Arial"/>
          <w:sz w:val="20"/>
          <w:szCs w:val="20"/>
          <w:lang w:eastAsia="pt-BR"/>
        </w:rPr>
      </w:pP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4A30BD" w:rsidRPr="007D4BE6" w14:paraId="4ECCC2DB" w14:textId="77777777">
        <w:trPr>
          <w:trHeight w:val="283"/>
        </w:trPr>
        <w:tc>
          <w:tcPr>
            <w:tcW w:w="6250" w:type="dxa"/>
            <w:tcBorders>
              <w:top w:val="nil"/>
              <w:left w:val="nil"/>
              <w:bottom w:val="single" w:sz="4" w:space="0" w:color="auto"/>
              <w:right w:val="nil"/>
            </w:tcBorders>
            <w:noWrap/>
            <w:vAlign w:val="center"/>
            <w:hideMark/>
          </w:tcPr>
          <w:p w14:paraId="352BD907" w14:textId="77777777" w:rsidR="004A30BD" w:rsidRPr="007D4BE6" w:rsidRDefault="004A30B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Descrição</w:t>
            </w:r>
          </w:p>
        </w:tc>
        <w:tc>
          <w:tcPr>
            <w:tcW w:w="161" w:type="dxa"/>
            <w:tcBorders>
              <w:top w:val="nil"/>
              <w:left w:val="nil"/>
              <w:bottom w:val="single" w:sz="4" w:space="0" w:color="auto"/>
              <w:right w:val="nil"/>
            </w:tcBorders>
          </w:tcPr>
          <w:p w14:paraId="6E31C0C6" w14:textId="77777777" w:rsidR="004A30BD" w:rsidRPr="007D4BE6" w:rsidRDefault="004A30BD">
            <w:pPr>
              <w:keepNext w:val="0"/>
              <w:widowControl w:val="0"/>
              <w:spacing w:before="0" w:after="0"/>
              <w:jc w:val="right"/>
              <w:rPr>
                <w:rFonts w:cs="Arial"/>
                <w:b/>
                <w:bCs/>
                <w:color w:val="000000"/>
                <w:sz w:val="18"/>
                <w:szCs w:val="18"/>
                <w:lang w:eastAsia="pt-BR"/>
              </w:rPr>
            </w:pPr>
          </w:p>
        </w:tc>
        <w:tc>
          <w:tcPr>
            <w:tcW w:w="1823" w:type="dxa"/>
            <w:tcBorders>
              <w:top w:val="nil"/>
              <w:left w:val="nil"/>
              <w:bottom w:val="single" w:sz="4" w:space="0" w:color="auto"/>
              <w:right w:val="nil"/>
            </w:tcBorders>
            <w:noWrap/>
            <w:vAlign w:val="center"/>
            <w:hideMark/>
          </w:tcPr>
          <w:p w14:paraId="05BD66F7" w14:textId="57476821" w:rsidR="004A30BD" w:rsidRPr="007D4BE6" w:rsidRDefault="004A30BD">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31/12/202</w:t>
            </w:r>
            <w:r w:rsidR="00BF3CAE">
              <w:rPr>
                <w:rFonts w:cs="Arial"/>
                <w:b/>
                <w:bCs/>
                <w:color w:val="000000"/>
                <w:sz w:val="18"/>
                <w:szCs w:val="18"/>
                <w:lang w:eastAsia="pt-BR"/>
              </w:rPr>
              <w:t>5</w:t>
            </w:r>
            <w:r w:rsidRPr="007D4BE6">
              <w:rPr>
                <w:rFonts w:cs="Arial"/>
                <w:b/>
                <w:bCs/>
                <w:color w:val="FFFFFF"/>
                <w:sz w:val="18"/>
                <w:szCs w:val="18"/>
                <w:lang w:eastAsia="pt-BR"/>
              </w:rPr>
              <w:t>.</w:t>
            </w:r>
          </w:p>
        </w:tc>
        <w:tc>
          <w:tcPr>
            <w:tcW w:w="1667" w:type="dxa"/>
            <w:tcBorders>
              <w:top w:val="nil"/>
              <w:left w:val="nil"/>
              <w:bottom w:val="single" w:sz="4" w:space="0" w:color="auto"/>
              <w:right w:val="nil"/>
            </w:tcBorders>
            <w:vAlign w:val="center"/>
          </w:tcPr>
          <w:p w14:paraId="4E23CF19" w14:textId="43C07F2B" w:rsidR="004A30BD" w:rsidRPr="007D4BE6" w:rsidRDefault="004A30BD">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31/12/202</w:t>
            </w:r>
            <w:r w:rsidR="00BF3CAE">
              <w:rPr>
                <w:rFonts w:cs="Arial"/>
                <w:b/>
                <w:bCs/>
                <w:color w:val="000000"/>
                <w:sz w:val="18"/>
                <w:szCs w:val="18"/>
                <w:lang w:eastAsia="pt-BR"/>
              </w:rPr>
              <w:t>4</w:t>
            </w:r>
          </w:p>
        </w:tc>
      </w:tr>
      <w:tr w:rsidR="004A30BD" w:rsidRPr="007D4BE6" w14:paraId="04C86EF7" w14:textId="77777777">
        <w:trPr>
          <w:trHeight w:val="283"/>
        </w:trPr>
        <w:tc>
          <w:tcPr>
            <w:tcW w:w="6250" w:type="dxa"/>
            <w:tcBorders>
              <w:top w:val="single" w:sz="4" w:space="0" w:color="auto"/>
              <w:left w:val="nil"/>
              <w:bottom w:val="dashed" w:sz="8" w:space="0" w:color="7F7F7F"/>
              <w:right w:val="nil"/>
            </w:tcBorders>
            <w:noWrap/>
            <w:vAlign w:val="center"/>
            <w:hideMark/>
          </w:tcPr>
          <w:p w14:paraId="205C1E0F" w14:textId="7F5E9486" w:rsidR="004A30BD" w:rsidRPr="007D4BE6" w:rsidRDefault="004A30BD">
            <w:pPr>
              <w:keepNext w:val="0"/>
              <w:widowControl w:val="0"/>
              <w:spacing w:before="0" w:after="0"/>
              <w:rPr>
                <w:rFonts w:cs="Arial"/>
                <w:color w:val="000000"/>
                <w:sz w:val="18"/>
                <w:szCs w:val="18"/>
                <w:lang w:eastAsia="pt-BR"/>
              </w:rPr>
            </w:pPr>
            <w:r w:rsidRPr="007D4BE6">
              <w:rPr>
                <w:rFonts w:cs="Arial"/>
                <w:color w:val="000000"/>
                <w:sz w:val="18"/>
                <w:szCs w:val="18"/>
                <w:lang w:eastAsia="pt-BR"/>
              </w:rPr>
              <w:t>A – Recursos recebidos do Tesouro Nacional</w:t>
            </w:r>
          </w:p>
        </w:tc>
        <w:tc>
          <w:tcPr>
            <w:tcW w:w="161" w:type="dxa"/>
            <w:tcBorders>
              <w:top w:val="single" w:sz="4" w:space="0" w:color="auto"/>
              <w:left w:val="nil"/>
              <w:bottom w:val="dashed" w:sz="8" w:space="0" w:color="7F7F7F"/>
              <w:right w:val="nil"/>
            </w:tcBorders>
          </w:tcPr>
          <w:p w14:paraId="08F9D867" w14:textId="77777777" w:rsidR="004A30BD" w:rsidRPr="007D4BE6" w:rsidRDefault="004A30BD">
            <w:pPr>
              <w:keepNext w:val="0"/>
              <w:widowControl w:val="0"/>
              <w:spacing w:before="0" w:after="0"/>
              <w:jc w:val="right"/>
              <w:rPr>
                <w:rFonts w:cs="Arial"/>
                <w:color w:val="000000"/>
                <w:sz w:val="18"/>
                <w:szCs w:val="18"/>
                <w:lang w:eastAsia="pt-BR"/>
              </w:rPr>
            </w:pPr>
          </w:p>
        </w:tc>
        <w:tc>
          <w:tcPr>
            <w:tcW w:w="1823" w:type="dxa"/>
            <w:tcBorders>
              <w:top w:val="single" w:sz="4" w:space="0" w:color="auto"/>
              <w:left w:val="nil"/>
              <w:bottom w:val="dashed" w:sz="8" w:space="0" w:color="7F7F7F"/>
              <w:right w:val="nil"/>
            </w:tcBorders>
            <w:noWrap/>
            <w:vAlign w:val="center"/>
            <w:hideMark/>
          </w:tcPr>
          <w:p w14:paraId="73EFAEAC" w14:textId="4CAED3CB" w:rsidR="004A30BD" w:rsidRPr="007D4BE6" w:rsidRDefault="00BF3CAE">
            <w:pPr>
              <w:keepNext w:val="0"/>
              <w:widowControl w:val="0"/>
              <w:spacing w:before="0" w:after="0"/>
              <w:jc w:val="right"/>
              <w:rPr>
                <w:rFonts w:cs="Arial"/>
                <w:color w:val="000000"/>
                <w:sz w:val="18"/>
                <w:szCs w:val="18"/>
                <w:lang w:eastAsia="pt-BR"/>
              </w:rPr>
            </w:pPr>
            <w:r>
              <w:rPr>
                <w:rFonts w:cs="Arial"/>
                <w:color w:val="000000"/>
                <w:sz w:val="18"/>
                <w:szCs w:val="18"/>
                <w:lang w:eastAsia="pt-BR"/>
              </w:rPr>
              <w:t>176.455</w:t>
            </w:r>
          </w:p>
        </w:tc>
        <w:tc>
          <w:tcPr>
            <w:tcW w:w="1667" w:type="dxa"/>
            <w:tcBorders>
              <w:top w:val="single" w:sz="4" w:space="0" w:color="auto"/>
              <w:left w:val="nil"/>
              <w:bottom w:val="dashed" w:sz="8" w:space="0" w:color="7F7F7F"/>
              <w:right w:val="nil"/>
            </w:tcBorders>
            <w:vAlign w:val="center"/>
          </w:tcPr>
          <w:p w14:paraId="4D0CF2B9" w14:textId="27E04EE8" w:rsidR="004A30BD" w:rsidRPr="007D4BE6" w:rsidRDefault="00BF3CAE">
            <w:pPr>
              <w:keepNext w:val="0"/>
              <w:widowControl w:val="0"/>
              <w:spacing w:before="0" w:after="0"/>
              <w:jc w:val="right"/>
              <w:rPr>
                <w:rFonts w:cs="Arial"/>
                <w:bCs/>
                <w:color w:val="000000"/>
                <w:sz w:val="18"/>
                <w:szCs w:val="18"/>
                <w:lang w:eastAsia="pt-BR"/>
              </w:rPr>
            </w:pPr>
            <w:r>
              <w:rPr>
                <w:rFonts w:cs="Arial"/>
                <w:bCs/>
                <w:color w:val="000000"/>
                <w:sz w:val="18"/>
                <w:szCs w:val="18"/>
                <w:lang w:eastAsia="pt-BR"/>
              </w:rPr>
              <w:t>155.151</w:t>
            </w:r>
          </w:p>
        </w:tc>
      </w:tr>
      <w:tr w:rsidR="004A30BD" w:rsidRPr="007D4BE6" w14:paraId="2AFE7B7A" w14:textId="77777777">
        <w:trPr>
          <w:trHeight w:val="283"/>
        </w:trPr>
        <w:tc>
          <w:tcPr>
            <w:tcW w:w="6250" w:type="dxa"/>
            <w:tcBorders>
              <w:top w:val="nil"/>
              <w:left w:val="nil"/>
              <w:bottom w:val="nil"/>
              <w:right w:val="nil"/>
            </w:tcBorders>
            <w:shd w:val="clear" w:color="000000" w:fill="FFFFFF"/>
            <w:vAlign w:val="center"/>
            <w:hideMark/>
          </w:tcPr>
          <w:p w14:paraId="2CFFE162" w14:textId="77777777" w:rsidR="004A30BD" w:rsidRPr="007D4BE6" w:rsidRDefault="004A30B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Total</w:t>
            </w:r>
          </w:p>
        </w:tc>
        <w:tc>
          <w:tcPr>
            <w:tcW w:w="161" w:type="dxa"/>
            <w:tcBorders>
              <w:left w:val="nil"/>
              <w:right w:val="nil"/>
            </w:tcBorders>
            <w:shd w:val="clear" w:color="000000" w:fill="FFFFFF"/>
          </w:tcPr>
          <w:p w14:paraId="6F7625D8" w14:textId="77777777" w:rsidR="004A30BD" w:rsidRPr="007D4BE6" w:rsidRDefault="004A30BD">
            <w:pPr>
              <w:keepNext w:val="0"/>
              <w:widowControl w:val="0"/>
              <w:spacing w:before="0" w:after="0"/>
              <w:jc w:val="right"/>
              <w:rPr>
                <w:rFonts w:cs="Arial"/>
                <w:b/>
                <w:bCs/>
                <w:color w:val="000000"/>
                <w:sz w:val="18"/>
                <w:szCs w:val="18"/>
                <w:lang w:eastAsia="pt-BR"/>
              </w:rPr>
            </w:pPr>
          </w:p>
        </w:tc>
        <w:tc>
          <w:tcPr>
            <w:tcW w:w="1823" w:type="dxa"/>
            <w:tcBorders>
              <w:top w:val="nil"/>
              <w:left w:val="nil"/>
              <w:bottom w:val="nil"/>
              <w:right w:val="nil"/>
            </w:tcBorders>
            <w:shd w:val="clear" w:color="000000" w:fill="FFFFFF"/>
            <w:vAlign w:val="center"/>
            <w:hideMark/>
          </w:tcPr>
          <w:p w14:paraId="2296C6FB" w14:textId="1C3C5873" w:rsidR="004A30BD" w:rsidRPr="007D4BE6" w:rsidRDefault="00BF3CAE">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176.455</w:t>
            </w:r>
          </w:p>
        </w:tc>
        <w:tc>
          <w:tcPr>
            <w:tcW w:w="1667" w:type="dxa"/>
            <w:tcBorders>
              <w:top w:val="nil"/>
              <w:left w:val="nil"/>
              <w:bottom w:val="nil"/>
              <w:right w:val="nil"/>
            </w:tcBorders>
            <w:shd w:val="clear" w:color="000000" w:fill="FFFFFF"/>
            <w:vAlign w:val="center"/>
          </w:tcPr>
          <w:p w14:paraId="0D5C5A3D" w14:textId="7366B96A" w:rsidR="004A30BD" w:rsidRPr="007D4BE6" w:rsidRDefault="00BF3CAE">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155.151</w:t>
            </w:r>
          </w:p>
        </w:tc>
      </w:tr>
    </w:tbl>
    <w:p w14:paraId="6C16026D" w14:textId="097DBBA0" w:rsidR="00A31041" w:rsidRPr="007D4BE6" w:rsidRDefault="00A31041" w:rsidP="000A44BC">
      <w:pPr>
        <w:keepNext w:val="0"/>
        <w:widowControl w:val="0"/>
        <w:tabs>
          <w:tab w:val="right" w:pos="10224"/>
        </w:tabs>
        <w:suppressAutoHyphens/>
        <w:autoSpaceDE w:val="0"/>
        <w:autoSpaceDN w:val="0"/>
        <w:rPr>
          <w:rFonts w:cs="Arial"/>
          <w:sz w:val="20"/>
          <w:szCs w:val="20"/>
          <w:lang w:eastAsia="pt-BR"/>
        </w:rPr>
      </w:pPr>
    </w:p>
    <w:p w14:paraId="2C35F0ED" w14:textId="5980DEDF" w:rsidR="00E7428E" w:rsidRPr="007D4BE6" w:rsidRDefault="00647193"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REEMBOLSO DE CUSTOS E DESPESAS</w:t>
      </w:r>
      <w:r w:rsidR="00E7428E" w:rsidRPr="007D4BE6">
        <w:rPr>
          <w:rFonts w:cs="Arial"/>
          <w:b/>
          <w:bCs/>
          <w:iCs/>
          <w:szCs w:val="22"/>
          <w:lang w:eastAsia="pt-BR"/>
        </w:rPr>
        <w:t xml:space="preserve"> – LEILÕES ANEEL</w:t>
      </w:r>
    </w:p>
    <w:p w14:paraId="7F7037DB" w14:textId="77777777" w:rsidR="00A31041" w:rsidRPr="007D4BE6" w:rsidRDefault="00A31041" w:rsidP="00A31041">
      <w:pPr>
        <w:pStyle w:val="PargrafodaLista"/>
        <w:keepNext w:val="0"/>
        <w:widowControl w:val="0"/>
        <w:autoSpaceDE w:val="0"/>
        <w:autoSpaceDN w:val="0"/>
        <w:ind w:left="426"/>
        <w:outlineLvl w:val="0"/>
        <w:rPr>
          <w:rFonts w:cs="Arial"/>
          <w:b/>
          <w:bCs/>
          <w:iCs/>
          <w:szCs w:val="22"/>
          <w:lang w:eastAsia="pt-BR"/>
        </w:rPr>
      </w:pPr>
    </w:p>
    <w:p w14:paraId="4423D8E1" w14:textId="3BC624AC" w:rsidR="00A31041" w:rsidRPr="007D4BE6" w:rsidRDefault="00F153CB" w:rsidP="000A44BC">
      <w:pPr>
        <w:keepNext w:val="0"/>
        <w:widowControl w:val="0"/>
        <w:rPr>
          <w:rFonts w:cs="Arial"/>
          <w:sz w:val="20"/>
          <w:szCs w:val="20"/>
        </w:rPr>
      </w:pPr>
      <w:r w:rsidRPr="007D4BE6">
        <w:rPr>
          <w:rFonts w:cs="Arial"/>
          <w:sz w:val="20"/>
          <w:szCs w:val="20"/>
        </w:rPr>
        <w:t>O saldo da conta refere-se aos ressarcimentos dos valores feitos pela ANEEL referentes aos estudos constantes na documentação técnica dos empreendimentos que compõem os lotes do leilão de transmissão, de acordo com o Edital do Leilão ANEEL 02-2023 - Processo 48500.000529/2023-13, Leilão ANEEL 01-2024 - Processo 48500.001560/2023-71 e Leilão ANEEL 02-2024 – Processo 48577.000472/2024-00.</w:t>
      </w:r>
    </w:p>
    <w:p w14:paraId="3B79AF3B" w14:textId="77777777" w:rsidR="00F153CB" w:rsidRPr="007D4BE6" w:rsidRDefault="00F153CB" w:rsidP="000A44BC">
      <w:pPr>
        <w:keepNext w:val="0"/>
        <w:widowControl w:val="0"/>
        <w:rPr>
          <w:rFonts w:cs="Arial"/>
          <w:sz w:val="20"/>
          <w:szCs w:val="20"/>
        </w:rPr>
      </w:pP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4A30BD" w:rsidRPr="007D4BE6" w14:paraId="672F7570" w14:textId="77777777">
        <w:trPr>
          <w:trHeight w:val="283"/>
        </w:trPr>
        <w:tc>
          <w:tcPr>
            <w:tcW w:w="6250" w:type="dxa"/>
            <w:tcBorders>
              <w:top w:val="nil"/>
              <w:left w:val="nil"/>
              <w:bottom w:val="single" w:sz="4" w:space="0" w:color="auto"/>
              <w:right w:val="nil"/>
            </w:tcBorders>
            <w:noWrap/>
            <w:vAlign w:val="center"/>
            <w:hideMark/>
          </w:tcPr>
          <w:p w14:paraId="0F87B7AE" w14:textId="77777777" w:rsidR="004A30BD" w:rsidRPr="007D4BE6" w:rsidRDefault="004A30B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Descrição</w:t>
            </w:r>
          </w:p>
        </w:tc>
        <w:tc>
          <w:tcPr>
            <w:tcW w:w="161" w:type="dxa"/>
            <w:tcBorders>
              <w:top w:val="nil"/>
              <w:left w:val="nil"/>
              <w:bottom w:val="single" w:sz="4" w:space="0" w:color="auto"/>
              <w:right w:val="nil"/>
            </w:tcBorders>
          </w:tcPr>
          <w:p w14:paraId="649E3C4A" w14:textId="77777777" w:rsidR="004A30BD" w:rsidRPr="007D4BE6" w:rsidRDefault="004A30BD">
            <w:pPr>
              <w:keepNext w:val="0"/>
              <w:widowControl w:val="0"/>
              <w:spacing w:before="0" w:after="0"/>
              <w:jc w:val="right"/>
              <w:rPr>
                <w:rFonts w:cs="Arial"/>
                <w:b/>
                <w:bCs/>
                <w:color w:val="000000"/>
                <w:sz w:val="18"/>
                <w:szCs w:val="18"/>
                <w:lang w:eastAsia="pt-BR"/>
              </w:rPr>
            </w:pPr>
          </w:p>
        </w:tc>
        <w:tc>
          <w:tcPr>
            <w:tcW w:w="1823" w:type="dxa"/>
            <w:tcBorders>
              <w:top w:val="nil"/>
              <w:left w:val="nil"/>
              <w:bottom w:val="single" w:sz="4" w:space="0" w:color="auto"/>
              <w:right w:val="nil"/>
            </w:tcBorders>
            <w:noWrap/>
            <w:vAlign w:val="center"/>
            <w:hideMark/>
          </w:tcPr>
          <w:p w14:paraId="257BD7EC" w14:textId="2DAAEFB1" w:rsidR="004A30BD" w:rsidRPr="007D4BE6" w:rsidRDefault="004A30BD">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31/12/202</w:t>
            </w:r>
            <w:r w:rsidR="00BF3CAE">
              <w:rPr>
                <w:rFonts w:cs="Arial"/>
                <w:b/>
                <w:bCs/>
                <w:color w:val="000000"/>
                <w:sz w:val="18"/>
                <w:szCs w:val="18"/>
                <w:lang w:eastAsia="pt-BR"/>
              </w:rPr>
              <w:t>5</w:t>
            </w:r>
            <w:r w:rsidRPr="007D4BE6">
              <w:rPr>
                <w:rFonts w:cs="Arial"/>
                <w:b/>
                <w:bCs/>
                <w:color w:val="FFFFFF"/>
                <w:sz w:val="18"/>
                <w:szCs w:val="18"/>
                <w:lang w:eastAsia="pt-BR"/>
              </w:rPr>
              <w:t>.</w:t>
            </w:r>
          </w:p>
        </w:tc>
        <w:tc>
          <w:tcPr>
            <w:tcW w:w="1667" w:type="dxa"/>
            <w:tcBorders>
              <w:top w:val="nil"/>
              <w:left w:val="nil"/>
              <w:bottom w:val="single" w:sz="4" w:space="0" w:color="auto"/>
              <w:right w:val="nil"/>
            </w:tcBorders>
            <w:vAlign w:val="center"/>
          </w:tcPr>
          <w:p w14:paraId="1B1747F0" w14:textId="335B7DE3" w:rsidR="004A30BD" w:rsidRPr="007D4BE6" w:rsidRDefault="004A30BD">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31/12/202</w:t>
            </w:r>
            <w:r w:rsidR="00BF3CAE">
              <w:rPr>
                <w:rFonts w:cs="Arial"/>
                <w:b/>
                <w:bCs/>
                <w:color w:val="000000"/>
                <w:sz w:val="18"/>
                <w:szCs w:val="18"/>
                <w:lang w:eastAsia="pt-BR"/>
              </w:rPr>
              <w:t>4</w:t>
            </w:r>
          </w:p>
        </w:tc>
      </w:tr>
      <w:tr w:rsidR="004A30BD" w:rsidRPr="007D4BE6" w14:paraId="090DF2AC" w14:textId="77777777">
        <w:trPr>
          <w:trHeight w:val="283"/>
        </w:trPr>
        <w:tc>
          <w:tcPr>
            <w:tcW w:w="6250" w:type="dxa"/>
            <w:tcBorders>
              <w:top w:val="single" w:sz="4" w:space="0" w:color="auto"/>
              <w:left w:val="nil"/>
              <w:bottom w:val="dashed" w:sz="8" w:space="0" w:color="7F7F7F"/>
              <w:right w:val="nil"/>
            </w:tcBorders>
            <w:noWrap/>
            <w:vAlign w:val="center"/>
            <w:hideMark/>
          </w:tcPr>
          <w:p w14:paraId="22B92CD2" w14:textId="70ACC623" w:rsidR="004A30BD" w:rsidRPr="007D4BE6" w:rsidRDefault="004A30BD">
            <w:pPr>
              <w:keepNext w:val="0"/>
              <w:widowControl w:val="0"/>
              <w:spacing w:before="0" w:after="0"/>
              <w:rPr>
                <w:rFonts w:cs="Arial"/>
                <w:color w:val="000000"/>
                <w:sz w:val="18"/>
                <w:szCs w:val="18"/>
                <w:lang w:eastAsia="pt-BR"/>
              </w:rPr>
            </w:pPr>
            <w:r w:rsidRPr="007D4BE6">
              <w:rPr>
                <w:rFonts w:cs="Arial"/>
                <w:color w:val="000000"/>
                <w:sz w:val="18"/>
                <w:szCs w:val="18"/>
                <w:lang w:eastAsia="pt-BR"/>
              </w:rPr>
              <w:t>Reembolso de Custos e Despesas – Leilões ANEEL</w:t>
            </w:r>
          </w:p>
        </w:tc>
        <w:tc>
          <w:tcPr>
            <w:tcW w:w="161" w:type="dxa"/>
            <w:tcBorders>
              <w:top w:val="single" w:sz="4" w:space="0" w:color="auto"/>
              <w:left w:val="nil"/>
              <w:bottom w:val="dashed" w:sz="8" w:space="0" w:color="7F7F7F"/>
              <w:right w:val="nil"/>
            </w:tcBorders>
          </w:tcPr>
          <w:p w14:paraId="34F933AE" w14:textId="77777777" w:rsidR="004A30BD" w:rsidRPr="007D4BE6" w:rsidRDefault="004A30BD">
            <w:pPr>
              <w:keepNext w:val="0"/>
              <w:widowControl w:val="0"/>
              <w:spacing w:before="0" w:after="0"/>
              <w:jc w:val="right"/>
              <w:rPr>
                <w:rFonts w:cs="Arial"/>
                <w:color w:val="000000"/>
                <w:sz w:val="18"/>
                <w:szCs w:val="18"/>
                <w:lang w:eastAsia="pt-BR"/>
              </w:rPr>
            </w:pPr>
          </w:p>
        </w:tc>
        <w:tc>
          <w:tcPr>
            <w:tcW w:w="1823" w:type="dxa"/>
            <w:tcBorders>
              <w:top w:val="single" w:sz="4" w:space="0" w:color="auto"/>
              <w:left w:val="nil"/>
              <w:bottom w:val="dashed" w:sz="8" w:space="0" w:color="7F7F7F"/>
              <w:right w:val="nil"/>
            </w:tcBorders>
            <w:noWrap/>
            <w:vAlign w:val="center"/>
            <w:hideMark/>
          </w:tcPr>
          <w:p w14:paraId="57406750" w14:textId="615D9874" w:rsidR="004A30BD" w:rsidRPr="007D4BE6" w:rsidRDefault="00BF3CAE">
            <w:pPr>
              <w:keepNext w:val="0"/>
              <w:widowControl w:val="0"/>
              <w:spacing w:before="0" w:after="0"/>
              <w:jc w:val="right"/>
              <w:rPr>
                <w:rFonts w:cs="Arial"/>
                <w:color w:val="000000"/>
                <w:sz w:val="18"/>
                <w:szCs w:val="18"/>
                <w:lang w:eastAsia="pt-BR"/>
              </w:rPr>
            </w:pPr>
            <w:r>
              <w:rPr>
                <w:rFonts w:cs="Arial"/>
                <w:color w:val="000000"/>
                <w:sz w:val="18"/>
                <w:szCs w:val="18"/>
                <w:lang w:eastAsia="pt-BR"/>
              </w:rPr>
              <w:t>-</w:t>
            </w:r>
          </w:p>
        </w:tc>
        <w:tc>
          <w:tcPr>
            <w:tcW w:w="1667" w:type="dxa"/>
            <w:tcBorders>
              <w:top w:val="single" w:sz="4" w:space="0" w:color="auto"/>
              <w:left w:val="nil"/>
              <w:bottom w:val="dashed" w:sz="8" w:space="0" w:color="7F7F7F"/>
              <w:right w:val="nil"/>
            </w:tcBorders>
            <w:vAlign w:val="center"/>
          </w:tcPr>
          <w:p w14:paraId="5CC83E61" w14:textId="083FEB89" w:rsidR="004A30BD" w:rsidRPr="007D4BE6" w:rsidRDefault="00BF3CAE">
            <w:pPr>
              <w:keepNext w:val="0"/>
              <w:widowControl w:val="0"/>
              <w:spacing w:before="0" w:after="0"/>
              <w:jc w:val="right"/>
              <w:rPr>
                <w:rFonts w:cs="Arial"/>
                <w:bCs/>
                <w:color w:val="000000"/>
                <w:sz w:val="18"/>
                <w:szCs w:val="18"/>
                <w:lang w:eastAsia="pt-BR"/>
              </w:rPr>
            </w:pPr>
            <w:r>
              <w:rPr>
                <w:rFonts w:cs="Arial"/>
                <w:bCs/>
                <w:color w:val="000000"/>
                <w:sz w:val="18"/>
                <w:szCs w:val="18"/>
                <w:lang w:eastAsia="pt-BR"/>
              </w:rPr>
              <w:t>11.239</w:t>
            </w:r>
          </w:p>
        </w:tc>
      </w:tr>
      <w:tr w:rsidR="004A30BD" w:rsidRPr="007D4BE6" w14:paraId="17674A70" w14:textId="77777777" w:rsidTr="004A30BD">
        <w:trPr>
          <w:trHeight w:val="283"/>
        </w:trPr>
        <w:tc>
          <w:tcPr>
            <w:tcW w:w="6250" w:type="dxa"/>
            <w:tcBorders>
              <w:top w:val="single" w:sz="4" w:space="0" w:color="auto"/>
              <w:left w:val="nil"/>
              <w:bottom w:val="nil"/>
              <w:right w:val="nil"/>
            </w:tcBorders>
            <w:shd w:val="clear" w:color="000000" w:fill="FFFFFF"/>
            <w:vAlign w:val="center"/>
            <w:hideMark/>
          </w:tcPr>
          <w:p w14:paraId="77236561" w14:textId="77777777" w:rsidR="004A30BD" w:rsidRPr="007D4BE6" w:rsidRDefault="004A30B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Total</w:t>
            </w:r>
          </w:p>
        </w:tc>
        <w:tc>
          <w:tcPr>
            <w:tcW w:w="161" w:type="dxa"/>
            <w:tcBorders>
              <w:left w:val="nil"/>
              <w:right w:val="nil"/>
            </w:tcBorders>
            <w:shd w:val="clear" w:color="000000" w:fill="FFFFFF"/>
          </w:tcPr>
          <w:p w14:paraId="23F54395" w14:textId="77777777" w:rsidR="004A30BD" w:rsidRPr="007D4BE6" w:rsidRDefault="004A30BD">
            <w:pPr>
              <w:keepNext w:val="0"/>
              <w:widowControl w:val="0"/>
              <w:spacing w:before="0" w:after="0"/>
              <w:jc w:val="right"/>
              <w:rPr>
                <w:rFonts w:cs="Arial"/>
                <w:b/>
                <w:bCs/>
                <w:color w:val="000000"/>
                <w:sz w:val="18"/>
                <w:szCs w:val="18"/>
                <w:lang w:eastAsia="pt-BR"/>
              </w:rPr>
            </w:pPr>
          </w:p>
        </w:tc>
        <w:tc>
          <w:tcPr>
            <w:tcW w:w="1823" w:type="dxa"/>
            <w:tcBorders>
              <w:top w:val="single" w:sz="4" w:space="0" w:color="auto"/>
              <w:left w:val="nil"/>
              <w:bottom w:val="nil"/>
              <w:right w:val="nil"/>
            </w:tcBorders>
            <w:shd w:val="clear" w:color="000000" w:fill="FFFFFF"/>
            <w:vAlign w:val="center"/>
            <w:hideMark/>
          </w:tcPr>
          <w:p w14:paraId="132E8306" w14:textId="31077D71" w:rsidR="004A30BD" w:rsidRPr="007D4BE6" w:rsidRDefault="00BF3CAE">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w:t>
            </w:r>
          </w:p>
        </w:tc>
        <w:tc>
          <w:tcPr>
            <w:tcW w:w="1667" w:type="dxa"/>
            <w:tcBorders>
              <w:top w:val="single" w:sz="4" w:space="0" w:color="auto"/>
              <w:left w:val="nil"/>
              <w:bottom w:val="nil"/>
              <w:right w:val="nil"/>
            </w:tcBorders>
            <w:shd w:val="clear" w:color="000000" w:fill="FFFFFF"/>
            <w:vAlign w:val="center"/>
          </w:tcPr>
          <w:p w14:paraId="7A653320" w14:textId="16E39320" w:rsidR="004A30BD" w:rsidRPr="007D4BE6" w:rsidRDefault="00BF3CAE">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11.239</w:t>
            </w:r>
          </w:p>
        </w:tc>
      </w:tr>
    </w:tbl>
    <w:p w14:paraId="335134E3" w14:textId="77777777" w:rsidR="00CF18AF" w:rsidRPr="007D4BE6" w:rsidRDefault="00CF18AF" w:rsidP="0053650F">
      <w:pPr>
        <w:widowControl w:val="0"/>
        <w:rPr>
          <w:rFonts w:cs="Arial"/>
          <w:sz w:val="20"/>
          <w:szCs w:val="20"/>
        </w:rPr>
      </w:pPr>
    </w:p>
    <w:p w14:paraId="1BEDE382" w14:textId="0ADD127D" w:rsidR="0053650F" w:rsidRPr="0089296C" w:rsidRDefault="0053650F" w:rsidP="0089296C">
      <w:pPr>
        <w:pStyle w:val="PargrafodaLista"/>
        <w:widowControl w:val="0"/>
        <w:numPr>
          <w:ilvl w:val="0"/>
          <w:numId w:val="60"/>
        </w:numPr>
        <w:rPr>
          <w:rFonts w:cs="Arial"/>
          <w:sz w:val="20"/>
          <w:szCs w:val="20"/>
        </w:rPr>
      </w:pPr>
      <w:r w:rsidRPr="0089296C">
        <w:rPr>
          <w:rFonts w:cs="Arial"/>
          <w:sz w:val="20"/>
          <w:szCs w:val="20"/>
        </w:rPr>
        <w:t>Detalhamento dos recebimentos dos lotes:</w:t>
      </w:r>
    </w:p>
    <w:p w14:paraId="0D07B1B2" w14:textId="77777777" w:rsidR="0053650F" w:rsidRPr="007D4BE6" w:rsidRDefault="0053650F" w:rsidP="000A44BC">
      <w:pPr>
        <w:keepNext w:val="0"/>
        <w:widowControl w:val="0"/>
        <w:rPr>
          <w:rFonts w:cs="Arial"/>
          <w:sz w:val="20"/>
          <w:szCs w:val="20"/>
        </w:rPr>
      </w:pPr>
    </w:p>
    <w:tbl>
      <w:tblPr>
        <w:tblW w:w="4952" w:type="pct"/>
        <w:tblInd w:w="5" w:type="dxa"/>
        <w:tblCellMar>
          <w:left w:w="70" w:type="dxa"/>
          <w:right w:w="70" w:type="dxa"/>
        </w:tblCellMar>
        <w:tblLook w:val="04A0" w:firstRow="1" w:lastRow="0" w:firstColumn="1" w:lastColumn="0" w:noHBand="0" w:noVBand="1"/>
      </w:tblPr>
      <w:tblGrid>
        <w:gridCol w:w="972"/>
        <w:gridCol w:w="1476"/>
        <w:gridCol w:w="1637"/>
        <w:gridCol w:w="2293"/>
        <w:gridCol w:w="1877"/>
        <w:gridCol w:w="1561"/>
      </w:tblGrid>
      <w:tr w:rsidR="0053650F" w:rsidRPr="007D4BE6" w14:paraId="1BB03D7C" w14:textId="77777777" w:rsidTr="36595F2D">
        <w:trPr>
          <w:trHeight w:val="227"/>
        </w:trPr>
        <w:tc>
          <w:tcPr>
            <w:tcW w:w="495" w:type="pct"/>
            <w:tcBorders>
              <w:top w:val="single" w:sz="4" w:space="0" w:color="000000" w:themeColor="text1"/>
              <w:left w:val="single" w:sz="4" w:space="0" w:color="000000" w:themeColor="text1"/>
              <w:bottom w:val="single" w:sz="4" w:space="0" w:color="auto"/>
              <w:right w:val="single" w:sz="4" w:space="0" w:color="auto"/>
            </w:tcBorders>
            <w:shd w:val="clear" w:color="auto" w:fill="FFFFFF" w:themeFill="background1"/>
            <w:noWrap/>
            <w:vAlign w:val="center"/>
            <w:hideMark/>
          </w:tcPr>
          <w:p w14:paraId="463AB222"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Lotes</w:t>
            </w:r>
          </w:p>
        </w:tc>
        <w:tc>
          <w:tcPr>
            <w:tcW w:w="752" w:type="pct"/>
            <w:tcBorders>
              <w:top w:val="single" w:sz="4" w:space="0" w:color="000000" w:themeColor="text1"/>
              <w:left w:val="single" w:sz="4" w:space="0" w:color="auto"/>
              <w:bottom w:val="single" w:sz="4" w:space="0" w:color="auto"/>
              <w:right w:val="single" w:sz="4" w:space="0" w:color="auto"/>
            </w:tcBorders>
            <w:shd w:val="clear" w:color="auto" w:fill="FFFFFF" w:themeFill="background1"/>
            <w:vAlign w:val="center"/>
            <w:hideMark/>
          </w:tcPr>
          <w:p w14:paraId="64AB36F3"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Valor Original</w:t>
            </w:r>
          </w:p>
        </w:tc>
        <w:tc>
          <w:tcPr>
            <w:tcW w:w="834" w:type="pct"/>
            <w:tcBorders>
              <w:top w:val="single" w:sz="4" w:space="0" w:color="000000" w:themeColor="text1"/>
              <w:left w:val="single" w:sz="4" w:space="0" w:color="auto"/>
              <w:bottom w:val="single" w:sz="4" w:space="0" w:color="auto"/>
              <w:right w:val="single" w:sz="4" w:space="0" w:color="auto"/>
            </w:tcBorders>
            <w:shd w:val="clear" w:color="auto" w:fill="FFFFFF" w:themeFill="background1"/>
            <w:vAlign w:val="center"/>
            <w:hideMark/>
          </w:tcPr>
          <w:p w14:paraId="1767FA8C"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Mês final correção monetária</w:t>
            </w:r>
          </w:p>
        </w:tc>
        <w:tc>
          <w:tcPr>
            <w:tcW w:w="1168" w:type="pct"/>
            <w:tcBorders>
              <w:top w:val="single" w:sz="4" w:space="0" w:color="000000" w:themeColor="text1"/>
              <w:left w:val="single" w:sz="4" w:space="0" w:color="auto"/>
              <w:bottom w:val="single" w:sz="4" w:space="0" w:color="auto"/>
              <w:right w:val="single" w:sz="4" w:space="0" w:color="auto"/>
            </w:tcBorders>
            <w:shd w:val="clear" w:color="auto" w:fill="FFFFFF" w:themeFill="background1"/>
            <w:vAlign w:val="center"/>
            <w:hideMark/>
          </w:tcPr>
          <w:p w14:paraId="0B03806A"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Valor final com correção monetária</w:t>
            </w:r>
          </w:p>
        </w:tc>
        <w:tc>
          <w:tcPr>
            <w:tcW w:w="956" w:type="pct"/>
            <w:tcBorders>
              <w:top w:val="single" w:sz="4" w:space="0" w:color="000000" w:themeColor="text1"/>
              <w:left w:val="single" w:sz="4" w:space="0" w:color="auto"/>
              <w:bottom w:val="single" w:sz="4" w:space="0" w:color="auto"/>
              <w:right w:val="single" w:sz="4" w:space="0" w:color="auto"/>
            </w:tcBorders>
            <w:shd w:val="clear" w:color="auto" w:fill="FFFFFF" w:themeFill="background1"/>
            <w:vAlign w:val="center"/>
            <w:hideMark/>
          </w:tcPr>
          <w:p w14:paraId="206214C9"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Data de recebimento</w:t>
            </w:r>
          </w:p>
        </w:tc>
        <w:tc>
          <w:tcPr>
            <w:tcW w:w="795" w:type="pct"/>
            <w:tcBorders>
              <w:top w:val="single" w:sz="4" w:space="0" w:color="000000" w:themeColor="text1"/>
              <w:left w:val="single" w:sz="4" w:space="0" w:color="auto"/>
              <w:bottom w:val="single" w:sz="4" w:space="0" w:color="auto"/>
              <w:right w:val="single" w:sz="4" w:space="0" w:color="000000" w:themeColor="text1"/>
            </w:tcBorders>
            <w:shd w:val="clear" w:color="auto" w:fill="FFFFFF" w:themeFill="background1"/>
            <w:vAlign w:val="center"/>
            <w:hideMark/>
          </w:tcPr>
          <w:p w14:paraId="6DC43849"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Correção monetária</w:t>
            </w:r>
          </w:p>
        </w:tc>
      </w:tr>
      <w:tr w:rsidR="0053650F" w:rsidRPr="007D4BE6" w14:paraId="4FDA5743" w14:textId="77777777" w:rsidTr="36595F2D">
        <w:trPr>
          <w:trHeight w:val="227"/>
        </w:trPr>
        <w:tc>
          <w:tcPr>
            <w:tcW w:w="495" w:type="pct"/>
            <w:tcBorders>
              <w:top w:val="single" w:sz="4" w:space="0" w:color="auto"/>
              <w:left w:val="single" w:sz="4" w:space="0" w:color="000000" w:themeColor="text1"/>
              <w:bottom w:val="single" w:sz="4" w:space="0" w:color="auto"/>
              <w:right w:val="single" w:sz="4" w:space="0" w:color="auto"/>
            </w:tcBorders>
            <w:shd w:val="clear" w:color="auto" w:fill="FFFFFF" w:themeFill="background1"/>
            <w:noWrap/>
            <w:vAlign w:val="center"/>
            <w:hideMark/>
          </w:tcPr>
          <w:p w14:paraId="5333865A"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1</w:t>
            </w:r>
          </w:p>
        </w:tc>
        <w:tc>
          <w:tcPr>
            <w:tcW w:w="752"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799AB1"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6.488</w:t>
            </w:r>
          </w:p>
        </w:tc>
        <w:tc>
          <w:tcPr>
            <w:tcW w:w="83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303BAA" w14:textId="77777777" w:rsidR="0053650F" w:rsidRPr="0089296C" w:rsidRDefault="0053650F" w:rsidP="36595F2D">
            <w:pPr>
              <w:widowControl w:val="0"/>
              <w:spacing w:before="0" w:after="0"/>
              <w:jc w:val="center"/>
              <w:rPr>
                <w:rFonts w:cs="Arial"/>
                <w:sz w:val="18"/>
                <w:szCs w:val="18"/>
              </w:rPr>
            </w:pPr>
            <w:proofErr w:type="spellStart"/>
            <w:r w:rsidRPr="36595F2D">
              <w:rPr>
                <w:rFonts w:cs="Arial"/>
                <w:sz w:val="18"/>
                <w:szCs w:val="18"/>
              </w:rPr>
              <w:t>jan</w:t>
            </w:r>
            <w:proofErr w:type="spellEnd"/>
            <w:r w:rsidRPr="36595F2D">
              <w:rPr>
                <w:rFonts w:cs="Arial"/>
                <w:sz w:val="18"/>
                <w:szCs w:val="18"/>
              </w:rPr>
              <w:t>/24</w:t>
            </w:r>
          </w:p>
        </w:tc>
        <w:tc>
          <w:tcPr>
            <w:tcW w:w="116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6DA78B"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6.677</w:t>
            </w:r>
          </w:p>
        </w:tc>
        <w:tc>
          <w:tcPr>
            <w:tcW w:w="95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187F0"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28/02/2024</w:t>
            </w:r>
          </w:p>
        </w:tc>
        <w:tc>
          <w:tcPr>
            <w:tcW w:w="795"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8F98D"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189</w:t>
            </w:r>
          </w:p>
        </w:tc>
      </w:tr>
      <w:tr w:rsidR="0053650F" w:rsidRPr="007D4BE6" w14:paraId="5A6B9F67" w14:textId="77777777" w:rsidTr="36595F2D">
        <w:trPr>
          <w:trHeight w:val="227"/>
        </w:trPr>
        <w:tc>
          <w:tcPr>
            <w:tcW w:w="495" w:type="pct"/>
            <w:tcBorders>
              <w:top w:val="single" w:sz="4" w:space="0" w:color="auto"/>
              <w:left w:val="single" w:sz="4" w:space="0" w:color="000000" w:themeColor="text1"/>
              <w:bottom w:val="single" w:sz="4" w:space="0" w:color="auto"/>
              <w:right w:val="single" w:sz="4" w:space="0" w:color="auto"/>
            </w:tcBorders>
            <w:shd w:val="clear" w:color="auto" w:fill="FFFFFF" w:themeFill="background1"/>
            <w:noWrap/>
            <w:vAlign w:val="center"/>
            <w:hideMark/>
          </w:tcPr>
          <w:p w14:paraId="0652724C"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2</w:t>
            </w:r>
          </w:p>
        </w:tc>
        <w:tc>
          <w:tcPr>
            <w:tcW w:w="752"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8238CC"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266</w:t>
            </w:r>
          </w:p>
        </w:tc>
        <w:tc>
          <w:tcPr>
            <w:tcW w:w="83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C9C4A0" w14:textId="77777777" w:rsidR="0053650F" w:rsidRPr="0089296C" w:rsidRDefault="0053650F" w:rsidP="36595F2D">
            <w:pPr>
              <w:widowControl w:val="0"/>
              <w:spacing w:before="0" w:after="0"/>
              <w:jc w:val="center"/>
              <w:rPr>
                <w:rFonts w:cs="Arial"/>
                <w:sz w:val="18"/>
                <w:szCs w:val="18"/>
              </w:rPr>
            </w:pPr>
            <w:proofErr w:type="spellStart"/>
            <w:r w:rsidRPr="36595F2D">
              <w:rPr>
                <w:rFonts w:cs="Arial"/>
                <w:sz w:val="18"/>
                <w:szCs w:val="18"/>
              </w:rPr>
              <w:t>jan</w:t>
            </w:r>
            <w:proofErr w:type="spellEnd"/>
            <w:r w:rsidRPr="36595F2D">
              <w:rPr>
                <w:rFonts w:cs="Arial"/>
                <w:sz w:val="18"/>
                <w:szCs w:val="18"/>
              </w:rPr>
              <w:t>/24</w:t>
            </w:r>
          </w:p>
        </w:tc>
        <w:tc>
          <w:tcPr>
            <w:tcW w:w="116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88F1C9"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273</w:t>
            </w:r>
          </w:p>
        </w:tc>
        <w:tc>
          <w:tcPr>
            <w:tcW w:w="95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B086AF"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29/02/2024</w:t>
            </w:r>
          </w:p>
        </w:tc>
        <w:tc>
          <w:tcPr>
            <w:tcW w:w="795"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5A2BB92B"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7</w:t>
            </w:r>
          </w:p>
        </w:tc>
      </w:tr>
      <w:tr w:rsidR="0053650F" w:rsidRPr="007D4BE6" w14:paraId="51BB5EF3" w14:textId="77777777" w:rsidTr="36595F2D">
        <w:trPr>
          <w:trHeight w:val="227"/>
        </w:trPr>
        <w:tc>
          <w:tcPr>
            <w:tcW w:w="495" w:type="pct"/>
            <w:tcBorders>
              <w:top w:val="single" w:sz="4" w:space="0" w:color="auto"/>
              <w:left w:val="single" w:sz="4" w:space="0" w:color="000000" w:themeColor="text1"/>
              <w:bottom w:val="single" w:sz="4" w:space="0" w:color="auto"/>
              <w:right w:val="single" w:sz="4" w:space="0" w:color="auto"/>
            </w:tcBorders>
            <w:shd w:val="clear" w:color="auto" w:fill="FFFFFF" w:themeFill="background1"/>
            <w:noWrap/>
            <w:vAlign w:val="center"/>
            <w:hideMark/>
          </w:tcPr>
          <w:p w14:paraId="6DCF2B20"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3</w:t>
            </w:r>
          </w:p>
        </w:tc>
        <w:tc>
          <w:tcPr>
            <w:tcW w:w="752"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0251CC"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97</w:t>
            </w:r>
          </w:p>
        </w:tc>
        <w:tc>
          <w:tcPr>
            <w:tcW w:w="83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8DC2C"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dez/23</w:t>
            </w:r>
          </w:p>
        </w:tc>
        <w:tc>
          <w:tcPr>
            <w:tcW w:w="116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F34E63"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99</w:t>
            </w:r>
          </w:p>
        </w:tc>
        <w:tc>
          <w:tcPr>
            <w:tcW w:w="95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1313F7"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31/01/2024</w:t>
            </w:r>
          </w:p>
        </w:tc>
        <w:tc>
          <w:tcPr>
            <w:tcW w:w="795"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37F1C911"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w:t>
            </w:r>
          </w:p>
        </w:tc>
      </w:tr>
      <w:tr w:rsidR="0053650F" w:rsidRPr="007D4BE6" w14:paraId="5BCCC3DB" w14:textId="77777777" w:rsidTr="36595F2D">
        <w:trPr>
          <w:trHeight w:val="227"/>
        </w:trPr>
        <w:tc>
          <w:tcPr>
            <w:tcW w:w="495" w:type="pct"/>
            <w:tcBorders>
              <w:top w:val="single" w:sz="8" w:space="0" w:color="auto"/>
              <w:left w:val="single" w:sz="4" w:space="0" w:color="000000" w:themeColor="text1"/>
              <w:bottom w:val="single" w:sz="4" w:space="0" w:color="000000" w:themeColor="text1"/>
              <w:right w:val="single" w:sz="4" w:space="0" w:color="auto"/>
            </w:tcBorders>
            <w:shd w:val="clear" w:color="auto" w:fill="FFFFFF" w:themeFill="background1"/>
            <w:noWrap/>
            <w:vAlign w:val="center"/>
            <w:hideMark/>
          </w:tcPr>
          <w:p w14:paraId="1C367EF3"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 </w:t>
            </w:r>
          </w:p>
        </w:tc>
        <w:tc>
          <w:tcPr>
            <w:tcW w:w="752" w:type="pct"/>
            <w:tcBorders>
              <w:top w:val="single" w:sz="8" w:space="0" w:color="auto"/>
              <w:left w:val="single" w:sz="4" w:space="0" w:color="auto"/>
              <w:bottom w:val="single" w:sz="4" w:space="0" w:color="000000" w:themeColor="text1"/>
              <w:right w:val="single" w:sz="4" w:space="0" w:color="auto"/>
            </w:tcBorders>
            <w:shd w:val="clear" w:color="auto" w:fill="FFFFFF" w:themeFill="background1"/>
            <w:noWrap/>
            <w:vAlign w:val="center"/>
            <w:hideMark/>
          </w:tcPr>
          <w:p w14:paraId="2BBF0209"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6.851</w:t>
            </w:r>
          </w:p>
        </w:tc>
        <w:tc>
          <w:tcPr>
            <w:tcW w:w="834" w:type="pct"/>
            <w:tcBorders>
              <w:top w:val="single" w:sz="8" w:space="0" w:color="auto"/>
              <w:left w:val="single" w:sz="4" w:space="0" w:color="auto"/>
              <w:bottom w:val="single" w:sz="4" w:space="0" w:color="000000" w:themeColor="text1"/>
              <w:right w:val="single" w:sz="4" w:space="0" w:color="auto"/>
            </w:tcBorders>
            <w:shd w:val="clear" w:color="auto" w:fill="FFFFFF" w:themeFill="background1"/>
            <w:noWrap/>
            <w:vAlign w:val="center"/>
            <w:hideMark/>
          </w:tcPr>
          <w:p w14:paraId="59BDD6A1"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 </w:t>
            </w:r>
          </w:p>
        </w:tc>
        <w:tc>
          <w:tcPr>
            <w:tcW w:w="1168" w:type="pct"/>
            <w:tcBorders>
              <w:top w:val="single" w:sz="8" w:space="0" w:color="auto"/>
              <w:left w:val="single" w:sz="4" w:space="0" w:color="auto"/>
              <w:bottom w:val="single" w:sz="4" w:space="0" w:color="000000" w:themeColor="text1"/>
              <w:right w:val="single" w:sz="4" w:space="0" w:color="auto"/>
            </w:tcBorders>
            <w:shd w:val="clear" w:color="auto" w:fill="FFFFFF" w:themeFill="background1"/>
            <w:noWrap/>
            <w:vAlign w:val="center"/>
            <w:hideMark/>
          </w:tcPr>
          <w:p w14:paraId="62DFC3A4"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7.049</w:t>
            </w:r>
          </w:p>
        </w:tc>
        <w:tc>
          <w:tcPr>
            <w:tcW w:w="956" w:type="pct"/>
            <w:tcBorders>
              <w:top w:val="single" w:sz="8" w:space="0" w:color="auto"/>
              <w:left w:val="single" w:sz="4" w:space="0" w:color="auto"/>
              <w:bottom w:val="single" w:sz="4" w:space="0" w:color="000000" w:themeColor="text1"/>
              <w:right w:val="single" w:sz="4" w:space="0" w:color="auto"/>
            </w:tcBorders>
            <w:shd w:val="clear" w:color="auto" w:fill="FFFFFF" w:themeFill="background1"/>
            <w:noWrap/>
            <w:vAlign w:val="center"/>
            <w:hideMark/>
          </w:tcPr>
          <w:p w14:paraId="3D614CA9"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 </w:t>
            </w:r>
          </w:p>
        </w:tc>
        <w:tc>
          <w:tcPr>
            <w:tcW w:w="795" w:type="pct"/>
            <w:tcBorders>
              <w:top w:val="single" w:sz="4" w:space="0" w:color="auto"/>
              <w:left w:val="nil"/>
              <w:bottom w:val="single" w:sz="4" w:space="0" w:color="auto"/>
              <w:right w:val="single" w:sz="4" w:space="0" w:color="auto"/>
            </w:tcBorders>
            <w:noWrap/>
            <w:vAlign w:val="bottom"/>
            <w:hideMark/>
          </w:tcPr>
          <w:p w14:paraId="58C6C051"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198</w:t>
            </w:r>
          </w:p>
        </w:tc>
      </w:tr>
    </w:tbl>
    <w:p w14:paraId="2A732C7A" w14:textId="4F160042" w:rsidR="00F153CB" w:rsidRPr="007D4BE6" w:rsidRDefault="00F153CB" w:rsidP="000A44BC">
      <w:pPr>
        <w:keepNext w:val="0"/>
        <w:widowControl w:val="0"/>
        <w:rPr>
          <w:rFonts w:cs="Arial"/>
          <w:sz w:val="20"/>
          <w:szCs w:val="20"/>
        </w:rPr>
      </w:pPr>
    </w:p>
    <w:tbl>
      <w:tblPr>
        <w:tblStyle w:val="Tabelacomgrade"/>
        <w:tblW w:w="0" w:type="auto"/>
        <w:tblLook w:val="04A0" w:firstRow="1" w:lastRow="0" w:firstColumn="1" w:lastColumn="0" w:noHBand="0" w:noVBand="1"/>
      </w:tblPr>
      <w:tblGrid>
        <w:gridCol w:w="1651"/>
        <w:gridCol w:w="1652"/>
        <w:gridCol w:w="1652"/>
        <w:gridCol w:w="1652"/>
        <w:gridCol w:w="1652"/>
        <w:gridCol w:w="1652"/>
      </w:tblGrid>
      <w:tr w:rsidR="00544935" w:rsidRPr="007D4BE6" w14:paraId="37D30ADE" w14:textId="77777777" w:rsidTr="36595F2D">
        <w:trPr>
          <w:trHeight w:val="227"/>
        </w:trPr>
        <w:tc>
          <w:tcPr>
            <w:tcW w:w="9911" w:type="dxa"/>
            <w:gridSpan w:val="6"/>
          </w:tcPr>
          <w:p w14:paraId="027E06AF"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b/>
                <w:bCs/>
                <w:sz w:val="18"/>
                <w:szCs w:val="18"/>
              </w:rPr>
              <w:t>Leilão ANEEL 01-2024 Processo 48500.001560/2023-71</w:t>
            </w:r>
          </w:p>
        </w:tc>
      </w:tr>
      <w:tr w:rsidR="00544935" w:rsidRPr="007D4BE6" w14:paraId="702AC977" w14:textId="77777777" w:rsidTr="36595F2D">
        <w:trPr>
          <w:trHeight w:val="227"/>
        </w:trPr>
        <w:tc>
          <w:tcPr>
            <w:tcW w:w="1651" w:type="dxa"/>
            <w:vAlign w:val="center"/>
          </w:tcPr>
          <w:p w14:paraId="3654AF55"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b/>
                <w:bCs/>
                <w:sz w:val="18"/>
                <w:szCs w:val="18"/>
              </w:rPr>
              <w:t>Lotes</w:t>
            </w:r>
          </w:p>
        </w:tc>
        <w:tc>
          <w:tcPr>
            <w:tcW w:w="1652" w:type="dxa"/>
            <w:vAlign w:val="center"/>
          </w:tcPr>
          <w:p w14:paraId="69D721B3"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b/>
                <w:bCs/>
                <w:sz w:val="18"/>
                <w:szCs w:val="18"/>
              </w:rPr>
              <w:t>Valor Original</w:t>
            </w:r>
          </w:p>
        </w:tc>
        <w:tc>
          <w:tcPr>
            <w:tcW w:w="1652" w:type="dxa"/>
            <w:vAlign w:val="center"/>
          </w:tcPr>
          <w:p w14:paraId="7D34B75A"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b/>
                <w:bCs/>
                <w:sz w:val="18"/>
                <w:szCs w:val="18"/>
              </w:rPr>
              <w:t>Mês final correção monetária</w:t>
            </w:r>
          </w:p>
        </w:tc>
        <w:tc>
          <w:tcPr>
            <w:tcW w:w="1652" w:type="dxa"/>
            <w:vAlign w:val="center"/>
          </w:tcPr>
          <w:p w14:paraId="6A6AE40A"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b/>
                <w:bCs/>
                <w:sz w:val="18"/>
                <w:szCs w:val="18"/>
              </w:rPr>
              <w:t>Valor final com correção monetária</w:t>
            </w:r>
          </w:p>
        </w:tc>
        <w:tc>
          <w:tcPr>
            <w:tcW w:w="1652" w:type="dxa"/>
            <w:vAlign w:val="center"/>
          </w:tcPr>
          <w:p w14:paraId="21BB46A6" w14:textId="77777777" w:rsidR="00544935" w:rsidRPr="0089296C" w:rsidRDefault="00544935" w:rsidP="0089296C">
            <w:pPr>
              <w:suppressAutoHyphens/>
              <w:autoSpaceDE w:val="0"/>
              <w:autoSpaceDN w:val="0"/>
              <w:spacing w:before="0" w:after="0"/>
              <w:jc w:val="center"/>
              <w:rPr>
                <w:rFonts w:cs="Arial"/>
                <w:b/>
                <w:bCs/>
                <w:sz w:val="18"/>
                <w:szCs w:val="18"/>
              </w:rPr>
            </w:pPr>
            <w:r w:rsidRPr="0089296C">
              <w:rPr>
                <w:rFonts w:cs="Arial"/>
                <w:b/>
                <w:bCs/>
                <w:sz w:val="18"/>
                <w:szCs w:val="18"/>
              </w:rPr>
              <w:t>Data de</w:t>
            </w:r>
          </w:p>
          <w:p w14:paraId="2892212D"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b/>
                <w:bCs/>
                <w:sz w:val="18"/>
                <w:szCs w:val="18"/>
              </w:rPr>
              <w:t>recebimento</w:t>
            </w:r>
          </w:p>
        </w:tc>
        <w:tc>
          <w:tcPr>
            <w:tcW w:w="1652" w:type="dxa"/>
            <w:vAlign w:val="center"/>
          </w:tcPr>
          <w:p w14:paraId="090F9125" w14:textId="77777777" w:rsidR="00544935" w:rsidRPr="0089296C" w:rsidRDefault="00544935" w:rsidP="0089296C">
            <w:pPr>
              <w:suppressAutoHyphens/>
              <w:autoSpaceDE w:val="0"/>
              <w:autoSpaceDN w:val="0"/>
              <w:spacing w:before="0" w:after="0"/>
              <w:jc w:val="center"/>
              <w:rPr>
                <w:rFonts w:cs="Arial"/>
                <w:b/>
                <w:bCs/>
                <w:sz w:val="18"/>
                <w:szCs w:val="18"/>
              </w:rPr>
            </w:pPr>
            <w:r w:rsidRPr="0089296C">
              <w:rPr>
                <w:rFonts w:cs="Arial"/>
                <w:b/>
                <w:bCs/>
                <w:sz w:val="18"/>
                <w:szCs w:val="18"/>
              </w:rPr>
              <w:t>Correção</w:t>
            </w:r>
          </w:p>
          <w:p w14:paraId="353FEB18"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b/>
                <w:bCs/>
                <w:sz w:val="18"/>
                <w:szCs w:val="18"/>
              </w:rPr>
              <w:t>monetária</w:t>
            </w:r>
          </w:p>
        </w:tc>
      </w:tr>
      <w:tr w:rsidR="00544935" w:rsidRPr="007D4BE6" w14:paraId="58CE1141" w14:textId="77777777" w:rsidTr="36595F2D">
        <w:trPr>
          <w:trHeight w:val="227"/>
        </w:trPr>
        <w:tc>
          <w:tcPr>
            <w:tcW w:w="1651" w:type="dxa"/>
          </w:tcPr>
          <w:p w14:paraId="347FBA97"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1</w:t>
            </w:r>
          </w:p>
        </w:tc>
        <w:tc>
          <w:tcPr>
            <w:tcW w:w="1652" w:type="dxa"/>
          </w:tcPr>
          <w:p w14:paraId="2325FD1D"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220</w:t>
            </w:r>
          </w:p>
        </w:tc>
        <w:tc>
          <w:tcPr>
            <w:tcW w:w="1652" w:type="dxa"/>
          </w:tcPr>
          <w:p w14:paraId="036BF53D" w14:textId="77777777" w:rsidR="00544935" w:rsidRPr="0089296C" w:rsidRDefault="00544935" w:rsidP="36595F2D">
            <w:pPr>
              <w:suppressAutoHyphens/>
              <w:autoSpaceDE w:val="0"/>
              <w:autoSpaceDN w:val="0"/>
              <w:spacing w:before="0" w:after="0"/>
              <w:jc w:val="center"/>
              <w:rPr>
                <w:rFonts w:cs="Arial"/>
                <w:sz w:val="18"/>
                <w:szCs w:val="18"/>
                <w:lang w:eastAsia="pt-BR"/>
              </w:rPr>
            </w:pPr>
            <w:proofErr w:type="spellStart"/>
            <w:r w:rsidRPr="36595F2D">
              <w:rPr>
                <w:rFonts w:cs="Arial"/>
                <w:sz w:val="18"/>
                <w:szCs w:val="18"/>
                <w:lang w:eastAsia="pt-BR"/>
              </w:rPr>
              <w:t>abr</w:t>
            </w:r>
            <w:proofErr w:type="spellEnd"/>
            <w:r w:rsidRPr="36595F2D">
              <w:rPr>
                <w:rFonts w:cs="Arial"/>
                <w:sz w:val="18"/>
                <w:szCs w:val="18"/>
                <w:lang w:eastAsia="pt-BR"/>
              </w:rPr>
              <w:t>/24</w:t>
            </w:r>
          </w:p>
        </w:tc>
        <w:tc>
          <w:tcPr>
            <w:tcW w:w="1652" w:type="dxa"/>
          </w:tcPr>
          <w:p w14:paraId="5FABE55F"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227</w:t>
            </w:r>
          </w:p>
        </w:tc>
        <w:tc>
          <w:tcPr>
            <w:tcW w:w="1652" w:type="dxa"/>
          </w:tcPr>
          <w:p w14:paraId="608B60E6"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31/05/2024</w:t>
            </w:r>
          </w:p>
        </w:tc>
        <w:tc>
          <w:tcPr>
            <w:tcW w:w="1652" w:type="dxa"/>
          </w:tcPr>
          <w:p w14:paraId="5E114D44"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7</w:t>
            </w:r>
          </w:p>
        </w:tc>
      </w:tr>
      <w:tr w:rsidR="00544935" w:rsidRPr="007D4BE6" w14:paraId="66A5D99B" w14:textId="77777777" w:rsidTr="36595F2D">
        <w:trPr>
          <w:trHeight w:val="227"/>
        </w:trPr>
        <w:tc>
          <w:tcPr>
            <w:tcW w:w="1651" w:type="dxa"/>
          </w:tcPr>
          <w:p w14:paraId="7478C580"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2</w:t>
            </w:r>
          </w:p>
        </w:tc>
        <w:tc>
          <w:tcPr>
            <w:tcW w:w="1652" w:type="dxa"/>
          </w:tcPr>
          <w:p w14:paraId="583DA600"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196</w:t>
            </w:r>
          </w:p>
        </w:tc>
        <w:tc>
          <w:tcPr>
            <w:tcW w:w="1652" w:type="dxa"/>
          </w:tcPr>
          <w:p w14:paraId="50163A6C" w14:textId="77777777" w:rsidR="00544935" w:rsidRPr="0089296C" w:rsidRDefault="00544935" w:rsidP="36595F2D">
            <w:pPr>
              <w:suppressAutoHyphens/>
              <w:autoSpaceDE w:val="0"/>
              <w:autoSpaceDN w:val="0"/>
              <w:spacing w:before="0" w:after="0"/>
              <w:jc w:val="center"/>
              <w:rPr>
                <w:rFonts w:cs="Arial"/>
                <w:sz w:val="18"/>
                <w:szCs w:val="18"/>
                <w:lang w:eastAsia="pt-BR"/>
              </w:rPr>
            </w:pPr>
            <w:proofErr w:type="spellStart"/>
            <w:r w:rsidRPr="36595F2D">
              <w:rPr>
                <w:rFonts w:cs="Arial"/>
                <w:sz w:val="18"/>
                <w:szCs w:val="18"/>
                <w:lang w:eastAsia="pt-BR"/>
              </w:rPr>
              <w:t>abr</w:t>
            </w:r>
            <w:proofErr w:type="spellEnd"/>
            <w:r w:rsidRPr="36595F2D">
              <w:rPr>
                <w:rFonts w:cs="Arial"/>
                <w:sz w:val="18"/>
                <w:szCs w:val="18"/>
                <w:lang w:eastAsia="pt-BR"/>
              </w:rPr>
              <w:t>/24</w:t>
            </w:r>
          </w:p>
        </w:tc>
        <w:tc>
          <w:tcPr>
            <w:tcW w:w="1652" w:type="dxa"/>
          </w:tcPr>
          <w:p w14:paraId="7FCC14B3"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203</w:t>
            </w:r>
          </w:p>
        </w:tc>
        <w:tc>
          <w:tcPr>
            <w:tcW w:w="1652" w:type="dxa"/>
          </w:tcPr>
          <w:p w14:paraId="53432491"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29/05/2024</w:t>
            </w:r>
          </w:p>
        </w:tc>
        <w:tc>
          <w:tcPr>
            <w:tcW w:w="1652" w:type="dxa"/>
          </w:tcPr>
          <w:p w14:paraId="51DEAD29"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7</w:t>
            </w:r>
          </w:p>
        </w:tc>
      </w:tr>
      <w:tr w:rsidR="00544935" w:rsidRPr="007D4BE6" w14:paraId="41A5C6E8" w14:textId="77777777" w:rsidTr="36595F2D">
        <w:trPr>
          <w:trHeight w:val="227"/>
        </w:trPr>
        <w:tc>
          <w:tcPr>
            <w:tcW w:w="1651" w:type="dxa"/>
          </w:tcPr>
          <w:p w14:paraId="0399F5BD"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3</w:t>
            </w:r>
          </w:p>
        </w:tc>
        <w:tc>
          <w:tcPr>
            <w:tcW w:w="1652" w:type="dxa"/>
          </w:tcPr>
          <w:p w14:paraId="447512C0"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121</w:t>
            </w:r>
          </w:p>
        </w:tc>
        <w:tc>
          <w:tcPr>
            <w:tcW w:w="1652" w:type="dxa"/>
          </w:tcPr>
          <w:p w14:paraId="5A5D2757" w14:textId="77777777" w:rsidR="00544935" w:rsidRPr="0089296C" w:rsidRDefault="00544935" w:rsidP="36595F2D">
            <w:pPr>
              <w:suppressAutoHyphens/>
              <w:autoSpaceDE w:val="0"/>
              <w:autoSpaceDN w:val="0"/>
              <w:spacing w:before="0" w:after="0"/>
              <w:jc w:val="center"/>
              <w:rPr>
                <w:rFonts w:cs="Arial"/>
                <w:sz w:val="18"/>
                <w:szCs w:val="18"/>
                <w:lang w:eastAsia="pt-BR"/>
              </w:rPr>
            </w:pPr>
            <w:proofErr w:type="spellStart"/>
            <w:r w:rsidRPr="36595F2D">
              <w:rPr>
                <w:rFonts w:cs="Arial"/>
                <w:sz w:val="18"/>
                <w:szCs w:val="18"/>
                <w:lang w:eastAsia="pt-BR"/>
              </w:rPr>
              <w:t>abr</w:t>
            </w:r>
            <w:proofErr w:type="spellEnd"/>
            <w:r w:rsidRPr="36595F2D">
              <w:rPr>
                <w:rFonts w:cs="Arial"/>
                <w:sz w:val="18"/>
                <w:szCs w:val="18"/>
                <w:lang w:eastAsia="pt-BR"/>
              </w:rPr>
              <w:t>/24</w:t>
            </w:r>
          </w:p>
        </w:tc>
        <w:tc>
          <w:tcPr>
            <w:tcW w:w="1652" w:type="dxa"/>
          </w:tcPr>
          <w:p w14:paraId="42BB1B68"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125</w:t>
            </w:r>
          </w:p>
        </w:tc>
        <w:tc>
          <w:tcPr>
            <w:tcW w:w="1652" w:type="dxa"/>
          </w:tcPr>
          <w:p w14:paraId="1F1746B7"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31/05/2024</w:t>
            </w:r>
          </w:p>
        </w:tc>
        <w:tc>
          <w:tcPr>
            <w:tcW w:w="1652" w:type="dxa"/>
          </w:tcPr>
          <w:p w14:paraId="5B009D77"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4</w:t>
            </w:r>
          </w:p>
        </w:tc>
      </w:tr>
      <w:tr w:rsidR="00544935" w:rsidRPr="007D4BE6" w14:paraId="597593A8" w14:textId="77777777" w:rsidTr="36595F2D">
        <w:trPr>
          <w:trHeight w:val="227"/>
        </w:trPr>
        <w:tc>
          <w:tcPr>
            <w:tcW w:w="1651" w:type="dxa"/>
          </w:tcPr>
          <w:p w14:paraId="0FCC829C"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4</w:t>
            </w:r>
          </w:p>
        </w:tc>
        <w:tc>
          <w:tcPr>
            <w:tcW w:w="1652" w:type="dxa"/>
          </w:tcPr>
          <w:p w14:paraId="33BB435C"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248</w:t>
            </w:r>
          </w:p>
        </w:tc>
        <w:tc>
          <w:tcPr>
            <w:tcW w:w="1652" w:type="dxa"/>
          </w:tcPr>
          <w:p w14:paraId="3213EC1A" w14:textId="77777777" w:rsidR="00544935" w:rsidRPr="0089296C" w:rsidRDefault="00544935" w:rsidP="36595F2D">
            <w:pPr>
              <w:suppressAutoHyphens/>
              <w:autoSpaceDE w:val="0"/>
              <w:autoSpaceDN w:val="0"/>
              <w:spacing w:before="0" w:after="0"/>
              <w:jc w:val="center"/>
              <w:rPr>
                <w:rFonts w:cs="Arial"/>
                <w:sz w:val="18"/>
                <w:szCs w:val="18"/>
                <w:lang w:eastAsia="pt-BR"/>
              </w:rPr>
            </w:pPr>
            <w:proofErr w:type="spellStart"/>
            <w:r w:rsidRPr="36595F2D">
              <w:rPr>
                <w:rFonts w:cs="Arial"/>
                <w:sz w:val="18"/>
                <w:szCs w:val="18"/>
                <w:lang w:eastAsia="pt-BR"/>
              </w:rPr>
              <w:t>mai</w:t>
            </w:r>
            <w:proofErr w:type="spellEnd"/>
            <w:r w:rsidRPr="36595F2D">
              <w:rPr>
                <w:rFonts w:cs="Arial"/>
                <w:sz w:val="18"/>
                <w:szCs w:val="18"/>
                <w:lang w:eastAsia="pt-BR"/>
              </w:rPr>
              <w:t>/24</w:t>
            </w:r>
          </w:p>
        </w:tc>
        <w:tc>
          <w:tcPr>
            <w:tcW w:w="1652" w:type="dxa"/>
          </w:tcPr>
          <w:p w14:paraId="41556674"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257</w:t>
            </w:r>
          </w:p>
        </w:tc>
        <w:tc>
          <w:tcPr>
            <w:tcW w:w="1652" w:type="dxa"/>
          </w:tcPr>
          <w:p w14:paraId="04485526"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14/06/2024</w:t>
            </w:r>
          </w:p>
        </w:tc>
        <w:tc>
          <w:tcPr>
            <w:tcW w:w="1652" w:type="dxa"/>
          </w:tcPr>
          <w:p w14:paraId="65F74095"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9</w:t>
            </w:r>
          </w:p>
        </w:tc>
      </w:tr>
      <w:tr w:rsidR="00544935" w:rsidRPr="007D4BE6" w14:paraId="36F45C01" w14:textId="77777777" w:rsidTr="36595F2D">
        <w:trPr>
          <w:trHeight w:val="227"/>
        </w:trPr>
        <w:tc>
          <w:tcPr>
            <w:tcW w:w="1651" w:type="dxa"/>
          </w:tcPr>
          <w:p w14:paraId="6A78A71E"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5</w:t>
            </w:r>
          </w:p>
        </w:tc>
        <w:tc>
          <w:tcPr>
            <w:tcW w:w="1652" w:type="dxa"/>
          </w:tcPr>
          <w:p w14:paraId="31B01A24"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621</w:t>
            </w:r>
          </w:p>
        </w:tc>
        <w:tc>
          <w:tcPr>
            <w:tcW w:w="1652" w:type="dxa"/>
          </w:tcPr>
          <w:p w14:paraId="4BE7B4AA" w14:textId="77777777" w:rsidR="00544935" w:rsidRPr="0089296C" w:rsidRDefault="00544935" w:rsidP="36595F2D">
            <w:pPr>
              <w:suppressAutoHyphens/>
              <w:autoSpaceDE w:val="0"/>
              <w:autoSpaceDN w:val="0"/>
              <w:spacing w:before="0" w:after="0"/>
              <w:jc w:val="center"/>
              <w:rPr>
                <w:rFonts w:cs="Arial"/>
                <w:sz w:val="18"/>
                <w:szCs w:val="18"/>
                <w:lang w:eastAsia="pt-BR"/>
              </w:rPr>
            </w:pPr>
            <w:proofErr w:type="spellStart"/>
            <w:r w:rsidRPr="36595F2D">
              <w:rPr>
                <w:rFonts w:cs="Arial"/>
                <w:sz w:val="18"/>
                <w:szCs w:val="18"/>
                <w:lang w:eastAsia="pt-BR"/>
              </w:rPr>
              <w:t>abr</w:t>
            </w:r>
            <w:proofErr w:type="spellEnd"/>
            <w:r w:rsidRPr="36595F2D">
              <w:rPr>
                <w:rFonts w:cs="Arial"/>
                <w:sz w:val="18"/>
                <w:szCs w:val="18"/>
                <w:lang w:eastAsia="pt-BR"/>
              </w:rPr>
              <w:t>/24</w:t>
            </w:r>
          </w:p>
        </w:tc>
        <w:tc>
          <w:tcPr>
            <w:tcW w:w="1652" w:type="dxa"/>
          </w:tcPr>
          <w:p w14:paraId="130AB294"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641</w:t>
            </w:r>
          </w:p>
        </w:tc>
        <w:tc>
          <w:tcPr>
            <w:tcW w:w="1652" w:type="dxa"/>
          </w:tcPr>
          <w:p w14:paraId="1C71A2EC"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31/05/2024</w:t>
            </w:r>
          </w:p>
        </w:tc>
        <w:tc>
          <w:tcPr>
            <w:tcW w:w="1652" w:type="dxa"/>
          </w:tcPr>
          <w:p w14:paraId="4E83F254"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20</w:t>
            </w:r>
          </w:p>
        </w:tc>
      </w:tr>
      <w:tr w:rsidR="00544935" w:rsidRPr="007D4BE6" w14:paraId="77B68840" w14:textId="77777777" w:rsidTr="36595F2D">
        <w:trPr>
          <w:trHeight w:val="227"/>
        </w:trPr>
        <w:tc>
          <w:tcPr>
            <w:tcW w:w="1651" w:type="dxa"/>
          </w:tcPr>
          <w:p w14:paraId="577A63E2"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7</w:t>
            </w:r>
          </w:p>
        </w:tc>
        <w:tc>
          <w:tcPr>
            <w:tcW w:w="1652" w:type="dxa"/>
          </w:tcPr>
          <w:p w14:paraId="0D56C6EC"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600</w:t>
            </w:r>
          </w:p>
        </w:tc>
        <w:tc>
          <w:tcPr>
            <w:tcW w:w="1652" w:type="dxa"/>
          </w:tcPr>
          <w:p w14:paraId="5519FBD6" w14:textId="77777777" w:rsidR="00544935" w:rsidRPr="0089296C" w:rsidRDefault="00544935" w:rsidP="36595F2D">
            <w:pPr>
              <w:suppressAutoHyphens/>
              <w:autoSpaceDE w:val="0"/>
              <w:autoSpaceDN w:val="0"/>
              <w:spacing w:before="0" w:after="0"/>
              <w:jc w:val="center"/>
              <w:rPr>
                <w:rFonts w:cs="Arial"/>
                <w:sz w:val="18"/>
                <w:szCs w:val="18"/>
                <w:lang w:eastAsia="pt-BR"/>
              </w:rPr>
            </w:pPr>
            <w:proofErr w:type="spellStart"/>
            <w:r w:rsidRPr="36595F2D">
              <w:rPr>
                <w:rFonts w:cs="Arial"/>
                <w:sz w:val="18"/>
                <w:szCs w:val="18"/>
                <w:lang w:eastAsia="pt-BR"/>
              </w:rPr>
              <w:t>abr</w:t>
            </w:r>
            <w:proofErr w:type="spellEnd"/>
            <w:r w:rsidRPr="36595F2D">
              <w:rPr>
                <w:rFonts w:cs="Arial"/>
                <w:sz w:val="18"/>
                <w:szCs w:val="18"/>
                <w:lang w:eastAsia="pt-BR"/>
              </w:rPr>
              <w:t>/24</w:t>
            </w:r>
          </w:p>
        </w:tc>
        <w:tc>
          <w:tcPr>
            <w:tcW w:w="1652" w:type="dxa"/>
          </w:tcPr>
          <w:p w14:paraId="60DF321B"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619</w:t>
            </w:r>
          </w:p>
        </w:tc>
        <w:tc>
          <w:tcPr>
            <w:tcW w:w="1652" w:type="dxa"/>
          </w:tcPr>
          <w:p w14:paraId="6D922F31"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31/05/2024</w:t>
            </w:r>
          </w:p>
        </w:tc>
        <w:tc>
          <w:tcPr>
            <w:tcW w:w="1652" w:type="dxa"/>
          </w:tcPr>
          <w:p w14:paraId="1C294E88"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19</w:t>
            </w:r>
          </w:p>
        </w:tc>
      </w:tr>
      <w:tr w:rsidR="00544935" w:rsidRPr="007D4BE6" w14:paraId="08F66982" w14:textId="77777777" w:rsidTr="36595F2D">
        <w:trPr>
          <w:trHeight w:val="227"/>
        </w:trPr>
        <w:tc>
          <w:tcPr>
            <w:tcW w:w="1651" w:type="dxa"/>
          </w:tcPr>
          <w:p w14:paraId="3095FF14"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8</w:t>
            </w:r>
          </w:p>
        </w:tc>
        <w:tc>
          <w:tcPr>
            <w:tcW w:w="1652" w:type="dxa"/>
          </w:tcPr>
          <w:p w14:paraId="0567779D"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196</w:t>
            </w:r>
          </w:p>
        </w:tc>
        <w:tc>
          <w:tcPr>
            <w:tcW w:w="1652" w:type="dxa"/>
          </w:tcPr>
          <w:p w14:paraId="6D64713D" w14:textId="77777777" w:rsidR="00544935" w:rsidRPr="0089296C" w:rsidRDefault="00544935" w:rsidP="36595F2D">
            <w:pPr>
              <w:suppressAutoHyphens/>
              <w:autoSpaceDE w:val="0"/>
              <w:autoSpaceDN w:val="0"/>
              <w:spacing w:before="0" w:after="0"/>
              <w:jc w:val="center"/>
              <w:rPr>
                <w:rFonts w:cs="Arial"/>
                <w:sz w:val="18"/>
                <w:szCs w:val="18"/>
                <w:lang w:eastAsia="pt-BR"/>
              </w:rPr>
            </w:pPr>
            <w:proofErr w:type="spellStart"/>
            <w:r w:rsidRPr="36595F2D">
              <w:rPr>
                <w:rFonts w:cs="Arial"/>
                <w:sz w:val="18"/>
                <w:szCs w:val="18"/>
                <w:lang w:eastAsia="pt-BR"/>
              </w:rPr>
              <w:t>mai</w:t>
            </w:r>
            <w:proofErr w:type="spellEnd"/>
            <w:r w:rsidRPr="36595F2D">
              <w:rPr>
                <w:rFonts w:cs="Arial"/>
                <w:sz w:val="18"/>
                <w:szCs w:val="18"/>
                <w:lang w:eastAsia="pt-BR"/>
              </w:rPr>
              <w:t>/24</w:t>
            </w:r>
          </w:p>
        </w:tc>
        <w:tc>
          <w:tcPr>
            <w:tcW w:w="1652" w:type="dxa"/>
          </w:tcPr>
          <w:p w14:paraId="41591BA2"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203</w:t>
            </w:r>
          </w:p>
        </w:tc>
        <w:tc>
          <w:tcPr>
            <w:tcW w:w="1652" w:type="dxa"/>
          </w:tcPr>
          <w:p w14:paraId="1285F40A"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17/06/2024</w:t>
            </w:r>
          </w:p>
        </w:tc>
        <w:tc>
          <w:tcPr>
            <w:tcW w:w="1652" w:type="dxa"/>
          </w:tcPr>
          <w:p w14:paraId="37EFE379"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7</w:t>
            </w:r>
          </w:p>
        </w:tc>
      </w:tr>
      <w:tr w:rsidR="00544935" w:rsidRPr="007D4BE6" w14:paraId="609DA10B" w14:textId="77777777" w:rsidTr="36595F2D">
        <w:trPr>
          <w:trHeight w:val="227"/>
        </w:trPr>
        <w:tc>
          <w:tcPr>
            <w:tcW w:w="1651" w:type="dxa"/>
          </w:tcPr>
          <w:p w14:paraId="703A5DD1"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10</w:t>
            </w:r>
          </w:p>
        </w:tc>
        <w:tc>
          <w:tcPr>
            <w:tcW w:w="1652" w:type="dxa"/>
          </w:tcPr>
          <w:p w14:paraId="0A2E009B"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231</w:t>
            </w:r>
          </w:p>
        </w:tc>
        <w:tc>
          <w:tcPr>
            <w:tcW w:w="1652" w:type="dxa"/>
          </w:tcPr>
          <w:p w14:paraId="21DA0085" w14:textId="77777777" w:rsidR="00544935" w:rsidRPr="0089296C" w:rsidRDefault="00544935" w:rsidP="36595F2D">
            <w:pPr>
              <w:suppressAutoHyphens/>
              <w:autoSpaceDE w:val="0"/>
              <w:autoSpaceDN w:val="0"/>
              <w:spacing w:before="0" w:after="0"/>
              <w:jc w:val="center"/>
              <w:rPr>
                <w:rFonts w:cs="Arial"/>
                <w:sz w:val="18"/>
                <w:szCs w:val="18"/>
                <w:lang w:eastAsia="pt-BR"/>
              </w:rPr>
            </w:pPr>
            <w:proofErr w:type="spellStart"/>
            <w:r w:rsidRPr="36595F2D">
              <w:rPr>
                <w:rFonts w:cs="Arial"/>
                <w:sz w:val="18"/>
                <w:szCs w:val="18"/>
                <w:lang w:eastAsia="pt-BR"/>
              </w:rPr>
              <w:t>mai</w:t>
            </w:r>
            <w:proofErr w:type="spellEnd"/>
            <w:r w:rsidRPr="36595F2D">
              <w:rPr>
                <w:rFonts w:cs="Arial"/>
                <w:sz w:val="18"/>
                <w:szCs w:val="18"/>
                <w:lang w:eastAsia="pt-BR"/>
              </w:rPr>
              <w:t>/24</w:t>
            </w:r>
          </w:p>
        </w:tc>
        <w:tc>
          <w:tcPr>
            <w:tcW w:w="1652" w:type="dxa"/>
          </w:tcPr>
          <w:p w14:paraId="4352A95C"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239</w:t>
            </w:r>
          </w:p>
        </w:tc>
        <w:tc>
          <w:tcPr>
            <w:tcW w:w="1652" w:type="dxa"/>
          </w:tcPr>
          <w:p w14:paraId="55380D5B"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14/06/2024</w:t>
            </w:r>
          </w:p>
        </w:tc>
        <w:tc>
          <w:tcPr>
            <w:tcW w:w="1652" w:type="dxa"/>
          </w:tcPr>
          <w:p w14:paraId="62653B37"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8</w:t>
            </w:r>
          </w:p>
        </w:tc>
      </w:tr>
      <w:tr w:rsidR="00544935" w:rsidRPr="007D4BE6" w14:paraId="147E1634" w14:textId="77777777" w:rsidTr="36595F2D">
        <w:trPr>
          <w:trHeight w:val="227"/>
        </w:trPr>
        <w:tc>
          <w:tcPr>
            <w:tcW w:w="1651" w:type="dxa"/>
          </w:tcPr>
          <w:p w14:paraId="1A380AB3"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11</w:t>
            </w:r>
          </w:p>
        </w:tc>
        <w:tc>
          <w:tcPr>
            <w:tcW w:w="1652" w:type="dxa"/>
          </w:tcPr>
          <w:p w14:paraId="72FF377C"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306</w:t>
            </w:r>
          </w:p>
        </w:tc>
        <w:tc>
          <w:tcPr>
            <w:tcW w:w="1652" w:type="dxa"/>
          </w:tcPr>
          <w:p w14:paraId="440094AC" w14:textId="77777777" w:rsidR="00544935" w:rsidRPr="0089296C" w:rsidRDefault="00544935" w:rsidP="36595F2D">
            <w:pPr>
              <w:suppressAutoHyphens/>
              <w:autoSpaceDE w:val="0"/>
              <w:autoSpaceDN w:val="0"/>
              <w:spacing w:before="0" w:after="0"/>
              <w:jc w:val="center"/>
              <w:rPr>
                <w:rFonts w:cs="Arial"/>
                <w:sz w:val="18"/>
                <w:szCs w:val="18"/>
                <w:lang w:eastAsia="pt-BR"/>
              </w:rPr>
            </w:pPr>
            <w:proofErr w:type="spellStart"/>
            <w:r w:rsidRPr="36595F2D">
              <w:rPr>
                <w:rFonts w:cs="Arial"/>
                <w:sz w:val="18"/>
                <w:szCs w:val="18"/>
                <w:lang w:eastAsia="pt-BR"/>
              </w:rPr>
              <w:t>mai</w:t>
            </w:r>
            <w:proofErr w:type="spellEnd"/>
            <w:r w:rsidRPr="36595F2D">
              <w:rPr>
                <w:rFonts w:cs="Arial"/>
                <w:sz w:val="18"/>
                <w:szCs w:val="18"/>
                <w:lang w:eastAsia="pt-BR"/>
              </w:rPr>
              <w:t>/24</w:t>
            </w:r>
          </w:p>
        </w:tc>
        <w:tc>
          <w:tcPr>
            <w:tcW w:w="1652" w:type="dxa"/>
          </w:tcPr>
          <w:p w14:paraId="65545171"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317</w:t>
            </w:r>
          </w:p>
        </w:tc>
        <w:tc>
          <w:tcPr>
            <w:tcW w:w="1652" w:type="dxa"/>
          </w:tcPr>
          <w:p w14:paraId="6EC53669"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14/06/2024</w:t>
            </w:r>
          </w:p>
        </w:tc>
        <w:tc>
          <w:tcPr>
            <w:tcW w:w="1652" w:type="dxa"/>
          </w:tcPr>
          <w:p w14:paraId="1EC55C99"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11</w:t>
            </w:r>
          </w:p>
        </w:tc>
      </w:tr>
      <w:tr w:rsidR="00544935" w:rsidRPr="007D4BE6" w14:paraId="22474942" w14:textId="77777777" w:rsidTr="36595F2D">
        <w:trPr>
          <w:trHeight w:val="227"/>
        </w:trPr>
        <w:tc>
          <w:tcPr>
            <w:tcW w:w="1651" w:type="dxa"/>
          </w:tcPr>
          <w:p w14:paraId="44267A58"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12</w:t>
            </w:r>
          </w:p>
        </w:tc>
        <w:tc>
          <w:tcPr>
            <w:tcW w:w="1652" w:type="dxa"/>
          </w:tcPr>
          <w:p w14:paraId="13305751"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114</w:t>
            </w:r>
          </w:p>
        </w:tc>
        <w:tc>
          <w:tcPr>
            <w:tcW w:w="1652" w:type="dxa"/>
          </w:tcPr>
          <w:p w14:paraId="40926DA2"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mar/24</w:t>
            </w:r>
          </w:p>
        </w:tc>
        <w:tc>
          <w:tcPr>
            <w:tcW w:w="1652" w:type="dxa"/>
          </w:tcPr>
          <w:p w14:paraId="4C84A3F6"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118</w:t>
            </w:r>
          </w:p>
        </w:tc>
        <w:tc>
          <w:tcPr>
            <w:tcW w:w="1652" w:type="dxa"/>
          </w:tcPr>
          <w:p w14:paraId="1792F27B"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30/04/2024</w:t>
            </w:r>
          </w:p>
        </w:tc>
        <w:tc>
          <w:tcPr>
            <w:tcW w:w="1652" w:type="dxa"/>
          </w:tcPr>
          <w:p w14:paraId="7B6D118D"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4</w:t>
            </w:r>
          </w:p>
        </w:tc>
      </w:tr>
      <w:tr w:rsidR="00544935" w:rsidRPr="007D4BE6" w14:paraId="116D241D" w14:textId="77777777" w:rsidTr="36595F2D">
        <w:trPr>
          <w:trHeight w:val="227"/>
        </w:trPr>
        <w:tc>
          <w:tcPr>
            <w:tcW w:w="1651" w:type="dxa"/>
          </w:tcPr>
          <w:p w14:paraId="23D22658"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13</w:t>
            </w:r>
          </w:p>
        </w:tc>
        <w:tc>
          <w:tcPr>
            <w:tcW w:w="1652" w:type="dxa"/>
          </w:tcPr>
          <w:p w14:paraId="5015CEBE"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120</w:t>
            </w:r>
          </w:p>
        </w:tc>
        <w:tc>
          <w:tcPr>
            <w:tcW w:w="1652" w:type="dxa"/>
          </w:tcPr>
          <w:p w14:paraId="6FA92184"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mar/24</w:t>
            </w:r>
          </w:p>
        </w:tc>
        <w:tc>
          <w:tcPr>
            <w:tcW w:w="1652" w:type="dxa"/>
          </w:tcPr>
          <w:p w14:paraId="4677C4A2"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124</w:t>
            </w:r>
          </w:p>
        </w:tc>
        <w:tc>
          <w:tcPr>
            <w:tcW w:w="1652" w:type="dxa"/>
          </w:tcPr>
          <w:p w14:paraId="7BBF421B"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29/05/2024</w:t>
            </w:r>
          </w:p>
        </w:tc>
        <w:tc>
          <w:tcPr>
            <w:tcW w:w="1652" w:type="dxa"/>
          </w:tcPr>
          <w:p w14:paraId="7357FC0B"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4</w:t>
            </w:r>
          </w:p>
        </w:tc>
      </w:tr>
      <w:tr w:rsidR="00544935" w:rsidRPr="007D4BE6" w14:paraId="1A74CB34" w14:textId="77777777" w:rsidTr="36595F2D">
        <w:trPr>
          <w:trHeight w:val="227"/>
        </w:trPr>
        <w:tc>
          <w:tcPr>
            <w:tcW w:w="1651" w:type="dxa"/>
          </w:tcPr>
          <w:p w14:paraId="230F3897" w14:textId="77777777" w:rsidR="00544935" w:rsidRPr="0089296C" w:rsidRDefault="00544935" w:rsidP="0089296C">
            <w:pPr>
              <w:suppressAutoHyphens/>
              <w:autoSpaceDE w:val="0"/>
              <w:autoSpaceDN w:val="0"/>
              <w:spacing w:before="0" w:after="0"/>
              <w:rPr>
                <w:rFonts w:cs="Arial"/>
                <w:sz w:val="18"/>
                <w:szCs w:val="18"/>
                <w:lang w:eastAsia="pt-BR"/>
              </w:rPr>
            </w:pPr>
          </w:p>
        </w:tc>
        <w:tc>
          <w:tcPr>
            <w:tcW w:w="1652" w:type="dxa"/>
          </w:tcPr>
          <w:p w14:paraId="19FABA58" w14:textId="77777777" w:rsidR="00544935" w:rsidRPr="0089296C" w:rsidRDefault="00544935" w:rsidP="0089296C">
            <w:pPr>
              <w:suppressAutoHyphens/>
              <w:autoSpaceDE w:val="0"/>
              <w:autoSpaceDN w:val="0"/>
              <w:spacing w:before="0" w:after="0"/>
              <w:jc w:val="right"/>
              <w:rPr>
                <w:rFonts w:cs="Arial"/>
                <w:b/>
                <w:sz w:val="18"/>
                <w:szCs w:val="18"/>
                <w:lang w:eastAsia="pt-BR"/>
              </w:rPr>
            </w:pPr>
            <w:r w:rsidRPr="0089296C">
              <w:rPr>
                <w:rFonts w:cs="Arial"/>
                <w:b/>
                <w:sz w:val="18"/>
                <w:szCs w:val="18"/>
                <w:lang w:eastAsia="pt-BR"/>
              </w:rPr>
              <w:t>2.973</w:t>
            </w:r>
          </w:p>
        </w:tc>
        <w:tc>
          <w:tcPr>
            <w:tcW w:w="1652" w:type="dxa"/>
          </w:tcPr>
          <w:p w14:paraId="42CB925E" w14:textId="77777777" w:rsidR="00544935" w:rsidRPr="0089296C" w:rsidRDefault="00544935" w:rsidP="0089296C">
            <w:pPr>
              <w:suppressAutoHyphens/>
              <w:autoSpaceDE w:val="0"/>
              <w:autoSpaceDN w:val="0"/>
              <w:spacing w:before="0" w:after="0"/>
              <w:rPr>
                <w:rFonts w:cs="Arial"/>
                <w:b/>
                <w:sz w:val="18"/>
                <w:szCs w:val="18"/>
                <w:lang w:eastAsia="pt-BR"/>
              </w:rPr>
            </w:pPr>
          </w:p>
        </w:tc>
        <w:tc>
          <w:tcPr>
            <w:tcW w:w="1652" w:type="dxa"/>
          </w:tcPr>
          <w:p w14:paraId="16BAF62B" w14:textId="77777777" w:rsidR="00544935" w:rsidRPr="0089296C" w:rsidRDefault="00544935" w:rsidP="0089296C">
            <w:pPr>
              <w:suppressAutoHyphens/>
              <w:autoSpaceDE w:val="0"/>
              <w:autoSpaceDN w:val="0"/>
              <w:spacing w:before="0" w:after="0"/>
              <w:jc w:val="right"/>
              <w:rPr>
                <w:rFonts w:cs="Arial"/>
                <w:b/>
                <w:sz w:val="18"/>
                <w:szCs w:val="18"/>
                <w:lang w:eastAsia="pt-BR"/>
              </w:rPr>
            </w:pPr>
            <w:r w:rsidRPr="0089296C">
              <w:rPr>
                <w:rFonts w:cs="Arial"/>
                <w:b/>
                <w:sz w:val="18"/>
                <w:szCs w:val="18"/>
                <w:lang w:eastAsia="pt-BR"/>
              </w:rPr>
              <w:t>3.073</w:t>
            </w:r>
          </w:p>
        </w:tc>
        <w:tc>
          <w:tcPr>
            <w:tcW w:w="1652" w:type="dxa"/>
          </w:tcPr>
          <w:p w14:paraId="1D82972E" w14:textId="77777777" w:rsidR="00544935" w:rsidRPr="0089296C" w:rsidRDefault="00544935" w:rsidP="0089296C">
            <w:pPr>
              <w:suppressAutoHyphens/>
              <w:autoSpaceDE w:val="0"/>
              <w:autoSpaceDN w:val="0"/>
              <w:spacing w:before="0" w:after="0"/>
              <w:jc w:val="right"/>
              <w:rPr>
                <w:rFonts w:cs="Arial"/>
                <w:b/>
                <w:sz w:val="18"/>
                <w:szCs w:val="18"/>
                <w:lang w:eastAsia="pt-BR"/>
              </w:rPr>
            </w:pPr>
          </w:p>
        </w:tc>
        <w:tc>
          <w:tcPr>
            <w:tcW w:w="1652" w:type="dxa"/>
          </w:tcPr>
          <w:p w14:paraId="35EE8518" w14:textId="77777777" w:rsidR="00544935" w:rsidRPr="0089296C" w:rsidRDefault="00544935" w:rsidP="0089296C">
            <w:pPr>
              <w:suppressAutoHyphens/>
              <w:autoSpaceDE w:val="0"/>
              <w:autoSpaceDN w:val="0"/>
              <w:spacing w:before="0" w:after="0"/>
              <w:jc w:val="right"/>
              <w:rPr>
                <w:rFonts w:cs="Arial"/>
                <w:b/>
                <w:sz w:val="18"/>
                <w:szCs w:val="18"/>
                <w:lang w:eastAsia="pt-BR"/>
              </w:rPr>
            </w:pPr>
            <w:r w:rsidRPr="0089296C">
              <w:rPr>
                <w:rFonts w:cs="Arial"/>
                <w:b/>
                <w:sz w:val="18"/>
                <w:szCs w:val="18"/>
                <w:lang w:eastAsia="pt-BR"/>
              </w:rPr>
              <w:t>100</w:t>
            </w:r>
          </w:p>
        </w:tc>
      </w:tr>
    </w:tbl>
    <w:p w14:paraId="339A91D0" w14:textId="0B749E32" w:rsidR="00544935" w:rsidRPr="007D4BE6" w:rsidRDefault="00544935" w:rsidP="000A44BC">
      <w:pPr>
        <w:keepNext w:val="0"/>
        <w:widowControl w:val="0"/>
        <w:rPr>
          <w:rFonts w:cs="Arial"/>
          <w:sz w:val="20"/>
          <w:szCs w:val="20"/>
        </w:rPr>
      </w:pPr>
    </w:p>
    <w:tbl>
      <w:tblPr>
        <w:tblW w:w="5000" w:type="pct"/>
        <w:tblInd w:w="5" w:type="dxa"/>
        <w:tblCellMar>
          <w:left w:w="70" w:type="dxa"/>
          <w:right w:w="70" w:type="dxa"/>
        </w:tblCellMar>
        <w:tblLook w:val="04A0" w:firstRow="1" w:lastRow="0" w:firstColumn="1" w:lastColumn="0" w:noHBand="0" w:noVBand="1"/>
      </w:tblPr>
      <w:tblGrid>
        <w:gridCol w:w="981"/>
        <w:gridCol w:w="1491"/>
        <w:gridCol w:w="1653"/>
        <w:gridCol w:w="2315"/>
        <w:gridCol w:w="1895"/>
        <w:gridCol w:w="1576"/>
      </w:tblGrid>
      <w:tr w:rsidR="0053650F" w:rsidRPr="007D4BE6" w14:paraId="6391D87F" w14:textId="77777777" w:rsidTr="0089296C">
        <w:trPr>
          <w:trHeight w:val="20"/>
        </w:trPr>
        <w:tc>
          <w:tcPr>
            <w:tcW w:w="495" w:type="pct"/>
            <w:tcBorders>
              <w:top w:val="single" w:sz="4" w:space="0" w:color="000000"/>
              <w:left w:val="single" w:sz="4" w:space="0" w:color="000000"/>
              <w:bottom w:val="single" w:sz="4" w:space="0" w:color="auto"/>
              <w:right w:val="single" w:sz="4" w:space="0" w:color="auto"/>
            </w:tcBorders>
            <w:shd w:val="clear" w:color="000000" w:fill="FFFFFF"/>
            <w:noWrap/>
            <w:vAlign w:val="center"/>
            <w:hideMark/>
          </w:tcPr>
          <w:p w14:paraId="79B3656D"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Lotes</w:t>
            </w:r>
          </w:p>
        </w:tc>
        <w:tc>
          <w:tcPr>
            <w:tcW w:w="752"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295B5E1E"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Valor Original</w:t>
            </w:r>
          </w:p>
        </w:tc>
        <w:tc>
          <w:tcPr>
            <w:tcW w:w="83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31365F92"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Mês final correção monetária</w:t>
            </w:r>
          </w:p>
        </w:tc>
        <w:tc>
          <w:tcPr>
            <w:tcW w:w="116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DFD2023"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Valor final com correção monetária</w:t>
            </w:r>
          </w:p>
        </w:tc>
        <w:tc>
          <w:tcPr>
            <w:tcW w:w="956"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2C685C1"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Data de recebimento</w:t>
            </w:r>
          </w:p>
        </w:tc>
        <w:tc>
          <w:tcPr>
            <w:tcW w:w="795" w:type="pct"/>
            <w:tcBorders>
              <w:top w:val="single" w:sz="4" w:space="0" w:color="000000"/>
              <w:left w:val="single" w:sz="4" w:space="0" w:color="auto"/>
              <w:bottom w:val="single" w:sz="4" w:space="0" w:color="auto"/>
              <w:right w:val="single" w:sz="4" w:space="0" w:color="000000"/>
            </w:tcBorders>
            <w:shd w:val="clear" w:color="000000" w:fill="FFFFFF"/>
            <w:vAlign w:val="center"/>
            <w:hideMark/>
          </w:tcPr>
          <w:p w14:paraId="550608F1"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Correção monetária</w:t>
            </w:r>
          </w:p>
        </w:tc>
      </w:tr>
      <w:tr w:rsidR="0053650F" w:rsidRPr="007D4BE6" w14:paraId="6E0C4FE5" w14:textId="77777777" w:rsidTr="0089296C">
        <w:trPr>
          <w:trHeight w:val="20"/>
        </w:trPr>
        <w:tc>
          <w:tcPr>
            <w:tcW w:w="495" w:type="pct"/>
            <w:tcBorders>
              <w:top w:val="single" w:sz="4" w:space="0" w:color="auto"/>
              <w:left w:val="single" w:sz="4" w:space="0" w:color="000000"/>
              <w:bottom w:val="single" w:sz="4" w:space="0" w:color="auto"/>
              <w:right w:val="single" w:sz="4" w:space="0" w:color="auto"/>
            </w:tcBorders>
            <w:shd w:val="clear" w:color="000000" w:fill="FFFFFF"/>
            <w:noWrap/>
            <w:vAlign w:val="center"/>
            <w:hideMark/>
          </w:tcPr>
          <w:p w14:paraId="6D2B5CE5"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1</w:t>
            </w:r>
          </w:p>
        </w:tc>
        <w:tc>
          <w:tcPr>
            <w:tcW w:w="75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8BE5F9"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766</w:t>
            </w:r>
          </w:p>
        </w:tc>
        <w:tc>
          <w:tcPr>
            <w:tcW w:w="8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026543"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out/24</w:t>
            </w:r>
          </w:p>
        </w:tc>
        <w:tc>
          <w:tcPr>
            <w:tcW w:w="116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F39315"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792</w:t>
            </w:r>
          </w:p>
        </w:tc>
        <w:tc>
          <w:tcPr>
            <w:tcW w:w="9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5E5B00"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26/11/2024</w:t>
            </w:r>
          </w:p>
        </w:tc>
        <w:tc>
          <w:tcPr>
            <w:tcW w:w="795" w:type="pct"/>
            <w:tcBorders>
              <w:top w:val="single" w:sz="4" w:space="0" w:color="auto"/>
              <w:left w:val="nil"/>
              <w:bottom w:val="single" w:sz="4" w:space="0" w:color="auto"/>
              <w:right w:val="single" w:sz="4" w:space="0" w:color="auto"/>
            </w:tcBorders>
            <w:shd w:val="clear" w:color="000000" w:fill="FFFFFF"/>
            <w:noWrap/>
            <w:vAlign w:val="center"/>
            <w:hideMark/>
          </w:tcPr>
          <w:p w14:paraId="4BD60F0D"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26</w:t>
            </w:r>
          </w:p>
        </w:tc>
      </w:tr>
      <w:tr w:rsidR="0053650F" w:rsidRPr="007D4BE6" w14:paraId="36E2E5EC" w14:textId="77777777" w:rsidTr="0089296C">
        <w:trPr>
          <w:trHeight w:val="20"/>
        </w:trPr>
        <w:tc>
          <w:tcPr>
            <w:tcW w:w="495" w:type="pct"/>
            <w:tcBorders>
              <w:top w:val="single" w:sz="4" w:space="0" w:color="auto"/>
              <w:left w:val="single" w:sz="4" w:space="0" w:color="000000"/>
              <w:bottom w:val="single" w:sz="4" w:space="0" w:color="auto"/>
              <w:right w:val="single" w:sz="4" w:space="0" w:color="auto"/>
            </w:tcBorders>
            <w:shd w:val="clear" w:color="000000" w:fill="FFFFFF"/>
            <w:noWrap/>
            <w:vAlign w:val="center"/>
            <w:hideMark/>
          </w:tcPr>
          <w:p w14:paraId="6961ECCA"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3</w:t>
            </w:r>
          </w:p>
        </w:tc>
        <w:tc>
          <w:tcPr>
            <w:tcW w:w="75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BF459F"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211</w:t>
            </w:r>
          </w:p>
        </w:tc>
        <w:tc>
          <w:tcPr>
            <w:tcW w:w="8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DE89DA"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out/24</w:t>
            </w:r>
          </w:p>
        </w:tc>
        <w:tc>
          <w:tcPr>
            <w:tcW w:w="116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5B46AA"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219</w:t>
            </w:r>
          </w:p>
        </w:tc>
        <w:tc>
          <w:tcPr>
            <w:tcW w:w="9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2BE39"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26/11/2024</w:t>
            </w:r>
          </w:p>
        </w:tc>
        <w:tc>
          <w:tcPr>
            <w:tcW w:w="795" w:type="pct"/>
            <w:tcBorders>
              <w:top w:val="single" w:sz="4" w:space="0" w:color="auto"/>
              <w:left w:val="nil"/>
              <w:bottom w:val="single" w:sz="4" w:space="0" w:color="auto"/>
              <w:right w:val="single" w:sz="4" w:space="0" w:color="auto"/>
            </w:tcBorders>
            <w:shd w:val="clear" w:color="000000" w:fill="FFFFFF"/>
            <w:noWrap/>
            <w:vAlign w:val="center"/>
            <w:hideMark/>
          </w:tcPr>
          <w:p w14:paraId="74388212"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8</w:t>
            </w:r>
          </w:p>
        </w:tc>
      </w:tr>
      <w:tr w:rsidR="0053650F" w:rsidRPr="007D4BE6" w14:paraId="118A4851" w14:textId="77777777" w:rsidTr="0089296C">
        <w:trPr>
          <w:trHeight w:val="20"/>
        </w:trPr>
        <w:tc>
          <w:tcPr>
            <w:tcW w:w="495" w:type="pct"/>
            <w:tcBorders>
              <w:top w:val="single" w:sz="4" w:space="0" w:color="auto"/>
              <w:left w:val="single" w:sz="4" w:space="0" w:color="000000"/>
              <w:bottom w:val="single" w:sz="4" w:space="0" w:color="auto"/>
              <w:right w:val="single" w:sz="4" w:space="0" w:color="auto"/>
            </w:tcBorders>
            <w:shd w:val="clear" w:color="000000" w:fill="FFFFFF"/>
            <w:noWrap/>
            <w:vAlign w:val="center"/>
            <w:hideMark/>
          </w:tcPr>
          <w:p w14:paraId="399B7277"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4</w:t>
            </w:r>
          </w:p>
        </w:tc>
        <w:tc>
          <w:tcPr>
            <w:tcW w:w="75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9C8DD"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438</w:t>
            </w:r>
          </w:p>
        </w:tc>
        <w:tc>
          <w:tcPr>
            <w:tcW w:w="8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6B793D"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out/24</w:t>
            </w:r>
          </w:p>
        </w:tc>
        <w:tc>
          <w:tcPr>
            <w:tcW w:w="116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16E06B"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453</w:t>
            </w:r>
          </w:p>
        </w:tc>
        <w:tc>
          <w:tcPr>
            <w:tcW w:w="9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C38BF"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21/11/2024</w:t>
            </w:r>
          </w:p>
        </w:tc>
        <w:tc>
          <w:tcPr>
            <w:tcW w:w="795" w:type="pct"/>
            <w:tcBorders>
              <w:top w:val="single" w:sz="4" w:space="0" w:color="auto"/>
              <w:left w:val="nil"/>
              <w:bottom w:val="single" w:sz="4" w:space="0" w:color="auto"/>
              <w:right w:val="single" w:sz="4" w:space="0" w:color="auto"/>
            </w:tcBorders>
            <w:shd w:val="clear" w:color="000000" w:fill="FFFFFF"/>
            <w:noWrap/>
            <w:vAlign w:val="center"/>
            <w:hideMark/>
          </w:tcPr>
          <w:p w14:paraId="0009C2FE"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15</w:t>
            </w:r>
          </w:p>
        </w:tc>
      </w:tr>
      <w:tr w:rsidR="0053650F" w:rsidRPr="007D4BE6" w14:paraId="179F50CE" w14:textId="77777777" w:rsidTr="0089296C">
        <w:trPr>
          <w:trHeight w:val="20"/>
        </w:trPr>
        <w:tc>
          <w:tcPr>
            <w:tcW w:w="495" w:type="pct"/>
            <w:tcBorders>
              <w:top w:val="single" w:sz="8" w:space="0" w:color="auto"/>
              <w:left w:val="single" w:sz="4" w:space="0" w:color="000000"/>
              <w:bottom w:val="single" w:sz="4" w:space="0" w:color="000000"/>
              <w:right w:val="single" w:sz="4" w:space="0" w:color="auto"/>
            </w:tcBorders>
            <w:shd w:val="clear" w:color="000000" w:fill="FFFFFF"/>
            <w:noWrap/>
            <w:vAlign w:val="center"/>
            <w:hideMark/>
          </w:tcPr>
          <w:p w14:paraId="01050E31"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 </w:t>
            </w:r>
          </w:p>
        </w:tc>
        <w:tc>
          <w:tcPr>
            <w:tcW w:w="752"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66727D5F"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1.415</w:t>
            </w:r>
          </w:p>
        </w:tc>
        <w:tc>
          <w:tcPr>
            <w:tcW w:w="834"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51408592"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 </w:t>
            </w:r>
          </w:p>
        </w:tc>
        <w:tc>
          <w:tcPr>
            <w:tcW w:w="1168"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335106A2"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1.464</w:t>
            </w:r>
          </w:p>
        </w:tc>
        <w:tc>
          <w:tcPr>
            <w:tcW w:w="956"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46785176"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 </w:t>
            </w:r>
          </w:p>
        </w:tc>
        <w:tc>
          <w:tcPr>
            <w:tcW w:w="795" w:type="pct"/>
            <w:tcBorders>
              <w:top w:val="single" w:sz="4" w:space="0" w:color="auto"/>
              <w:left w:val="nil"/>
              <w:bottom w:val="single" w:sz="4" w:space="0" w:color="auto"/>
              <w:right w:val="single" w:sz="4" w:space="0" w:color="auto"/>
            </w:tcBorders>
            <w:noWrap/>
            <w:vAlign w:val="bottom"/>
            <w:hideMark/>
          </w:tcPr>
          <w:p w14:paraId="10DA0931"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49</w:t>
            </w:r>
          </w:p>
        </w:tc>
      </w:tr>
    </w:tbl>
    <w:p w14:paraId="2B5555C9" w14:textId="1E62F004" w:rsidR="0071287E" w:rsidRPr="007D4BE6" w:rsidRDefault="0071287E" w:rsidP="000A44BC">
      <w:pPr>
        <w:keepNext w:val="0"/>
        <w:widowControl w:val="0"/>
        <w:rPr>
          <w:rFonts w:cs="Arial"/>
          <w:sz w:val="20"/>
          <w:szCs w:val="20"/>
        </w:rPr>
      </w:pPr>
    </w:p>
    <w:p w14:paraId="4FFE8445" w14:textId="28806A42" w:rsidR="00914222" w:rsidRPr="007D4BE6" w:rsidRDefault="00914222" w:rsidP="000A44BC">
      <w:pPr>
        <w:keepNext w:val="0"/>
        <w:widowControl w:val="0"/>
        <w:rPr>
          <w:rFonts w:cs="Arial"/>
          <w:sz w:val="20"/>
          <w:szCs w:val="20"/>
        </w:rPr>
      </w:pPr>
    </w:p>
    <w:p w14:paraId="5F10835A" w14:textId="05CA54AC" w:rsidR="00914222" w:rsidRDefault="00914222"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Pr>
          <w:rFonts w:cs="Arial"/>
          <w:b/>
          <w:bCs/>
          <w:iCs/>
          <w:szCs w:val="22"/>
          <w:lang w:eastAsia="pt-BR"/>
        </w:rPr>
        <w:t>OUTRAS RECEITAS</w:t>
      </w:r>
    </w:p>
    <w:p w14:paraId="3E1EF053" w14:textId="00820A00" w:rsidR="00914222" w:rsidRDefault="00914222" w:rsidP="00914222">
      <w:pPr>
        <w:keepNext w:val="0"/>
        <w:widowControl w:val="0"/>
        <w:autoSpaceDE w:val="0"/>
        <w:autoSpaceDN w:val="0"/>
        <w:outlineLvl w:val="0"/>
        <w:rPr>
          <w:rFonts w:cs="Arial"/>
          <w:b/>
          <w:bCs/>
          <w:iCs/>
          <w:szCs w:val="22"/>
          <w:lang w:eastAsia="pt-BR"/>
        </w:rPr>
      </w:pPr>
    </w:p>
    <w:p w14:paraId="188C61C1" w14:textId="7E5E6AF4" w:rsidR="00914222" w:rsidRDefault="002178D4" w:rsidP="00914222">
      <w:pPr>
        <w:keepNext w:val="0"/>
        <w:widowControl w:val="0"/>
        <w:tabs>
          <w:tab w:val="right" w:pos="10224"/>
        </w:tabs>
        <w:suppressAutoHyphens/>
        <w:autoSpaceDE w:val="0"/>
        <w:autoSpaceDN w:val="0"/>
        <w:rPr>
          <w:rFonts w:cs="Arial"/>
          <w:sz w:val="20"/>
          <w:szCs w:val="20"/>
          <w:lang w:eastAsia="pt-BR"/>
        </w:rPr>
      </w:pPr>
      <w:r>
        <w:rPr>
          <w:rFonts w:cs="Arial"/>
          <w:sz w:val="20"/>
          <w:szCs w:val="20"/>
          <w:lang w:eastAsia="pt-BR"/>
        </w:rPr>
        <w:t xml:space="preserve">O </w:t>
      </w:r>
      <w:r w:rsidR="00407675">
        <w:rPr>
          <w:rFonts w:cs="Arial"/>
          <w:sz w:val="20"/>
          <w:szCs w:val="20"/>
          <w:lang w:eastAsia="pt-BR"/>
        </w:rPr>
        <w:t>saldo da conta é composto pela</w:t>
      </w:r>
      <w:r w:rsidRPr="002178D4">
        <w:rPr>
          <w:rFonts w:cs="Arial"/>
          <w:sz w:val="20"/>
          <w:szCs w:val="20"/>
          <w:lang w:eastAsia="pt-BR"/>
        </w:rPr>
        <w:t xml:space="preserve"> reversão de provisões para contingências, decorrente da revisão das estimativas previamente constituídas pela Administração, bem como do reconhecimento de receitas provenientes de multas aplicadas, em conformidade com a legislação vigente e com as </w:t>
      </w:r>
      <w:r w:rsidR="00407675">
        <w:rPr>
          <w:rFonts w:cs="Arial"/>
          <w:sz w:val="20"/>
          <w:szCs w:val="20"/>
          <w:lang w:eastAsia="pt-BR"/>
        </w:rPr>
        <w:t>normas e políticas internas da e</w:t>
      </w:r>
      <w:r w:rsidRPr="002178D4">
        <w:rPr>
          <w:rFonts w:cs="Arial"/>
          <w:sz w:val="20"/>
          <w:szCs w:val="20"/>
          <w:lang w:eastAsia="pt-BR"/>
        </w:rPr>
        <w:t>ntidade, além de receitas relativas a concursos público</w:t>
      </w:r>
      <w:r>
        <w:rPr>
          <w:rFonts w:cs="Arial"/>
          <w:sz w:val="20"/>
          <w:szCs w:val="20"/>
          <w:lang w:eastAsia="pt-BR"/>
        </w:rPr>
        <w:t>.</w:t>
      </w:r>
    </w:p>
    <w:p w14:paraId="3AE4FD8B" w14:textId="77777777" w:rsidR="00914222" w:rsidRPr="00914222" w:rsidRDefault="00914222" w:rsidP="00914222">
      <w:pPr>
        <w:keepNext w:val="0"/>
        <w:widowControl w:val="0"/>
        <w:tabs>
          <w:tab w:val="right" w:pos="10224"/>
        </w:tabs>
        <w:suppressAutoHyphens/>
        <w:autoSpaceDE w:val="0"/>
        <w:autoSpaceDN w:val="0"/>
        <w:rPr>
          <w:rFonts w:cs="Arial"/>
          <w:sz w:val="20"/>
          <w:szCs w:val="20"/>
          <w:lang w:eastAsia="pt-BR"/>
        </w:rPr>
      </w:pP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914222" w:rsidRPr="007D4BE6" w14:paraId="6584C93C" w14:textId="77777777" w:rsidTr="00914222">
        <w:trPr>
          <w:trHeight w:val="283"/>
        </w:trPr>
        <w:tc>
          <w:tcPr>
            <w:tcW w:w="6250" w:type="dxa"/>
            <w:tcBorders>
              <w:top w:val="nil"/>
              <w:left w:val="nil"/>
              <w:bottom w:val="single" w:sz="4" w:space="0" w:color="auto"/>
              <w:right w:val="nil"/>
            </w:tcBorders>
            <w:noWrap/>
            <w:vAlign w:val="center"/>
            <w:hideMark/>
          </w:tcPr>
          <w:p w14:paraId="3897BBC5" w14:textId="77777777" w:rsidR="00914222" w:rsidRPr="007D4BE6" w:rsidRDefault="00914222" w:rsidP="00914222">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Descrição</w:t>
            </w:r>
          </w:p>
        </w:tc>
        <w:tc>
          <w:tcPr>
            <w:tcW w:w="161" w:type="dxa"/>
            <w:tcBorders>
              <w:top w:val="nil"/>
              <w:left w:val="nil"/>
              <w:bottom w:val="single" w:sz="4" w:space="0" w:color="auto"/>
              <w:right w:val="nil"/>
            </w:tcBorders>
          </w:tcPr>
          <w:p w14:paraId="300B38D4" w14:textId="77777777" w:rsidR="00914222" w:rsidRPr="007D4BE6" w:rsidRDefault="00914222" w:rsidP="00914222">
            <w:pPr>
              <w:keepNext w:val="0"/>
              <w:widowControl w:val="0"/>
              <w:spacing w:before="0" w:after="0"/>
              <w:jc w:val="right"/>
              <w:rPr>
                <w:rFonts w:cs="Arial"/>
                <w:b/>
                <w:bCs/>
                <w:color w:val="000000"/>
                <w:sz w:val="18"/>
                <w:szCs w:val="18"/>
                <w:lang w:eastAsia="pt-BR"/>
              </w:rPr>
            </w:pPr>
          </w:p>
        </w:tc>
        <w:tc>
          <w:tcPr>
            <w:tcW w:w="1823" w:type="dxa"/>
            <w:tcBorders>
              <w:top w:val="nil"/>
              <w:left w:val="nil"/>
              <w:bottom w:val="single" w:sz="4" w:space="0" w:color="auto"/>
              <w:right w:val="nil"/>
            </w:tcBorders>
            <w:noWrap/>
            <w:vAlign w:val="center"/>
            <w:hideMark/>
          </w:tcPr>
          <w:p w14:paraId="398FE2B3" w14:textId="77777777" w:rsidR="00914222" w:rsidRPr="007D4BE6" w:rsidRDefault="00914222" w:rsidP="00914222">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31/12/202</w:t>
            </w:r>
            <w:r>
              <w:rPr>
                <w:rFonts w:cs="Arial"/>
                <w:b/>
                <w:bCs/>
                <w:color w:val="000000"/>
                <w:sz w:val="18"/>
                <w:szCs w:val="18"/>
                <w:lang w:eastAsia="pt-BR"/>
              </w:rPr>
              <w:t>5</w:t>
            </w:r>
            <w:r w:rsidRPr="007D4BE6">
              <w:rPr>
                <w:rFonts w:cs="Arial"/>
                <w:b/>
                <w:bCs/>
                <w:color w:val="FFFFFF"/>
                <w:sz w:val="18"/>
                <w:szCs w:val="18"/>
                <w:lang w:eastAsia="pt-BR"/>
              </w:rPr>
              <w:t>.</w:t>
            </w:r>
          </w:p>
        </w:tc>
        <w:tc>
          <w:tcPr>
            <w:tcW w:w="1667" w:type="dxa"/>
            <w:tcBorders>
              <w:top w:val="nil"/>
              <w:left w:val="nil"/>
              <w:bottom w:val="single" w:sz="4" w:space="0" w:color="auto"/>
              <w:right w:val="nil"/>
            </w:tcBorders>
            <w:vAlign w:val="center"/>
          </w:tcPr>
          <w:p w14:paraId="5FF8C404" w14:textId="77777777" w:rsidR="00914222" w:rsidRPr="007D4BE6" w:rsidRDefault="00914222" w:rsidP="00914222">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31/12/202</w:t>
            </w:r>
            <w:r>
              <w:rPr>
                <w:rFonts w:cs="Arial"/>
                <w:b/>
                <w:bCs/>
                <w:color w:val="000000"/>
                <w:sz w:val="18"/>
                <w:szCs w:val="18"/>
                <w:lang w:eastAsia="pt-BR"/>
              </w:rPr>
              <w:t>4</w:t>
            </w:r>
          </w:p>
        </w:tc>
      </w:tr>
      <w:tr w:rsidR="00914222" w:rsidRPr="007D4BE6" w14:paraId="20F44E0F" w14:textId="77777777" w:rsidTr="00914222">
        <w:trPr>
          <w:trHeight w:val="283"/>
        </w:trPr>
        <w:tc>
          <w:tcPr>
            <w:tcW w:w="6250" w:type="dxa"/>
            <w:tcBorders>
              <w:top w:val="single" w:sz="4" w:space="0" w:color="auto"/>
              <w:left w:val="nil"/>
              <w:bottom w:val="dashed" w:sz="8" w:space="0" w:color="7F7F7F"/>
              <w:right w:val="nil"/>
            </w:tcBorders>
            <w:noWrap/>
            <w:vAlign w:val="center"/>
            <w:hideMark/>
          </w:tcPr>
          <w:p w14:paraId="3228DF56" w14:textId="0CB339F4" w:rsidR="00914222" w:rsidRPr="007D4BE6" w:rsidRDefault="00914222" w:rsidP="00914222">
            <w:pPr>
              <w:keepNext w:val="0"/>
              <w:widowControl w:val="0"/>
              <w:spacing w:before="0" w:after="0"/>
              <w:rPr>
                <w:rFonts w:cs="Arial"/>
                <w:color w:val="000000"/>
                <w:sz w:val="18"/>
                <w:szCs w:val="18"/>
                <w:lang w:eastAsia="pt-BR"/>
              </w:rPr>
            </w:pPr>
            <w:r>
              <w:rPr>
                <w:rFonts w:cs="Arial"/>
                <w:color w:val="000000"/>
                <w:sz w:val="18"/>
                <w:szCs w:val="18"/>
                <w:lang w:eastAsia="pt-BR"/>
              </w:rPr>
              <w:t>Reversão de provisões para contingências</w:t>
            </w:r>
          </w:p>
        </w:tc>
        <w:tc>
          <w:tcPr>
            <w:tcW w:w="161" w:type="dxa"/>
            <w:tcBorders>
              <w:top w:val="single" w:sz="4" w:space="0" w:color="auto"/>
              <w:left w:val="nil"/>
              <w:bottom w:val="dashed" w:sz="8" w:space="0" w:color="7F7F7F"/>
              <w:right w:val="nil"/>
            </w:tcBorders>
          </w:tcPr>
          <w:p w14:paraId="650CA63B" w14:textId="77777777" w:rsidR="00914222" w:rsidRPr="007D4BE6" w:rsidRDefault="00914222" w:rsidP="00914222">
            <w:pPr>
              <w:keepNext w:val="0"/>
              <w:widowControl w:val="0"/>
              <w:spacing w:before="0" w:after="0"/>
              <w:jc w:val="right"/>
              <w:rPr>
                <w:rFonts w:cs="Arial"/>
                <w:color w:val="000000"/>
                <w:sz w:val="18"/>
                <w:szCs w:val="18"/>
                <w:lang w:eastAsia="pt-BR"/>
              </w:rPr>
            </w:pPr>
          </w:p>
        </w:tc>
        <w:tc>
          <w:tcPr>
            <w:tcW w:w="1823" w:type="dxa"/>
            <w:tcBorders>
              <w:top w:val="single" w:sz="4" w:space="0" w:color="auto"/>
              <w:left w:val="nil"/>
              <w:bottom w:val="dashed" w:sz="8" w:space="0" w:color="7F7F7F"/>
              <w:right w:val="nil"/>
            </w:tcBorders>
            <w:noWrap/>
            <w:vAlign w:val="center"/>
            <w:hideMark/>
          </w:tcPr>
          <w:p w14:paraId="315203EB" w14:textId="4D6A3F25" w:rsidR="00914222" w:rsidRPr="007D4BE6" w:rsidRDefault="00914222" w:rsidP="00914222">
            <w:pPr>
              <w:keepNext w:val="0"/>
              <w:widowControl w:val="0"/>
              <w:spacing w:before="0" w:after="0"/>
              <w:jc w:val="right"/>
              <w:rPr>
                <w:rFonts w:cs="Arial"/>
                <w:color w:val="000000"/>
                <w:sz w:val="18"/>
                <w:szCs w:val="18"/>
                <w:lang w:eastAsia="pt-BR"/>
              </w:rPr>
            </w:pPr>
            <w:r>
              <w:rPr>
                <w:rFonts w:cs="Arial"/>
                <w:color w:val="000000"/>
                <w:sz w:val="18"/>
                <w:szCs w:val="18"/>
                <w:lang w:eastAsia="pt-BR"/>
              </w:rPr>
              <w:t>1.032</w:t>
            </w:r>
          </w:p>
        </w:tc>
        <w:tc>
          <w:tcPr>
            <w:tcW w:w="1667" w:type="dxa"/>
            <w:tcBorders>
              <w:top w:val="single" w:sz="4" w:space="0" w:color="auto"/>
              <w:left w:val="nil"/>
              <w:bottom w:val="dashed" w:sz="8" w:space="0" w:color="7F7F7F"/>
              <w:right w:val="nil"/>
            </w:tcBorders>
            <w:vAlign w:val="center"/>
          </w:tcPr>
          <w:p w14:paraId="326D2A16" w14:textId="438FF54A" w:rsidR="00914222" w:rsidRPr="007D4BE6" w:rsidRDefault="004951CB" w:rsidP="00914222">
            <w:pPr>
              <w:keepNext w:val="0"/>
              <w:widowControl w:val="0"/>
              <w:spacing w:before="0" w:after="0"/>
              <w:jc w:val="right"/>
              <w:rPr>
                <w:rFonts w:cs="Arial"/>
                <w:bCs/>
                <w:color w:val="000000"/>
                <w:sz w:val="18"/>
                <w:szCs w:val="18"/>
                <w:lang w:eastAsia="pt-BR"/>
              </w:rPr>
            </w:pPr>
            <w:r>
              <w:rPr>
                <w:rFonts w:cs="Arial"/>
                <w:bCs/>
                <w:color w:val="000000"/>
                <w:sz w:val="18"/>
                <w:szCs w:val="18"/>
                <w:lang w:eastAsia="pt-BR"/>
              </w:rPr>
              <w:t>-</w:t>
            </w:r>
          </w:p>
        </w:tc>
      </w:tr>
      <w:tr w:rsidR="00914222" w:rsidRPr="007D4BE6" w14:paraId="6A2126FE" w14:textId="77777777" w:rsidTr="00914222">
        <w:trPr>
          <w:trHeight w:val="283"/>
        </w:trPr>
        <w:tc>
          <w:tcPr>
            <w:tcW w:w="6250" w:type="dxa"/>
            <w:tcBorders>
              <w:top w:val="single" w:sz="4" w:space="0" w:color="auto"/>
              <w:left w:val="nil"/>
              <w:bottom w:val="dashed" w:sz="8" w:space="0" w:color="7F7F7F"/>
              <w:right w:val="nil"/>
            </w:tcBorders>
            <w:noWrap/>
            <w:vAlign w:val="center"/>
          </w:tcPr>
          <w:p w14:paraId="0C45E33C" w14:textId="7B2CD52B" w:rsidR="00914222" w:rsidRDefault="004951CB" w:rsidP="00914222">
            <w:pPr>
              <w:keepNext w:val="0"/>
              <w:widowControl w:val="0"/>
              <w:spacing w:before="0" w:after="0"/>
              <w:rPr>
                <w:rFonts w:cs="Arial"/>
                <w:color w:val="000000"/>
                <w:sz w:val="18"/>
                <w:szCs w:val="18"/>
                <w:lang w:eastAsia="pt-BR"/>
              </w:rPr>
            </w:pPr>
            <w:r>
              <w:rPr>
                <w:rFonts w:cs="Arial"/>
                <w:color w:val="000000"/>
                <w:sz w:val="18"/>
                <w:szCs w:val="18"/>
                <w:lang w:eastAsia="pt-BR"/>
              </w:rPr>
              <w:t>Receita de concurso público</w:t>
            </w:r>
          </w:p>
        </w:tc>
        <w:tc>
          <w:tcPr>
            <w:tcW w:w="161" w:type="dxa"/>
            <w:tcBorders>
              <w:top w:val="single" w:sz="4" w:space="0" w:color="auto"/>
              <w:left w:val="nil"/>
              <w:bottom w:val="dashed" w:sz="8" w:space="0" w:color="7F7F7F"/>
              <w:right w:val="nil"/>
            </w:tcBorders>
          </w:tcPr>
          <w:p w14:paraId="702B3ADA" w14:textId="77777777" w:rsidR="00914222" w:rsidRPr="007D4BE6" w:rsidRDefault="00914222" w:rsidP="00914222">
            <w:pPr>
              <w:keepNext w:val="0"/>
              <w:widowControl w:val="0"/>
              <w:spacing w:before="0" w:after="0"/>
              <w:jc w:val="right"/>
              <w:rPr>
                <w:rFonts w:cs="Arial"/>
                <w:color w:val="000000"/>
                <w:sz w:val="18"/>
                <w:szCs w:val="18"/>
                <w:lang w:eastAsia="pt-BR"/>
              </w:rPr>
            </w:pPr>
          </w:p>
        </w:tc>
        <w:tc>
          <w:tcPr>
            <w:tcW w:w="1823" w:type="dxa"/>
            <w:tcBorders>
              <w:top w:val="single" w:sz="4" w:space="0" w:color="auto"/>
              <w:left w:val="nil"/>
              <w:bottom w:val="dashed" w:sz="8" w:space="0" w:color="7F7F7F"/>
              <w:right w:val="nil"/>
            </w:tcBorders>
            <w:noWrap/>
            <w:vAlign w:val="center"/>
          </w:tcPr>
          <w:p w14:paraId="457DB707" w14:textId="4B7479D7" w:rsidR="00914222" w:rsidRDefault="004951CB" w:rsidP="00914222">
            <w:pPr>
              <w:keepNext w:val="0"/>
              <w:widowControl w:val="0"/>
              <w:spacing w:before="0" w:after="0"/>
              <w:jc w:val="right"/>
              <w:rPr>
                <w:rFonts w:cs="Arial"/>
                <w:color w:val="000000"/>
                <w:sz w:val="18"/>
                <w:szCs w:val="18"/>
                <w:lang w:eastAsia="pt-BR"/>
              </w:rPr>
            </w:pPr>
            <w:r>
              <w:rPr>
                <w:rFonts w:cs="Arial"/>
                <w:color w:val="000000"/>
                <w:sz w:val="18"/>
                <w:szCs w:val="18"/>
                <w:lang w:eastAsia="pt-BR"/>
              </w:rPr>
              <w:t>-</w:t>
            </w:r>
          </w:p>
        </w:tc>
        <w:tc>
          <w:tcPr>
            <w:tcW w:w="1667" w:type="dxa"/>
            <w:tcBorders>
              <w:top w:val="single" w:sz="4" w:space="0" w:color="auto"/>
              <w:left w:val="nil"/>
              <w:bottom w:val="dashed" w:sz="8" w:space="0" w:color="7F7F7F"/>
              <w:right w:val="nil"/>
            </w:tcBorders>
            <w:vAlign w:val="center"/>
          </w:tcPr>
          <w:p w14:paraId="02E36EE0" w14:textId="451F50CD" w:rsidR="00914222" w:rsidRDefault="004951CB" w:rsidP="00914222">
            <w:pPr>
              <w:keepNext w:val="0"/>
              <w:widowControl w:val="0"/>
              <w:spacing w:before="0" w:after="0"/>
              <w:jc w:val="right"/>
              <w:rPr>
                <w:rFonts w:cs="Arial"/>
                <w:bCs/>
                <w:color w:val="000000"/>
                <w:sz w:val="18"/>
                <w:szCs w:val="18"/>
                <w:lang w:eastAsia="pt-BR"/>
              </w:rPr>
            </w:pPr>
            <w:r>
              <w:rPr>
                <w:rFonts w:cs="Arial"/>
                <w:bCs/>
                <w:color w:val="000000"/>
                <w:sz w:val="18"/>
                <w:szCs w:val="18"/>
                <w:lang w:eastAsia="pt-BR"/>
              </w:rPr>
              <w:t>1.076</w:t>
            </w:r>
          </w:p>
        </w:tc>
      </w:tr>
      <w:tr w:rsidR="00914222" w:rsidRPr="007D4BE6" w14:paraId="6EF7801E" w14:textId="77777777" w:rsidTr="00914222">
        <w:trPr>
          <w:trHeight w:val="283"/>
        </w:trPr>
        <w:tc>
          <w:tcPr>
            <w:tcW w:w="6250" w:type="dxa"/>
            <w:tcBorders>
              <w:top w:val="single" w:sz="4" w:space="0" w:color="auto"/>
              <w:left w:val="nil"/>
              <w:bottom w:val="dashed" w:sz="8" w:space="0" w:color="7F7F7F"/>
              <w:right w:val="nil"/>
            </w:tcBorders>
            <w:noWrap/>
            <w:vAlign w:val="center"/>
          </w:tcPr>
          <w:p w14:paraId="2D10F9F7" w14:textId="147A4819" w:rsidR="00914222" w:rsidRPr="007D4BE6" w:rsidRDefault="00914222" w:rsidP="00914222">
            <w:pPr>
              <w:keepNext w:val="0"/>
              <w:widowControl w:val="0"/>
              <w:spacing w:before="0" w:after="0"/>
              <w:rPr>
                <w:rFonts w:cs="Arial"/>
                <w:color w:val="000000"/>
                <w:sz w:val="18"/>
                <w:szCs w:val="18"/>
                <w:lang w:eastAsia="pt-BR"/>
              </w:rPr>
            </w:pPr>
            <w:r>
              <w:rPr>
                <w:rFonts w:cs="Arial"/>
                <w:color w:val="000000"/>
                <w:sz w:val="18"/>
                <w:szCs w:val="18"/>
                <w:lang w:eastAsia="pt-BR"/>
              </w:rPr>
              <w:t>Rendas de multas aplicadas</w:t>
            </w:r>
          </w:p>
        </w:tc>
        <w:tc>
          <w:tcPr>
            <w:tcW w:w="161" w:type="dxa"/>
            <w:tcBorders>
              <w:top w:val="single" w:sz="4" w:space="0" w:color="auto"/>
              <w:left w:val="nil"/>
              <w:bottom w:val="dashed" w:sz="8" w:space="0" w:color="7F7F7F"/>
              <w:right w:val="nil"/>
            </w:tcBorders>
          </w:tcPr>
          <w:p w14:paraId="7F5231F9" w14:textId="77777777" w:rsidR="00914222" w:rsidRPr="007D4BE6" w:rsidRDefault="00914222" w:rsidP="00914222">
            <w:pPr>
              <w:keepNext w:val="0"/>
              <w:widowControl w:val="0"/>
              <w:spacing w:before="0" w:after="0"/>
              <w:jc w:val="right"/>
              <w:rPr>
                <w:rFonts w:cs="Arial"/>
                <w:color w:val="000000"/>
                <w:sz w:val="18"/>
                <w:szCs w:val="18"/>
                <w:lang w:eastAsia="pt-BR"/>
              </w:rPr>
            </w:pPr>
          </w:p>
        </w:tc>
        <w:tc>
          <w:tcPr>
            <w:tcW w:w="1823" w:type="dxa"/>
            <w:tcBorders>
              <w:top w:val="single" w:sz="4" w:space="0" w:color="auto"/>
              <w:left w:val="nil"/>
              <w:bottom w:val="dashed" w:sz="8" w:space="0" w:color="7F7F7F"/>
              <w:right w:val="nil"/>
            </w:tcBorders>
            <w:noWrap/>
            <w:vAlign w:val="center"/>
          </w:tcPr>
          <w:p w14:paraId="0F5414F9" w14:textId="36CFA4B3" w:rsidR="00914222" w:rsidRDefault="00914222" w:rsidP="00914222">
            <w:pPr>
              <w:keepNext w:val="0"/>
              <w:widowControl w:val="0"/>
              <w:spacing w:before="0" w:after="0"/>
              <w:jc w:val="right"/>
              <w:rPr>
                <w:rFonts w:cs="Arial"/>
                <w:color w:val="000000"/>
                <w:sz w:val="18"/>
                <w:szCs w:val="18"/>
                <w:lang w:eastAsia="pt-BR"/>
              </w:rPr>
            </w:pPr>
            <w:r>
              <w:rPr>
                <w:rFonts w:cs="Arial"/>
                <w:color w:val="000000"/>
                <w:sz w:val="18"/>
                <w:szCs w:val="18"/>
                <w:lang w:eastAsia="pt-BR"/>
              </w:rPr>
              <w:t>161</w:t>
            </w:r>
          </w:p>
        </w:tc>
        <w:tc>
          <w:tcPr>
            <w:tcW w:w="1667" w:type="dxa"/>
            <w:tcBorders>
              <w:top w:val="single" w:sz="4" w:space="0" w:color="auto"/>
              <w:left w:val="nil"/>
              <w:bottom w:val="dashed" w:sz="8" w:space="0" w:color="7F7F7F"/>
              <w:right w:val="nil"/>
            </w:tcBorders>
            <w:vAlign w:val="center"/>
          </w:tcPr>
          <w:p w14:paraId="27B53D25" w14:textId="1263064F" w:rsidR="00914222" w:rsidRDefault="004951CB" w:rsidP="00914222">
            <w:pPr>
              <w:keepNext w:val="0"/>
              <w:widowControl w:val="0"/>
              <w:spacing w:before="0" w:after="0"/>
              <w:jc w:val="right"/>
              <w:rPr>
                <w:rFonts w:cs="Arial"/>
                <w:bCs/>
                <w:color w:val="000000"/>
                <w:sz w:val="18"/>
                <w:szCs w:val="18"/>
                <w:lang w:eastAsia="pt-BR"/>
              </w:rPr>
            </w:pPr>
            <w:r>
              <w:rPr>
                <w:rFonts w:cs="Arial"/>
                <w:bCs/>
                <w:color w:val="000000"/>
                <w:sz w:val="18"/>
                <w:szCs w:val="18"/>
                <w:lang w:eastAsia="pt-BR"/>
              </w:rPr>
              <w:t>97</w:t>
            </w:r>
          </w:p>
        </w:tc>
      </w:tr>
      <w:tr w:rsidR="00914222" w:rsidRPr="007D4BE6" w14:paraId="3A3C9962" w14:textId="77777777" w:rsidTr="00914222">
        <w:trPr>
          <w:trHeight w:val="283"/>
        </w:trPr>
        <w:tc>
          <w:tcPr>
            <w:tcW w:w="6250" w:type="dxa"/>
            <w:tcBorders>
              <w:top w:val="single" w:sz="4" w:space="0" w:color="auto"/>
              <w:left w:val="nil"/>
              <w:bottom w:val="nil"/>
              <w:right w:val="nil"/>
            </w:tcBorders>
            <w:shd w:val="clear" w:color="000000" w:fill="FFFFFF"/>
            <w:vAlign w:val="center"/>
            <w:hideMark/>
          </w:tcPr>
          <w:p w14:paraId="5763548A" w14:textId="77777777" w:rsidR="00914222" w:rsidRPr="007D4BE6" w:rsidRDefault="00914222" w:rsidP="00914222">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Total</w:t>
            </w:r>
          </w:p>
        </w:tc>
        <w:tc>
          <w:tcPr>
            <w:tcW w:w="161" w:type="dxa"/>
            <w:tcBorders>
              <w:left w:val="nil"/>
              <w:right w:val="nil"/>
            </w:tcBorders>
            <w:shd w:val="clear" w:color="000000" w:fill="FFFFFF"/>
          </w:tcPr>
          <w:p w14:paraId="18AF09BA" w14:textId="77777777" w:rsidR="00914222" w:rsidRPr="007D4BE6" w:rsidRDefault="00914222" w:rsidP="00914222">
            <w:pPr>
              <w:keepNext w:val="0"/>
              <w:widowControl w:val="0"/>
              <w:spacing w:before="0" w:after="0"/>
              <w:jc w:val="right"/>
              <w:rPr>
                <w:rFonts w:cs="Arial"/>
                <w:b/>
                <w:bCs/>
                <w:color w:val="000000"/>
                <w:sz w:val="18"/>
                <w:szCs w:val="18"/>
                <w:lang w:eastAsia="pt-BR"/>
              </w:rPr>
            </w:pPr>
          </w:p>
        </w:tc>
        <w:tc>
          <w:tcPr>
            <w:tcW w:w="1823" w:type="dxa"/>
            <w:tcBorders>
              <w:top w:val="single" w:sz="4" w:space="0" w:color="auto"/>
              <w:left w:val="nil"/>
              <w:bottom w:val="nil"/>
              <w:right w:val="nil"/>
            </w:tcBorders>
            <w:shd w:val="clear" w:color="000000" w:fill="FFFFFF"/>
            <w:vAlign w:val="center"/>
            <w:hideMark/>
          </w:tcPr>
          <w:p w14:paraId="0E14E503" w14:textId="711A55F5" w:rsidR="00914222" w:rsidRPr="007D4BE6" w:rsidRDefault="00914222" w:rsidP="00914222">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1.193</w:t>
            </w:r>
          </w:p>
        </w:tc>
        <w:tc>
          <w:tcPr>
            <w:tcW w:w="1667" w:type="dxa"/>
            <w:tcBorders>
              <w:top w:val="single" w:sz="4" w:space="0" w:color="auto"/>
              <w:left w:val="nil"/>
              <w:bottom w:val="nil"/>
              <w:right w:val="nil"/>
            </w:tcBorders>
            <w:shd w:val="clear" w:color="000000" w:fill="FFFFFF"/>
            <w:vAlign w:val="center"/>
          </w:tcPr>
          <w:p w14:paraId="52A25FA8" w14:textId="671887C2" w:rsidR="00914222" w:rsidRPr="007D4BE6" w:rsidRDefault="004951CB" w:rsidP="00914222">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1.173</w:t>
            </w:r>
          </w:p>
        </w:tc>
      </w:tr>
    </w:tbl>
    <w:p w14:paraId="78B54E36" w14:textId="6E8B3E46" w:rsidR="00914222" w:rsidRDefault="00914222" w:rsidP="00914222">
      <w:pPr>
        <w:keepNext w:val="0"/>
        <w:widowControl w:val="0"/>
        <w:autoSpaceDE w:val="0"/>
        <w:autoSpaceDN w:val="0"/>
        <w:outlineLvl w:val="0"/>
        <w:rPr>
          <w:rFonts w:cs="Arial"/>
          <w:b/>
          <w:bCs/>
          <w:iCs/>
          <w:szCs w:val="22"/>
          <w:lang w:eastAsia="pt-BR"/>
        </w:rPr>
      </w:pPr>
    </w:p>
    <w:p w14:paraId="6EE0EA14" w14:textId="2EC85D1C" w:rsidR="00914222" w:rsidRDefault="00914222" w:rsidP="00914222">
      <w:pPr>
        <w:keepNext w:val="0"/>
        <w:widowControl w:val="0"/>
        <w:autoSpaceDE w:val="0"/>
        <w:autoSpaceDN w:val="0"/>
        <w:outlineLvl w:val="0"/>
        <w:rPr>
          <w:rFonts w:cs="Arial"/>
          <w:b/>
          <w:bCs/>
          <w:iCs/>
          <w:szCs w:val="22"/>
          <w:lang w:eastAsia="pt-BR"/>
        </w:rPr>
      </w:pPr>
    </w:p>
    <w:p w14:paraId="57A8B7A3" w14:textId="5B988EB0" w:rsidR="00914222" w:rsidRDefault="00914222" w:rsidP="00914222">
      <w:pPr>
        <w:keepNext w:val="0"/>
        <w:widowControl w:val="0"/>
        <w:autoSpaceDE w:val="0"/>
        <w:autoSpaceDN w:val="0"/>
        <w:outlineLvl w:val="0"/>
        <w:rPr>
          <w:rFonts w:cs="Arial"/>
          <w:b/>
          <w:bCs/>
          <w:iCs/>
          <w:szCs w:val="22"/>
          <w:lang w:eastAsia="pt-BR"/>
        </w:rPr>
      </w:pPr>
    </w:p>
    <w:p w14:paraId="663A6664" w14:textId="1D322448" w:rsidR="00914222" w:rsidRDefault="00914222" w:rsidP="00914222">
      <w:pPr>
        <w:keepNext w:val="0"/>
        <w:widowControl w:val="0"/>
        <w:autoSpaceDE w:val="0"/>
        <w:autoSpaceDN w:val="0"/>
        <w:outlineLvl w:val="0"/>
        <w:rPr>
          <w:rFonts w:cs="Arial"/>
          <w:b/>
          <w:bCs/>
          <w:iCs/>
          <w:szCs w:val="22"/>
          <w:lang w:eastAsia="pt-BR"/>
        </w:rPr>
      </w:pPr>
    </w:p>
    <w:p w14:paraId="27A6AE55" w14:textId="77777777" w:rsidR="00914222" w:rsidRPr="00914222" w:rsidRDefault="00914222" w:rsidP="00914222">
      <w:pPr>
        <w:keepNext w:val="0"/>
        <w:widowControl w:val="0"/>
        <w:autoSpaceDE w:val="0"/>
        <w:autoSpaceDN w:val="0"/>
        <w:outlineLvl w:val="0"/>
        <w:rPr>
          <w:rFonts w:cs="Arial"/>
          <w:b/>
          <w:bCs/>
          <w:iCs/>
          <w:szCs w:val="22"/>
          <w:lang w:eastAsia="pt-BR"/>
        </w:rPr>
      </w:pPr>
    </w:p>
    <w:p w14:paraId="5D93D0EB" w14:textId="3E4B0520" w:rsidR="008B43C8" w:rsidRPr="007D4BE6" w:rsidRDefault="00444B76"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RESULTADO FINANCEIRO LÍQUIDO</w:t>
      </w:r>
    </w:p>
    <w:p w14:paraId="086BE815" w14:textId="15F7E692" w:rsidR="00721F0E" w:rsidRPr="0089296C" w:rsidRDefault="00721F0E" w:rsidP="000A44BC">
      <w:pPr>
        <w:keepNext w:val="0"/>
        <w:widowControl w:val="0"/>
        <w:suppressAutoHyphens/>
        <w:autoSpaceDE w:val="0"/>
        <w:autoSpaceDN w:val="0"/>
        <w:rPr>
          <w:rFonts w:cs="Arial"/>
          <w:sz w:val="20"/>
          <w:szCs w:val="20"/>
          <w:lang w:eastAsia="pt-BR"/>
        </w:rPr>
      </w:pPr>
    </w:p>
    <w:tbl>
      <w:tblPr>
        <w:tblW w:w="9944" w:type="dxa"/>
        <w:tblCellMar>
          <w:left w:w="70" w:type="dxa"/>
          <w:right w:w="70" w:type="dxa"/>
        </w:tblCellMar>
        <w:tblLook w:val="04A0" w:firstRow="1" w:lastRow="0" w:firstColumn="1" w:lastColumn="0" w:noHBand="0" w:noVBand="1"/>
      </w:tblPr>
      <w:tblGrid>
        <w:gridCol w:w="4797"/>
        <w:gridCol w:w="1344"/>
        <w:gridCol w:w="1774"/>
        <w:gridCol w:w="429"/>
        <w:gridCol w:w="1600"/>
      </w:tblGrid>
      <w:tr w:rsidR="00721F0E" w:rsidRPr="007D4BE6" w14:paraId="0EC4C8E8" w14:textId="77777777" w:rsidTr="00721F0E">
        <w:trPr>
          <w:divId w:val="1302035137"/>
          <w:trHeight w:val="208"/>
        </w:trPr>
        <w:tc>
          <w:tcPr>
            <w:tcW w:w="4797" w:type="dxa"/>
            <w:tcBorders>
              <w:top w:val="nil"/>
              <w:left w:val="nil"/>
              <w:bottom w:val="nil"/>
              <w:right w:val="nil"/>
            </w:tcBorders>
            <w:noWrap/>
            <w:vAlign w:val="bottom"/>
            <w:hideMark/>
          </w:tcPr>
          <w:p w14:paraId="6432CE00" w14:textId="0DBF1FD9" w:rsidR="00721F0E" w:rsidRPr="007D4BE6" w:rsidRDefault="00562CFB" w:rsidP="00721F0E">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Receita Financeira</w:t>
            </w:r>
          </w:p>
        </w:tc>
        <w:tc>
          <w:tcPr>
            <w:tcW w:w="1344" w:type="dxa"/>
            <w:tcBorders>
              <w:top w:val="nil"/>
              <w:left w:val="nil"/>
              <w:bottom w:val="nil"/>
              <w:right w:val="nil"/>
            </w:tcBorders>
            <w:noWrap/>
            <w:vAlign w:val="bottom"/>
            <w:hideMark/>
          </w:tcPr>
          <w:p w14:paraId="0C15C379" w14:textId="77777777" w:rsidR="00721F0E" w:rsidRPr="007D4BE6" w:rsidRDefault="00721F0E" w:rsidP="00721F0E">
            <w:pPr>
              <w:keepNext w:val="0"/>
              <w:spacing w:before="0" w:after="0"/>
              <w:jc w:val="left"/>
              <w:rPr>
                <w:rFonts w:cs="Arial"/>
                <w:b/>
                <w:bCs/>
                <w:color w:val="000000"/>
                <w:sz w:val="18"/>
                <w:szCs w:val="18"/>
                <w:lang w:eastAsia="pt-BR"/>
              </w:rPr>
            </w:pPr>
          </w:p>
        </w:tc>
        <w:tc>
          <w:tcPr>
            <w:tcW w:w="1774" w:type="dxa"/>
            <w:tcBorders>
              <w:top w:val="nil"/>
              <w:left w:val="nil"/>
              <w:bottom w:val="single" w:sz="4" w:space="0" w:color="auto"/>
              <w:right w:val="nil"/>
            </w:tcBorders>
            <w:vAlign w:val="bottom"/>
            <w:hideMark/>
          </w:tcPr>
          <w:p w14:paraId="39F8BAE5" w14:textId="36EE1FDE" w:rsidR="00721F0E" w:rsidRPr="007D4BE6" w:rsidRDefault="00CD4286" w:rsidP="00721F0E">
            <w:pPr>
              <w:keepNext w:val="0"/>
              <w:spacing w:before="0" w:after="0"/>
              <w:jc w:val="right"/>
              <w:rPr>
                <w:rFonts w:cs="Arial"/>
                <w:b/>
                <w:bCs/>
                <w:color w:val="000000"/>
                <w:sz w:val="18"/>
                <w:szCs w:val="18"/>
                <w:lang w:eastAsia="pt-BR"/>
              </w:rPr>
            </w:pPr>
            <w:r>
              <w:rPr>
                <w:rFonts w:cs="Arial"/>
                <w:b/>
                <w:bCs/>
                <w:color w:val="000000"/>
                <w:sz w:val="18"/>
                <w:szCs w:val="18"/>
                <w:lang w:eastAsia="pt-BR"/>
              </w:rPr>
              <w:t>31/12/2025</w:t>
            </w:r>
          </w:p>
        </w:tc>
        <w:tc>
          <w:tcPr>
            <w:tcW w:w="429" w:type="dxa"/>
            <w:tcBorders>
              <w:top w:val="nil"/>
              <w:left w:val="nil"/>
              <w:bottom w:val="nil"/>
              <w:right w:val="nil"/>
            </w:tcBorders>
            <w:noWrap/>
            <w:vAlign w:val="bottom"/>
            <w:hideMark/>
          </w:tcPr>
          <w:p w14:paraId="1626B70A" w14:textId="77777777" w:rsidR="00721F0E" w:rsidRPr="007D4BE6" w:rsidRDefault="00721F0E" w:rsidP="00721F0E">
            <w:pPr>
              <w:keepNext w:val="0"/>
              <w:spacing w:before="0" w:after="0"/>
              <w:jc w:val="right"/>
              <w:rPr>
                <w:rFonts w:cs="Arial"/>
                <w:b/>
                <w:bCs/>
                <w:color w:val="000000"/>
                <w:sz w:val="18"/>
                <w:szCs w:val="18"/>
                <w:lang w:eastAsia="pt-BR"/>
              </w:rPr>
            </w:pPr>
          </w:p>
        </w:tc>
        <w:tc>
          <w:tcPr>
            <w:tcW w:w="1600" w:type="dxa"/>
            <w:tcBorders>
              <w:top w:val="nil"/>
              <w:left w:val="nil"/>
              <w:bottom w:val="single" w:sz="4" w:space="0" w:color="auto"/>
              <w:right w:val="nil"/>
            </w:tcBorders>
            <w:vAlign w:val="bottom"/>
            <w:hideMark/>
          </w:tcPr>
          <w:p w14:paraId="6648B7EC" w14:textId="594E5DCC" w:rsidR="009C4FB0" w:rsidRPr="007D4BE6" w:rsidRDefault="00CD4286" w:rsidP="00C16849">
            <w:pPr>
              <w:keepNext w:val="0"/>
              <w:spacing w:before="0" w:after="0"/>
              <w:jc w:val="right"/>
              <w:rPr>
                <w:rFonts w:cs="Arial"/>
                <w:b/>
                <w:bCs/>
                <w:color w:val="000000"/>
                <w:sz w:val="18"/>
                <w:szCs w:val="18"/>
                <w:lang w:eastAsia="pt-BR"/>
              </w:rPr>
            </w:pPr>
            <w:r>
              <w:rPr>
                <w:rFonts w:cs="Arial"/>
                <w:b/>
                <w:bCs/>
                <w:color w:val="000000"/>
                <w:sz w:val="18"/>
                <w:szCs w:val="18"/>
                <w:lang w:eastAsia="pt-BR"/>
              </w:rPr>
              <w:t>31/12/2024</w:t>
            </w:r>
          </w:p>
        </w:tc>
      </w:tr>
      <w:tr w:rsidR="00721F0E" w:rsidRPr="007D4BE6" w14:paraId="1EA696A2" w14:textId="77777777" w:rsidTr="00721F0E">
        <w:trPr>
          <w:divId w:val="1302035137"/>
          <w:trHeight w:val="208"/>
        </w:trPr>
        <w:tc>
          <w:tcPr>
            <w:tcW w:w="4797" w:type="dxa"/>
            <w:tcBorders>
              <w:top w:val="nil"/>
              <w:left w:val="nil"/>
              <w:bottom w:val="nil"/>
              <w:right w:val="nil"/>
            </w:tcBorders>
            <w:noWrap/>
            <w:vAlign w:val="bottom"/>
            <w:hideMark/>
          </w:tcPr>
          <w:p w14:paraId="2E5C1C89" w14:textId="77777777" w:rsidR="00721F0E" w:rsidRPr="007D4BE6" w:rsidRDefault="00721F0E" w:rsidP="00721F0E">
            <w:pPr>
              <w:keepNext w:val="0"/>
              <w:spacing w:before="0" w:after="0"/>
              <w:jc w:val="left"/>
              <w:rPr>
                <w:rFonts w:cs="Arial"/>
                <w:color w:val="000000"/>
                <w:sz w:val="18"/>
                <w:szCs w:val="18"/>
                <w:lang w:eastAsia="pt-BR"/>
              </w:rPr>
            </w:pPr>
            <w:r w:rsidRPr="007D4BE6">
              <w:rPr>
                <w:rFonts w:cs="Arial"/>
                <w:color w:val="000000"/>
                <w:sz w:val="18"/>
                <w:szCs w:val="18"/>
                <w:lang w:eastAsia="pt-BR"/>
              </w:rPr>
              <w:t xml:space="preserve"> Rendas de Variações Monetárias </w:t>
            </w:r>
          </w:p>
        </w:tc>
        <w:tc>
          <w:tcPr>
            <w:tcW w:w="1344" w:type="dxa"/>
            <w:tcBorders>
              <w:top w:val="nil"/>
              <w:left w:val="nil"/>
              <w:bottom w:val="nil"/>
              <w:right w:val="nil"/>
            </w:tcBorders>
            <w:noWrap/>
            <w:vAlign w:val="bottom"/>
            <w:hideMark/>
          </w:tcPr>
          <w:p w14:paraId="1EBF8CB6" w14:textId="77777777" w:rsidR="00721F0E" w:rsidRPr="007D4BE6" w:rsidRDefault="00721F0E" w:rsidP="00721F0E">
            <w:pPr>
              <w:keepNext w:val="0"/>
              <w:spacing w:before="0" w:after="0"/>
              <w:jc w:val="left"/>
              <w:rPr>
                <w:rFonts w:cs="Arial"/>
                <w:color w:val="000000"/>
                <w:sz w:val="18"/>
                <w:szCs w:val="18"/>
                <w:lang w:eastAsia="pt-BR"/>
              </w:rPr>
            </w:pPr>
          </w:p>
        </w:tc>
        <w:tc>
          <w:tcPr>
            <w:tcW w:w="1774" w:type="dxa"/>
            <w:tcBorders>
              <w:top w:val="nil"/>
              <w:left w:val="nil"/>
              <w:bottom w:val="nil"/>
              <w:right w:val="nil"/>
            </w:tcBorders>
            <w:noWrap/>
            <w:vAlign w:val="bottom"/>
            <w:hideMark/>
          </w:tcPr>
          <w:p w14:paraId="3585ECE6" w14:textId="7EE9A8C0" w:rsidR="00721F0E" w:rsidRPr="007D4BE6" w:rsidRDefault="00721F0E" w:rsidP="00BB71D9">
            <w:pPr>
              <w:keepNext w:val="0"/>
              <w:spacing w:before="0" w:after="0"/>
              <w:jc w:val="right"/>
              <w:rPr>
                <w:rFonts w:cs="Arial"/>
                <w:sz w:val="18"/>
                <w:szCs w:val="18"/>
                <w:lang w:eastAsia="pt-BR"/>
              </w:rPr>
            </w:pPr>
            <w:r w:rsidRPr="007D4BE6">
              <w:rPr>
                <w:rFonts w:cs="Arial"/>
                <w:sz w:val="18"/>
                <w:szCs w:val="18"/>
                <w:lang w:eastAsia="pt-BR"/>
              </w:rPr>
              <w:t xml:space="preserve">                  </w:t>
            </w:r>
            <w:r w:rsidR="00993175">
              <w:rPr>
                <w:rFonts w:cs="Arial"/>
                <w:sz w:val="18"/>
                <w:szCs w:val="18"/>
                <w:lang w:eastAsia="pt-BR"/>
              </w:rPr>
              <w:t>627</w:t>
            </w:r>
            <w:r w:rsidRPr="007D4BE6">
              <w:rPr>
                <w:rFonts w:cs="Arial"/>
                <w:sz w:val="18"/>
                <w:szCs w:val="18"/>
                <w:lang w:eastAsia="pt-BR"/>
              </w:rPr>
              <w:t xml:space="preserve"> </w:t>
            </w:r>
          </w:p>
        </w:tc>
        <w:tc>
          <w:tcPr>
            <w:tcW w:w="429" w:type="dxa"/>
            <w:tcBorders>
              <w:top w:val="nil"/>
              <w:left w:val="nil"/>
              <w:bottom w:val="nil"/>
              <w:right w:val="nil"/>
            </w:tcBorders>
            <w:noWrap/>
            <w:vAlign w:val="bottom"/>
            <w:hideMark/>
          </w:tcPr>
          <w:p w14:paraId="6DDDF1AB" w14:textId="77777777" w:rsidR="00721F0E" w:rsidRPr="007D4BE6" w:rsidRDefault="00721F0E" w:rsidP="00BB71D9">
            <w:pPr>
              <w:keepNext w:val="0"/>
              <w:spacing w:before="0" w:after="0"/>
              <w:jc w:val="right"/>
              <w:rPr>
                <w:rFonts w:cs="Arial"/>
                <w:sz w:val="18"/>
                <w:szCs w:val="18"/>
                <w:lang w:eastAsia="pt-BR"/>
              </w:rPr>
            </w:pPr>
          </w:p>
        </w:tc>
        <w:tc>
          <w:tcPr>
            <w:tcW w:w="1600" w:type="dxa"/>
            <w:tcBorders>
              <w:top w:val="nil"/>
              <w:left w:val="nil"/>
              <w:bottom w:val="nil"/>
              <w:right w:val="nil"/>
            </w:tcBorders>
            <w:noWrap/>
            <w:vAlign w:val="bottom"/>
            <w:hideMark/>
          </w:tcPr>
          <w:p w14:paraId="768D1D36" w14:textId="3FFD184D" w:rsidR="00721F0E" w:rsidRPr="007D4BE6" w:rsidRDefault="00721F0E" w:rsidP="00BB71D9">
            <w:pPr>
              <w:keepNext w:val="0"/>
              <w:spacing w:before="0" w:after="0"/>
              <w:jc w:val="right"/>
              <w:rPr>
                <w:rFonts w:cs="Arial"/>
                <w:sz w:val="18"/>
                <w:szCs w:val="18"/>
                <w:lang w:eastAsia="pt-BR"/>
              </w:rPr>
            </w:pPr>
            <w:r w:rsidRPr="007D4BE6">
              <w:rPr>
                <w:rFonts w:cs="Arial"/>
                <w:sz w:val="18"/>
                <w:szCs w:val="18"/>
                <w:lang w:eastAsia="pt-BR"/>
              </w:rPr>
              <w:t xml:space="preserve">                </w:t>
            </w:r>
            <w:r w:rsidR="00CD4286">
              <w:rPr>
                <w:rFonts w:cs="Arial"/>
                <w:sz w:val="18"/>
                <w:szCs w:val="18"/>
                <w:lang w:eastAsia="pt-BR"/>
              </w:rPr>
              <w:t>980</w:t>
            </w:r>
            <w:r w:rsidRPr="007D4BE6">
              <w:rPr>
                <w:rFonts w:cs="Arial"/>
                <w:sz w:val="18"/>
                <w:szCs w:val="18"/>
                <w:lang w:eastAsia="pt-BR"/>
              </w:rPr>
              <w:t xml:space="preserve"> </w:t>
            </w:r>
          </w:p>
        </w:tc>
      </w:tr>
      <w:tr w:rsidR="00721F0E" w:rsidRPr="007D4BE6" w14:paraId="4C1C94F3" w14:textId="77777777" w:rsidTr="00721F0E">
        <w:trPr>
          <w:divId w:val="1302035137"/>
          <w:trHeight w:val="208"/>
        </w:trPr>
        <w:tc>
          <w:tcPr>
            <w:tcW w:w="4797" w:type="dxa"/>
            <w:tcBorders>
              <w:top w:val="nil"/>
              <w:left w:val="nil"/>
              <w:bottom w:val="nil"/>
              <w:right w:val="nil"/>
            </w:tcBorders>
            <w:noWrap/>
            <w:vAlign w:val="bottom"/>
            <w:hideMark/>
          </w:tcPr>
          <w:p w14:paraId="77ED7B9F" w14:textId="77777777" w:rsidR="00721F0E" w:rsidRPr="007D4BE6" w:rsidRDefault="00721F0E" w:rsidP="00721F0E">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 xml:space="preserve">Total </w:t>
            </w:r>
          </w:p>
        </w:tc>
        <w:tc>
          <w:tcPr>
            <w:tcW w:w="1344" w:type="dxa"/>
            <w:tcBorders>
              <w:top w:val="nil"/>
              <w:left w:val="nil"/>
              <w:bottom w:val="nil"/>
              <w:right w:val="nil"/>
            </w:tcBorders>
            <w:noWrap/>
            <w:vAlign w:val="bottom"/>
            <w:hideMark/>
          </w:tcPr>
          <w:p w14:paraId="6CAC7A7F" w14:textId="77777777" w:rsidR="00721F0E" w:rsidRPr="007D4BE6" w:rsidRDefault="00721F0E" w:rsidP="00721F0E">
            <w:pPr>
              <w:keepNext w:val="0"/>
              <w:spacing w:before="0" w:after="0"/>
              <w:jc w:val="left"/>
              <w:rPr>
                <w:rFonts w:cs="Arial"/>
                <w:b/>
                <w:bCs/>
                <w:color w:val="000000"/>
                <w:sz w:val="18"/>
                <w:szCs w:val="18"/>
                <w:lang w:eastAsia="pt-BR"/>
              </w:rPr>
            </w:pPr>
          </w:p>
        </w:tc>
        <w:tc>
          <w:tcPr>
            <w:tcW w:w="1774" w:type="dxa"/>
            <w:tcBorders>
              <w:top w:val="single" w:sz="4" w:space="0" w:color="auto"/>
              <w:left w:val="nil"/>
              <w:bottom w:val="single" w:sz="4" w:space="0" w:color="auto"/>
              <w:right w:val="nil"/>
            </w:tcBorders>
            <w:noWrap/>
            <w:vAlign w:val="bottom"/>
            <w:hideMark/>
          </w:tcPr>
          <w:p w14:paraId="2FE43E2B" w14:textId="26EEDD7B" w:rsidR="00721F0E" w:rsidRPr="007D4BE6" w:rsidRDefault="00721F0E" w:rsidP="00BB71D9">
            <w:pPr>
              <w:keepNext w:val="0"/>
              <w:spacing w:before="0" w:after="0"/>
              <w:jc w:val="right"/>
              <w:rPr>
                <w:rFonts w:cs="Arial"/>
                <w:b/>
                <w:bCs/>
                <w:sz w:val="18"/>
                <w:szCs w:val="18"/>
                <w:lang w:eastAsia="pt-BR"/>
              </w:rPr>
            </w:pPr>
            <w:r w:rsidRPr="007D4BE6">
              <w:rPr>
                <w:rFonts w:cs="Arial"/>
                <w:b/>
                <w:bCs/>
                <w:sz w:val="18"/>
                <w:szCs w:val="18"/>
                <w:lang w:eastAsia="pt-BR"/>
              </w:rPr>
              <w:t xml:space="preserve">                  </w:t>
            </w:r>
            <w:r w:rsidR="00993175">
              <w:rPr>
                <w:rFonts w:cs="Arial"/>
                <w:b/>
                <w:bCs/>
                <w:sz w:val="18"/>
                <w:szCs w:val="18"/>
                <w:lang w:eastAsia="pt-BR"/>
              </w:rPr>
              <w:t>627</w:t>
            </w:r>
            <w:r w:rsidRPr="007D4BE6">
              <w:rPr>
                <w:rFonts w:cs="Arial"/>
                <w:b/>
                <w:bCs/>
                <w:sz w:val="18"/>
                <w:szCs w:val="18"/>
                <w:lang w:eastAsia="pt-BR"/>
              </w:rPr>
              <w:t xml:space="preserve"> </w:t>
            </w:r>
          </w:p>
        </w:tc>
        <w:tc>
          <w:tcPr>
            <w:tcW w:w="429" w:type="dxa"/>
            <w:tcBorders>
              <w:top w:val="nil"/>
              <w:left w:val="nil"/>
              <w:bottom w:val="nil"/>
              <w:right w:val="nil"/>
            </w:tcBorders>
            <w:noWrap/>
            <w:vAlign w:val="bottom"/>
            <w:hideMark/>
          </w:tcPr>
          <w:p w14:paraId="6231BDFA" w14:textId="77777777" w:rsidR="00721F0E" w:rsidRPr="007D4BE6" w:rsidRDefault="00721F0E" w:rsidP="00BB71D9">
            <w:pPr>
              <w:keepNext w:val="0"/>
              <w:spacing w:before="0" w:after="0"/>
              <w:jc w:val="right"/>
              <w:rPr>
                <w:rFonts w:cs="Arial"/>
                <w:b/>
                <w:bCs/>
                <w:sz w:val="18"/>
                <w:szCs w:val="18"/>
                <w:lang w:eastAsia="pt-BR"/>
              </w:rPr>
            </w:pPr>
          </w:p>
        </w:tc>
        <w:tc>
          <w:tcPr>
            <w:tcW w:w="1600" w:type="dxa"/>
            <w:tcBorders>
              <w:top w:val="single" w:sz="4" w:space="0" w:color="auto"/>
              <w:left w:val="nil"/>
              <w:bottom w:val="single" w:sz="4" w:space="0" w:color="auto"/>
              <w:right w:val="nil"/>
            </w:tcBorders>
            <w:noWrap/>
            <w:vAlign w:val="bottom"/>
            <w:hideMark/>
          </w:tcPr>
          <w:p w14:paraId="29520F2A" w14:textId="61D8CC08" w:rsidR="00721F0E" w:rsidRPr="007D4BE6" w:rsidRDefault="00721F0E" w:rsidP="00BB71D9">
            <w:pPr>
              <w:keepNext w:val="0"/>
              <w:spacing w:before="0" w:after="0"/>
              <w:jc w:val="right"/>
              <w:rPr>
                <w:rFonts w:cs="Arial"/>
                <w:b/>
                <w:bCs/>
                <w:sz w:val="18"/>
                <w:szCs w:val="18"/>
                <w:lang w:eastAsia="pt-BR"/>
              </w:rPr>
            </w:pPr>
            <w:r w:rsidRPr="007D4BE6">
              <w:rPr>
                <w:rFonts w:cs="Arial"/>
                <w:b/>
                <w:bCs/>
                <w:sz w:val="18"/>
                <w:szCs w:val="18"/>
                <w:lang w:eastAsia="pt-BR"/>
              </w:rPr>
              <w:t xml:space="preserve">                </w:t>
            </w:r>
            <w:r w:rsidR="00CD4286">
              <w:rPr>
                <w:rFonts w:cs="Arial"/>
                <w:b/>
                <w:bCs/>
                <w:sz w:val="18"/>
                <w:szCs w:val="18"/>
                <w:lang w:eastAsia="pt-BR"/>
              </w:rPr>
              <w:t>980</w:t>
            </w:r>
            <w:r w:rsidRPr="007D4BE6">
              <w:rPr>
                <w:rFonts w:cs="Arial"/>
                <w:b/>
                <w:bCs/>
                <w:sz w:val="18"/>
                <w:szCs w:val="18"/>
                <w:lang w:eastAsia="pt-BR"/>
              </w:rPr>
              <w:t xml:space="preserve"> </w:t>
            </w:r>
          </w:p>
        </w:tc>
      </w:tr>
      <w:tr w:rsidR="00721F0E" w:rsidRPr="007D4BE6" w14:paraId="1913FC68" w14:textId="77777777" w:rsidTr="00721F0E">
        <w:trPr>
          <w:divId w:val="1302035137"/>
          <w:trHeight w:val="208"/>
        </w:trPr>
        <w:tc>
          <w:tcPr>
            <w:tcW w:w="4797" w:type="dxa"/>
            <w:tcBorders>
              <w:top w:val="nil"/>
              <w:left w:val="nil"/>
              <w:bottom w:val="nil"/>
              <w:right w:val="nil"/>
            </w:tcBorders>
            <w:noWrap/>
            <w:vAlign w:val="bottom"/>
            <w:hideMark/>
          </w:tcPr>
          <w:p w14:paraId="028F3006" w14:textId="77777777" w:rsidR="00721F0E" w:rsidRDefault="00721F0E" w:rsidP="00721F0E">
            <w:pPr>
              <w:keepNext w:val="0"/>
              <w:spacing w:before="0" w:after="0"/>
              <w:jc w:val="left"/>
              <w:rPr>
                <w:rFonts w:cs="Arial"/>
                <w:b/>
                <w:bCs/>
                <w:sz w:val="18"/>
                <w:szCs w:val="18"/>
                <w:lang w:eastAsia="pt-BR"/>
              </w:rPr>
            </w:pPr>
          </w:p>
          <w:p w14:paraId="7F8B0E2F" w14:textId="4F802819" w:rsidR="00914222" w:rsidRPr="007D4BE6" w:rsidRDefault="00914222" w:rsidP="00721F0E">
            <w:pPr>
              <w:keepNext w:val="0"/>
              <w:spacing w:before="0" w:after="0"/>
              <w:jc w:val="left"/>
              <w:rPr>
                <w:rFonts w:cs="Arial"/>
                <w:b/>
                <w:bCs/>
                <w:sz w:val="18"/>
                <w:szCs w:val="18"/>
                <w:lang w:eastAsia="pt-BR"/>
              </w:rPr>
            </w:pPr>
          </w:p>
        </w:tc>
        <w:tc>
          <w:tcPr>
            <w:tcW w:w="1344" w:type="dxa"/>
            <w:tcBorders>
              <w:top w:val="nil"/>
              <w:left w:val="nil"/>
              <w:bottom w:val="nil"/>
              <w:right w:val="nil"/>
            </w:tcBorders>
            <w:noWrap/>
            <w:vAlign w:val="bottom"/>
            <w:hideMark/>
          </w:tcPr>
          <w:p w14:paraId="14AC0E19" w14:textId="77777777" w:rsidR="00721F0E" w:rsidRPr="0089296C" w:rsidRDefault="00721F0E" w:rsidP="00721F0E">
            <w:pPr>
              <w:keepNext w:val="0"/>
              <w:spacing w:before="0" w:after="0"/>
              <w:jc w:val="left"/>
              <w:rPr>
                <w:rFonts w:cs="Arial"/>
                <w:sz w:val="18"/>
                <w:szCs w:val="18"/>
                <w:lang w:eastAsia="pt-BR"/>
              </w:rPr>
            </w:pPr>
          </w:p>
        </w:tc>
        <w:tc>
          <w:tcPr>
            <w:tcW w:w="1774" w:type="dxa"/>
            <w:tcBorders>
              <w:top w:val="nil"/>
              <w:left w:val="nil"/>
              <w:bottom w:val="nil"/>
              <w:right w:val="nil"/>
            </w:tcBorders>
            <w:noWrap/>
            <w:vAlign w:val="bottom"/>
            <w:hideMark/>
          </w:tcPr>
          <w:p w14:paraId="27A593A6" w14:textId="77777777" w:rsidR="00721F0E" w:rsidRPr="0089296C" w:rsidRDefault="00721F0E" w:rsidP="00BB71D9">
            <w:pPr>
              <w:keepNext w:val="0"/>
              <w:spacing w:before="0" w:after="0"/>
              <w:jc w:val="right"/>
              <w:rPr>
                <w:rFonts w:cs="Arial"/>
                <w:sz w:val="18"/>
                <w:szCs w:val="18"/>
                <w:lang w:eastAsia="pt-BR"/>
              </w:rPr>
            </w:pPr>
          </w:p>
        </w:tc>
        <w:tc>
          <w:tcPr>
            <w:tcW w:w="429" w:type="dxa"/>
            <w:tcBorders>
              <w:top w:val="nil"/>
              <w:left w:val="nil"/>
              <w:bottom w:val="nil"/>
              <w:right w:val="nil"/>
            </w:tcBorders>
            <w:noWrap/>
            <w:vAlign w:val="bottom"/>
            <w:hideMark/>
          </w:tcPr>
          <w:p w14:paraId="161E147C" w14:textId="77777777" w:rsidR="00721F0E" w:rsidRPr="0089296C" w:rsidRDefault="00721F0E" w:rsidP="00BB71D9">
            <w:pPr>
              <w:keepNext w:val="0"/>
              <w:spacing w:before="0" w:after="0"/>
              <w:jc w:val="right"/>
              <w:rPr>
                <w:rFonts w:cs="Arial"/>
                <w:sz w:val="18"/>
                <w:szCs w:val="18"/>
                <w:lang w:eastAsia="pt-BR"/>
              </w:rPr>
            </w:pPr>
          </w:p>
        </w:tc>
        <w:tc>
          <w:tcPr>
            <w:tcW w:w="1600" w:type="dxa"/>
            <w:tcBorders>
              <w:top w:val="nil"/>
              <w:left w:val="nil"/>
              <w:bottom w:val="nil"/>
              <w:right w:val="nil"/>
            </w:tcBorders>
            <w:noWrap/>
            <w:vAlign w:val="bottom"/>
            <w:hideMark/>
          </w:tcPr>
          <w:p w14:paraId="1B048FF9" w14:textId="77777777" w:rsidR="00721F0E" w:rsidRPr="0089296C" w:rsidRDefault="00721F0E" w:rsidP="00BB71D9">
            <w:pPr>
              <w:keepNext w:val="0"/>
              <w:spacing w:before="0" w:after="0"/>
              <w:jc w:val="right"/>
              <w:rPr>
                <w:rFonts w:cs="Arial"/>
                <w:sz w:val="18"/>
                <w:szCs w:val="18"/>
                <w:lang w:eastAsia="pt-BR"/>
              </w:rPr>
            </w:pPr>
          </w:p>
        </w:tc>
      </w:tr>
      <w:tr w:rsidR="00721F0E" w:rsidRPr="007D4BE6" w14:paraId="2E7E20DD" w14:textId="77777777" w:rsidTr="00721F0E">
        <w:trPr>
          <w:divId w:val="1302035137"/>
          <w:trHeight w:val="208"/>
        </w:trPr>
        <w:tc>
          <w:tcPr>
            <w:tcW w:w="4797" w:type="dxa"/>
            <w:tcBorders>
              <w:top w:val="nil"/>
              <w:left w:val="nil"/>
              <w:bottom w:val="nil"/>
              <w:right w:val="nil"/>
            </w:tcBorders>
            <w:noWrap/>
            <w:vAlign w:val="bottom"/>
            <w:hideMark/>
          </w:tcPr>
          <w:p w14:paraId="2EC6D70F" w14:textId="05D20BB3" w:rsidR="00721F0E" w:rsidRPr="007D4BE6" w:rsidRDefault="00562CFB" w:rsidP="00721F0E">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Despesas financeiras</w:t>
            </w:r>
            <w:r w:rsidRPr="007D4BE6">
              <w:rPr>
                <w:rFonts w:cs="Arial"/>
                <w:color w:val="000000"/>
                <w:sz w:val="18"/>
                <w:szCs w:val="18"/>
                <w:lang w:eastAsia="pt-BR"/>
              </w:rPr>
              <w:t xml:space="preserve"> (i</w:t>
            </w:r>
            <w:r w:rsidR="00721F0E" w:rsidRPr="007D4BE6">
              <w:rPr>
                <w:rFonts w:cs="Arial"/>
                <w:color w:val="000000"/>
                <w:sz w:val="18"/>
                <w:szCs w:val="18"/>
                <w:lang w:eastAsia="pt-BR"/>
              </w:rPr>
              <w:t>)</w:t>
            </w:r>
          </w:p>
        </w:tc>
        <w:tc>
          <w:tcPr>
            <w:tcW w:w="1344" w:type="dxa"/>
            <w:tcBorders>
              <w:top w:val="nil"/>
              <w:left w:val="nil"/>
              <w:bottom w:val="nil"/>
              <w:right w:val="nil"/>
            </w:tcBorders>
            <w:noWrap/>
            <w:vAlign w:val="bottom"/>
            <w:hideMark/>
          </w:tcPr>
          <w:p w14:paraId="1D35138C" w14:textId="77777777" w:rsidR="00721F0E" w:rsidRPr="007D4BE6" w:rsidRDefault="00721F0E" w:rsidP="00721F0E">
            <w:pPr>
              <w:keepNext w:val="0"/>
              <w:spacing w:before="0" w:after="0"/>
              <w:jc w:val="left"/>
              <w:rPr>
                <w:rFonts w:cs="Arial"/>
                <w:b/>
                <w:bCs/>
                <w:color w:val="000000"/>
                <w:sz w:val="18"/>
                <w:szCs w:val="18"/>
                <w:lang w:eastAsia="pt-BR"/>
              </w:rPr>
            </w:pPr>
          </w:p>
        </w:tc>
        <w:tc>
          <w:tcPr>
            <w:tcW w:w="1774" w:type="dxa"/>
            <w:tcBorders>
              <w:top w:val="nil"/>
              <w:left w:val="nil"/>
              <w:bottom w:val="nil"/>
              <w:right w:val="nil"/>
            </w:tcBorders>
            <w:noWrap/>
            <w:vAlign w:val="bottom"/>
            <w:hideMark/>
          </w:tcPr>
          <w:p w14:paraId="183BA513" w14:textId="77777777" w:rsidR="00721F0E" w:rsidRPr="0089296C" w:rsidRDefault="00721F0E" w:rsidP="00BB71D9">
            <w:pPr>
              <w:keepNext w:val="0"/>
              <w:spacing w:before="0" w:after="0"/>
              <w:jc w:val="right"/>
              <w:rPr>
                <w:rFonts w:cs="Arial"/>
                <w:sz w:val="18"/>
                <w:szCs w:val="18"/>
                <w:lang w:eastAsia="pt-BR"/>
              </w:rPr>
            </w:pPr>
          </w:p>
        </w:tc>
        <w:tc>
          <w:tcPr>
            <w:tcW w:w="429" w:type="dxa"/>
            <w:tcBorders>
              <w:top w:val="nil"/>
              <w:left w:val="nil"/>
              <w:bottom w:val="nil"/>
              <w:right w:val="nil"/>
            </w:tcBorders>
            <w:noWrap/>
            <w:vAlign w:val="bottom"/>
            <w:hideMark/>
          </w:tcPr>
          <w:p w14:paraId="43387AC1" w14:textId="77777777" w:rsidR="00721F0E" w:rsidRPr="0089296C" w:rsidRDefault="00721F0E" w:rsidP="00BB71D9">
            <w:pPr>
              <w:keepNext w:val="0"/>
              <w:spacing w:before="0" w:after="0"/>
              <w:jc w:val="right"/>
              <w:rPr>
                <w:rFonts w:cs="Arial"/>
                <w:sz w:val="18"/>
                <w:szCs w:val="18"/>
                <w:lang w:eastAsia="pt-BR"/>
              </w:rPr>
            </w:pPr>
          </w:p>
        </w:tc>
        <w:tc>
          <w:tcPr>
            <w:tcW w:w="1600" w:type="dxa"/>
            <w:tcBorders>
              <w:top w:val="nil"/>
              <w:left w:val="nil"/>
              <w:bottom w:val="nil"/>
              <w:right w:val="nil"/>
            </w:tcBorders>
            <w:noWrap/>
            <w:vAlign w:val="bottom"/>
            <w:hideMark/>
          </w:tcPr>
          <w:p w14:paraId="68CA286F" w14:textId="77777777" w:rsidR="00721F0E" w:rsidRPr="0089296C" w:rsidRDefault="00721F0E" w:rsidP="00BB71D9">
            <w:pPr>
              <w:keepNext w:val="0"/>
              <w:spacing w:before="0" w:after="0"/>
              <w:jc w:val="right"/>
              <w:rPr>
                <w:rFonts w:cs="Arial"/>
                <w:sz w:val="18"/>
                <w:szCs w:val="18"/>
                <w:lang w:eastAsia="pt-BR"/>
              </w:rPr>
            </w:pPr>
          </w:p>
        </w:tc>
      </w:tr>
      <w:tr w:rsidR="00721F0E" w:rsidRPr="007D4BE6" w14:paraId="5F610B81" w14:textId="77777777" w:rsidTr="00721F0E">
        <w:trPr>
          <w:divId w:val="1302035137"/>
          <w:trHeight w:val="208"/>
        </w:trPr>
        <w:tc>
          <w:tcPr>
            <w:tcW w:w="4797" w:type="dxa"/>
            <w:tcBorders>
              <w:top w:val="nil"/>
              <w:left w:val="nil"/>
              <w:bottom w:val="nil"/>
              <w:right w:val="nil"/>
            </w:tcBorders>
            <w:noWrap/>
            <w:vAlign w:val="bottom"/>
            <w:hideMark/>
          </w:tcPr>
          <w:p w14:paraId="37BF7F66" w14:textId="77777777" w:rsidR="00721F0E" w:rsidRPr="007D4BE6" w:rsidRDefault="00721F0E" w:rsidP="00721F0E">
            <w:pPr>
              <w:keepNext w:val="0"/>
              <w:spacing w:before="0" w:after="0"/>
              <w:jc w:val="left"/>
              <w:rPr>
                <w:rFonts w:cs="Arial"/>
                <w:color w:val="000000"/>
                <w:sz w:val="18"/>
                <w:szCs w:val="18"/>
                <w:lang w:eastAsia="pt-BR"/>
              </w:rPr>
            </w:pPr>
            <w:r w:rsidRPr="007D4BE6">
              <w:rPr>
                <w:rFonts w:cs="Arial"/>
                <w:color w:val="000000"/>
                <w:sz w:val="18"/>
                <w:szCs w:val="18"/>
                <w:lang w:eastAsia="pt-BR"/>
              </w:rPr>
              <w:t xml:space="preserve"> Variações monetárias</w:t>
            </w:r>
          </w:p>
        </w:tc>
        <w:tc>
          <w:tcPr>
            <w:tcW w:w="1344" w:type="dxa"/>
            <w:tcBorders>
              <w:top w:val="nil"/>
              <w:left w:val="nil"/>
              <w:bottom w:val="nil"/>
              <w:right w:val="nil"/>
            </w:tcBorders>
            <w:noWrap/>
            <w:vAlign w:val="bottom"/>
            <w:hideMark/>
          </w:tcPr>
          <w:p w14:paraId="48873FF9" w14:textId="77777777" w:rsidR="00721F0E" w:rsidRPr="007D4BE6" w:rsidRDefault="00721F0E" w:rsidP="00721F0E">
            <w:pPr>
              <w:keepNext w:val="0"/>
              <w:spacing w:before="0" w:after="0"/>
              <w:jc w:val="left"/>
              <w:rPr>
                <w:rFonts w:cs="Arial"/>
                <w:color w:val="000000"/>
                <w:sz w:val="18"/>
                <w:szCs w:val="18"/>
                <w:lang w:eastAsia="pt-BR"/>
              </w:rPr>
            </w:pPr>
          </w:p>
        </w:tc>
        <w:tc>
          <w:tcPr>
            <w:tcW w:w="1774" w:type="dxa"/>
            <w:tcBorders>
              <w:top w:val="nil"/>
              <w:left w:val="nil"/>
              <w:bottom w:val="nil"/>
              <w:right w:val="nil"/>
            </w:tcBorders>
            <w:noWrap/>
            <w:vAlign w:val="bottom"/>
            <w:hideMark/>
          </w:tcPr>
          <w:p w14:paraId="07AE1E15" w14:textId="26992D8E" w:rsidR="00721F0E" w:rsidRPr="007D4BE6" w:rsidRDefault="00721F0E" w:rsidP="00BB71D9">
            <w:pPr>
              <w:keepNext w:val="0"/>
              <w:spacing w:before="0" w:after="0"/>
              <w:jc w:val="right"/>
              <w:rPr>
                <w:rFonts w:cs="Arial"/>
                <w:sz w:val="18"/>
                <w:szCs w:val="18"/>
                <w:lang w:eastAsia="pt-BR"/>
              </w:rPr>
            </w:pPr>
            <w:r w:rsidRPr="007D4BE6">
              <w:rPr>
                <w:rFonts w:cs="Arial"/>
                <w:sz w:val="18"/>
                <w:szCs w:val="18"/>
                <w:lang w:eastAsia="pt-BR"/>
              </w:rPr>
              <w:t xml:space="preserve">                 </w:t>
            </w:r>
            <w:r w:rsidR="00CD4286">
              <w:rPr>
                <w:rFonts w:cs="Arial"/>
                <w:sz w:val="18"/>
                <w:szCs w:val="18"/>
                <w:lang w:eastAsia="pt-BR"/>
              </w:rPr>
              <w:t>(4.205</w:t>
            </w:r>
            <w:r w:rsidRPr="007D4BE6">
              <w:rPr>
                <w:rFonts w:cs="Arial"/>
                <w:sz w:val="18"/>
                <w:szCs w:val="18"/>
                <w:lang w:eastAsia="pt-BR"/>
              </w:rPr>
              <w:t>)</w:t>
            </w:r>
          </w:p>
        </w:tc>
        <w:tc>
          <w:tcPr>
            <w:tcW w:w="429" w:type="dxa"/>
            <w:tcBorders>
              <w:top w:val="nil"/>
              <w:left w:val="nil"/>
              <w:bottom w:val="nil"/>
              <w:right w:val="nil"/>
            </w:tcBorders>
            <w:noWrap/>
            <w:vAlign w:val="bottom"/>
            <w:hideMark/>
          </w:tcPr>
          <w:p w14:paraId="3DC4D150" w14:textId="77777777" w:rsidR="00721F0E" w:rsidRPr="007D4BE6" w:rsidRDefault="00721F0E" w:rsidP="00BB71D9">
            <w:pPr>
              <w:keepNext w:val="0"/>
              <w:spacing w:before="0" w:after="0"/>
              <w:jc w:val="right"/>
              <w:rPr>
                <w:rFonts w:cs="Arial"/>
                <w:sz w:val="18"/>
                <w:szCs w:val="18"/>
                <w:lang w:eastAsia="pt-BR"/>
              </w:rPr>
            </w:pPr>
          </w:p>
        </w:tc>
        <w:tc>
          <w:tcPr>
            <w:tcW w:w="1600" w:type="dxa"/>
            <w:tcBorders>
              <w:top w:val="nil"/>
              <w:left w:val="nil"/>
              <w:bottom w:val="nil"/>
              <w:right w:val="nil"/>
            </w:tcBorders>
            <w:noWrap/>
            <w:vAlign w:val="bottom"/>
            <w:hideMark/>
          </w:tcPr>
          <w:p w14:paraId="429EC10E" w14:textId="026BE6BF" w:rsidR="00721F0E" w:rsidRPr="007D4BE6" w:rsidRDefault="00721F0E" w:rsidP="00BB71D9">
            <w:pPr>
              <w:keepNext w:val="0"/>
              <w:spacing w:before="0" w:after="0"/>
              <w:jc w:val="right"/>
              <w:rPr>
                <w:rFonts w:cs="Arial"/>
                <w:sz w:val="18"/>
                <w:szCs w:val="18"/>
                <w:lang w:eastAsia="pt-BR"/>
              </w:rPr>
            </w:pPr>
            <w:r w:rsidRPr="007D4BE6">
              <w:rPr>
                <w:rFonts w:cs="Arial"/>
                <w:sz w:val="18"/>
                <w:szCs w:val="18"/>
                <w:lang w:eastAsia="pt-BR"/>
              </w:rPr>
              <w:t xml:space="preserve">            </w:t>
            </w:r>
            <w:r w:rsidR="003A3343" w:rsidRPr="007D4BE6">
              <w:rPr>
                <w:rFonts w:cs="Arial"/>
                <w:sz w:val="18"/>
                <w:szCs w:val="18"/>
                <w:lang w:eastAsia="pt-BR"/>
              </w:rPr>
              <w:t>(</w:t>
            </w:r>
            <w:r w:rsidR="00CD4286">
              <w:rPr>
                <w:rFonts w:cs="Arial"/>
                <w:sz w:val="18"/>
                <w:szCs w:val="18"/>
                <w:lang w:eastAsia="pt-BR"/>
              </w:rPr>
              <w:t>2.063)</w:t>
            </w:r>
          </w:p>
        </w:tc>
      </w:tr>
      <w:tr w:rsidR="00721F0E" w:rsidRPr="007D4BE6" w14:paraId="0BDD52AC" w14:textId="77777777" w:rsidTr="00721F0E">
        <w:trPr>
          <w:divId w:val="1302035137"/>
          <w:trHeight w:val="208"/>
        </w:trPr>
        <w:tc>
          <w:tcPr>
            <w:tcW w:w="4797" w:type="dxa"/>
            <w:tcBorders>
              <w:top w:val="nil"/>
              <w:left w:val="nil"/>
              <w:bottom w:val="nil"/>
              <w:right w:val="nil"/>
            </w:tcBorders>
            <w:noWrap/>
            <w:vAlign w:val="bottom"/>
            <w:hideMark/>
          </w:tcPr>
          <w:p w14:paraId="29033067" w14:textId="77777777" w:rsidR="00721F0E" w:rsidRPr="007D4BE6" w:rsidRDefault="00721F0E" w:rsidP="00721F0E">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 xml:space="preserve">Total </w:t>
            </w:r>
          </w:p>
        </w:tc>
        <w:tc>
          <w:tcPr>
            <w:tcW w:w="1344" w:type="dxa"/>
            <w:tcBorders>
              <w:top w:val="nil"/>
              <w:left w:val="nil"/>
              <w:bottom w:val="nil"/>
              <w:right w:val="nil"/>
            </w:tcBorders>
            <w:noWrap/>
            <w:vAlign w:val="bottom"/>
            <w:hideMark/>
          </w:tcPr>
          <w:p w14:paraId="7A649F67" w14:textId="77777777" w:rsidR="00721F0E" w:rsidRPr="007D4BE6" w:rsidRDefault="00721F0E" w:rsidP="00721F0E">
            <w:pPr>
              <w:keepNext w:val="0"/>
              <w:spacing w:before="0" w:after="0"/>
              <w:jc w:val="left"/>
              <w:rPr>
                <w:rFonts w:cs="Arial"/>
                <w:b/>
                <w:bCs/>
                <w:color w:val="000000"/>
                <w:sz w:val="18"/>
                <w:szCs w:val="18"/>
                <w:lang w:eastAsia="pt-BR"/>
              </w:rPr>
            </w:pPr>
          </w:p>
        </w:tc>
        <w:tc>
          <w:tcPr>
            <w:tcW w:w="1774" w:type="dxa"/>
            <w:tcBorders>
              <w:top w:val="single" w:sz="4" w:space="0" w:color="auto"/>
              <w:left w:val="nil"/>
              <w:bottom w:val="single" w:sz="4" w:space="0" w:color="auto"/>
              <w:right w:val="nil"/>
            </w:tcBorders>
            <w:noWrap/>
            <w:vAlign w:val="bottom"/>
            <w:hideMark/>
          </w:tcPr>
          <w:p w14:paraId="01443745" w14:textId="3FF46E6C" w:rsidR="00721F0E" w:rsidRPr="007D4BE6" w:rsidRDefault="00721F0E" w:rsidP="00BB71D9">
            <w:pPr>
              <w:keepNext w:val="0"/>
              <w:spacing w:before="0" w:after="0"/>
              <w:jc w:val="right"/>
              <w:rPr>
                <w:rFonts w:cs="Arial"/>
                <w:b/>
                <w:bCs/>
                <w:sz w:val="18"/>
                <w:szCs w:val="18"/>
                <w:lang w:eastAsia="pt-BR"/>
              </w:rPr>
            </w:pPr>
            <w:r w:rsidRPr="007D4BE6">
              <w:rPr>
                <w:rFonts w:cs="Arial"/>
                <w:b/>
                <w:bCs/>
                <w:sz w:val="18"/>
                <w:szCs w:val="18"/>
                <w:lang w:eastAsia="pt-BR"/>
              </w:rPr>
              <w:t xml:space="preserve">                 </w:t>
            </w:r>
            <w:r w:rsidR="00CD4286">
              <w:rPr>
                <w:rFonts w:cs="Arial"/>
                <w:b/>
                <w:bCs/>
                <w:sz w:val="18"/>
                <w:szCs w:val="18"/>
                <w:lang w:eastAsia="pt-BR"/>
              </w:rPr>
              <w:t>(4.205</w:t>
            </w:r>
            <w:r w:rsidRPr="007D4BE6">
              <w:rPr>
                <w:rFonts w:cs="Arial"/>
                <w:b/>
                <w:bCs/>
                <w:sz w:val="18"/>
                <w:szCs w:val="18"/>
                <w:lang w:eastAsia="pt-BR"/>
              </w:rPr>
              <w:t>)</w:t>
            </w:r>
          </w:p>
        </w:tc>
        <w:tc>
          <w:tcPr>
            <w:tcW w:w="429" w:type="dxa"/>
            <w:tcBorders>
              <w:top w:val="nil"/>
              <w:left w:val="nil"/>
              <w:bottom w:val="nil"/>
              <w:right w:val="nil"/>
            </w:tcBorders>
            <w:noWrap/>
            <w:vAlign w:val="bottom"/>
            <w:hideMark/>
          </w:tcPr>
          <w:p w14:paraId="3109077E" w14:textId="77777777" w:rsidR="00721F0E" w:rsidRPr="007D4BE6" w:rsidRDefault="00721F0E" w:rsidP="00BB71D9">
            <w:pPr>
              <w:keepNext w:val="0"/>
              <w:spacing w:before="0" w:after="0"/>
              <w:jc w:val="right"/>
              <w:rPr>
                <w:rFonts w:cs="Arial"/>
                <w:b/>
                <w:bCs/>
                <w:sz w:val="18"/>
                <w:szCs w:val="18"/>
                <w:lang w:eastAsia="pt-BR"/>
              </w:rPr>
            </w:pPr>
          </w:p>
        </w:tc>
        <w:tc>
          <w:tcPr>
            <w:tcW w:w="1600" w:type="dxa"/>
            <w:tcBorders>
              <w:top w:val="single" w:sz="4" w:space="0" w:color="auto"/>
              <w:left w:val="nil"/>
              <w:bottom w:val="single" w:sz="4" w:space="0" w:color="auto"/>
              <w:right w:val="nil"/>
            </w:tcBorders>
            <w:noWrap/>
            <w:vAlign w:val="bottom"/>
            <w:hideMark/>
          </w:tcPr>
          <w:p w14:paraId="427133CF" w14:textId="0E896C50" w:rsidR="00721F0E" w:rsidRPr="007D4BE6" w:rsidRDefault="00721F0E" w:rsidP="00BB71D9">
            <w:pPr>
              <w:keepNext w:val="0"/>
              <w:spacing w:before="0" w:after="0"/>
              <w:jc w:val="right"/>
              <w:rPr>
                <w:rFonts w:cs="Arial"/>
                <w:b/>
                <w:bCs/>
                <w:sz w:val="18"/>
                <w:szCs w:val="18"/>
                <w:lang w:eastAsia="pt-BR"/>
              </w:rPr>
            </w:pPr>
            <w:r w:rsidRPr="007D4BE6">
              <w:rPr>
                <w:rFonts w:cs="Arial"/>
                <w:b/>
                <w:bCs/>
                <w:sz w:val="18"/>
                <w:szCs w:val="18"/>
                <w:lang w:eastAsia="pt-BR"/>
              </w:rPr>
              <w:t xml:space="preserve">            </w:t>
            </w:r>
            <w:r w:rsidR="003A3343" w:rsidRPr="007D4BE6">
              <w:rPr>
                <w:rFonts w:cs="Arial"/>
                <w:b/>
                <w:bCs/>
                <w:sz w:val="18"/>
                <w:szCs w:val="18"/>
                <w:lang w:eastAsia="pt-BR"/>
              </w:rPr>
              <w:t>(</w:t>
            </w:r>
            <w:r w:rsidR="00CD4286">
              <w:rPr>
                <w:rFonts w:cs="Arial"/>
                <w:b/>
                <w:bCs/>
                <w:sz w:val="18"/>
                <w:szCs w:val="18"/>
                <w:lang w:eastAsia="pt-BR"/>
              </w:rPr>
              <w:t>2.063</w:t>
            </w:r>
            <w:r w:rsidRPr="007D4BE6">
              <w:rPr>
                <w:rFonts w:cs="Arial"/>
                <w:b/>
                <w:bCs/>
                <w:sz w:val="18"/>
                <w:szCs w:val="18"/>
                <w:lang w:eastAsia="pt-BR"/>
              </w:rPr>
              <w:t>)</w:t>
            </w:r>
          </w:p>
        </w:tc>
      </w:tr>
      <w:tr w:rsidR="00721F0E" w:rsidRPr="007D4BE6" w14:paraId="0E4B38C0" w14:textId="77777777" w:rsidTr="00721F0E">
        <w:trPr>
          <w:divId w:val="1302035137"/>
          <w:trHeight w:val="208"/>
        </w:trPr>
        <w:tc>
          <w:tcPr>
            <w:tcW w:w="4797" w:type="dxa"/>
            <w:tcBorders>
              <w:top w:val="nil"/>
              <w:left w:val="nil"/>
              <w:bottom w:val="nil"/>
              <w:right w:val="nil"/>
            </w:tcBorders>
            <w:noWrap/>
            <w:vAlign w:val="bottom"/>
            <w:hideMark/>
          </w:tcPr>
          <w:p w14:paraId="44B950C6" w14:textId="77777777" w:rsidR="00721F0E" w:rsidRPr="007D4BE6" w:rsidRDefault="00721F0E" w:rsidP="00721F0E">
            <w:pPr>
              <w:keepNext w:val="0"/>
              <w:spacing w:before="0" w:after="0"/>
              <w:jc w:val="left"/>
              <w:rPr>
                <w:rFonts w:cs="Arial"/>
                <w:b/>
                <w:bCs/>
                <w:sz w:val="18"/>
                <w:szCs w:val="18"/>
                <w:lang w:eastAsia="pt-BR"/>
              </w:rPr>
            </w:pPr>
          </w:p>
        </w:tc>
        <w:tc>
          <w:tcPr>
            <w:tcW w:w="1344" w:type="dxa"/>
            <w:tcBorders>
              <w:top w:val="nil"/>
              <w:left w:val="nil"/>
              <w:bottom w:val="nil"/>
              <w:right w:val="nil"/>
            </w:tcBorders>
            <w:noWrap/>
            <w:vAlign w:val="bottom"/>
            <w:hideMark/>
          </w:tcPr>
          <w:p w14:paraId="145C8FED" w14:textId="77777777" w:rsidR="00721F0E" w:rsidRPr="0089296C" w:rsidRDefault="00721F0E" w:rsidP="00721F0E">
            <w:pPr>
              <w:keepNext w:val="0"/>
              <w:spacing w:before="0" w:after="0"/>
              <w:jc w:val="left"/>
              <w:rPr>
                <w:rFonts w:cs="Arial"/>
                <w:sz w:val="18"/>
                <w:szCs w:val="18"/>
                <w:lang w:eastAsia="pt-BR"/>
              </w:rPr>
            </w:pPr>
          </w:p>
        </w:tc>
        <w:tc>
          <w:tcPr>
            <w:tcW w:w="1774" w:type="dxa"/>
            <w:tcBorders>
              <w:top w:val="nil"/>
              <w:left w:val="nil"/>
              <w:bottom w:val="nil"/>
              <w:right w:val="nil"/>
            </w:tcBorders>
            <w:noWrap/>
            <w:vAlign w:val="bottom"/>
            <w:hideMark/>
          </w:tcPr>
          <w:p w14:paraId="3E0A4253" w14:textId="77777777" w:rsidR="00721F0E" w:rsidRPr="0089296C" w:rsidRDefault="00721F0E" w:rsidP="00BB71D9">
            <w:pPr>
              <w:keepNext w:val="0"/>
              <w:spacing w:before="0" w:after="0"/>
              <w:jc w:val="right"/>
              <w:rPr>
                <w:rFonts w:cs="Arial"/>
                <w:sz w:val="18"/>
                <w:szCs w:val="18"/>
                <w:lang w:eastAsia="pt-BR"/>
              </w:rPr>
            </w:pPr>
          </w:p>
        </w:tc>
        <w:tc>
          <w:tcPr>
            <w:tcW w:w="429" w:type="dxa"/>
            <w:tcBorders>
              <w:top w:val="nil"/>
              <w:left w:val="nil"/>
              <w:bottom w:val="nil"/>
              <w:right w:val="nil"/>
            </w:tcBorders>
            <w:noWrap/>
            <w:vAlign w:val="bottom"/>
            <w:hideMark/>
          </w:tcPr>
          <w:p w14:paraId="2A9F5214" w14:textId="77777777" w:rsidR="00721F0E" w:rsidRPr="0089296C" w:rsidRDefault="00721F0E" w:rsidP="00BB71D9">
            <w:pPr>
              <w:keepNext w:val="0"/>
              <w:spacing w:before="0" w:after="0"/>
              <w:jc w:val="right"/>
              <w:rPr>
                <w:rFonts w:cs="Arial"/>
                <w:sz w:val="18"/>
                <w:szCs w:val="18"/>
                <w:lang w:eastAsia="pt-BR"/>
              </w:rPr>
            </w:pPr>
          </w:p>
        </w:tc>
        <w:tc>
          <w:tcPr>
            <w:tcW w:w="1600" w:type="dxa"/>
            <w:tcBorders>
              <w:top w:val="nil"/>
              <w:left w:val="nil"/>
              <w:bottom w:val="nil"/>
              <w:right w:val="nil"/>
            </w:tcBorders>
            <w:noWrap/>
            <w:vAlign w:val="bottom"/>
            <w:hideMark/>
          </w:tcPr>
          <w:p w14:paraId="3D1CA0A2" w14:textId="77777777" w:rsidR="00721F0E" w:rsidRPr="0089296C" w:rsidRDefault="00721F0E" w:rsidP="00BB71D9">
            <w:pPr>
              <w:keepNext w:val="0"/>
              <w:spacing w:before="0" w:after="0"/>
              <w:jc w:val="right"/>
              <w:rPr>
                <w:rFonts w:cs="Arial"/>
                <w:sz w:val="18"/>
                <w:szCs w:val="18"/>
                <w:lang w:eastAsia="pt-BR"/>
              </w:rPr>
            </w:pPr>
          </w:p>
        </w:tc>
      </w:tr>
      <w:tr w:rsidR="00721F0E" w:rsidRPr="007D4BE6" w14:paraId="6A65E95C" w14:textId="77777777" w:rsidTr="00721F0E">
        <w:trPr>
          <w:divId w:val="1302035137"/>
          <w:trHeight w:val="208"/>
        </w:trPr>
        <w:tc>
          <w:tcPr>
            <w:tcW w:w="4797" w:type="dxa"/>
            <w:tcBorders>
              <w:top w:val="nil"/>
              <w:left w:val="nil"/>
              <w:bottom w:val="nil"/>
              <w:right w:val="nil"/>
            </w:tcBorders>
            <w:noWrap/>
            <w:vAlign w:val="bottom"/>
            <w:hideMark/>
          </w:tcPr>
          <w:p w14:paraId="76CCE5AE" w14:textId="77777777" w:rsidR="00721F0E" w:rsidRPr="007D4BE6" w:rsidRDefault="00721F0E" w:rsidP="00721F0E">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Resultado financeiro líquido</w:t>
            </w:r>
          </w:p>
        </w:tc>
        <w:tc>
          <w:tcPr>
            <w:tcW w:w="1344" w:type="dxa"/>
            <w:tcBorders>
              <w:top w:val="nil"/>
              <w:left w:val="nil"/>
              <w:bottom w:val="nil"/>
              <w:right w:val="nil"/>
            </w:tcBorders>
            <w:noWrap/>
            <w:vAlign w:val="bottom"/>
            <w:hideMark/>
          </w:tcPr>
          <w:p w14:paraId="2D942C70" w14:textId="77777777" w:rsidR="00721F0E" w:rsidRPr="007D4BE6" w:rsidRDefault="00721F0E" w:rsidP="00721F0E">
            <w:pPr>
              <w:keepNext w:val="0"/>
              <w:spacing w:before="0" w:after="0"/>
              <w:jc w:val="left"/>
              <w:rPr>
                <w:rFonts w:cs="Arial"/>
                <w:b/>
                <w:bCs/>
                <w:color w:val="000000"/>
                <w:sz w:val="18"/>
                <w:szCs w:val="18"/>
                <w:lang w:eastAsia="pt-BR"/>
              </w:rPr>
            </w:pPr>
          </w:p>
        </w:tc>
        <w:tc>
          <w:tcPr>
            <w:tcW w:w="1774" w:type="dxa"/>
            <w:tcBorders>
              <w:top w:val="single" w:sz="4" w:space="0" w:color="auto"/>
              <w:left w:val="nil"/>
              <w:bottom w:val="single" w:sz="4" w:space="0" w:color="auto"/>
              <w:right w:val="nil"/>
            </w:tcBorders>
            <w:noWrap/>
            <w:vAlign w:val="bottom"/>
            <w:hideMark/>
          </w:tcPr>
          <w:p w14:paraId="287991A4" w14:textId="699B3C7E" w:rsidR="00721F0E" w:rsidRPr="007D4BE6" w:rsidRDefault="00721F0E" w:rsidP="00BB71D9">
            <w:pPr>
              <w:keepNext w:val="0"/>
              <w:spacing w:before="0" w:after="0"/>
              <w:jc w:val="right"/>
              <w:rPr>
                <w:rFonts w:cs="Arial"/>
                <w:b/>
                <w:bCs/>
                <w:sz w:val="18"/>
                <w:szCs w:val="18"/>
                <w:lang w:eastAsia="pt-BR"/>
              </w:rPr>
            </w:pPr>
            <w:r w:rsidRPr="007D4BE6">
              <w:rPr>
                <w:rFonts w:cs="Arial"/>
                <w:b/>
                <w:bCs/>
                <w:sz w:val="18"/>
                <w:szCs w:val="18"/>
                <w:lang w:eastAsia="pt-BR"/>
              </w:rPr>
              <w:t xml:space="preserve">                     </w:t>
            </w:r>
            <w:r w:rsidR="00CD4286">
              <w:rPr>
                <w:rFonts w:cs="Arial"/>
                <w:b/>
                <w:bCs/>
                <w:sz w:val="18"/>
                <w:szCs w:val="18"/>
                <w:lang w:eastAsia="pt-BR"/>
              </w:rPr>
              <w:t>(3.578</w:t>
            </w:r>
            <w:r w:rsidR="003A3343" w:rsidRPr="007D4BE6">
              <w:rPr>
                <w:rFonts w:cs="Arial"/>
                <w:b/>
                <w:bCs/>
                <w:sz w:val="18"/>
                <w:szCs w:val="18"/>
                <w:lang w:eastAsia="pt-BR"/>
              </w:rPr>
              <w:t>)</w:t>
            </w:r>
            <w:r w:rsidRPr="007D4BE6">
              <w:rPr>
                <w:rFonts w:cs="Arial"/>
                <w:b/>
                <w:bCs/>
                <w:sz w:val="18"/>
                <w:szCs w:val="18"/>
                <w:lang w:eastAsia="pt-BR"/>
              </w:rPr>
              <w:t xml:space="preserve"> </w:t>
            </w:r>
          </w:p>
        </w:tc>
        <w:tc>
          <w:tcPr>
            <w:tcW w:w="429" w:type="dxa"/>
            <w:tcBorders>
              <w:top w:val="nil"/>
              <w:left w:val="nil"/>
              <w:bottom w:val="nil"/>
              <w:right w:val="nil"/>
            </w:tcBorders>
            <w:noWrap/>
            <w:vAlign w:val="bottom"/>
            <w:hideMark/>
          </w:tcPr>
          <w:p w14:paraId="5AD508F5" w14:textId="77777777" w:rsidR="00721F0E" w:rsidRPr="007D4BE6" w:rsidRDefault="00721F0E" w:rsidP="00BB71D9">
            <w:pPr>
              <w:keepNext w:val="0"/>
              <w:spacing w:before="0" w:after="0"/>
              <w:jc w:val="right"/>
              <w:rPr>
                <w:rFonts w:cs="Arial"/>
                <w:b/>
                <w:bCs/>
                <w:sz w:val="18"/>
                <w:szCs w:val="18"/>
                <w:lang w:eastAsia="pt-BR"/>
              </w:rPr>
            </w:pPr>
          </w:p>
        </w:tc>
        <w:tc>
          <w:tcPr>
            <w:tcW w:w="1600" w:type="dxa"/>
            <w:tcBorders>
              <w:top w:val="single" w:sz="4" w:space="0" w:color="auto"/>
              <w:left w:val="nil"/>
              <w:bottom w:val="single" w:sz="4" w:space="0" w:color="auto"/>
              <w:right w:val="nil"/>
            </w:tcBorders>
            <w:noWrap/>
            <w:vAlign w:val="bottom"/>
            <w:hideMark/>
          </w:tcPr>
          <w:p w14:paraId="39C58AAD" w14:textId="6B5FD6D5" w:rsidR="00721F0E" w:rsidRPr="007D4BE6" w:rsidRDefault="00721F0E" w:rsidP="00BB71D9">
            <w:pPr>
              <w:keepNext w:val="0"/>
              <w:spacing w:before="0" w:after="0"/>
              <w:jc w:val="right"/>
              <w:rPr>
                <w:rFonts w:cs="Arial"/>
                <w:b/>
                <w:bCs/>
                <w:sz w:val="18"/>
                <w:szCs w:val="18"/>
                <w:lang w:eastAsia="pt-BR"/>
              </w:rPr>
            </w:pPr>
            <w:r w:rsidRPr="007D4BE6">
              <w:rPr>
                <w:rFonts w:cs="Arial"/>
                <w:b/>
                <w:bCs/>
                <w:sz w:val="18"/>
                <w:szCs w:val="18"/>
                <w:lang w:eastAsia="pt-BR"/>
              </w:rPr>
              <w:t xml:space="preserve">               </w:t>
            </w:r>
            <w:r w:rsidR="00C16849" w:rsidRPr="007D4BE6">
              <w:rPr>
                <w:rFonts w:cs="Arial"/>
                <w:b/>
                <w:bCs/>
                <w:sz w:val="18"/>
                <w:szCs w:val="18"/>
                <w:lang w:eastAsia="pt-BR"/>
              </w:rPr>
              <w:t>(1</w:t>
            </w:r>
            <w:r w:rsidR="00CD4286">
              <w:rPr>
                <w:rFonts w:cs="Arial"/>
                <w:b/>
                <w:bCs/>
                <w:sz w:val="18"/>
                <w:szCs w:val="18"/>
                <w:lang w:eastAsia="pt-BR"/>
              </w:rPr>
              <w:t>.083</w:t>
            </w:r>
            <w:r w:rsidR="009C4FB0" w:rsidRPr="007D4BE6">
              <w:rPr>
                <w:rFonts w:cs="Arial"/>
                <w:b/>
                <w:bCs/>
                <w:sz w:val="18"/>
                <w:szCs w:val="18"/>
                <w:lang w:eastAsia="pt-BR"/>
              </w:rPr>
              <w:t>)</w:t>
            </w:r>
          </w:p>
        </w:tc>
      </w:tr>
    </w:tbl>
    <w:p w14:paraId="33F8B1EC" w14:textId="64574F92" w:rsidR="00874CDB" w:rsidRPr="007D4BE6" w:rsidRDefault="00874CDB" w:rsidP="000A44BC">
      <w:pPr>
        <w:keepNext w:val="0"/>
        <w:widowControl w:val="0"/>
        <w:rPr>
          <w:rFonts w:cs="Arial"/>
          <w:sz w:val="20"/>
          <w:szCs w:val="20"/>
          <w:lang w:eastAsia="pt-BR"/>
        </w:rPr>
      </w:pPr>
    </w:p>
    <w:p w14:paraId="5B4DB555" w14:textId="1494F45E" w:rsidR="00CD4286" w:rsidRPr="00914222" w:rsidRDefault="00562CFB" w:rsidP="004D1FE7">
      <w:pPr>
        <w:keepNext w:val="0"/>
        <w:widowControl w:val="0"/>
        <w:rPr>
          <w:rFonts w:cs="Arial"/>
          <w:i/>
          <w:sz w:val="16"/>
          <w:szCs w:val="16"/>
          <w:lang w:eastAsia="pt-BR"/>
        </w:rPr>
      </w:pPr>
      <w:r w:rsidRPr="00A95848">
        <w:rPr>
          <w:rFonts w:cs="Arial"/>
          <w:i/>
          <w:sz w:val="16"/>
          <w:szCs w:val="16"/>
          <w:lang w:eastAsia="pt-BR"/>
        </w:rPr>
        <w:t>(i</w:t>
      </w:r>
      <w:r w:rsidR="00874CDB" w:rsidRPr="00A95848">
        <w:rPr>
          <w:rFonts w:cs="Arial"/>
          <w:i/>
          <w:sz w:val="16"/>
          <w:szCs w:val="16"/>
          <w:lang w:eastAsia="pt-BR"/>
        </w:rPr>
        <w:t xml:space="preserve">) Despesas com atualização monetária sobre provisões para contingência (R$ </w:t>
      </w:r>
      <w:r w:rsidR="000D4ED8" w:rsidRPr="00A95848">
        <w:rPr>
          <w:rFonts w:cs="Arial"/>
          <w:i/>
          <w:sz w:val="16"/>
          <w:szCs w:val="16"/>
          <w:lang w:eastAsia="pt-BR"/>
        </w:rPr>
        <w:t>3.414</w:t>
      </w:r>
      <w:r w:rsidR="00874CDB" w:rsidRPr="00A95848">
        <w:rPr>
          <w:rFonts w:cs="Arial"/>
          <w:i/>
          <w:sz w:val="16"/>
          <w:szCs w:val="16"/>
          <w:lang w:eastAsia="pt-BR"/>
        </w:rPr>
        <w:t>)</w:t>
      </w:r>
      <w:r w:rsidR="00257404" w:rsidRPr="00A95848">
        <w:rPr>
          <w:rFonts w:cs="Arial"/>
          <w:i/>
          <w:sz w:val="16"/>
          <w:szCs w:val="16"/>
          <w:lang w:eastAsia="pt-BR"/>
        </w:rPr>
        <w:t xml:space="preserve"> </w:t>
      </w:r>
      <w:r w:rsidR="00F43433" w:rsidRPr="00A95848">
        <w:rPr>
          <w:rFonts w:cs="Arial"/>
          <w:i/>
          <w:sz w:val="16"/>
          <w:szCs w:val="16"/>
          <w:lang w:eastAsia="pt-BR"/>
        </w:rPr>
        <w:t xml:space="preserve">e </w:t>
      </w:r>
      <w:r w:rsidR="002B3991" w:rsidRPr="00A95848">
        <w:rPr>
          <w:rFonts w:cs="Arial"/>
          <w:i/>
          <w:sz w:val="16"/>
          <w:szCs w:val="16"/>
          <w:lang w:eastAsia="pt-BR"/>
        </w:rPr>
        <w:t>a</w:t>
      </w:r>
      <w:r w:rsidR="00F43433" w:rsidRPr="00A95848">
        <w:rPr>
          <w:rFonts w:cs="Arial"/>
          <w:i/>
          <w:sz w:val="16"/>
          <w:szCs w:val="16"/>
          <w:lang w:eastAsia="pt-BR"/>
        </w:rPr>
        <w:t xml:space="preserve">propriação </w:t>
      </w:r>
      <w:r w:rsidR="002B3991" w:rsidRPr="00A95848">
        <w:rPr>
          <w:rFonts w:cs="Arial"/>
          <w:i/>
          <w:sz w:val="16"/>
          <w:szCs w:val="16"/>
          <w:lang w:eastAsia="pt-BR"/>
        </w:rPr>
        <w:t>de j</w:t>
      </w:r>
      <w:r w:rsidR="00F43433" w:rsidRPr="00A95848">
        <w:rPr>
          <w:rFonts w:cs="Arial"/>
          <w:i/>
          <w:sz w:val="16"/>
          <w:szCs w:val="16"/>
          <w:lang w:eastAsia="pt-BR"/>
        </w:rPr>
        <w:t>uros</w:t>
      </w:r>
      <w:r w:rsidR="002B3991" w:rsidRPr="00A95848">
        <w:rPr>
          <w:rFonts w:cs="Arial"/>
          <w:i/>
          <w:sz w:val="16"/>
          <w:szCs w:val="16"/>
          <w:lang w:eastAsia="pt-BR"/>
        </w:rPr>
        <w:t xml:space="preserve"> do</w:t>
      </w:r>
      <w:r w:rsidR="00F43433" w:rsidRPr="00A95848">
        <w:rPr>
          <w:rFonts w:cs="Arial"/>
          <w:i/>
          <w:sz w:val="16"/>
          <w:szCs w:val="16"/>
          <w:lang w:eastAsia="pt-BR"/>
        </w:rPr>
        <w:t xml:space="preserve"> </w:t>
      </w:r>
      <w:r w:rsidR="002B3991" w:rsidRPr="00A95848">
        <w:rPr>
          <w:rFonts w:cs="Arial"/>
          <w:i/>
          <w:sz w:val="16"/>
          <w:szCs w:val="16"/>
          <w:lang w:eastAsia="pt-BR"/>
        </w:rPr>
        <w:t>a</w:t>
      </w:r>
      <w:r w:rsidR="00F43433" w:rsidRPr="00A95848">
        <w:rPr>
          <w:rFonts w:cs="Arial"/>
          <w:i/>
          <w:sz w:val="16"/>
          <w:szCs w:val="16"/>
          <w:lang w:eastAsia="pt-BR"/>
        </w:rPr>
        <w:t xml:space="preserve">rrendamento </w:t>
      </w:r>
      <w:r w:rsidR="002B3991" w:rsidRPr="00A95848">
        <w:rPr>
          <w:rFonts w:cs="Arial"/>
          <w:i/>
          <w:sz w:val="16"/>
          <w:szCs w:val="16"/>
          <w:lang w:eastAsia="pt-BR"/>
        </w:rPr>
        <w:t>m</w:t>
      </w:r>
      <w:r w:rsidR="00F43433" w:rsidRPr="00A95848">
        <w:rPr>
          <w:rFonts w:cs="Arial"/>
          <w:i/>
          <w:sz w:val="16"/>
          <w:szCs w:val="16"/>
          <w:lang w:eastAsia="pt-BR"/>
        </w:rPr>
        <w:t>ercan</w:t>
      </w:r>
      <w:r w:rsidR="000D4ED8" w:rsidRPr="00A95848">
        <w:rPr>
          <w:rFonts w:cs="Arial"/>
          <w:i/>
          <w:sz w:val="16"/>
          <w:szCs w:val="16"/>
          <w:lang w:eastAsia="pt-BR"/>
        </w:rPr>
        <w:t>til (R$ 791</w:t>
      </w:r>
      <w:r w:rsidR="00874CDB" w:rsidRPr="00A95848">
        <w:rPr>
          <w:rFonts w:cs="Arial"/>
          <w:i/>
          <w:sz w:val="16"/>
          <w:szCs w:val="16"/>
          <w:lang w:eastAsia="pt-BR"/>
        </w:rPr>
        <w:t>).</w:t>
      </w:r>
      <w:r w:rsidR="001B3F5B" w:rsidRPr="00A95848">
        <w:rPr>
          <w:rFonts w:cs="Arial"/>
          <w:i/>
          <w:sz w:val="16"/>
          <w:szCs w:val="16"/>
          <w:lang w:eastAsia="pt-BR"/>
        </w:rPr>
        <w:t xml:space="preserve"> </w:t>
      </w:r>
    </w:p>
    <w:p w14:paraId="03CE90B7" w14:textId="77777777" w:rsidR="00CD4286" w:rsidRPr="007D4BE6" w:rsidRDefault="00CD4286" w:rsidP="004D1FE7">
      <w:pPr>
        <w:keepNext w:val="0"/>
        <w:widowControl w:val="0"/>
        <w:rPr>
          <w:rFonts w:cs="Arial"/>
          <w:sz w:val="20"/>
          <w:szCs w:val="20"/>
          <w:lang w:eastAsia="pt-BR"/>
        </w:rPr>
      </w:pPr>
    </w:p>
    <w:p w14:paraId="6485183D" w14:textId="25547C4F" w:rsidR="002D2EEA" w:rsidRPr="007D4BE6" w:rsidRDefault="002D2EEA"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APURAÇÃO IRPJ E CSLL</w:t>
      </w:r>
    </w:p>
    <w:p w14:paraId="35319F78" w14:textId="77777777" w:rsidR="00A31041" w:rsidRPr="007D4BE6" w:rsidRDefault="00A31041" w:rsidP="00A31041">
      <w:pPr>
        <w:pStyle w:val="PargrafodaLista"/>
        <w:keepNext w:val="0"/>
        <w:widowControl w:val="0"/>
        <w:autoSpaceDE w:val="0"/>
        <w:autoSpaceDN w:val="0"/>
        <w:ind w:left="426"/>
        <w:outlineLvl w:val="0"/>
        <w:rPr>
          <w:rFonts w:cs="Arial"/>
          <w:b/>
          <w:bCs/>
          <w:iCs/>
          <w:szCs w:val="22"/>
          <w:lang w:eastAsia="pt-BR"/>
        </w:rPr>
      </w:pPr>
    </w:p>
    <w:p w14:paraId="577A5AAB" w14:textId="2A628C75" w:rsidR="00F53F5E" w:rsidRPr="007D4BE6" w:rsidRDefault="002D2EEA" w:rsidP="0089296C">
      <w:pPr>
        <w:keepNext w:val="0"/>
        <w:widowControl w:val="0"/>
        <w:numPr>
          <w:ilvl w:val="0"/>
          <w:numId w:val="32"/>
        </w:numPr>
        <w:rPr>
          <w:rFonts w:cs="Arial"/>
        </w:rPr>
      </w:pPr>
      <w:r w:rsidRPr="007D4BE6">
        <w:rPr>
          <w:rFonts w:cs="Arial"/>
          <w:iCs/>
          <w:sz w:val="20"/>
          <w:szCs w:val="20"/>
          <w:lang w:eastAsia="pt-BR"/>
        </w:rPr>
        <w:t>Em 202</w:t>
      </w:r>
      <w:r w:rsidR="0087168E">
        <w:rPr>
          <w:rFonts w:cs="Arial"/>
          <w:iCs/>
          <w:sz w:val="20"/>
          <w:szCs w:val="20"/>
          <w:lang w:eastAsia="pt-BR"/>
        </w:rPr>
        <w:t>5</w:t>
      </w:r>
      <w:r w:rsidRPr="007D4BE6">
        <w:rPr>
          <w:rFonts w:cs="Arial"/>
          <w:iCs/>
          <w:sz w:val="20"/>
          <w:szCs w:val="20"/>
          <w:lang w:eastAsia="pt-BR"/>
        </w:rPr>
        <w:t xml:space="preserve"> a empresa está enquadrada no regime tributário Lucro Real com Antecipação Mensal por Estimativas</w:t>
      </w:r>
      <w:r w:rsidR="009C53F8" w:rsidRPr="007D4BE6">
        <w:rPr>
          <w:rFonts w:cs="Arial"/>
          <w:iCs/>
          <w:sz w:val="20"/>
          <w:szCs w:val="20"/>
          <w:lang w:eastAsia="pt-BR"/>
        </w:rPr>
        <w:t xml:space="preserve"> conforme apuração abaixo:</w:t>
      </w:r>
    </w:p>
    <w:tbl>
      <w:tblPr>
        <w:tblW w:w="9607" w:type="dxa"/>
        <w:tblInd w:w="567" w:type="dxa"/>
        <w:tblLayout w:type="fixed"/>
        <w:tblCellMar>
          <w:left w:w="70" w:type="dxa"/>
          <w:right w:w="70" w:type="dxa"/>
        </w:tblCellMar>
        <w:tblLook w:val="04A0" w:firstRow="1" w:lastRow="0" w:firstColumn="1" w:lastColumn="0" w:noHBand="0" w:noVBand="1"/>
      </w:tblPr>
      <w:tblGrid>
        <w:gridCol w:w="5103"/>
        <w:gridCol w:w="1261"/>
        <w:gridCol w:w="911"/>
        <w:gridCol w:w="1261"/>
        <w:gridCol w:w="911"/>
        <w:gridCol w:w="160"/>
      </w:tblGrid>
      <w:tr w:rsidR="002E6FF3" w:rsidRPr="007D4BE6" w14:paraId="7E76F66A" w14:textId="77777777" w:rsidTr="00924CCC">
        <w:trPr>
          <w:gridAfter w:val="1"/>
          <w:wAfter w:w="160" w:type="dxa"/>
          <w:trHeight w:val="253"/>
        </w:trPr>
        <w:tc>
          <w:tcPr>
            <w:tcW w:w="5103" w:type="dxa"/>
            <w:vMerge w:val="restart"/>
            <w:tcBorders>
              <w:top w:val="nil"/>
              <w:left w:val="nil"/>
              <w:bottom w:val="nil"/>
              <w:right w:val="nil"/>
            </w:tcBorders>
            <w:shd w:val="clear" w:color="000000" w:fill="FFFFFF"/>
            <w:noWrap/>
            <w:vAlign w:val="center"/>
            <w:hideMark/>
          </w:tcPr>
          <w:p w14:paraId="294C9FEE" w14:textId="11C72D3F" w:rsidR="00836E88" w:rsidRPr="007D4BE6" w:rsidRDefault="00836E88" w:rsidP="00836E88">
            <w:pPr>
              <w:keepNext w:val="0"/>
              <w:spacing w:before="0" w:after="0"/>
              <w:ind w:left="634"/>
              <w:jc w:val="right"/>
              <w:rPr>
                <w:rFonts w:cs="Arial"/>
                <w:color w:val="000000"/>
                <w:sz w:val="18"/>
                <w:szCs w:val="18"/>
                <w:lang w:eastAsia="pt-BR"/>
              </w:rPr>
            </w:pPr>
          </w:p>
        </w:tc>
        <w:tc>
          <w:tcPr>
            <w:tcW w:w="2172" w:type="dxa"/>
            <w:gridSpan w:val="2"/>
            <w:vMerge w:val="restart"/>
            <w:tcBorders>
              <w:top w:val="nil"/>
              <w:left w:val="nil"/>
              <w:bottom w:val="nil"/>
              <w:right w:val="nil"/>
            </w:tcBorders>
            <w:shd w:val="clear" w:color="000000" w:fill="FFFFFF"/>
            <w:noWrap/>
            <w:vAlign w:val="center"/>
            <w:hideMark/>
          </w:tcPr>
          <w:p w14:paraId="7BA04965" w14:textId="35FFCC6D" w:rsidR="00836E88" w:rsidRPr="007D4BE6" w:rsidRDefault="0087168E" w:rsidP="002E6FF3">
            <w:pPr>
              <w:keepNext w:val="0"/>
              <w:spacing w:before="0" w:after="0"/>
              <w:ind w:left="105" w:firstLine="95"/>
              <w:jc w:val="right"/>
              <w:rPr>
                <w:rFonts w:cs="Arial"/>
                <w:b/>
                <w:bCs/>
                <w:color w:val="000000"/>
                <w:sz w:val="18"/>
                <w:szCs w:val="18"/>
                <w:lang w:eastAsia="pt-BR"/>
              </w:rPr>
            </w:pPr>
            <w:r>
              <w:rPr>
                <w:rFonts w:cs="Arial"/>
                <w:b/>
                <w:bCs/>
                <w:color w:val="000000"/>
                <w:sz w:val="18"/>
                <w:szCs w:val="18"/>
                <w:lang w:eastAsia="pt-BR"/>
              </w:rPr>
              <w:t>31/12/2025</w:t>
            </w:r>
          </w:p>
        </w:tc>
        <w:tc>
          <w:tcPr>
            <w:tcW w:w="2172" w:type="dxa"/>
            <w:gridSpan w:val="2"/>
            <w:vMerge w:val="restart"/>
            <w:tcBorders>
              <w:top w:val="nil"/>
              <w:left w:val="nil"/>
              <w:bottom w:val="nil"/>
              <w:right w:val="nil"/>
            </w:tcBorders>
            <w:shd w:val="clear" w:color="000000" w:fill="FFFFFF"/>
            <w:vAlign w:val="center"/>
            <w:hideMark/>
          </w:tcPr>
          <w:p w14:paraId="4F2CA306" w14:textId="324C3E22" w:rsidR="00836E88" w:rsidRPr="007D4BE6" w:rsidRDefault="0087168E" w:rsidP="002E6FF3">
            <w:pPr>
              <w:keepNext w:val="0"/>
              <w:spacing w:before="0" w:after="0"/>
              <w:ind w:left="105" w:firstLine="95"/>
              <w:jc w:val="right"/>
              <w:rPr>
                <w:rFonts w:cs="Arial"/>
                <w:b/>
                <w:bCs/>
                <w:color w:val="000000"/>
                <w:sz w:val="18"/>
                <w:szCs w:val="18"/>
                <w:lang w:eastAsia="pt-BR"/>
              </w:rPr>
            </w:pPr>
            <w:r>
              <w:rPr>
                <w:rFonts w:cs="Arial"/>
                <w:b/>
                <w:bCs/>
                <w:color w:val="000000"/>
                <w:sz w:val="18"/>
                <w:szCs w:val="18"/>
                <w:lang w:eastAsia="pt-BR"/>
              </w:rPr>
              <w:t>31/12/2024</w:t>
            </w:r>
          </w:p>
        </w:tc>
      </w:tr>
      <w:tr w:rsidR="002E6FF3" w:rsidRPr="007D4BE6" w14:paraId="3CB2D9DD" w14:textId="77777777" w:rsidTr="00924CCC">
        <w:trPr>
          <w:trHeight w:val="20"/>
        </w:trPr>
        <w:tc>
          <w:tcPr>
            <w:tcW w:w="5103" w:type="dxa"/>
            <w:vMerge/>
            <w:tcBorders>
              <w:top w:val="nil"/>
              <w:left w:val="nil"/>
              <w:bottom w:val="nil"/>
              <w:right w:val="nil"/>
            </w:tcBorders>
            <w:vAlign w:val="center"/>
            <w:hideMark/>
          </w:tcPr>
          <w:p w14:paraId="34D84D86" w14:textId="77777777" w:rsidR="00836E88" w:rsidRPr="007D4BE6" w:rsidRDefault="00836E88" w:rsidP="00836E88">
            <w:pPr>
              <w:keepNext w:val="0"/>
              <w:spacing w:before="0" w:after="0"/>
              <w:jc w:val="right"/>
              <w:rPr>
                <w:rFonts w:cs="Arial"/>
                <w:color w:val="000000"/>
                <w:sz w:val="18"/>
                <w:szCs w:val="18"/>
                <w:lang w:eastAsia="pt-BR"/>
              </w:rPr>
            </w:pPr>
          </w:p>
        </w:tc>
        <w:tc>
          <w:tcPr>
            <w:tcW w:w="2172" w:type="dxa"/>
            <w:gridSpan w:val="2"/>
            <w:vMerge/>
            <w:tcBorders>
              <w:top w:val="nil"/>
              <w:left w:val="nil"/>
              <w:bottom w:val="single" w:sz="4" w:space="0" w:color="auto"/>
              <w:right w:val="nil"/>
            </w:tcBorders>
            <w:vAlign w:val="center"/>
            <w:hideMark/>
          </w:tcPr>
          <w:p w14:paraId="6922E1D2" w14:textId="77777777" w:rsidR="00836E88" w:rsidRPr="007D4BE6" w:rsidRDefault="00836E88" w:rsidP="002E6FF3">
            <w:pPr>
              <w:keepNext w:val="0"/>
              <w:spacing w:before="0" w:after="0"/>
              <w:ind w:left="105" w:firstLine="95"/>
              <w:jc w:val="right"/>
              <w:rPr>
                <w:rFonts w:cs="Arial"/>
                <w:b/>
                <w:bCs/>
                <w:color w:val="000000"/>
                <w:sz w:val="18"/>
                <w:szCs w:val="18"/>
                <w:lang w:eastAsia="pt-BR"/>
              </w:rPr>
            </w:pPr>
          </w:p>
        </w:tc>
        <w:tc>
          <w:tcPr>
            <w:tcW w:w="2172" w:type="dxa"/>
            <w:gridSpan w:val="2"/>
            <w:vMerge/>
            <w:tcBorders>
              <w:top w:val="nil"/>
              <w:left w:val="nil"/>
              <w:bottom w:val="single" w:sz="4" w:space="0" w:color="auto"/>
              <w:right w:val="nil"/>
            </w:tcBorders>
            <w:vAlign w:val="center"/>
            <w:hideMark/>
          </w:tcPr>
          <w:p w14:paraId="7A3E34D0" w14:textId="77777777" w:rsidR="00836E88" w:rsidRPr="007D4BE6" w:rsidRDefault="00836E88" w:rsidP="002E6FF3">
            <w:pPr>
              <w:keepNext w:val="0"/>
              <w:spacing w:before="0" w:after="0"/>
              <w:ind w:left="105" w:firstLine="95"/>
              <w:jc w:val="right"/>
              <w:rPr>
                <w:rFonts w:cs="Arial"/>
                <w:b/>
                <w:bCs/>
                <w:color w:val="000000"/>
                <w:sz w:val="18"/>
                <w:szCs w:val="18"/>
                <w:lang w:eastAsia="pt-BR"/>
              </w:rPr>
            </w:pPr>
          </w:p>
        </w:tc>
        <w:tc>
          <w:tcPr>
            <w:tcW w:w="160" w:type="dxa"/>
            <w:tcBorders>
              <w:top w:val="nil"/>
              <w:left w:val="nil"/>
              <w:bottom w:val="nil"/>
              <w:right w:val="nil"/>
            </w:tcBorders>
            <w:noWrap/>
            <w:vAlign w:val="center"/>
            <w:hideMark/>
          </w:tcPr>
          <w:p w14:paraId="3F7D159C" w14:textId="77777777" w:rsidR="00836E88" w:rsidRPr="007D4BE6" w:rsidRDefault="00836E88" w:rsidP="002E6FF3">
            <w:pPr>
              <w:keepNext w:val="0"/>
              <w:spacing w:before="0" w:after="0"/>
              <w:ind w:left="105" w:firstLine="95"/>
              <w:jc w:val="right"/>
              <w:rPr>
                <w:rFonts w:cs="Arial"/>
                <w:b/>
                <w:bCs/>
                <w:color w:val="000000"/>
                <w:sz w:val="18"/>
                <w:szCs w:val="18"/>
                <w:lang w:eastAsia="pt-BR"/>
              </w:rPr>
            </w:pPr>
          </w:p>
        </w:tc>
      </w:tr>
      <w:tr w:rsidR="008343A9" w:rsidRPr="007D4BE6" w14:paraId="4F80BFD8" w14:textId="77777777" w:rsidTr="00924CCC">
        <w:trPr>
          <w:trHeight w:val="20"/>
        </w:trPr>
        <w:tc>
          <w:tcPr>
            <w:tcW w:w="5103" w:type="dxa"/>
            <w:tcBorders>
              <w:top w:val="nil"/>
              <w:left w:val="nil"/>
              <w:bottom w:val="nil"/>
              <w:right w:val="nil"/>
            </w:tcBorders>
            <w:shd w:val="clear" w:color="000000" w:fill="FFFFFF"/>
            <w:noWrap/>
            <w:vAlign w:val="center"/>
            <w:hideMark/>
          </w:tcPr>
          <w:p w14:paraId="345CC51C" w14:textId="211F8C20" w:rsidR="00836E88" w:rsidRPr="007D4BE6" w:rsidRDefault="00836E88" w:rsidP="00836E88">
            <w:pPr>
              <w:keepNext w:val="0"/>
              <w:spacing w:before="0" w:after="0"/>
              <w:jc w:val="right"/>
              <w:rPr>
                <w:rFonts w:cs="Arial"/>
                <w:color w:val="000000"/>
                <w:sz w:val="18"/>
                <w:szCs w:val="18"/>
                <w:lang w:eastAsia="pt-BR"/>
              </w:rPr>
            </w:pPr>
          </w:p>
        </w:tc>
        <w:tc>
          <w:tcPr>
            <w:tcW w:w="1261" w:type="dxa"/>
            <w:tcBorders>
              <w:top w:val="single" w:sz="4" w:space="0" w:color="auto"/>
              <w:left w:val="nil"/>
              <w:bottom w:val="nil"/>
              <w:right w:val="nil"/>
            </w:tcBorders>
            <w:shd w:val="clear" w:color="000000" w:fill="FFFFFF"/>
            <w:vAlign w:val="center"/>
            <w:hideMark/>
          </w:tcPr>
          <w:p w14:paraId="66028422" w14:textId="77777777" w:rsidR="00836E88" w:rsidRPr="007D4BE6" w:rsidRDefault="00836E88"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IRPJ</w:t>
            </w:r>
          </w:p>
        </w:tc>
        <w:tc>
          <w:tcPr>
            <w:tcW w:w="911" w:type="dxa"/>
            <w:tcBorders>
              <w:top w:val="single" w:sz="4" w:space="0" w:color="auto"/>
              <w:left w:val="nil"/>
              <w:bottom w:val="nil"/>
              <w:right w:val="nil"/>
            </w:tcBorders>
            <w:shd w:val="clear" w:color="000000" w:fill="FFFFFF"/>
            <w:vAlign w:val="center"/>
            <w:hideMark/>
          </w:tcPr>
          <w:p w14:paraId="0993F8B4" w14:textId="77777777" w:rsidR="00836E88" w:rsidRPr="007D4BE6" w:rsidRDefault="00836E88"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CSLL</w:t>
            </w:r>
          </w:p>
        </w:tc>
        <w:tc>
          <w:tcPr>
            <w:tcW w:w="1261" w:type="dxa"/>
            <w:tcBorders>
              <w:top w:val="single" w:sz="4" w:space="0" w:color="auto"/>
              <w:left w:val="nil"/>
              <w:bottom w:val="nil"/>
              <w:right w:val="nil"/>
            </w:tcBorders>
            <w:shd w:val="clear" w:color="000000" w:fill="FFFFFF"/>
            <w:vAlign w:val="center"/>
            <w:hideMark/>
          </w:tcPr>
          <w:p w14:paraId="0CB8B788" w14:textId="77777777" w:rsidR="00836E88" w:rsidRPr="007D4BE6" w:rsidRDefault="00836E88"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IRPJ</w:t>
            </w:r>
          </w:p>
        </w:tc>
        <w:tc>
          <w:tcPr>
            <w:tcW w:w="911" w:type="dxa"/>
            <w:tcBorders>
              <w:top w:val="single" w:sz="4" w:space="0" w:color="auto"/>
              <w:left w:val="nil"/>
              <w:bottom w:val="nil"/>
              <w:right w:val="nil"/>
            </w:tcBorders>
            <w:shd w:val="clear" w:color="000000" w:fill="FFFFFF"/>
            <w:vAlign w:val="center"/>
            <w:hideMark/>
          </w:tcPr>
          <w:p w14:paraId="2565A158" w14:textId="77777777" w:rsidR="00836E88" w:rsidRPr="007D4BE6" w:rsidRDefault="00836E88"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CSLL</w:t>
            </w:r>
          </w:p>
        </w:tc>
        <w:tc>
          <w:tcPr>
            <w:tcW w:w="160" w:type="dxa"/>
            <w:vAlign w:val="center"/>
            <w:hideMark/>
          </w:tcPr>
          <w:p w14:paraId="46EB64A4" w14:textId="77777777" w:rsidR="00836E88" w:rsidRPr="007D4BE6" w:rsidRDefault="00836E88" w:rsidP="002E6FF3">
            <w:pPr>
              <w:keepNext w:val="0"/>
              <w:spacing w:before="0" w:after="0"/>
              <w:ind w:left="105" w:firstLine="95"/>
              <w:jc w:val="right"/>
              <w:rPr>
                <w:rFonts w:cs="Arial"/>
                <w:sz w:val="18"/>
                <w:szCs w:val="18"/>
                <w:lang w:eastAsia="pt-BR"/>
              </w:rPr>
            </w:pPr>
          </w:p>
        </w:tc>
      </w:tr>
      <w:tr w:rsidR="008343A9" w:rsidRPr="007D4BE6" w14:paraId="4B66E0CC" w14:textId="77777777" w:rsidTr="00924CCC">
        <w:trPr>
          <w:trHeight w:val="20"/>
        </w:trPr>
        <w:tc>
          <w:tcPr>
            <w:tcW w:w="5103" w:type="dxa"/>
            <w:tcBorders>
              <w:top w:val="nil"/>
              <w:left w:val="nil"/>
              <w:bottom w:val="nil"/>
              <w:right w:val="nil"/>
            </w:tcBorders>
            <w:shd w:val="clear" w:color="000000" w:fill="FFFFFF"/>
            <w:noWrap/>
            <w:vAlign w:val="center"/>
            <w:hideMark/>
          </w:tcPr>
          <w:p w14:paraId="194C9A43" w14:textId="524F70FB" w:rsidR="00836E88" w:rsidRPr="007D4BE6" w:rsidRDefault="00836E88" w:rsidP="00836E88">
            <w:pPr>
              <w:keepNext w:val="0"/>
              <w:spacing w:before="0" w:after="0"/>
              <w:jc w:val="left"/>
              <w:rPr>
                <w:rFonts w:cs="Arial"/>
                <w:color w:val="000000"/>
                <w:sz w:val="18"/>
                <w:szCs w:val="18"/>
                <w:lang w:eastAsia="pt-BR"/>
              </w:rPr>
            </w:pPr>
            <w:r w:rsidRPr="007D4BE6">
              <w:rPr>
                <w:rFonts w:cs="Arial"/>
                <w:color w:val="000000"/>
                <w:sz w:val="18"/>
                <w:szCs w:val="18"/>
                <w:lang w:eastAsia="pt-BR"/>
              </w:rPr>
              <w:t>Lucro/Prejuízo antes do IRPJ e da CSLL</w:t>
            </w:r>
          </w:p>
        </w:tc>
        <w:tc>
          <w:tcPr>
            <w:tcW w:w="1261" w:type="dxa"/>
            <w:tcBorders>
              <w:top w:val="nil"/>
              <w:left w:val="nil"/>
              <w:bottom w:val="nil"/>
              <w:right w:val="nil"/>
            </w:tcBorders>
            <w:shd w:val="clear" w:color="000000" w:fill="FFFFFF"/>
            <w:vAlign w:val="center"/>
            <w:hideMark/>
          </w:tcPr>
          <w:p w14:paraId="2AC6B92F" w14:textId="6CF7ABB7" w:rsidR="00836E88" w:rsidRPr="007D4BE6" w:rsidRDefault="002D2756" w:rsidP="002E6FF3">
            <w:pPr>
              <w:keepNext w:val="0"/>
              <w:spacing w:before="0" w:after="0"/>
              <w:ind w:left="105" w:firstLine="95"/>
              <w:jc w:val="right"/>
              <w:rPr>
                <w:rFonts w:cs="Arial"/>
                <w:color w:val="000000"/>
                <w:sz w:val="18"/>
                <w:szCs w:val="18"/>
                <w:lang w:eastAsia="pt-BR"/>
              </w:rPr>
            </w:pPr>
            <w:r>
              <w:rPr>
                <w:rFonts w:cs="Arial"/>
                <w:color w:val="000000"/>
                <w:sz w:val="18"/>
                <w:szCs w:val="18"/>
                <w:lang w:eastAsia="pt-BR"/>
              </w:rPr>
              <w:t>(8.651)</w:t>
            </w:r>
          </w:p>
        </w:tc>
        <w:tc>
          <w:tcPr>
            <w:tcW w:w="911" w:type="dxa"/>
            <w:tcBorders>
              <w:top w:val="nil"/>
              <w:left w:val="nil"/>
              <w:bottom w:val="nil"/>
              <w:right w:val="nil"/>
            </w:tcBorders>
            <w:shd w:val="clear" w:color="000000" w:fill="FFFFFF"/>
            <w:vAlign w:val="center"/>
            <w:hideMark/>
          </w:tcPr>
          <w:p w14:paraId="24BB066F" w14:textId="48B184B7" w:rsidR="00836E88" w:rsidRPr="007D4BE6" w:rsidRDefault="002D2756" w:rsidP="002E6FF3">
            <w:pPr>
              <w:keepNext w:val="0"/>
              <w:spacing w:before="0" w:after="0"/>
              <w:ind w:left="105" w:firstLine="95"/>
              <w:jc w:val="right"/>
              <w:rPr>
                <w:rFonts w:cs="Arial"/>
                <w:color w:val="000000"/>
                <w:sz w:val="18"/>
                <w:szCs w:val="18"/>
                <w:lang w:eastAsia="pt-BR"/>
              </w:rPr>
            </w:pPr>
            <w:r>
              <w:rPr>
                <w:rFonts w:cs="Arial"/>
                <w:color w:val="000000"/>
                <w:sz w:val="18"/>
                <w:szCs w:val="18"/>
                <w:lang w:eastAsia="pt-BR"/>
              </w:rPr>
              <w:t>(8.651)</w:t>
            </w:r>
          </w:p>
        </w:tc>
        <w:tc>
          <w:tcPr>
            <w:tcW w:w="1261" w:type="dxa"/>
            <w:tcBorders>
              <w:top w:val="nil"/>
              <w:left w:val="nil"/>
              <w:bottom w:val="nil"/>
              <w:right w:val="nil"/>
            </w:tcBorders>
            <w:shd w:val="clear" w:color="000000" w:fill="FFFFFF"/>
            <w:vAlign w:val="center"/>
            <w:hideMark/>
          </w:tcPr>
          <w:p w14:paraId="35F2994E" w14:textId="6FF49D1D" w:rsidR="00836E88" w:rsidRPr="007D4BE6" w:rsidRDefault="0087168E" w:rsidP="002E6FF3">
            <w:pPr>
              <w:keepNext w:val="0"/>
              <w:spacing w:before="0" w:after="0"/>
              <w:ind w:left="105" w:firstLine="95"/>
              <w:jc w:val="right"/>
              <w:rPr>
                <w:rFonts w:cs="Arial"/>
                <w:color w:val="000000"/>
                <w:sz w:val="18"/>
                <w:szCs w:val="18"/>
                <w:lang w:eastAsia="pt-BR"/>
              </w:rPr>
            </w:pPr>
            <w:r>
              <w:rPr>
                <w:rFonts w:cs="Arial"/>
                <w:color w:val="000000"/>
                <w:sz w:val="18"/>
                <w:szCs w:val="18"/>
                <w:lang w:eastAsia="pt-BR"/>
              </w:rPr>
              <w:t>9.021</w:t>
            </w:r>
          </w:p>
        </w:tc>
        <w:tc>
          <w:tcPr>
            <w:tcW w:w="911" w:type="dxa"/>
            <w:tcBorders>
              <w:top w:val="nil"/>
              <w:left w:val="nil"/>
              <w:bottom w:val="nil"/>
              <w:right w:val="nil"/>
            </w:tcBorders>
            <w:shd w:val="clear" w:color="000000" w:fill="FFFFFF"/>
            <w:vAlign w:val="center"/>
            <w:hideMark/>
          </w:tcPr>
          <w:p w14:paraId="36F01C07" w14:textId="54988F83" w:rsidR="00836E88" w:rsidRPr="007D4BE6" w:rsidRDefault="0087168E" w:rsidP="002E6FF3">
            <w:pPr>
              <w:keepNext w:val="0"/>
              <w:spacing w:before="0" w:after="0"/>
              <w:ind w:left="105" w:firstLine="95"/>
              <w:jc w:val="right"/>
              <w:rPr>
                <w:rFonts w:cs="Arial"/>
                <w:color w:val="000000"/>
                <w:sz w:val="18"/>
                <w:szCs w:val="18"/>
                <w:lang w:eastAsia="pt-BR"/>
              </w:rPr>
            </w:pPr>
            <w:r>
              <w:rPr>
                <w:rFonts w:cs="Arial"/>
                <w:color w:val="000000"/>
                <w:sz w:val="18"/>
                <w:szCs w:val="18"/>
                <w:lang w:eastAsia="pt-BR"/>
              </w:rPr>
              <w:t>9.021</w:t>
            </w:r>
          </w:p>
        </w:tc>
        <w:tc>
          <w:tcPr>
            <w:tcW w:w="160" w:type="dxa"/>
            <w:vAlign w:val="center"/>
            <w:hideMark/>
          </w:tcPr>
          <w:p w14:paraId="34701874" w14:textId="77777777" w:rsidR="00836E88" w:rsidRPr="007D4BE6" w:rsidRDefault="00836E88" w:rsidP="002E6FF3">
            <w:pPr>
              <w:keepNext w:val="0"/>
              <w:spacing w:before="0" w:after="0"/>
              <w:ind w:left="105" w:firstLine="95"/>
              <w:jc w:val="right"/>
              <w:rPr>
                <w:rFonts w:cs="Arial"/>
                <w:sz w:val="18"/>
                <w:szCs w:val="18"/>
                <w:lang w:eastAsia="pt-BR"/>
              </w:rPr>
            </w:pPr>
          </w:p>
        </w:tc>
      </w:tr>
      <w:tr w:rsidR="002E6FF3" w:rsidRPr="007D4BE6" w14:paraId="6F85797F" w14:textId="77777777" w:rsidTr="00924CCC">
        <w:trPr>
          <w:trHeight w:val="20"/>
        </w:trPr>
        <w:tc>
          <w:tcPr>
            <w:tcW w:w="5103" w:type="dxa"/>
            <w:tcBorders>
              <w:top w:val="nil"/>
              <w:left w:val="nil"/>
              <w:bottom w:val="nil"/>
              <w:right w:val="nil"/>
            </w:tcBorders>
            <w:noWrap/>
            <w:vAlign w:val="center"/>
            <w:hideMark/>
          </w:tcPr>
          <w:p w14:paraId="44CAD6F6" w14:textId="720AB4C1" w:rsidR="00836E88" w:rsidRPr="007D4BE6" w:rsidRDefault="00836E88" w:rsidP="00836E88">
            <w:pPr>
              <w:keepNext w:val="0"/>
              <w:spacing w:before="0" w:after="0"/>
              <w:jc w:val="left"/>
              <w:rPr>
                <w:rFonts w:cs="Arial"/>
                <w:color w:val="000000"/>
                <w:sz w:val="18"/>
                <w:szCs w:val="18"/>
                <w:lang w:eastAsia="pt-BR"/>
              </w:rPr>
            </w:pPr>
            <w:r w:rsidRPr="007D4BE6">
              <w:rPr>
                <w:rFonts w:cs="Arial"/>
                <w:color w:val="000000"/>
                <w:sz w:val="18"/>
                <w:szCs w:val="18"/>
                <w:lang w:eastAsia="pt-BR"/>
              </w:rPr>
              <w:t>Adições</w:t>
            </w:r>
          </w:p>
        </w:tc>
        <w:tc>
          <w:tcPr>
            <w:tcW w:w="1261" w:type="dxa"/>
            <w:tcBorders>
              <w:top w:val="nil"/>
              <w:left w:val="nil"/>
              <w:bottom w:val="nil"/>
              <w:right w:val="nil"/>
            </w:tcBorders>
            <w:vAlign w:val="center"/>
            <w:hideMark/>
          </w:tcPr>
          <w:p w14:paraId="34A587F0" w14:textId="6AD78CBE" w:rsidR="00836E88" w:rsidRPr="007D4BE6" w:rsidRDefault="002D2756" w:rsidP="002E6FF3">
            <w:pPr>
              <w:keepNext w:val="0"/>
              <w:spacing w:before="0" w:after="0"/>
              <w:ind w:left="105" w:firstLine="95"/>
              <w:jc w:val="right"/>
              <w:rPr>
                <w:rFonts w:cs="Arial"/>
                <w:color w:val="000000"/>
                <w:sz w:val="18"/>
                <w:szCs w:val="18"/>
                <w:lang w:eastAsia="pt-BR"/>
              </w:rPr>
            </w:pPr>
            <w:r>
              <w:rPr>
                <w:rFonts w:cs="Arial"/>
                <w:color w:val="000000"/>
                <w:sz w:val="18"/>
                <w:szCs w:val="18"/>
                <w:lang w:eastAsia="pt-BR"/>
              </w:rPr>
              <w:t>7.902</w:t>
            </w:r>
          </w:p>
        </w:tc>
        <w:tc>
          <w:tcPr>
            <w:tcW w:w="911" w:type="dxa"/>
            <w:tcBorders>
              <w:top w:val="nil"/>
              <w:left w:val="nil"/>
              <w:bottom w:val="nil"/>
              <w:right w:val="nil"/>
            </w:tcBorders>
            <w:vAlign w:val="center"/>
            <w:hideMark/>
          </w:tcPr>
          <w:p w14:paraId="4D5CE398" w14:textId="6A35A922" w:rsidR="00836E88" w:rsidRPr="007D4BE6" w:rsidRDefault="002D2756" w:rsidP="002E6FF3">
            <w:pPr>
              <w:keepNext w:val="0"/>
              <w:spacing w:before="0" w:after="0"/>
              <w:ind w:left="105" w:firstLine="95"/>
              <w:jc w:val="right"/>
              <w:rPr>
                <w:rFonts w:cs="Arial"/>
                <w:color w:val="000000"/>
                <w:sz w:val="18"/>
                <w:szCs w:val="18"/>
                <w:lang w:eastAsia="pt-BR"/>
              </w:rPr>
            </w:pPr>
            <w:r>
              <w:rPr>
                <w:rFonts w:cs="Arial"/>
                <w:color w:val="000000"/>
                <w:sz w:val="18"/>
                <w:szCs w:val="18"/>
                <w:lang w:eastAsia="pt-BR"/>
              </w:rPr>
              <w:t>7.902</w:t>
            </w:r>
          </w:p>
        </w:tc>
        <w:tc>
          <w:tcPr>
            <w:tcW w:w="1261" w:type="dxa"/>
            <w:tcBorders>
              <w:top w:val="nil"/>
              <w:left w:val="nil"/>
              <w:bottom w:val="nil"/>
              <w:right w:val="nil"/>
            </w:tcBorders>
            <w:vAlign w:val="center"/>
            <w:hideMark/>
          </w:tcPr>
          <w:p w14:paraId="7F941D26" w14:textId="687331DA" w:rsidR="00836E88" w:rsidRPr="007D4BE6" w:rsidRDefault="0087168E" w:rsidP="0087168E">
            <w:pPr>
              <w:keepNext w:val="0"/>
              <w:spacing w:before="0" w:after="0"/>
              <w:ind w:left="105" w:firstLine="95"/>
              <w:jc w:val="right"/>
              <w:rPr>
                <w:rFonts w:cs="Arial"/>
                <w:color w:val="000000"/>
                <w:sz w:val="18"/>
                <w:szCs w:val="18"/>
                <w:lang w:eastAsia="pt-BR"/>
              </w:rPr>
            </w:pPr>
            <w:r>
              <w:rPr>
                <w:rFonts w:cs="Arial"/>
                <w:color w:val="000000"/>
                <w:sz w:val="18"/>
                <w:szCs w:val="18"/>
                <w:lang w:eastAsia="pt-BR"/>
              </w:rPr>
              <w:t>6.103</w:t>
            </w:r>
          </w:p>
        </w:tc>
        <w:tc>
          <w:tcPr>
            <w:tcW w:w="911" w:type="dxa"/>
            <w:tcBorders>
              <w:top w:val="nil"/>
              <w:left w:val="nil"/>
              <w:bottom w:val="nil"/>
              <w:right w:val="nil"/>
            </w:tcBorders>
            <w:vAlign w:val="center"/>
            <w:hideMark/>
          </w:tcPr>
          <w:p w14:paraId="702F4053" w14:textId="0E502B88" w:rsidR="00836E88" w:rsidRPr="007D4BE6" w:rsidRDefault="0087168E" w:rsidP="002E6FF3">
            <w:pPr>
              <w:keepNext w:val="0"/>
              <w:spacing w:before="0" w:after="0"/>
              <w:ind w:left="105" w:firstLine="95"/>
              <w:jc w:val="right"/>
              <w:rPr>
                <w:rFonts w:cs="Arial"/>
                <w:color w:val="000000"/>
                <w:sz w:val="18"/>
                <w:szCs w:val="18"/>
                <w:lang w:eastAsia="pt-BR"/>
              </w:rPr>
            </w:pPr>
            <w:r>
              <w:rPr>
                <w:rFonts w:cs="Arial"/>
                <w:color w:val="000000"/>
                <w:sz w:val="18"/>
                <w:szCs w:val="18"/>
                <w:lang w:eastAsia="pt-BR"/>
              </w:rPr>
              <w:t>6.103</w:t>
            </w:r>
          </w:p>
        </w:tc>
        <w:tc>
          <w:tcPr>
            <w:tcW w:w="160" w:type="dxa"/>
            <w:vAlign w:val="center"/>
            <w:hideMark/>
          </w:tcPr>
          <w:p w14:paraId="5FC3A45D" w14:textId="77777777" w:rsidR="00836E88" w:rsidRPr="007D4BE6" w:rsidRDefault="00836E88" w:rsidP="002E6FF3">
            <w:pPr>
              <w:keepNext w:val="0"/>
              <w:spacing w:before="0" w:after="0"/>
              <w:ind w:left="105" w:firstLine="95"/>
              <w:jc w:val="right"/>
              <w:rPr>
                <w:rFonts w:cs="Arial"/>
                <w:sz w:val="18"/>
                <w:szCs w:val="18"/>
                <w:lang w:eastAsia="pt-BR"/>
              </w:rPr>
            </w:pPr>
          </w:p>
        </w:tc>
      </w:tr>
      <w:tr w:rsidR="002E6FF3" w:rsidRPr="007D4BE6" w14:paraId="41F9E01B" w14:textId="77777777" w:rsidTr="00924CCC">
        <w:trPr>
          <w:trHeight w:val="20"/>
        </w:trPr>
        <w:tc>
          <w:tcPr>
            <w:tcW w:w="5103" w:type="dxa"/>
            <w:tcBorders>
              <w:top w:val="nil"/>
              <w:left w:val="nil"/>
              <w:bottom w:val="nil"/>
              <w:right w:val="nil"/>
            </w:tcBorders>
            <w:noWrap/>
            <w:vAlign w:val="center"/>
            <w:hideMark/>
          </w:tcPr>
          <w:p w14:paraId="6E92E4AF" w14:textId="2916EDF5" w:rsidR="00836E88" w:rsidRPr="007D4BE6" w:rsidRDefault="00836E88" w:rsidP="00836E88">
            <w:pPr>
              <w:keepNext w:val="0"/>
              <w:spacing w:before="0" w:after="0"/>
              <w:jc w:val="left"/>
              <w:rPr>
                <w:rFonts w:cs="Arial"/>
                <w:color w:val="000000"/>
                <w:sz w:val="18"/>
                <w:szCs w:val="18"/>
                <w:lang w:eastAsia="pt-BR"/>
              </w:rPr>
            </w:pPr>
            <w:r w:rsidRPr="007D4BE6">
              <w:rPr>
                <w:rFonts w:cs="Arial"/>
                <w:color w:val="000000"/>
                <w:sz w:val="18"/>
                <w:szCs w:val="18"/>
                <w:lang w:eastAsia="pt-BR"/>
              </w:rPr>
              <w:t>Exclusões</w:t>
            </w:r>
          </w:p>
        </w:tc>
        <w:tc>
          <w:tcPr>
            <w:tcW w:w="1261" w:type="dxa"/>
            <w:tcBorders>
              <w:top w:val="nil"/>
              <w:left w:val="nil"/>
              <w:bottom w:val="nil"/>
              <w:right w:val="nil"/>
            </w:tcBorders>
            <w:vAlign w:val="center"/>
            <w:hideMark/>
          </w:tcPr>
          <w:p w14:paraId="145C0EFA" w14:textId="2E3CB3E7" w:rsidR="00836E88" w:rsidRPr="007D4BE6" w:rsidRDefault="002D2756" w:rsidP="002E6FF3">
            <w:pPr>
              <w:keepNext w:val="0"/>
              <w:spacing w:before="0" w:after="0"/>
              <w:ind w:left="105" w:firstLine="95"/>
              <w:jc w:val="right"/>
              <w:rPr>
                <w:rFonts w:cs="Arial"/>
                <w:color w:val="000000"/>
                <w:sz w:val="18"/>
                <w:szCs w:val="18"/>
                <w:lang w:eastAsia="pt-BR"/>
              </w:rPr>
            </w:pPr>
            <w:r>
              <w:rPr>
                <w:rFonts w:cs="Arial"/>
                <w:color w:val="000000"/>
                <w:sz w:val="18"/>
                <w:szCs w:val="18"/>
                <w:lang w:eastAsia="pt-BR"/>
              </w:rPr>
              <w:t>(4.665</w:t>
            </w:r>
            <w:r w:rsidR="00836E88" w:rsidRPr="007D4BE6">
              <w:rPr>
                <w:rFonts w:cs="Arial"/>
                <w:color w:val="000000"/>
                <w:sz w:val="18"/>
                <w:szCs w:val="18"/>
                <w:lang w:eastAsia="pt-BR"/>
              </w:rPr>
              <w:t>)</w:t>
            </w:r>
          </w:p>
        </w:tc>
        <w:tc>
          <w:tcPr>
            <w:tcW w:w="911" w:type="dxa"/>
            <w:tcBorders>
              <w:top w:val="nil"/>
              <w:left w:val="nil"/>
              <w:bottom w:val="nil"/>
              <w:right w:val="nil"/>
            </w:tcBorders>
            <w:vAlign w:val="center"/>
            <w:hideMark/>
          </w:tcPr>
          <w:p w14:paraId="2AB75AF9" w14:textId="3A596ADB" w:rsidR="00836E88" w:rsidRPr="007D4BE6" w:rsidRDefault="002D2756" w:rsidP="002E6FF3">
            <w:pPr>
              <w:keepNext w:val="0"/>
              <w:spacing w:before="0" w:after="0"/>
              <w:ind w:left="105" w:firstLine="95"/>
              <w:jc w:val="right"/>
              <w:rPr>
                <w:rFonts w:cs="Arial"/>
                <w:color w:val="000000"/>
                <w:sz w:val="18"/>
                <w:szCs w:val="18"/>
                <w:lang w:eastAsia="pt-BR"/>
              </w:rPr>
            </w:pPr>
            <w:r>
              <w:rPr>
                <w:rFonts w:cs="Arial"/>
                <w:color w:val="000000"/>
                <w:sz w:val="18"/>
                <w:szCs w:val="18"/>
                <w:lang w:eastAsia="pt-BR"/>
              </w:rPr>
              <w:t>(4.665</w:t>
            </w:r>
            <w:r w:rsidR="00836E88" w:rsidRPr="007D4BE6">
              <w:rPr>
                <w:rFonts w:cs="Arial"/>
                <w:color w:val="000000"/>
                <w:sz w:val="18"/>
                <w:szCs w:val="18"/>
                <w:lang w:eastAsia="pt-BR"/>
              </w:rPr>
              <w:t>)</w:t>
            </w:r>
          </w:p>
        </w:tc>
        <w:tc>
          <w:tcPr>
            <w:tcW w:w="1261" w:type="dxa"/>
            <w:tcBorders>
              <w:top w:val="nil"/>
              <w:left w:val="nil"/>
              <w:bottom w:val="nil"/>
              <w:right w:val="nil"/>
            </w:tcBorders>
            <w:vAlign w:val="center"/>
            <w:hideMark/>
          </w:tcPr>
          <w:p w14:paraId="5729C73D" w14:textId="0774F63C" w:rsidR="00836E88" w:rsidRPr="007D4BE6" w:rsidRDefault="0087168E" w:rsidP="002E6FF3">
            <w:pPr>
              <w:keepNext w:val="0"/>
              <w:spacing w:before="0" w:after="0"/>
              <w:ind w:left="105" w:firstLine="95"/>
              <w:jc w:val="right"/>
              <w:rPr>
                <w:rFonts w:cs="Arial"/>
                <w:color w:val="000000"/>
                <w:sz w:val="18"/>
                <w:szCs w:val="18"/>
                <w:lang w:eastAsia="pt-BR"/>
              </w:rPr>
            </w:pPr>
            <w:r>
              <w:rPr>
                <w:rFonts w:cs="Arial"/>
                <w:color w:val="000000"/>
                <w:sz w:val="18"/>
                <w:szCs w:val="18"/>
                <w:lang w:eastAsia="pt-BR"/>
              </w:rPr>
              <w:t>(3.8</w:t>
            </w:r>
            <w:r w:rsidR="000F58DE" w:rsidRPr="007D4BE6">
              <w:rPr>
                <w:rFonts w:cs="Arial"/>
                <w:color w:val="000000"/>
                <w:sz w:val="18"/>
                <w:szCs w:val="18"/>
                <w:lang w:eastAsia="pt-BR"/>
              </w:rPr>
              <w:t>78</w:t>
            </w:r>
            <w:r w:rsidR="00836E88" w:rsidRPr="007D4BE6">
              <w:rPr>
                <w:rFonts w:cs="Arial"/>
                <w:color w:val="000000"/>
                <w:sz w:val="18"/>
                <w:szCs w:val="18"/>
                <w:lang w:eastAsia="pt-BR"/>
              </w:rPr>
              <w:t>)</w:t>
            </w:r>
          </w:p>
        </w:tc>
        <w:tc>
          <w:tcPr>
            <w:tcW w:w="911" w:type="dxa"/>
            <w:tcBorders>
              <w:top w:val="nil"/>
              <w:left w:val="nil"/>
              <w:bottom w:val="nil"/>
              <w:right w:val="nil"/>
            </w:tcBorders>
            <w:vAlign w:val="center"/>
            <w:hideMark/>
          </w:tcPr>
          <w:p w14:paraId="78CD659E" w14:textId="6D73864D" w:rsidR="00836E88" w:rsidRPr="007D4BE6" w:rsidRDefault="0087168E" w:rsidP="002E6FF3">
            <w:pPr>
              <w:keepNext w:val="0"/>
              <w:spacing w:before="0" w:after="0"/>
              <w:ind w:left="105" w:firstLine="95"/>
              <w:jc w:val="right"/>
              <w:rPr>
                <w:rFonts w:cs="Arial"/>
                <w:color w:val="000000"/>
                <w:sz w:val="18"/>
                <w:szCs w:val="18"/>
                <w:lang w:eastAsia="pt-BR"/>
              </w:rPr>
            </w:pPr>
            <w:r>
              <w:rPr>
                <w:rFonts w:cs="Arial"/>
                <w:color w:val="000000"/>
                <w:sz w:val="18"/>
                <w:szCs w:val="18"/>
                <w:lang w:eastAsia="pt-BR"/>
              </w:rPr>
              <w:t>(3.7</w:t>
            </w:r>
            <w:r w:rsidR="000F58DE" w:rsidRPr="007D4BE6">
              <w:rPr>
                <w:rFonts w:cs="Arial"/>
                <w:color w:val="000000"/>
                <w:sz w:val="18"/>
                <w:szCs w:val="18"/>
                <w:lang w:eastAsia="pt-BR"/>
              </w:rPr>
              <w:t>78</w:t>
            </w:r>
            <w:r w:rsidR="00836E88" w:rsidRPr="007D4BE6">
              <w:rPr>
                <w:rFonts w:cs="Arial"/>
                <w:color w:val="000000"/>
                <w:sz w:val="18"/>
                <w:szCs w:val="18"/>
                <w:lang w:eastAsia="pt-BR"/>
              </w:rPr>
              <w:t>)</w:t>
            </w:r>
          </w:p>
        </w:tc>
        <w:tc>
          <w:tcPr>
            <w:tcW w:w="160" w:type="dxa"/>
            <w:vAlign w:val="center"/>
            <w:hideMark/>
          </w:tcPr>
          <w:p w14:paraId="7AC06544" w14:textId="77777777" w:rsidR="00836E88" w:rsidRPr="007D4BE6" w:rsidRDefault="00836E88" w:rsidP="002E6FF3">
            <w:pPr>
              <w:keepNext w:val="0"/>
              <w:spacing w:before="0" w:after="0"/>
              <w:ind w:left="105" w:firstLine="95"/>
              <w:jc w:val="right"/>
              <w:rPr>
                <w:rFonts w:cs="Arial"/>
                <w:sz w:val="18"/>
                <w:szCs w:val="18"/>
                <w:lang w:eastAsia="pt-BR"/>
              </w:rPr>
            </w:pPr>
          </w:p>
        </w:tc>
      </w:tr>
      <w:tr w:rsidR="008343A9" w:rsidRPr="007D4BE6" w14:paraId="6DC2D76F" w14:textId="77777777" w:rsidTr="00924CCC">
        <w:trPr>
          <w:trHeight w:val="20"/>
        </w:trPr>
        <w:tc>
          <w:tcPr>
            <w:tcW w:w="5103" w:type="dxa"/>
            <w:tcBorders>
              <w:top w:val="nil"/>
              <w:left w:val="nil"/>
              <w:bottom w:val="nil"/>
              <w:right w:val="nil"/>
            </w:tcBorders>
            <w:shd w:val="clear" w:color="000000" w:fill="FFFFFF"/>
            <w:noWrap/>
            <w:vAlign w:val="center"/>
            <w:hideMark/>
          </w:tcPr>
          <w:p w14:paraId="2A175622" w14:textId="680A47C7" w:rsidR="00836E88" w:rsidRPr="007D4BE6" w:rsidRDefault="00836E88" w:rsidP="00924CCC">
            <w:pPr>
              <w:keepNext w:val="0"/>
              <w:spacing w:before="0" w:after="0"/>
              <w:ind w:right="-697"/>
              <w:jc w:val="left"/>
              <w:rPr>
                <w:rFonts w:cs="Arial"/>
                <w:b/>
                <w:bCs/>
                <w:color w:val="000000"/>
                <w:sz w:val="18"/>
                <w:szCs w:val="18"/>
                <w:lang w:eastAsia="pt-BR"/>
              </w:rPr>
            </w:pPr>
            <w:r w:rsidRPr="007D4BE6">
              <w:rPr>
                <w:rFonts w:cs="Arial"/>
                <w:b/>
                <w:bCs/>
                <w:color w:val="000000"/>
                <w:sz w:val="18"/>
                <w:szCs w:val="18"/>
                <w:lang w:eastAsia="pt-BR"/>
              </w:rPr>
              <w:t>Base de cálculo antes das compensações negativas</w:t>
            </w:r>
            <w:r w:rsidR="00924CCC" w:rsidRPr="007D4BE6">
              <w:rPr>
                <w:rFonts w:cs="Arial"/>
                <w:b/>
                <w:bCs/>
                <w:color w:val="000000"/>
                <w:sz w:val="18"/>
                <w:szCs w:val="18"/>
                <w:lang w:eastAsia="pt-BR"/>
              </w:rPr>
              <w:t xml:space="preserve">      </w:t>
            </w:r>
          </w:p>
        </w:tc>
        <w:tc>
          <w:tcPr>
            <w:tcW w:w="1261" w:type="dxa"/>
            <w:tcBorders>
              <w:top w:val="single" w:sz="4" w:space="0" w:color="auto"/>
              <w:left w:val="nil"/>
              <w:bottom w:val="single" w:sz="4" w:space="0" w:color="auto"/>
              <w:right w:val="nil"/>
            </w:tcBorders>
            <w:shd w:val="clear" w:color="000000" w:fill="FFFFFF"/>
            <w:vAlign w:val="center"/>
            <w:hideMark/>
          </w:tcPr>
          <w:p w14:paraId="5C502686" w14:textId="20FCF06F" w:rsidR="00836E88" w:rsidRPr="007D4BE6" w:rsidRDefault="002D2756" w:rsidP="002E6FF3">
            <w:pPr>
              <w:keepNext w:val="0"/>
              <w:spacing w:before="0" w:after="0"/>
              <w:ind w:left="105" w:firstLine="95"/>
              <w:jc w:val="right"/>
              <w:rPr>
                <w:rFonts w:cs="Arial"/>
                <w:b/>
                <w:bCs/>
                <w:color w:val="000000"/>
                <w:sz w:val="18"/>
                <w:szCs w:val="18"/>
                <w:lang w:eastAsia="pt-BR"/>
              </w:rPr>
            </w:pPr>
            <w:r>
              <w:rPr>
                <w:rFonts w:cs="Arial"/>
                <w:b/>
                <w:bCs/>
                <w:color w:val="000000"/>
                <w:sz w:val="18"/>
                <w:szCs w:val="18"/>
                <w:lang w:eastAsia="pt-BR"/>
              </w:rPr>
              <w:t>(5.414)</w:t>
            </w:r>
          </w:p>
        </w:tc>
        <w:tc>
          <w:tcPr>
            <w:tcW w:w="911" w:type="dxa"/>
            <w:tcBorders>
              <w:top w:val="single" w:sz="4" w:space="0" w:color="auto"/>
              <w:left w:val="nil"/>
              <w:bottom w:val="single" w:sz="4" w:space="0" w:color="auto"/>
              <w:right w:val="nil"/>
            </w:tcBorders>
            <w:shd w:val="clear" w:color="000000" w:fill="FFFFFF"/>
            <w:vAlign w:val="center"/>
            <w:hideMark/>
          </w:tcPr>
          <w:p w14:paraId="09E2CA29" w14:textId="3D84DCA9" w:rsidR="00836E88" w:rsidRPr="007D4BE6" w:rsidRDefault="002D2756" w:rsidP="002E6FF3">
            <w:pPr>
              <w:keepNext w:val="0"/>
              <w:spacing w:before="0" w:after="0"/>
              <w:ind w:left="105" w:firstLine="95"/>
              <w:jc w:val="right"/>
              <w:rPr>
                <w:rFonts w:cs="Arial"/>
                <w:b/>
                <w:bCs/>
                <w:color w:val="000000"/>
                <w:sz w:val="18"/>
                <w:szCs w:val="18"/>
                <w:lang w:eastAsia="pt-BR"/>
              </w:rPr>
            </w:pPr>
            <w:r>
              <w:rPr>
                <w:rFonts w:cs="Arial"/>
                <w:b/>
                <w:bCs/>
                <w:color w:val="000000"/>
                <w:sz w:val="18"/>
                <w:szCs w:val="18"/>
                <w:lang w:eastAsia="pt-BR"/>
              </w:rPr>
              <w:t>(5.414)</w:t>
            </w:r>
          </w:p>
        </w:tc>
        <w:tc>
          <w:tcPr>
            <w:tcW w:w="1261" w:type="dxa"/>
            <w:tcBorders>
              <w:top w:val="single" w:sz="4" w:space="0" w:color="auto"/>
              <w:left w:val="nil"/>
              <w:bottom w:val="single" w:sz="4" w:space="0" w:color="auto"/>
              <w:right w:val="nil"/>
            </w:tcBorders>
            <w:shd w:val="clear" w:color="000000" w:fill="FFFFFF"/>
            <w:vAlign w:val="center"/>
            <w:hideMark/>
          </w:tcPr>
          <w:p w14:paraId="5C723473" w14:textId="690D3850" w:rsidR="00836E88" w:rsidRPr="007D4BE6" w:rsidRDefault="0087168E" w:rsidP="002E6FF3">
            <w:pPr>
              <w:keepNext w:val="0"/>
              <w:spacing w:before="0" w:after="0"/>
              <w:ind w:left="105" w:firstLine="95"/>
              <w:jc w:val="right"/>
              <w:rPr>
                <w:rFonts w:cs="Arial"/>
                <w:b/>
                <w:bCs/>
                <w:color w:val="000000"/>
                <w:sz w:val="18"/>
                <w:szCs w:val="18"/>
                <w:lang w:eastAsia="pt-BR"/>
              </w:rPr>
            </w:pPr>
            <w:r>
              <w:rPr>
                <w:rFonts w:cs="Arial"/>
                <w:b/>
                <w:bCs/>
                <w:color w:val="000000"/>
                <w:sz w:val="18"/>
                <w:szCs w:val="18"/>
                <w:lang w:eastAsia="pt-BR"/>
              </w:rPr>
              <w:t>11.246</w:t>
            </w:r>
          </w:p>
        </w:tc>
        <w:tc>
          <w:tcPr>
            <w:tcW w:w="911" w:type="dxa"/>
            <w:tcBorders>
              <w:top w:val="single" w:sz="4" w:space="0" w:color="auto"/>
              <w:left w:val="nil"/>
              <w:bottom w:val="single" w:sz="4" w:space="0" w:color="auto"/>
              <w:right w:val="nil"/>
            </w:tcBorders>
            <w:shd w:val="clear" w:color="000000" w:fill="FFFFFF"/>
            <w:vAlign w:val="center"/>
            <w:hideMark/>
          </w:tcPr>
          <w:p w14:paraId="24530A67" w14:textId="2D27DC3C" w:rsidR="00836E88" w:rsidRPr="007D4BE6" w:rsidRDefault="0087168E" w:rsidP="002E6FF3">
            <w:pPr>
              <w:keepNext w:val="0"/>
              <w:spacing w:before="0" w:after="0"/>
              <w:ind w:left="105" w:firstLine="95"/>
              <w:jc w:val="right"/>
              <w:rPr>
                <w:rFonts w:cs="Arial"/>
                <w:b/>
                <w:bCs/>
                <w:color w:val="000000"/>
                <w:sz w:val="18"/>
                <w:szCs w:val="18"/>
                <w:lang w:eastAsia="pt-BR"/>
              </w:rPr>
            </w:pPr>
            <w:r>
              <w:rPr>
                <w:rFonts w:cs="Arial"/>
                <w:b/>
                <w:bCs/>
                <w:color w:val="000000"/>
                <w:sz w:val="18"/>
                <w:szCs w:val="18"/>
                <w:lang w:eastAsia="pt-BR"/>
              </w:rPr>
              <w:t>11.246</w:t>
            </w:r>
          </w:p>
        </w:tc>
        <w:tc>
          <w:tcPr>
            <w:tcW w:w="160" w:type="dxa"/>
            <w:vAlign w:val="center"/>
            <w:hideMark/>
          </w:tcPr>
          <w:p w14:paraId="20C2D71A" w14:textId="77777777" w:rsidR="00836E88" w:rsidRPr="007D4BE6" w:rsidRDefault="00836E88" w:rsidP="002E6FF3">
            <w:pPr>
              <w:keepNext w:val="0"/>
              <w:spacing w:before="0" w:after="0"/>
              <w:ind w:left="105" w:firstLine="95"/>
              <w:jc w:val="right"/>
              <w:rPr>
                <w:rFonts w:cs="Arial"/>
                <w:sz w:val="18"/>
                <w:szCs w:val="18"/>
                <w:lang w:eastAsia="pt-BR"/>
              </w:rPr>
            </w:pPr>
          </w:p>
        </w:tc>
      </w:tr>
      <w:tr w:rsidR="008343A9" w:rsidRPr="007D4BE6" w14:paraId="2D74F151" w14:textId="77777777" w:rsidTr="00924CCC">
        <w:trPr>
          <w:trHeight w:val="20"/>
        </w:trPr>
        <w:tc>
          <w:tcPr>
            <w:tcW w:w="5103" w:type="dxa"/>
            <w:tcBorders>
              <w:top w:val="nil"/>
              <w:left w:val="nil"/>
              <w:bottom w:val="nil"/>
              <w:right w:val="nil"/>
            </w:tcBorders>
            <w:shd w:val="clear" w:color="000000" w:fill="FFFFFF"/>
            <w:noWrap/>
            <w:vAlign w:val="center"/>
            <w:hideMark/>
          </w:tcPr>
          <w:p w14:paraId="66CFB91B" w14:textId="766954A6" w:rsidR="00836E88" w:rsidRPr="007D4BE6" w:rsidRDefault="00836E88" w:rsidP="00836E88">
            <w:pPr>
              <w:keepNext w:val="0"/>
              <w:spacing w:before="0" w:after="0"/>
              <w:jc w:val="left"/>
              <w:rPr>
                <w:rFonts w:cs="Arial"/>
                <w:b/>
                <w:bCs/>
                <w:color w:val="000000"/>
                <w:sz w:val="18"/>
                <w:szCs w:val="18"/>
                <w:lang w:eastAsia="pt-BR"/>
              </w:rPr>
            </w:pPr>
          </w:p>
        </w:tc>
        <w:tc>
          <w:tcPr>
            <w:tcW w:w="1261" w:type="dxa"/>
            <w:tcBorders>
              <w:top w:val="nil"/>
              <w:left w:val="nil"/>
              <w:bottom w:val="nil"/>
              <w:right w:val="nil"/>
            </w:tcBorders>
            <w:shd w:val="clear" w:color="000000" w:fill="FFFFFF"/>
            <w:vAlign w:val="center"/>
            <w:hideMark/>
          </w:tcPr>
          <w:p w14:paraId="49FD1D58" w14:textId="41E1523A" w:rsidR="00836E88" w:rsidRPr="007D4BE6" w:rsidRDefault="00836E88" w:rsidP="002E6FF3">
            <w:pPr>
              <w:keepNext w:val="0"/>
              <w:spacing w:before="0" w:after="0"/>
              <w:ind w:left="105" w:firstLine="95"/>
              <w:jc w:val="right"/>
              <w:rPr>
                <w:rFonts w:cs="Arial"/>
                <w:color w:val="000000"/>
                <w:sz w:val="18"/>
                <w:szCs w:val="18"/>
                <w:lang w:eastAsia="pt-BR"/>
              </w:rPr>
            </w:pPr>
          </w:p>
        </w:tc>
        <w:tc>
          <w:tcPr>
            <w:tcW w:w="911" w:type="dxa"/>
            <w:tcBorders>
              <w:top w:val="nil"/>
              <w:left w:val="nil"/>
              <w:bottom w:val="nil"/>
              <w:right w:val="nil"/>
            </w:tcBorders>
            <w:shd w:val="clear" w:color="000000" w:fill="FFFFFF"/>
            <w:vAlign w:val="center"/>
            <w:hideMark/>
          </w:tcPr>
          <w:p w14:paraId="0E5B9F53" w14:textId="7C1C4087" w:rsidR="00836E88" w:rsidRPr="007D4BE6" w:rsidRDefault="00836E88" w:rsidP="002E6FF3">
            <w:pPr>
              <w:keepNext w:val="0"/>
              <w:spacing w:before="0" w:after="0"/>
              <w:ind w:left="105" w:firstLine="95"/>
              <w:jc w:val="right"/>
              <w:rPr>
                <w:rFonts w:cs="Arial"/>
                <w:color w:val="000000"/>
                <w:sz w:val="18"/>
                <w:szCs w:val="18"/>
                <w:lang w:eastAsia="pt-BR"/>
              </w:rPr>
            </w:pPr>
          </w:p>
        </w:tc>
        <w:tc>
          <w:tcPr>
            <w:tcW w:w="1261" w:type="dxa"/>
            <w:tcBorders>
              <w:top w:val="nil"/>
              <w:left w:val="nil"/>
              <w:bottom w:val="nil"/>
              <w:right w:val="nil"/>
            </w:tcBorders>
            <w:shd w:val="clear" w:color="000000" w:fill="FFFFFF"/>
            <w:vAlign w:val="center"/>
            <w:hideMark/>
          </w:tcPr>
          <w:p w14:paraId="6BFBEB45" w14:textId="62E4637E" w:rsidR="00836E88" w:rsidRPr="007D4BE6" w:rsidRDefault="00836E88" w:rsidP="002E6FF3">
            <w:pPr>
              <w:keepNext w:val="0"/>
              <w:spacing w:before="0" w:after="0"/>
              <w:ind w:left="105" w:firstLine="95"/>
              <w:jc w:val="right"/>
              <w:rPr>
                <w:rFonts w:cs="Arial"/>
                <w:b/>
                <w:bCs/>
                <w:color w:val="000000"/>
                <w:sz w:val="18"/>
                <w:szCs w:val="18"/>
                <w:lang w:eastAsia="pt-BR"/>
              </w:rPr>
            </w:pPr>
          </w:p>
        </w:tc>
        <w:tc>
          <w:tcPr>
            <w:tcW w:w="911" w:type="dxa"/>
            <w:tcBorders>
              <w:top w:val="nil"/>
              <w:left w:val="nil"/>
              <w:bottom w:val="nil"/>
              <w:right w:val="nil"/>
            </w:tcBorders>
            <w:shd w:val="clear" w:color="000000" w:fill="FFFFFF"/>
            <w:vAlign w:val="center"/>
            <w:hideMark/>
          </w:tcPr>
          <w:p w14:paraId="3A7DB825" w14:textId="6EC9BAB4" w:rsidR="00836E88" w:rsidRPr="007D4BE6" w:rsidRDefault="00836E88" w:rsidP="002E6FF3">
            <w:pPr>
              <w:keepNext w:val="0"/>
              <w:spacing w:before="0" w:after="0"/>
              <w:ind w:left="105" w:firstLine="95"/>
              <w:jc w:val="right"/>
              <w:rPr>
                <w:rFonts w:cs="Arial"/>
                <w:b/>
                <w:bCs/>
                <w:color w:val="000000"/>
                <w:sz w:val="18"/>
                <w:szCs w:val="18"/>
                <w:lang w:eastAsia="pt-BR"/>
              </w:rPr>
            </w:pPr>
          </w:p>
        </w:tc>
        <w:tc>
          <w:tcPr>
            <w:tcW w:w="160" w:type="dxa"/>
            <w:vAlign w:val="center"/>
            <w:hideMark/>
          </w:tcPr>
          <w:p w14:paraId="040E2382" w14:textId="77777777" w:rsidR="00836E88" w:rsidRPr="007D4BE6" w:rsidRDefault="00836E88" w:rsidP="002E6FF3">
            <w:pPr>
              <w:keepNext w:val="0"/>
              <w:spacing w:before="0" w:after="0"/>
              <w:ind w:left="105" w:firstLine="95"/>
              <w:jc w:val="right"/>
              <w:rPr>
                <w:rFonts w:cs="Arial"/>
                <w:sz w:val="18"/>
                <w:szCs w:val="18"/>
                <w:lang w:eastAsia="pt-BR"/>
              </w:rPr>
            </w:pPr>
          </w:p>
        </w:tc>
      </w:tr>
      <w:tr w:rsidR="002E6FF3" w:rsidRPr="007D4BE6" w14:paraId="4A0FE6E2" w14:textId="77777777" w:rsidTr="00924CCC">
        <w:trPr>
          <w:trHeight w:val="20"/>
        </w:trPr>
        <w:tc>
          <w:tcPr>
            <w:tcW w:w="5103" w:type="dxa"/>
            <w:tcBorders>
              <w:top w:val="nil"/>
              <w:left w:val="nil"/>
              <w:bottom w:val="nil"/>
              <w:right w:val="nil"/>
            </w:tcBorders>
            <w:shd w:val="clear" w:color="000000" w:fill="FFFFFF"/>
            <w:noWrap/>
            <w:vAlign w:val="center"/>
          </w:tcPr>
          <w:p w14:paraId="1E53A911" w14:textId="77777777" w:rsidR="002E6FF3" w:rsidRPr="007D4BE6" w:rsidRDefault="002E6FF3" w:rsidP="00836E88">
            <w:pPr>
              <w:keepNext w:val="0"/>
              <w:spacing w:before="0" w:after="0"/>
              <w:jc w:val="left"/>
              <w:rPr>
                <w:rFonts w:cs="Arial"/>
                <w:color w:val="000000"/>
                <w:sz w:val="18"/>
                <w:szCs w:val="18"/>
                <w:lang w:eastAsia="pt-BR"/>
              </w:rPr>
            </w:pPr>
          </w:p>
        </w:tc>
        <w:tc>
          <w:tcPr>
            <w:tcW w:w="1261" w:type="dxa"/>
            <w:tcBorders>
              <w:top w:val="nil"/>
              <w:left w:val="nil"/>
              <w:bottom w:val="nil"/>
              <w:right w:val="nil"/>
            </w:tcBorders>
            <w:shd w:val="clear" w:color="000000" w:fill="FFFFFF"/>
            <w:vAlign w:val="center"/>
          </w:tcPr>
          <w:p w14:paraId="0A89B943" w14:textId="77777777" w:rsidR="002E6FF3" w:rsidRPr="007D4BE6" w:rsidRDefault="002E6FF3" w:rsidP="002E6FF3">
            <w:pPr>
              <w:keepNext w:val="0"/>
              <w:spacing w:before="0" w:after="0"/>
              <w:ind w:left="105" w:firstLine="95"/>
              <w:jc w:val="right"/>
              <w:rPr>
                <w:rFonts w:cs="Arial"/>
                <w:b/>
                <w:bCs/>
                <w:color w:val="000000"/>
                <w:sz w:val="18"/>
                <w:szCs w:val="18"/>
                <w:lang w:eastAsia="pt-BR"/>
              </w:rPr>
            </w:pPr>
          </w:p>
        </w:tc>
        <w:tc>
          <w:tcPr>
            <w:tcW w:w="911" w:type="dxa"/>
            <w:tcBorders>
              <w:top w:val="nil"/>
              <w:left w:val="nil"/>
              <w:bottom w:val="nil"/>
              <w:right w:val="nil"/>
            </w:tcBorders>
            <w:shd w:val="clear" w:color="000000" w:fill="FFFFFF"/>
            <w:vAlign w:val="center"/>
          </w:tcPr>
          <w:p w14:paraId="6094E8C6" w14:textId="77777777" w:rsidR="002E6FF3" w:rsidRPr="007D4BE6" w:rsidRDefault="002E6FF3" w:rsidP="002E6FF3">
            <w:pPr>
              <w:keepNext w:val="0"/>
              <w:spacing w:before="0" w:after="0"/>
              <w:ind w:left="105" w:firstLine="95"/>
              <w:jc w:val="right"/>
              <w:rPr>
                <w:rFonts w:cs="Arial"/>
                <w:b/>
                <w:bCs/>
                <w:color w:val="000000"/>
                <w:sz w:val="18"/>
                <w:szCs w:val="18"/>
                <w:lang w:eastAsia="pt-BR"/>
              </w:rPr>
            </w:pPr>
          </w:p>
        </w:tc>
        <w:tc>
          <w:tcPr>
            <w:tcW w:w="1261" w:type="dxa"/>
            <w:tcBorders>
              <w:top w:val="nil"/>
              <w:left w:val="nil"/>
              <w:bottom w:val="nil"/>
              <w:right w:val="nil"/>
            </w:tcBorders>
            <w:shd w:val="clear" w:color="000000" w:fill="FFFFFF"/>
            <w:vAlign w:val="center"/>
          </w:tcPr>
          <w:p w14:paraId="4BB2DEED" w14:textId="77777777" w:rsidR="002E6FF3" w:rsidRPr="007D4BE6" w:rsidRDefault="002E6FF3" w:rsidP="002E6FF3">
            <w:pPr>
              <w:keepNext w:val="0"/>
              <w:spacing w:before="0" w:after="0"/>
              <w:ind w:left="105" w:firstLine="95"/>
              <w:jc w:val="right"/>
              <w:rPr>
                <w:rFonts w:cs="Arial"/>
                <w:b/>
                <w:bCs/>
                <w:color w:val="000000"/>
                <w:sz w:val="18"/>
                <w:szCs w:val="18"/>
                <w:lang w:eastAsia="pt-BR"/>
              </w:rPr>
            </w:pPr>
          </w:p>
        </w:tc>
        <w:tc>
          <w:tcPr>
            <w:tcW w:w="911" w:type="dxa"/>
            <w:tcBorders>
              <w:top w:val="nil"/>
              <w:left w:val="nil"/>
              <w:bottom w:val="nil"/>
              <w:right w:val="nil"/>
            </w:tcBorders>
            <w:shd w:val="clear" w:color="000000" w:fill="FFFFFF"/>
            <w:vAlign w:val="center"/>
          </w:tcPr>
          <w:p w14:paraId="281F12A0" w14:textId="77777777" w:rsidR="002E6FF3" w:rsidRPr="007D4BE6" w:rsidRDefault="002E6FF3" w:rsidP="002E6FF3">
            <w:pPr>
              <w:keepNext w:val="0"/>
              <w:spacing w:before="0" w:after="0"/>
              <w:ind w:left="105" w:firstLine="95"/>
              <w:jc w:val="right"/>
              <w:rPr>
                <w:rFonts w:cs="Arial"/>
                <w:b/>
                <w:bCs/>
                <w:color w:val="000000"/>
                <w:sz w:val="18"/>
                <w:szCs w:val="18"/>
                <w:lang w:eastAsia="pt-BR"/>
              </w:rPr>
            </w:pPr>
          </w:p>
        </w:tc>
        <w:tc>
          <w:tcPr>
            <w:tcW w:w="160" w:type="dxa"/>
            <w:vAlign w:val="center"/>
          </w:tcPr>
          <w:p w14:paraId="4B1A4683" w14:textId="77777777" w:rsidR="002E6FF3" w:rsidRPr="007D4BE6" w:rsidRDefault="002E6FF3" w:rsidP="002E6FF3">
            <w:pPr>
              <w:keepNext w:val="0"/>
              <w:spacing w:before="0" w:after="0"/>
              <w:ind w:left="105" w:firstLine="95"/>
              <w:jc w:val="right"/>
              <w:rPr>
                <w:rFonts w:cs="Arial"/>
                <w:sz w:val="18"/>
                <w:szCs w:val="18"/>
                <w:lang w:eastAsia="pt-BR"/>
              </w:rPr>
            </w:pPr>
          </w:p>
        </w:tc>
      </w:tr>
      <w:tr w:rsidR="008343A9" w:rsidRPr="007D4BE6" w14:paraId="4B339488" w14:textId="77777777" w:rsidTr="00924CCC">
        <w:trPr>
          <w:trHeight w:val="20"/>
        </w:trPr>
        <w:tc>
          <w:tcPr>
            <w:tcW w:w="5103" w:type="dxa"/>
            <w:tcBorders>
              <w:top w:val="nil"/>
              <w:left w:val="nil"/>
              <w:bottom w:val="nil"/>
              <w:right w:val="nil"/>
            </w:tcBorders>
            <w:shd w:val="clear" w:color="000000" w:fill="FFFFFF"/>
            <w:noWrap/>
            <w:vAlign w:val="center"/>
            <w:hideMark/>
          </w:tcPr>
          <w:p w14:paraId="7A5A8804" w14:textId="4C0C74BD" w:rsidR="00836E88" w:rsidRPr="007D4BE6" w:rsidRDefault="00836E88" w:rsidP="00836E88">
            <w:pPr>
              <w:keepNext w:val="0"/>
              <w:spacing w:before="0" w:after="0"/>
              <w:jc w:val="left"/>
              <w:rPr>
                <w:rFonts w:cs="Arial"/>
                <w:b/>
                <w:bCs/>
                <w:color w:val="000000"/>
                <w:sz w:val="18"/>
                <w:szCs w:val="18"/>
                <w:lang w:eastAsia="pt-BR"/>
              </w:rPr>
            </w:pPr>
            <w:r w:rsidRPr="007D4BE6">
              <w:rPr>
                <w:rFonts w:cs="Arial"/>
                <w:color w:val="000000"/>
                <w:sz w:val="18"/>
                <w:szCs w:val="18"/>
                <w:lang w:eastAsia="pt-BR"/>
              </w:rPr>
              <w:t>Alíquota utilizada para cálculo</w:t>
            </w:r>
          </w:p>
        </w:tc>
        <w:tc>
          <w:tcPr>
            <w:tcW w:w="1261" w:type="dxa"/>
            <w:tcBorders>
              <w:top w:val="nil"/>
              <w:left w:val="nil"/>
              <w:bottom w:val="nil"/>
              <w:right w:val="nil"/>
            </w:tcBorders>
            <w:shd w:val="clear" w:color="000000" w:fill="FFFFFF"/>
            <w:vAlign w:val="center"/>
            <w:hideMark/>
          </w:tcPr>
          <w:p w14:paraId="7E20E840" w14:textId="0B46F64F" w:rsidR="00836E88" w:rsidRPr="007D4BE6" w:rsidRDefault="00836E88"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15% e 10%</w:t>
            </w:r>
          </w:p>
        </w:tc>
        <w:tc>
          <w:tcPr>
            <w:tcW w:w="911" w:type="dxa"/>
            <w:tcBorders>
              <w:top w:val="nil"/>
              <w:left w:val="nil"/>
              <w:bottom w:val="nil"/>
              <w:right w:val="nil"/>
            </w:tcBorders>
            <w:shd w:val="clear" w:color="000000" w:fill="FFFFFF"/>
            <w:vAlign w:val="center"/>
            <w:hideMark/>
          </w:tcPr>
          <w:p w14:paraId="4F7AE78B" w14:textId="77777777" w:rsidR="00836E88" w:rsidRPr="007D4BE6" w:rsidRDefault="00836E88"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9%</w:t>
            </w:r>
          </w:p>
        </w:tc>
        <w:tc>
          <w:tcPr>
            <w:tcW w:w="1261" w:type="dxa"/>
            <w:tcBorders>
              <w:top w:val="nil"/>
              <w:left w:val="nil"/>
              <w:bottom w:val="nil"/>
              <w:right w:val="nil"/>
            </w:tcBorders>
            <w:shd w:val="clear" w:color="000000" w:fill="FFFFFF"/>
            <w:vAlign w:val="center"/>
            <w:hideMark/>
          </w:tcPr>
          <w:p w14:paraId="3911A8EC" w14:textId="62B476A7" w:rsidR="00836E88" w:rsidRPr="007D4BE6" w:rsidRDefault="00836E88"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15% e 10%</w:t>
            </w:r>
          </w:p>
        </w:tc>
        <w:tc>
          <w:tcPr>
            <w:tcW w:w="911" w:type="dxa"/>
            <w:tcBorders>
              <w:top w:val="nil"/>
              <w:left w:val="nil"/>
              <w:bottom w:val="nil"/>
              <w:right w:val="nil"/>
            </w:tcBorders>
            <w:shd w:val="clear" w:color="000000" w:fill="FFFFFF"/>
            <w:vAlign w:val="center"/>
            <w:hideMark/>
          </w:tcPr>
          <w:p w14:paraId="758A2F03" w14:textId="77777777" w:rsidR="00836E88" w:rsidRPr="007D4BE6" w:rsidRDefault="00836E88"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9%</w:t>
            </w:r>
          </w:p>
        </w:tc>
        <w:tc>
          <w:tcPr>
            <w:tcW w:w="160" w:type="dxa"/>
            <w:vAlign w:val="center"/>
            <w:hideMark/>
          </w:tcPr>
          <w:p w14:paraId="513A78A8" w14:textId="77777777" w:rsidR="00836E88" w:rsidRPr="007D4BE6" w:rsidRDefault="00836E88" w:rsidP="002E6FF3">
            <w:pPr>
              <w:keepNext w:val="0"/>
              <w:spacing w:before="0" w:after="0"/>
              <w:ind w:left="105" w:firstLine="95"/>
              <w:jc w:val="right"/>
              <w:rPr>
                <w:rFonts w:cs="Arial"/>
                <w:sz w:val="18"/>
                <w:szCs w:val="18"/>
                <w:lang w:eastAsia="pt-BR"/>
              </w:rPr>
            </w:pPr>
          </w:p>
        </w:tc>
      </w:tr>
      <w:tr w:rsidR="008343A9" w:rsidRPr="007D4BE6" w14:paraId="29DE2F89" w14:textId="77777777" w:rsidTr="00924CCC">
        <w:trPr>
          <w:trHeight w:val="20"/>
        </w:trPr>
        <w:tc>
          <w:tcPr>
            <w:tcW w:w="5103" w:type="dxa"/>
            <w:tcBorders>
              <w:top w:val="nil"/>
              <w:left w:val="nil"/>
              <w:bottom w:val="nil"/>
              <w:right w:val="nil"/>
            </w:tcBorders>
            <w:shd w:val="clear" w:color="000000" w:fill="FFFFFF"/>
            <w:noWrap/>
            <w:vAlign w:val="center"/>
            <w:hideMark/>
          </w:tcPr>
          <w:p w14:paraId="14D5F489" w14:textId="4038C8FF" w:rsidR="00836E88" w:rsidRPr="007D4BE6" w:rsidRDefault="00836E88" w:rsidP="00836E88">
            <w:pPr>
              <w:keepNext w:val="0"/>
              <w:spacing w:before="0" w:after="0"/>
              <w:jc w:val="left"/>
              <w:rPr>
                <w:rFonts w:cs="Arial"/>
                <w:color w:val="000000"/>
                <w:sz w:val="18"/>
                <w:szCs w:val="18"/>
                <w:lang w:eastAsia="pt-BR"/>
              </w:rPr>
            </w:pPr>
            <w:r w:rsidRPr="007D4BE6">
              <w:rPr>
                <w:rFonts w:cs="Arial"/>
                <w:color w:val="000000"/>
                <w:sz w:val="18"/>
                <w:szCs w:val="18"/>
                <w:lang w:eastAsia="pt-BR"/>
              </w:rPr>
              <w:t>Total dos incentivos fiscais</w:t>
            </w:r>
          </w:p>
        </w:tc>
        <w:tc>
          <w:tcPr>
            <w:tcW w:w="1261" w:type="dxa"/>
            <w:tcBorders>
              <w:top w:val="nil"/>
              <w:left w:val="nil"/>
              <w:bottom w:val="nil"/>
              <w:right w:val="nil"/>
            </w:tcBorders>
            <w:shd w:val="clear" w:color="000000" w:fill="FFFFFF"/>
            <w:vAlign w:val="center"/>
            <w:hideMark/>
          </w:tcPr>
          <w:p w14:paraId="6F12D80D" w14:textId="5164E023" w:rsidR="00836E88" w:rsidRPr="007D4BE6" w:rsidRDefault="002D2756" w:rsidP="002E6FF3">
            <w:pPr>
              <w:keepNext w:val="0"/>
              <w:spacing w:before="0" w:after="0"/>
              <w:ind w:left="105" w:firstLine="95"/>
              <w:jc w:val="right"/>
              <w:rPr>
                <w:rFonts w:cs="Arial"/>
                <w:color w:val="000000"/>
                <w:sz w:val="18"/>
                <w:szCs w:val="18"/>
                <w:lang w:eastAsia="pt-BR"/>
              </w:rPr>
            </w:pPr>
            <w:r>
              <w:rPr>
                <w:rFonts w:cs="Arial"/>
                <w:color w:val="000000"/>
                <w:sz w:val="18"/>
                <w:szCs w:val="18"/>
                <w:lang w:eastAsia="pt-BR"/>
              </w:rPr>
              <w:t>-</w:t>
            </w:r>
          </w:p>
        </w:tc>
        <w:tc>
          <w:tcPr>
            <w:tcW w:w="911" w:type="dxa"/>
            <w:tcBorders>
              <w:top w:val="nil"/>
              <w:left w:val="nil"/>
              <w:bottom w:val="nil"/>
              <w:right w:val="nil"/>
            </w:tcBorders>
            <w:shd w:val="clear" w:color="000000" w:fill="FFFFFF"/>
            <w:vAlign w:val="center"/>
            <w:hideMark/>
          </w:tcPr>
          <w:p w14:paraId="40F751F9" w14:textId="4483EC7D" w:rsidR="00836E88" w:rsidRPr="007D4BE6" w:rsidRDefault="00836E88"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w:t>
            </w:r>
          </w:p>
        </w:tc>
        <w:tc>
          <w:tcPr>
            <w:tcW w:w="1261" w:type="dxa"/>
            <w:tcBorders>
              <w:top w:val="nil"/>
              <w:left w:val="nil"/>
              <w:bottom w:val="nil"/>
              <w:right w:val="nil"/>
            </w:tcBorders>
            <w:shd w:val="clear" w:color="000000" w:fill="FFFFFF"/>
            <w:vAlign w:val="center"/>
            <w:hideMark/>
          </w:tcPr>
          <w:p w14:paraId="6B10A2FC" w14:textId="7CC2D202" w:rsidR="00836E88" w:rsidRPr="007D4BE6" w:rsidRDefault="0087168E" w:rsidP="002E6FF3">
            <w:pPr>
              <w:keepNext w:val="0"/>
              <w:spacing w:before="0" w:after="0"/>
              <w:ind w:left="105" w:firstLine="95"/>
              <w:jc w:val="right"/>
              <w:rPr>
                <w:rFonts w:cs="Arial"/>
                <w:color w:val="000000"/>
                <w:sz w:val="18"/>
                <w:szCs w:val="18"/>
                <w:lang w:eastAsia="pt-BR"/>
              </w:rPr>
            </w:pPr>
            <w:r>
              <w:rPr>
                <w:rFonts w:cs="Arial"/>
                <w:color w:val="000000"/>
                <w:sz w:val="18"/>
                <w:szCs w:val="18"/>
                <w:lang w:eastAsia="pt-BR"/>
              </w:rPr>
              <w:t>(293)</w:t>
            </w:r>
          </w:p>
        </w:tc>
        <w:tc>
          <w:tcPr>
            <w:tcW w:w="911" w:type="dxa"/>
            <w:tcBorders>
              <w:top w:val="nil"/>
              <w:left w:val="nil"/>
              <w:bottom w:val="nil"/>
              <w:right w:val="nil"/>
            </w:tcBorders>
            <w:shd w:val="clear" w:color="000000" w:fill="FFFFFF"/>
            <w:vAlign w:val="center"/>
            <w:hideMark/>
          </w:tcPr>
          <w:p w14:paraId="78497C1A" w14:textId="7E77EFE0" w:rsidR="00836E88" w:rsidRPr="007D4BE6" w:rsidRDefault="00836E88"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w:t>
            </w:r>
          </w:p>
        </w:tc>
        <w:tc>
          <w:tcPr>
            <w:tcW w:w="160" w:type="dxa"/>
            <w:vAlign w:val="center"/>
            <w:hideMark/>
          </w:tcPr>
          <w:p w14:paraId="362AFAA4" w14:textId="77777777" w:rsidR="00836E88" w:rsidRPr="007D4BE6" w:rsidRDefault="00836E88" w:rsidP="002E6FF3">
            <w:pPr>
              <w:keepNext w:val="0"/>
              <w:spacing w:before="0" w:after="0"/>
              <w:ind w:left="105" w:firstLine="95"/>
              <w:jc w:val="right"/>
              <w:rPr>
                <w:rFonts w:cs="Arial"/>
                <w:sz w:val="18"/>
                <w:szCs w:val="18"/>
                <w:lang w:eastAsia="pt-BR"/>
              </w:rPr>
            </w:pPr>
          </w:p>
        </w:tc>
      </w:tr>
      <w:tr w:rsidR="008343A9" w:rsidRPr="007D4BE6" w14:paraId="0E42327D" w14:textId="77777777" w:rsidTr="00924CCC">
        <w:trPr>
          <w:trHeight w:val="20"/>
        </w:trPr>
        <w:tc>
          <w:tcPr>
            <w:tcW w:w="5103" w:type="dxa"/>
            <w:tcBorders>
              <w:top w:val="nil"/>
              <w:left w:val="nil"/>
              <w:bottom w:val="nil"/>
              <w:right w:val="nil"/>
            </w:tcBorders>
            <w:shd w:val="clear" w:color="000000" w:fill="FFFFFF"/>
            <w:noWrap/>
            <w:vAlign w:val="center"/>
            <w:hideMark/>
          </w:tcPr>
          <w:p w14:paraId="4BD258F6" w14:textId="5A3A5CB5" w:rsidR="00836E88" w:rsidRPr="007D4BE6" w:rsidRDefault="00836E88" w:rsidP="00836E88">
            <w:pPr>
              <w:keepNext w:val="0"/>
              <w:spacing w:before="0" w:after="0"/>
              <w:jc w:val="left"/>
              <w:rPr>
                <w:rFonts w:cs="Arial"/>
                <w:color w:val="000000"/>
                <w:sz w:val="18"/>
                <w:szCs w:val="18"/>
                <w:lang w:eastAsia="pt-BR"/>
              </w:rPr>
            </w:pPr>
          </w:p>
        </w:tc>
        <w:tc>
          <w:tcPr>
            <w:tcW w:w="1261" w:type="dxa"/>
            <w:tcBorders>
              <w:top w:val="nil"/>
              <w:left w:val="nil"/>
              <w:bottom w:val="nil"/>
              <w:right w:val="nil"/>
            </w:tcBorders>
            <w:shd w:val="clear" w:color="000000" w:fill="FFFFFF"/>
            <w:vAlign w:val="center"/>
            <w:hideMark/>
          </w:tcPr>
          <w:p w14:paraId="5FABA610" w14:textId="0C03812C" w:rsidR="00836E88" w:rsidRPr="007D4BE6" w:rsidRDefault="00836E88" w:rsidP="002E6FF3">
            <w:pPr>
              <w:keepNext w:val="0"/>
              <w:spacing w:before="0" w:after="0"/>
              <w:ind w:left="105" w:firstLine="95"/>
              <w:jc w:val="right"/>
              <w:rPr>
                <w:rFonts w:cs="Arial"/>
                <w:color w:val="000000"/>
                <w:sz w:val="18"/>
                <w:szCs w:val="18"/>
                <w:lang w:eastAsia="pt-BR"/>
              </w:rPr>
            </w:pPr>
          </w:p>
        </w:tc>
        <w:tc>
          <w:tcPr>
            <w:tcW w:w="911" w:type="dxa"/>
            <w:tcBorders>
              <w:top w:val="nil"/>
              <w:left w:val="nil"/>
              <w:bottom w:val="nil"/>
              <w:right w:val="nil"/>
            </w:tcBorders>
            <w:shd w:val="clear" w:color="000000" w:fill="FFFFFF"/>
            <w:vAlign w:val="center"/>
            <w:hideMark/>
          </w:tcPr>
          <w:p w14:paraId="570EA5B4" w14:textId="7D7F1A4C" w:rsidR="00836E88" w:rsidRPr="007D4BE6" w:rsidRDefault="00836E88" w:rsidP="002E6FF3">
            <w:pPr>
              <w:keepNext w:val="0"/>
              <w:spacing w:before="0" w:after="0"/>
              <w:ind w:left="105" w:firstLine="95"/>
              <w:jc w:val="right"/>
              <w:rPr>
                <w:rFonts w:cs="Arial"/>
                <w:color w:val="000000"/>
                <w:sz w:val="18"/>
                <w:szCs w:val="18"/>
                <w:lang w:eastAsia="pt-BR"/>
              </w:rPr>
            </w:pPr>
          </w:p>
        </w:tc>
        <w:tc>
          <w:tcPr>
            <w:tcW w:w="1261" w:type="dxa"/>
            <w:tcBorders>
              <w:top w:val="nil"/>
              <w:left w:val="nil"/>
              <w:bottom w:val="nil"/>
              <w:right w:val="nil"/>
            </w:tcBorders>
            <w:shd w:val="clear" w:color="000000" w:fill="FFFFFF"/>
            <w:vAlign w:val="center"/>
            <w:hideMark/>
          </w:tcPr>
          <w:p w14:paraId="67F7C7D3" w14:textId="1020C0FC" w:rsidR="00836E88" w:rsidRPr="007D4BE6" w:rsidRDefault="00836E88" w:rsidP="002E6FF3">
            <w:pPr>
              <w:keepNext w:val="0"/>
              <w:spacing w:before="0" w:after="0"/>
              <w:ind w:left="105" w:firstLine="95"/>
              <w:jc w:val="right"/>
              <w:rPr>
                <w:rFonts w:cs="Arial"/>
                <w:color w:val="000000"/>
                <w:sz w:val="18"/>
                <w:szCs w:val="18"/>
                <w:lang w:eastAsia="pt-BR"/>
              </w:rPr>
            </w:pPr>
          </w:p>
        </w:tc>
        <w:tc>
          <w:tcPr>
            <w:tcW w:w="911" w:type="dxa"/>
            <w:tcBorders>
              <w:top w:val="nil"/>
              <w:left w:val="nil"/>
              <w:bottom w:val="nil"/>
              <w:right w:val="nil"/>
            </w:tcBorders>
            <w:shd w:val="clear" w:color="000000" w:fill="FFFFFF"/>
            <w:vAlign w:val="center"/>
            <w:hideMark/>
          </w:tcPr>
          <w:p w14:paraId="27B9D6E6" w14:textId="53984243" w:rsidR="00836E88" w:rsidRPr="007D4BE6" w:rsidRDefault="00836E88" w:rsidP="002E6FF3">
            <w:pPr>
              <w:keepNext w:val="0"/>
              <w:spacing w:before="0" w:after="0"/>
              <w:ind w:left="105" w:firstLine="95"/>
              <w:jc w:val="right"/>
              <w:rPr>
                <w:rFonts w:cs="Arial"/>
                <w:color w:val="000000"/>
                <w:sz w:val="18"/>
                <w:szCs w:val="18"/>
                <w:lang w:eastAsia="pt-BR"/>
              </w:rPr>
            </w:pPr>
          </w:p>
        </w:tc>
        <w:tc>
          <w:tcPr>
            <w:tcW w:w="160" w:type="dxa"/>
            <w:vAlign w:val="center"/>
            <w:hideMark/>
          </w:tcPr>
          <w:p w14:paraId="1F7608F4" w14:textId="77777777" w:rsidR="00836E88" w:rsidRPr="007D4BE6" w:rsidRDefault="00836E88" w:rsidP="002E6FF3">
            <w:pPr>
              <w:keepNext w:val="0"/>
              <w:spacing w:before="0" w:after="0"/>
              <w:ind w:left="105" w:firstLine="95"/>
              <w:jc w:val="right"/>
              <w:rPr>
                <w:rFonts w:cs="Arial"/>
                <w:sz w:val="18"/>
                <w:szCs w:val="18"/>
                <w:lang w:eastAsia="pt-BR"/>
              </w:rPr>
            </w:pPr>
          </w:p>
        </w:tc>
      </w:tr>
      <w:tr w:rsidR="002E6FF3" w:rsidRPr="007D4BE6" w14:paraId="15628FDC" w14:textId="77777777" w:rsidTr="00924CCC">
        <w:trPr>
          <w:trHeight w:val="20"/>
        </w:trPr>
        <w:tc>
          <w:tcPr>
            <w:tcW w:w="5103" w:type="dxa"/>
            <w:tcBorders>
              <w:top w:val="nil"/>
              <w:left w:val="nil"/>
              <w:bottom w:val="nil"/>
              <w:right w:val="nil"/>
            </w:tcBorders>
            <w:shd w:val="clear" w:color="000000" w:fill="FFFFFF"/>
            <w:noWrap/>
            <w:vAlign w:val="center"/>
          </w:tcPr>
          <w:p w14:paraId="123AAD5B" w14:textId="77777777" w:rsidR="002E6FF3" w:rsidRPr="007D4BE6" w:rsidRDefault="002E6FF3" w:rsidP="00836E88">
            <w:pPr>
              <w:keepNext w:val="0"/>
              <w:spacing w:before="0" w:after="0"/>
              <w:jc w:val="left"/>
              <w:rPr>
                <w:rFonts w:cs="Arial"/>
                <w:b/>
                <w:bCs/>
                <w:color w:val="000000"/>
                <w:sz w:val="18"/>
                <w:szCs w:val="18"/>
                <w:lang w:eastAsia="pt-BR"/>
              </w:rPr>
            </w:pPr>
          </w:p>
        </w:tc>
        <w:tc>
          <w:tcPr>
            <w:tcW w:w="1261" w:type="dxa"/>
            <w:tcBorders>
              <w:top w:val="nil"/>
              <w:left w:val="nil"/>
              <w:bottom w:val="nil"/>
              <w:right w:val="nil"/>
            </w:tcBorders>
            <w:shd w:val="clear" w:color="000000" w:fill="FFFFFF"/>
            <w:vAlign w:val="center"/>
          </w:tcPr>
          <w:p w14:paraId="70193F1E" w14:textId="77777777" w:rsidR="002E6FF3" w:rsidRPr="007D4BE6" w:rsidRDefault="002E6FF3" w:rsidP="002E6FF3">
            <w:pPr>
              <w:keepNext w:val="0"/>
              <w:spacing w:before="0" w:after="0"/>
              <w:ind w:left="105" w:firstLine="95"/>
              <w:jc w:val="right"/>
              <w:rPr>
                <w:rFonts w:cs="Arial"/>
                <w:b/>
                <w:bCs/>
                <w:color w:val="000000"/>
                <w:sz w:val="18"/>
                <w:szCs w:val="18"/>
                <w:lang w:eastAsia="pt-BR"/>
              </w:rPr>
            </w:pPr>
          </w:p>
        </w:tc>
        <w:tc>
          <w:tcPr>
            <w:tcW w:w="911" w:type="dxa"/>
            <w:tcBorders>
              <w:top w:val="nil"/>
              <w:left w:val="nil"/>
              <w:bottom w:val="nil"/>
              <w:right w:val="nil"/>
            </w:tcBorders>
            <w:shd w:val="clear" w:color="000000" w:fill="FFFFFF"/>
            <w:vAlign w:val="center"/>
          </w:tcPr>
          <w:p w14:paraId="1397518B" w14:textId="77777777" w:rsidR="002E6FF3" w:rsidRPr="007D4BE6" w:rsidRDefault="002E6FF3" w:rsidP="002E6FF3">
            <w:pPr>
              <w:keepNext w:val="0"/>
              <w:spacing w:before="0" w:after="0"/>
              <w:ind w:left="105" w:firstLine="95"/>
              <w:jc w:val="right"/>
              <w:rPr>
                <w:rFonts w:cs="Arial"/>
                <w:b/>
                <w:bCs/>
                <w:color w:val="000000"/>
                <w:sz w:val="18"/>
                <w:szCs w:val="18"/>
                <w:lang w:eastAsia="pt-BR"/>
              </w:rPr>
            </w:pPr>
          </w:p>
        </w:tc>
        <w:tc>
          <w:tcPr>
            <w:tcW w:w="1261" w:type="dxa"/>
            <w:tcBorders>
              <w:top w:val="nil"/>
              <w:left w:val="nil"/>
              <w:bottom w:val="nil"/>
              <w:right w:val="nil"/>
            </w:tcBorders>
            <w:shd w:val="clear" w:color="000000" w:fill="FFFFFF"/>
            <w:vAlign w:val="center"/>
          </w:tcPr>
          <w:p w14:paraId="2F200DD9" w14:textId="77777777" w:rsidR="002E6FF3" w:rsidRPr="007D4BE6" w:rsidRDefault="002E6FF3" w:rsidP="002E6FF3">
            <w:pPr>
              <w:keepNext w:val="0"/>
              <w:spacing w:before="0" w:after="0"/>
              <w:ind w:left="105" w:firstLine="95"/>
              <w:jc w:val="right"/>
              <w:rPr>
                <w:rFonts w:cs="Arial"/>
                <w:b/>
                <w:bCs/>
                <w:color w:val="000000"/>
                <w:sz w:val="18"/>
                <w:szCs w:val="18"/>
                <w:lang w:eastAsia="pt-BR"/>
              </w:rPr>
            </w:pPr>
          </w:p>
        </w:tc>
        <w:tc>
          <w:tcPr>
            <w:tcW w:w="911" w:type="dxa"/>
            <w:tcBorders>
              <w:top w:val="nil"/>
              <w:left w:val="nil"/>
              <w:bottom w:val="nil"/>
              <w:right w:val="nil"/>
            </w:tcBorders>
            <w:shd w:val="clear" w:color="000000" w:fill="FFFFFF"/>
            <w:vAlign w:val="center"/>
          </w:tcPr>
          <w:p w14:paraId="7BC01B30" w14:textId="77777777" w:rsidR="002E6FF3" w:rsidRPr="007D4BE6" w:rsidRDefault="002E6FF3" w:rsidP="002E6FF3">
            <w:pPr>
              <w:keepNext w:val="0"/>
              <w:spacing w:before="0" w:after="0"/>
              <w:ind w:left="105" w:firstLine="95"/>
              <w:jc w:val="right"/>
              <w:rPr>
                <w:rFonts w:cs="Arial"/>
                <w:b/>
                <w:bCs/>
                <w:color w:val="000000"/>
                <w:sz w:val="18"/>
                <w:szCs w:val="18"/>
                <w:lang w:eastAsia="pt-BR"/>
              </w:rPr>
            </w:pPr>
          </w:p>
        </w:tc>
        <w:tc>
          <w:tcPr>
            <w:tcW w:w="160" w:type="dxa"/>
            <w:vAlign w:val="center"/>
          </w:tcPr>
          <w:p w14:paraId="13E00D15" w14:textId="77777777" w:rsidR="002E6FF3" w:rsidRPr="007D4BE6" w:rsidRDefault="002E6FF3" w:rsidP="002E6FF3">
            <w:pPr>
              <w:keepNext w:val="0"/>
              <w:spacing w:before="0" w:after="0"/>
              <w:ind w:left="105" w:firstLine="95"/>
              <w:jc w:val="right"/>
              <w:rPr>
                <w:rFonts w:cs="Arial"/>
                <w:sz w:val="18"/>
                <w:szCs w:val="18"/>
                <w:lang w:eastAsia="pt-BR"/>
              </w:rPr>
            </w:pPr>
          </w:p>
        </w:tc>
      </w:tr>
      <w:tr w:rsidR="008343A9" w:rsidRPr="007D4BE6" w14:paraId="6F01C335" w14:textId="77777777" w:rsidTr="00924CCC">
        <w:trPr>
          <w:trHeight w:val="20"/>
        </w:trPr>
        <w:tc>
          <w:tcPr>
            <w:tcW w:w="5103" w:type="dxa"/>
            <w:tcBorders>
              <w:top w:val="nil"/>
              <w:left w:val="nil"/>
              <w:bottom w:val="nil"/>
              <w:right w:val="nil"/>
            </w:tcBorders>
            <w:shd w:val="clear" w:color="000000" w:fill="FFFFFF"/>
            <w:noWrap/>
            <w:vAlign w:val="center"/>
            <w:hideMark/>
          </w:tcPr>
          <w:p w14:paraId="1C97A194" w14:textId="21B33A30" w:rsidR="00836E88" w:rsidRPr="007D4BE6" w:rsidRDefault="00836E88" w:rsidP="00836E88">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DESPESA IRPJ/CSLL</w:t>
            </w:r>
          </w:p>
        </w:tc>
        <w:tc>
          <w:tcPr>
            <w:tcW w:w="1261" w:type="dxa"/>
            <w:tcBorders>
              <w:top w:val="nil"/>
              <w:left w:val="nil"/>
              <w:bottom w:val="nil"/>
              <w:right w:val="nil"/>
            </w:tcBorders>
            <w:shd w:val="clear" w:color="000000" w:fill="FFFFFF"/>
            <w:vAlign w:val="center"/>
            <w:hideMark/>
          </w:tcPr>
          <w:p w14:paraId="001E7F24" w14:textId="5162777B" w:rsidR="00836E88" w:rsidRPr="007D4BE6" w:rsidRDefault="002D2756" w:rsidP="002E6FF3">
            <w:pPr>
              <w:keepNext w:val="0"/>
              <w:spacing w:before="0" w:after="0"/>
              <w:ind w:left="105" w:firstLine="95"/>
              <w:jc w:val="right"/>
              <w:rPr>
                <w:rFonts w:cs="Arial"/>
                <w:b/>
                <w:bCs/>
                <w:color w:val="000000"/>
                <w:sz w:val="18"/>
                <w:szCs w:val="18"/>
                <w:lang w:eastAsia="pt-BR"/>
              </w:rPr>
            </w:pPr>
            <w:r>
              <w:rPr>
                <w:rFonts w:cs="Arial"/>
                <w:b/>
                <w:bCs/>
                <w:color w:val="000000"/>
                <w:sz w:val="18"/>
                <w:szCs w:val="18"/>
                <w:lang w:eastAsia="pt-BR"/>
              </w:rPr>
              <w:t>-</w:t>
            </w:r>
          </w:p>
        </w:tc>
        <w:tc>
          <w:tcPr>
            <w:tcW w:w="911" w:type="dxa"/>
            <w:tcBorders>
              <w:top w:val="nil"/>
              <w:left w:val="nil"/>
              <w:bottom w:val="nil"/>
              <w:right w:val="nil"/>
            </w:tcBorders>
            <w:shd w:val="clear" w:color="000000" w:fill="FFFFFF"/>
            <w:vAlign w:val="center"/>
            <w:hideMark/>
          </w:tcPr>
          <w:p w14:paraId="2D00296C" w14:textId="1674B65D" w:rsidR="00836E88" w:rsidRPr="007D4BE6" w:rsidRDefault="002D2756" w:rsidP="002E6FF3">
            <w:pPr>
              <w:keepNext w:val="0"/>
              <w:spacing w:before="0" w:after="0"/>
              <w:ind w:left="105" w:firstLine="95"/>
              <w:jc w:val="right"/>
              <w:rPr>
                <w:rFonts w:cs="Arial"/>
                <w:b/>
                <w:bCs/>
                <w:color w:val="000000"/>
                <w:sz w:val="18"/>
                <w:szCs w:val="18"/>
                <w:lang w:eastAsia="pt-BR"/>
              </w:rPr>
            </w:pPr>
            <w:r>
              <w:rPr>
                <w:rFonts w:cs="Arial"/>
                <w:b/>
                <w:bCs/>
                <w:color w:val="000000"/>
                <w:sz w:val="18"/>
                <w:szCs w:val="18"/>
                <w:lang w:eastAsia="pt-BR"/>
              </w:rPr>
              <w:t>-</w:t>
            </w:r>
          </w:p>
        </w:tc>
        <w:tc>
          <w:tcPr>
            <w:tcW w:w="1261" w:type="dxa"/>
            <w:tcBorders>
              <w:top w:val="nil"/>
              <w:left w:val="nil"/>
              <w:bottom w:val="nil"/>
              <w:right w:val="nil"/>
            </w:tcBorders>
            <w:shd w:val="clear" w:color="000000" w:fill="FFFFFF"/>
            <w:vAlign w:val="center"/>
            <w:hideMark/>
          </w:tcPr>
          <w:p w14:paraId="7A41E78E" w14:textId="4FACA4C9" w:rsidR="00836E88" w:rsidRPr="007D4BE6" w:rsidRDefault="0087168E" w:rsidP="002E6FF3">
            <w:pPr>
              <w:keepNext w:val="0"/>
              <w:spacing w:before="0" w:after="0"/>
              <w:ind w:left="105" w:firstLine="95"/>
              <w:jc w:val="right"/>
              <w:rPr>
                <w:rFonts w:cs="Arial"/>
                <w:b/>
                <w:bCs/>
                <w:color w:val="000000"/>
                <w:sz w:val="18"/>
                <w:szCs w:val="18"/>
                <w:lang w:eastAsia="pt-BR"/>
              </w:rPr>
            </w:pPr>
            <w:r>
              <w:rPr>
                <w:rFonts w:cs="Arial"/>
                <w:b/>
                <w:bCs/>
                <w:color w:val="000000"/>
                <w:sz w:val="18"/>
                <w:szCs w:val="18"/>
                <w:lang w:eastAsia="pt-BR"/>
              </w:rPr>
              <w:t>1.651</w:t>
            </w:r>
          </w:p>
        </w:tc>
        <w:tc>
          <w:tcPr>
            <w:tcW w:w="911" w:type="dxa"/>
            <w:tcBorders>
              <w:top w:val="nil"/>
              <w:left w:val="nil"/>
              <w:bottom w:val="nil"/>
              <w:right w:val="nil"/>
            </w:tcBorders>
            <w:shd w:val="clear" w:color="000000" w:fill="FFFFFF"/>
            <w:vAlign w:val="center"/>
            <w:hideMark/>
          </w:tcPr>
          <w:p w14:paraId="4D5D1A36" w14:textId="6FFE4D04" w:rsidR="00836E88" w:rsidRPr="007D4BE6" w:rsidRDefault="0087168E" w:rsidP="002E6FF3">
            <w:pPr>
              <w:keepNext w:val="0"/>
              <w:spacing w:before="0" w:after="0"/>
              <w:ind w:left="105" w:firstLine="95"/>
              <w:jc w:val="right"/>
              <w:rPr>
                <w:rFonts w:cs="Arial"/>
                <w:b/>
                <w:bCs/>
                <w:color w:val="000000"/>
                <w:sz w:val="18"/>
                <w:szCs w:val="18"/>
                <w:lang w:eastAsia="pt-BR"/>
              </w:rPr>
            </w:pPr>
            <w:r>
              <w:rPr>
                <w:rFonts w:cs="Arial"/>
                <w:b/>
                <w:bCs/>
                <w:color w:val="000000"/>
                <w:sz w:val="18"/>
                <w:szCs w:val="18"/>
                <w:lang w:eastAsia="pt-BR"/>
              </w:rPr>
              <w:t>709</w:t>
            </w:r>
          </w:p>
        </w:tc>
        <w:tc>
          <w:tcPr>
            <w:tcW w:w="160" w:type="dxa"/>
            <w:vAlign w:val="center"/>
            <w:hideMark/>
          </w:tcPr>
          <w:p w14:paraId="07C36B8D" w14:textId="77777777" w:rsidR="00836E88" w:rsidRPr="007D4BE6" w:rsidRDefault="00836E88" w:rsidP="002E6FF3">
            <w:pPr>
              <w:keepNext w:val="0"/>
              <w:spacing w:before="0" w:after="0"/>
              <w:ind w:left="105" w:firstLine="95"/>
              <w:jc w:val="right"/>
              <w:rPr>
                <w:rFonts w:cs="Arial"/>
                <w:sz w:val="18"/>
                <w:szCs w:val="18"/>
                <w:lang w:eastAsia="pt-BR"/>
              </w:rPr>
            </w:pPr>
          </w:p>
        </w:tc>
      </w:tr>
      <w:tr w:rsidR="008343A9" w:rsidRPr="007D4BE6" w14:paraId="7BD30A4A" w14:textId="77777777" w:rsidTr="00924CCC">
        <w:trPr>
          <w:trHeight w:val="20"/>
        </w:trPr>
        <w:tc>
          <w:tcPr>
            <w:tcW w:w="5103" w:type="dxa"/>
            <w:tcBorders>
              <w:top w:val="nil"/>
              <w:left w:val="nil"/>
              <w:bottom w:val="nil"/>
              <w:right w:val="nil"/>
            </w:tcBorders>
            <w:shd w:val="clear" w:color="000000" w:fill="FFFFFF"/>
            <w:noWrap/>
            <w:vAlign w:val="center"/>
            <w:hideMark/>
          </w:tcPr>
          <w:p w14:paraId="31AAB0EE" w14:textId="309A18E0" w:rsidR="00836E88" w:rsidRPr="007D4BE6" w:rsidRDefault="00836E88" w:rsidP="00836E88">
            <w:pPr>
              <w:keepNext w:val="0"/>
              <w:spacing w:before="0" w:after="0"/>
              <w:jc w:val="left"/>
              <w:rPr>
                <w:rFonts w:cs="Arial"/>
                <w:b/>
                <w:bCs/>
                <w:color w:val="000000"/>
                <w:sz w:val="18"/>
                <w:szCs w:val="18"/>
                <w:lang w:eastAsia="pt-BR"/>
              </w:rPr>
            </w:pPr>
          </w:p>
        </w:tc>
        <w:tc>
          <w:tcPr>
            <w:tcW w:w="1261" w:type="dxa"/>
            <w:tcBorders>
              <w:top w:val="nil"/>
              <w:left w:val="nil"/>
              <w:bottom w:val="nil"/>
              <w:right w:val="nil"/>
            </w:tcBorders>
            <w:shd w:val="clear" w:color="000000" w:fill="FFFFFF"/>
            <w:vAlign w:val="center"/>
            <w:hideMark/>
          </w:tcPr>
          <w:p w14:paraId="7C526ADB" w14:textId="22B905C5" w:rsidR="00836E88" w:rsidRPr="007D4BE6" w:rsidRDefault="00836E88" w:rsidP="002E6FF3">
            <w:pPr>
              <w:keepNext w:val="0"/>
              <w:spacing w:before="0" w:after="0"/>
              <w:ind w:left="105" w:firstLine="95"/>
              <w:jc w:val="right"/>
              <w:rPr>
                <w:rFonts w:cs="Arial"/>
                <w:color w:val="000000"/>
                <w:sz w:val="18"/>
                <w:szCs w:val="18"/>
                <w:lang w:eastAsia="pt-BR"/>
              </w:rPr>
            </w:pPr>
          </w:p>
        </w:tc>
        <w:tc>
          <w:tcPr>
            <w:tcW w:w="911" w:type="dxa"/>
            <w:tcBorders>
              <w:top w:val="nil"/>
              <w:left w:val="nil"/>
              <w:bottom w:val="nil"/>
              <w:right w:val="nil"/>
            </w:tcBorders>
            <w:shd w:val="clear" w:color="000000" w:fill="FFFFFF"/>
            <w:vAlign w:val="center"/>
            <w:hideMark/>
          </w:tcPr>
          <w:p w14:paraId="00DA4FF2" w14:textId="2F1F197B" w:rsidR="00836E88" w:rsidRPr="007D4BE6" w:rsidRDefault="00836E88" w:rsidP="002E6FF3">
            <w:pPr>
              <w:keepNext w:val="0"/>
              <w:spacing w:before="0" w:after="0"/>
              <w:ind w:left="105" w:firstLine="95"/>
              <w:jc w:val="right"/>
              <w:rPr>
                <w:rFonts w:cs="Arial"/>
                <w:color w:val="000000"/>
                <w:sz w:val="18"/>
                <w:szCs w:val="18"/>
                <w:lang w:eastAsia="pt-BR"/>
              </w:rPr>
            </w:pPr>
          </w:p>
        </w:tc>
        <w:tc>
          <w:tcPr>
            <w:tcW w:w="1261" w:type="dxa"/>
            <w:tcBorders>
              <w:top w:val="nil"/>
              <w:left w:val="nil"/>
              <w:bottom w:val="nil"/>
              <w:right w:val="nil"/>
            </w:tcBorders>
            <w:shd w:val="clear" w:color="000000" w:fill="FFFFFF"/>
            <w:vAlign w:val="center"/>
            <w:hideMark/>
          </w:tcPr>
          <w:p w14:paraId="5239981B" w14:textId="57213F07" w:rsidR="00836E88" w:rsidRPr="007D4BE6" w:rsidRDefault="00836E88" w:rsidP="002E6FF3">
            <w:pPr>
              <w:keepNext w:val="0"/>
              <w:spacing w:before="0" w:after="0"/>
              <w:ind w:left="105" w:firstLine="95"/>
              <w:jc w:val="right"/>
              <w:rPr>
                <w:rFonts w:cs="Arial"/>
                <w:color w:val="000000"/>
                <w:sz w:val="18"/>
                <w:szCs w:val="18"/>
                <w:lang w:eastAsia="pt-BR"/>
              </w:rPr>
            </w:pPr>
          </w:p>
        </w:tc>
        <w:tc>
          <w:tcPr>
            <w:tcW w:w="911" w:type="dxa"/>
            <w:tcBorders>
              <w:top w:val="nil"/>
              <w:left w:val="nil"/>
              <w:bottom w:val="nil"/>
              <w:right w:val="nil"/>
            </w:tcBorders>
            <w:shd w:val="clear" w:color="000000" w:fill="FFFFFF"/>
            <w:vAlign w:val="center"/>
            <w:hideMark/>
          </w:tcPr>
          <w:p w14:paraId="068D2F8F" w14:textId="317BC3FD" w:rsidR="00836E88" w:rsidRPr="007D4BE6" w:rsidRDefault="00836E88" w:rsidP="002E6FF3">
            <w:pPr>
              <w:keepNext w:val="0"/>
              <w:spacing w:before="0" w:after="0"/>
              <w:ind w:left="105" w:firstLine="95"/>
              <w:jc w:val="right"/>
              <w:rPr>
                <w:rFonts w:cs="Arial"/>
                <w:color w:val="000000"/>
                <w:sz w:val="18"/>
                <w:szCs w:val="18"/>
                <w:lang w:eastAsia="pt-BR"/>
              </w:rPr>
            </w:pPr>
          </w:p>
        </w:tc>
        <w:tc>
          <w:tcPr>
            <w:tcW w:w="160" w:type="dxa"/>
            <w:vAlign w:val="center"/>
            <w:hideMark/>
          </w:tcPr>
          <w:p w14:paraId="71664787" w14:textId="77777777" w:rsidR="00836E88" w:rsidRPr="007D4BE6" w:rsidRDefault="00836E88" w:rsidP="002E6FF3">
            <w:pPr>
              <w:keepNext w:val="0"/>
              <w:spacing w:before="0" w:after="0"/>
              <w:ind w:left="105" w:firstLine="95"/>
              <w:jc w:val="right"/>
              <w:rPr>
                <w:rFonts w:cs="Arial"/>
                <w:sz w:val="18"/>
                <w:szCs w:val="18"/>
                <w:lang w:eastAsia="pt-BR"/>
              </w:rPr>
            </w:pPr>
          </w:p>
        </w:tc>
      </w:tr>
      <w:tr w:rsidR="008343A9" w:rsidRPr="007D4BE6" w14:paraId="588BE7C1" w14:textId="77777777" w:rsidTr="00924CCC">
        <w:trPr>
          <w:trHeight w:val="20"/>
        </w:trPr>
        <w:tc>
          <w:tcPr>
            <w:tcW w:w="5103" w:type="dxa"/>
            <w:tcBorders>
              <w:top w:val="nil"/>
              <w:left w:val="nil"/>
              <w:bottom w:val="nil"/>
              <w:right w:val="nil"/>
            </w:tcBorders>
            <w:shd w:val="clear" w:color="000000" w:fill="FFFFFF"/>
            <w:noWrap/>
            <w:vAlign w:val="center"/>
            <w:hideMark/>
          </w:tcPr>
          <w:p w14:paraId="6A3EA9A6" w14:textId="741A8F95" w:rsidR="00836E88" w:rsidRPr="007D4BE6" w:rsidRDefault="00836E88" w:rsidP="00836E88">
            <w:pPr>
              <w:keepNext w:val="0"/>
              <w:spacing w:before="0" w:after="0"/>
              <w:jc w:val="left"/>
              <w:rPr>
                <w:rFonts w:cs="Arial"/>
                <w:color w:val="000000"/>
                <w:sz w:val="18"/>
                <w:szCs w:val="18"/>
                <w:lang w:eastAsia="pt-BR"/>
              </w:rPr>
            </w:pPr>
            <w:r w:rsidRPr="007D4BE6">
              <w:rPr>
                <w:rFonts w:cs="Arial"/>
                <w:color w:val="000000"/>
                <w:sz w:val="18"/>
                <w:szCs w:val="18"/>
                <w:lang w:eastAsia="pt-BR"/>
              </w:rPr>
              <w:t>IRPJ/CSLL pagos por estimativa</w:t>
            </w:r>
          </w:p>
        </w:tc>
        <w:tc>
          <w:tcPr>
            <w:tcW w:w="1261" w:type="dxa"/>
            <w:tcBorders>
              <w:top w:val="nil"/>
              <w:left w:val="nil"/>
              <w:bottom w:val="nil"/>
              <w:right w:val="nil"/>
            </w:tcBorders>
            <w:shd w:val="clear" w:color="000000" w:fill="FFFFFF"/>
            <w:vAlign w:val="center"/>
            <w:hideMark/>
          </w:tcPr>
          <w:p w14:paraId="00FF2D62" w14:textId="3D529857" w:rsidR="00836E88" w:rsidRPr="007D4BE6" w:rsidRDefault="002D2756" w:rsidP="002E6FF3">
            <w:pPr>
              <w:keepNext w:val="0"/>
              <w:spacing w:before="0" w:after="0"/>
              <w:ind w:left="105" w:firstLine="95"/>
              <w:jc w:val="right"/>
              <w:rPr>
                <w:rFonts w:cs="Arial"/>
                <w:color w:val="000000"/>
                <w:sz w:val="18"/>
                <w:szCs w:val="18"/>
                <w:lang w:eastAsia="pt-BR"/>
              </w:rPr>
            </w:pPr>
            <w:r>
              <w:rPr>
                <w:rFonts w:cs="Arial"/>
                <w:color w:val="000000"/>
                <w:sz w:val="18"/>
                <w:szCs w:val="18"/>
                <w:lang w:eastAsia="pt-BR"/>
              </w:rPr>
              <w:t>(179</w:t>
            </w:r>
            <w:r w:rsidR="00836E88" w:rsidRPr="007D4BE6">
              <w:rPr>
                <w:rFonts w:cs="Arial"/>
                <w:color w:val="000000"/>
                <w:sz w:val="18"/>
                <w:szCs w:val="18"/>
                <w:lang w:eastAsia="pt-BR"/>
              </w:rPr>
              <w:t>)</w:t>
            </w:r>
          </w:p>
        </w:tc>
        <w:tc>
          <w:tcPr>
            <w:tcW w:w="911" w:type="dxa"/>
            <w:tcBorders>
              <w:top w:val="nil"/>
              <w:left w:val="nil"/>
              <w:bottom w:val="nil"/>
              <w:right w:val="nil"/>
            </w:tcBorders>
            <w:shd w:val="clear" w:color="000000" w:fill="FFFFFF"/>
            <w:vAlign w:val="center"/>
            <w:hideMark/>
          </w:tcPr>
          <w:p w14:paraId="587CC78A" w14:textId="2EC7E4EA" w:rsidR="00836E88" w:rsidRPr="007D4BE6" w:rsidRDefault="002D2756" w:rsidP="002E6FF3">
            <w:pPr>
              <w:keepNext w:val="0"/>
              <w:spacing w:before="0" w:after="0"/>
              <w:ind w:left="105" w:firstLine="95"/>
              <w:jc w:val="right"/>
              <w:rPr>
                <w:rFonts w:cs="Arial"/>
                <w:color w:val="000000"/>
                <w:sz w:val="18"/>
                <w:szCs w:val="18"/>
                <w:lang w:eastAsia="pt-BR"/>
              </w:rPr>
            </w:pPr>
            <w:r>
              <w:rPr>
                <w:rFonts w:cs="Arial"/>
                <w:color w:val="000000"/>
                <w:sz w:val="18"/>
                <w:szCs w:val="18"/>
                <w:lang w:eastAsia="pt-BR"/>
              </w:rPr>
              <w:t>(66</w:t>
            </w:r>
            <w:r w:rsidR="00836E88" w:rsidRPr="007D4BE6">
              <w:rPr>
                <w:rFonts w:cs="Arial"/>
                <w:color w:val="000000"/>
                <w:sz w:val="18"/>
                <w:szCs w:val="18"/>
                <w:lang w:eastAsia="pt-BR"/>
              </w:rPr>
              <w:t>)</w:t>
            </w:r>
          </w:p>
        </w:tc>
        <w:tc>
          <w:tcPr>
            <w:tcW w:w="1261" w:type="dxa"/>
            <w:tcBorders>
              <w:top w:val="nil"/>
              <w:left w:val="nil"/>
              <w:bottom w:val="nil"/>
              <w:right w:val="nil"/>
            </w:tcBorders>
            <w:shd w:val="clear" w:color="000000" w:fill="FFFFFF"/>
            <w:vAlign w:val="center"/>
            <w:hideMark/>
          </w:tcPr>
          <w:p w14:paraId="45FFE927" w14:textId="13E7AD2B" w:rsidR="00836E88" w:rsidRPr="007D4BE6" w:rsidRDefault="0087168E" w:rsidP="002E6FF3">
            <w:pPr>
              <w:keepNext w:val="0"/>
              <w:spacing w:before="0" w:after="0"/>
              <w:ind w:left="105" w:firstLine="95"/>
              <w:jc w:val="right"/>
              <w:rPr>
                <w:rFonts w:cs="Arial"/>
                <w:color w:val="000000"/>
                <w:sz w:val="18"/>
                <w:szCs w:val="18"/>
                <w:lang w:eastAsia="pt-BR"/>
              </w:rPr>
            </w:pPr>
            <w:r>
              <w:rPr>
                <w:rFonts w:cs="Arial"/>
                <w:color w:val="000000"/>
                <w:sz w:val="18"/>
                <w:szCs w:val="18"/>
                <w:lang w:eastAsia="pt-BR"/>
              </w:rPr>
              <w:t>(2.220</w:t>
            </w:r>
            <w:r w:rsidR="00836E88" w:rsidRPr="007D4BE6">
              <w:rPr>
                <w:rFonts w:cs="Arial"/>
                <w:color w:val="000000"/>
                <w:sz w:val="18"/>
                <w:szCs w:val="18"/>
                <w:lang w:eastAsia="pt-BR"/>
              </w:rPr>
              <w:t>)</w:t>
            </w:r>
          </w:p>
        </w:tc>
        <w:tc>
          <w:tcPr>
            <w:tcW w:w="911" w:type="dxa"/>
            <w:tcBorders>
              <w:top w:val="nil"/>
              <w:left w:val="nil"/>
              <w:bottom w:val="nil"/>
              <w:right w:val="nil"/>
            </w:tcBorders>
            <w:shd w:val="clear" w:color="000000" w:fill="FFFFFF"/>
            <w:vAlign w:val="center"/>
            <w:hideMark/>
          </w:tcPr>
          <w:p w14:paraId="05A05151" w14:textId="694D2F7A" w:rsidR="00836E88" w:rsidRPr="007D4BE6" w:rsidRDefault="0087168E" w:rsidP="002E6FF3">
            <w:pPr>
              <w:keepNext w:val="0"/>
              <w:spacing w:before="0" w:after="0"/>
              <w:ind w:left="105" w:firstLine="95"/>
              <w:jc w:val="right"/>
              <w:rPr>
                <w:rFonts w:cs="Arial"/>
                <w:color w:val="000000"/>
                <w:sz w:val="18"/>
                <w:szCs w:val="18"/>
                <w:lang w:eastAsia="pt-BR"/>
              </w:rPr>
            </w:pPr>
            <w:r>
              <w:rPr>
                <w:rFonts w:cs="Arial"/>
                <w:color w:val="000000"/>
                <w:sz w:val="18"/>
                <w:szCs w:val="18"/>
                <w:lang w:eastAsia="pt-BR"/>
              </w:rPr>
              <w:t>(901</w:t>
            </w:r>
            <w:r w:rsidR="00836E88" w:rsidRPr="007D4BE6">
              <w:rPr>
                <w:rFonts w:cs="Arial"/>
                <w:color w:val="000000"/>
                <w:sz w:val="18"/>
                <w:szCs w:val="18"/>
                <w:lang w:eastAsia="pt-BR"/>
              </w:rPr>
              <w:t>)</w:t>
            </w:r>
          </w:p>
        </w:tc>
        <w:tc>
          <w:tcPr>
            <w:tcW w:w="160" w:type="dxa"/>
            <w:vAlign w:val="center"/>
            <w:hideMark/>
          </w:tcPr>
          <w:p w14:paraId="725C4339" w14:textId="77777777" w:rsidR="00836E88" w:rsidRPr="007D4BE6" w:rsidRDefault="00836E88" w:rsidP="002E6FF3">
            <w:pPr>
              <w:keepNext w:val="0"/>
              <w:spacing w:before="0" w:after="0"/>
              <w:ind w:left="105" w:firstLine="95"/>
              <w:jc w:val="right"/>
              <w:rPr>
                <w:rFonts w:cs="Arial"/>
                <w:sz w:val="18"/>
                <w:szCs w:val="18"/>
                <w:lang w:eastAsia="pt-BR"/>
              </w:rPr>
            </w:pPr>
          </w:p>
        </w:tc>
      </w:tr>
      <w:tr w:rsidR="008343A9" w:rsidRPr="007D4BE6" w14:paraId="677C0CAC" w14:textId="77777777" w:rsidTr="00924CCC">
        <w:trPr>
          <w:trHeight w:val="20"/>
        </w:trPr>
        <w:tc>
          <w:tcPr>
            <w:tcW w:w="5103" w:type="dxa"/>
            <w:tcBorders>
              <w:top w:val="nil"/>
              <w:left w:val="nil"/>
              <w:bottom w:val="nil"/>
              <w:right w:val="nil"/>
            </w:tcBorders>
            <w:shd w:val="clear" w:color="000000" w:fill="FFFFFF"/>
            <w:noWrap/>
            <w:vAlign w:val="center"/>
            <w:hideMark/>
          </w:tcPr>
          <w:p w14:paraId="0A46AF4F" w14:textId="31E997E6" w:rsidR="00836E88" w:rsidRPr="007D4BE6" w:rsidRDefault="00836E88" w:rsidP="00836E88">
            <w:pPr>
              <w:keepNext w:val="0"/>
              <w:spacing w:before="0" w:after="0"/>
              <w:jc w:val="left"/>
              <w:rPr>
                <w:rFonts w:cs="Arial"/>
                <w:b/>
                <w:bCs/>
                <w:color w:val="000000"/>
                <w:sz w:val="18"/>
                <w:szCs w:val="18"/>
                <w:lang w:eastAsia="pt-BR"/>
              </w:rPr>
            </w:pPr>
          </w:p>
        </w:tc>
        <w:tc>
          <w:tcPr>
            <w:tcW w:w="1261" w:type="dxa"/>
            <w:tcBorders>
              <w:top w:val="nil"/>
              <w:left w:val="nil"/>
              <w:bottom w:val="nil"/>
              <w:right w:val="nil"/>
            </w:tcBorders>
            <w:shd w:val="clear" w:color="000000" w:fill="FFFFFF"/>
            <w:vAlign w:val="center"/>
            <w:hideMark/>
          </w:tcPr>
          <w:p w14:paraId="54C01528" w14:textId="69752559" w:rsidR="00836E88" w:rsidRPr="007D4BE6" w:rsidRDefault="00836E88" w:rsidP="002E6FF3">
            <w:pPr>
              <w:keepNext w:val="0"/>
              <w:spacing w:before="0" w:after="0"/>
              <w:ind w:left="105" w:firstLine="95"/>
              <w:jc w:val="right"/>
              <w:rPr>
                <w:rFonts w:cs="Arial"/>
                <w:color w:val="000000"/>
                <w:sz w:val="18"/>
                <w:szCs w:val="18"/>
                <w:lang w:eastAsia="pt-BR"/>
              </w:rPr>
            </w:pPr>
          </w:p>
        </w:tc>
        <w:tc>
          <w:tcPr>
            <w:tcW w:w="911" w:type="dxa"/>
            <w:tcBorders>
              <w:top w:val="nil"/>
              <w:left w:val="nil"/>
              <w:bottom w:val="nil"/>
              <w:right w:val="nil"/>
            </w:tcBorders>
            <w:shd w:val="clear" w:color="000000" w:fill="FFFFFF"/>
            <w:vAlign w:val="center"/>
            <w:hideMark/>
          </w:tcPr>
          <w:p w14:paraId="67F886DB" w14:textId="4E26BC85" w:rsidR="00836E88" w:rsidRPr="007D4BE6" w:rsidRDefault="00836E88" w:rsidP="002E6FF3">
            <w:pPr>
              <w:keepNext w:val="0"/>
              <w:spacing w:before="0" w:after="0"/>
              <w:ind w:left="105" w:firstLine="95"/>
              <w:jc w:val="right"/>
              <w:rPr>
                <w:rFonts w:cs="Arial"/>
                <w:color w:val="000000"/>
                <w:sz w:val="18"/>
                <w:szCs w:val="18"/>
                <w:lang w:eastAsia="pt-BR"/>
              </w:rPr>
            </w:pPr>
          </w:p>
        </w:tc>
        <w:tc>
          <w:tcPr>
            <w:tcW w:w="1261" w:type="dxa"/>
            <w:tcBorders>
              <w:top w:val="nil"/>
              <w:left w:val="nil"/>
              <w:bottom w:val="nil"/>
              <w:right w:val="nil"/>
            </w:tcBorders>
            <w:shd w:val="clear" w:color="000000" w:fill="FFFFFF"/>
            <w:vAlign w:val="center"/>
            <w:hideMark/>
          </w:tcPr>
          <w:p w14:paraId="445A6BE8" w14:textId="3F1B1774" w:rsidR="00836E88" w:rsidRPr="007D4BE6" w:rsidRDefault="00836E88" w:rsidP="002E6FF3">
            <w:pPr>
              <w:keepNext w:val="0"/>
              <w:spacing w:before="0" w:after="0"/>
              <w:ind w:left="105" w:firstLine="95"/>
              <w:jc w:val="right"/>
              <w:rPr>
                <w:rFonts w:cs="Arial"/>
                <w:b/>
                <w:bCs/>
                <w:color w:val="000000"/>
                <w:sz w:val="18"/>
                <w:szCs w:val="18"/>
                <w:lang w:eastAsia="pt-BR"/>
              </w:rPr>
            </w:pPr>
          </w:p>
        </w:tc>
        <w:tc>
          <w:tcPr>
            <w:tcW w:w="911" w:type="dxa"/>
            <w:tcBorders>
              <w:top w:val="nil"/>
              <w:left w:val="nil"/>
              <w:bottom w:val="nil"/>
              <w:right w:val="nil"/>
            </w:tcBorders>
            <w:shd w:val="clear" w:color="000000" w:fill="FFFFFF"/>
            <w:vAlign w:val="center"/>
            <w:hideMark/>
          </w:tcPr>
          <w:p w14:paraId="5BEA6FC8" w14:textId="0D5F8E84" w:rsidR="00836E88" w:rsidRPr="007D4BE6" w:rsidRDefault="00836E88" w:rsidP="002E6FF3">
            <w:pPr>
              <w:keepNext w:val="0"/>
              <w:spacing w:before="0" w:after="0"/>
              <w:ind w:left="105" w:firstLine="95"/>
              <w:jc w:val="right"/>
              <w:rPr>
                <w:rFonts w:cs="Arial"/>
                <w:b/>
                <w:bCs/>
                <w:color w:val="000000"/>
                <w:sz w:val="18"/>
                <w:szCs w:val="18"/>
                <w:lang w:eastAsia="pt-BR"/>
              </w:rPr>
            </w:pPr>
          </w:p>
        </w:tc>
        <w:tc>
          <w:tcPr>
            <w:tcW w:w="160" w:type="dxa"/>
            <w:vAlign w:val="center"/>
            <w:hideMark/>
          </w:tcPr>
          <w:p w14:paraId="4BCF36F4" w14:textId="77777777" w:rsidR="00836E88" w:rsidRPr="007D4BE6" w:rsidRDefault="00836E88" w:rsidP="002E6FF3">
            <w:pPr>
              <w:keepNext w:val="0"/>
              <w:spacing w:before="0" w:after="0"/>
              <w:ind w:left="105" w:firstLine="95"/>
              <w:jc w:val="right"/>
              <w:rPr>
                <w:rFonts w:cs="Arial"/>
                <w:sz w:val="18"/>
                <w:szCs w:val="18"/>
                <w:lang w:eastAsia="pt-BR"/>
              </w:rPr>
            </w:pPr>
          </w:p>
        </w:tc>
      </w:tr>
      <w:tr w:rsidR="008343A9" w:rsidRPr="007D4BE6" w14:paraId="3819A4A0" w14:textId="77777777" w:rsidTr="00924CCC">
        <w:trPr>
          <w:trHeight w:val="20"/>
        </w:trPr>
        <w:tc>
          <w:tcPr>
            <w:tcW w:w="5103" w:type="dxa"/>
            <w:tcBorders>
              <w:top w:val="nil"/>
              <w:left w:val="nil"/>
              <w:bottom w:val="nil"/>
              <w:right w:val="nil"/>
            </w:tcBorders>
            <w:shd w:val="clear" w:color="000000" w:fill="FFFFFF"/>
            <w:noWrap/>
            <w:vAlign w:val="center"/>
            <w:hideMark/>
          </w:tcPr>
          <w:p w14:paraId="1CFF211E" w14:textId="25EB1B79" w:rsidR="00836E88" w:rsidRPr="007D4BE6" w:rsidRDefault="00836E88" w:rsidP="00836E88">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CRÉDITO DE IRPJ/CSLL</w:t>
            </w:r>
          </w:p>
        </w:tc>
        <w:tc>
          <w:tcPr>
            <w:tcW w:w="1261" w:type="dxa"/>
            <w:tcBorders>
              <w:top w:val="single" w:sz="4" w:space="0" w:color="auto"/>
              <w:left w:val="nil"/>
              <w:bottom w:val="single" w:sz="4" w:space="0" w:color="auto"/>
              <w:right w:val="nil"/>
            </w:tcBorders>
            <w:shd w:val="clear" w:color="000000" w:fill="FFFFFF"/>
            <w:vAlign w:val="center"/>
            <w:hideMark/>
          </w:tcPr>
          <w:p w14:paraId="02A62E54" w14:textId="6A6C5D2C" w:rsidR="00836E88" w:rsidRPr="007D4BE6" w:rsidRDefault="002D2756" w:rsidP="002E6FF3">
            <w:pPr>
              <w:keepNext w:val="0"/>
              <w:spacing w:before="0" w:after="0"/>
              <w:ind w:left="105" w:firstLine="95"/>
              <w:jc w:val="right"/>
              <w:rPr>
                <w:rFonts w:cs="Arial"/>
                <w:b/>
                <w:bCs/>
                <w:color w:val="000000"/>
                <w:sz w:val="18"/>
                <w:szCs w:val="18"/>
                <w:lang w:eastAsia="pt-BR"/>
              </w:rPr>
            </w:pPr>
            <w:r>
              <w:rPr>
                <w:rFonts w:cs="Arial"/>
                <w:b/>
                <w:bCs/>
                <w:color w:val="000000"/>
                <w:sz w:val="18"/>
                <w:szCs w:val="18"/>
                <w:lang w:eastAsia="pt-BR"/>
              </w:rPr>
              <w:t>-</w:t>
            </w:r>
          </w:p>
        </w:tc>
        <w:tc>
          <w:tcPr>
            <w:tcW w:w="911" w:type="dxa"/>
            <w:tcBorders>
              <w:top w:val="single" w:sz="4" w:space="0" w:color="auto"/>
              <w:left w:val="nil"/>
              <w:bottom w:val="single" w:sz="4" w:space="0" w:color="auto"/>
              <w:right w:val="nil"/>
            </w:tcBorders>
            <w:shd w:val="clear" w:color="000000" w:fill="FFFFFF"/>
            <w:vAlign w:val="center"/>
            <w:hideMark/>
          </w:tcPr>
          <w:p w14:paraId="3C4C095C" w14:textId="65912ACE" w:rsidR="00836E88" w:rsidRPr="007D4BE6" w:rsidRDefault="002D2756" w:rsidP="002E6FF3">
            <w:pPr>
              <w:keepNext w:val="0"/>
              <w:spacing w:before="0" w:after="0"/>
              <w:ind w:left="105" w:firstLine="95"/>
              <w:jc w:val="right"/>
              <w:rPr>
                <w:rFonts w:cs="Arial"/>
                <w:b/>
                <w:bCs/>
                <w:color w:val="000000"/>
                <w:sz w:val="18"/>
                <w:szCs w:val="18"/>
                <w:lang w:eastAsia="pt-BR"/>
              </w:rPr>
            </w:pPr>
            <w:r>
              <w:rPr>
                <w:rFonts w:cs="Arial"/>
                <w:b/>
                <w:bCs/>
                <w:color w:val="000000"/>
                <w:sz w:val="18"/>
                <w:szCs w:val="18"/>
                <w:lang w:eastAsia="pt-BR"/>
              </w:rPr>
              <w:t>-</w:t>
            </w:r>
          </w:p>
        </w:tc>
        <w:tc>
          <w:tcPr>
            <w:tcW w:w="1261" w:type="dxa"/>
            <w:tcBorders>
              <w:top w:val="single" w:sz="4" w:space="0" w:color="auto"/>
              <w:left w:val="nil"/>
              <w:bottom w:val="single" w:sz="4" w:space="0" w:color="auto"/>
              <w:right w:val="nil"/>
            </w:tcBorders>
            <w:shd w:val="clear" w:color="000000" w:fill="FFFFFF"/>
            <w:vAlign w:val="center"/>
            <w:hideMark/>
          </w:tcPr>
          <w:p w14:paraId="4C0FD4C8" w14:textId="30354AB3" w:rsidR="00836E88" w:rsidRPr="007D4BE6" w:rsidRDefault="0087168E" w:rsidP="002E6FF3">
            <w:pPr>
              <w:keepNext w:val="0"/>
              <w:spacing w:before="0" w:after="0"/>
              <w:ind w:left="105" w:firstLine="95"/>
              <w:jc w:val="right"/>
              <w:rPr>
                <w:rFonts w:cs="Arial"/>
                <w:b/>
                <w:bCs/>
                <w:color w:val="000000"/>
                <w:sz w:val="18"/>
                <w:szCs w:val="18"/>
                <w:lang w:eastAsia="pt-BR"/>
              </w:rPr>
            </w:pPr>
            <w:r>
              <w:rPr>
                <w:rFonts w:cs="Arial"/>
                <w:b/>
                <w:bCs/>
                <w:color w:val="000000"/>
                <w:sz w:val="18"/>
                <w:szCs w:val="18"/>
                <w:lang w:eastAsia="pt-BR"/>
              </w:rPr>
              <w:t>(569</w:t>
            </w:r>
            <w:r w:rsidR="00836E88" w:rsidRPr="007D4BE6">
              <w:rPr>
                <w:rFonts w:cs="Arial"/>
                <w:b/>
                <w:bCs/>
                <w:color w:val="000000"/>
                <w:sz w:val="18"/>
                <w:szCs w:val="18"/>
                <w:lang w:eastAsia="pt-BR"/>
              </w:rPr>
              <w:t>)</w:t>
            </w:r>
          </w:p>
        </w:tc>
        <w:tc>
          <w:tcPr>
            <w:tcW w:w="911" w:type="dxa"/>
            <w:tcBorders>
              <w:top w:val="single" w:sz="4" w:space="0" w:color="auto"/>
              <w:left w:val="nil"/>
              <w:bottom w:val="single" w:sz="4" w:space="0" w:color="auto"/>
              <w:right w:val="nil"/>
            </w:tcBorders>
            <w:shd w:val="clear" w:color="000000" w:fill="FFFFFF"/>
            <w:vAlign w:val="center"/>
            <w:hideMark/>
          </w:tcPr>
          <w:p w14:paraId="1662DCA4" w14:textId="1DB4CDB5" w:rsidR="00836E88" w:rsidRPr="007D4BE6" w:rsidRDefault="0087168E" w:rsidP="002E6FF3">
            <w:pPr>
              <w:keepNext w:val="0"/>
              <w:spacing w:before="0" w:after="0"/>
              <w:ind w:left="105" w:firstLine="95"/>
              <w:jc w:val="right"/>
              <w:rPr>
                <w:rFonts w:cs="Arial"/>
                <w:b/>
                <w:bCs/>
                <w:color w:val="000000"/>
                <w:sz w:val="18"/>
                <w:szCs w:val="18"/>
                <w:lang w:eastAsia="pt-BR"/>
              </w:rPr>
            </w:pPr>
            <w:r>
              <w:rPr>
                <w:rFonts w:cs="Arial"/>
                <w:b/>
                <w:bCs/>
                <w:color w:val="000000"/>
                <w:sz w:val="18"/>
                <w:szCs w:val="18"/>
                <w:lang w:eastAsia="pt-BR"/>
              </w:rPr>
              <w:t>(192</w:t>
            </w:r>
            <w:r w:rsidR="00836E88" w:rsidRPr="007D4BE6">
              <w:rPr>
                <w:rFonts w:cs="Arial"/>
                <w:b/>
                <w:bCs/>
                <w:color w:val="000000"/>
                <w:sz w:val="18"/>
                <w:szCs w:val="18"/>
                <w:lang w:eastAsia="pt-BR"/>
              </w:rPr>
              <w:t>)</w:t>
            </w:r>
          </w:p>
        </w:tc>
        <w:tc>
          <w:tcPr>
            <w:tcW w:w="160" w:type="dxa"/>
            <w:vAlign w:val="center"/>
            <w:hideMark/>
          </w:tcPr>
          <w:p w14:paraId="69B74D34" w14:textId="77777777" w:rsidR="00836E88" w:rsidRPr="007D4BE6" w:rsidRDefault="00836E88" w:rsidP="002E6FF3">
            <w:pPr>
              <w:keepNext w:val="0"/>
              <w:spacing w:before="0" w:after="0"/>
              <w:ind w:left="105" w:firstLine="95"/>
              <w:jc w:val="right"/>
              <w:rPr>
                <w:rFonts w:cs="Arial"/>
                <w:sz w:val="18"/>
                <w:szCs w:val="18"/>
                <w:lang w:eastAsia="pt-BR"/>
              </w:rPr>
            </w:pPr>
          </w:p>
        </w:tc>
      </w:tr>
    </w:tbl>
    <w:p w14:paraId="7E122C66" w14:textId="0CBFE1A7" w:rsidR="00A31041" w:rsidRPr="007D4BE6" w:rsidRDefault="00A31041" w:rsidP="00D3243F">
      <w:pPr>
        <w:keepNext w:val="0"/>
        <w:widowControl w:val="0"/>
        <w:rPr>
          <w:rFonts w:cs="Arial"/>
        </w:rPr>
      </w:pPr>
    </w:p>
    <w:p w14:paraId="326E888F" w14:textId="2A075B91" w:rsidR="00763561" w:rsidRPr="0089296C" w:rsidRDefault="00EC7CF2" w:rsidP="0089296C">
      <w:pPr>
        <w:keepNext w:val="0"/>
        <w:widowControl w:val="0"/>
        <w:numPr>
          <w:ilvl w:val="0"/>
          <w:numId w:val="32"/>
        </w:numPr>
        <w:rPr>
          <w:rFonts w:cs="Arial"/>
          <w:sz w:val="24"/>
        </w:rPr>
      </w:pPr>
      <w:r w:rsidRPr="007D4BE6">
        <w:rPr>
          <w:rFonts w:cs="Arial"/>
          <w:iCs/>
          <w:sz w:val="20"/>
          <w:szCs w:val="20"/>
          <w:lang w:eastAsia="pt-BR"/>
        </w:rPr>
        <w:t>Reconciliação do efeito tributário sobre o lucro antes do imposto de renda e contribuição social</w:t>
      </w:r>
      <w:r w:rsidR="00206C37" w:rsidRPr="007D4BE6">
        <w:rPr>
          <w:rFonts w:cs="Arial"/>
          <w:iCs/>
          <w:sz w:val="20"/>
          <w:szCs w:val="20"/>
          <w:lang w:eastAsia="pt-BR"/>
        </w:rPr>
        <w:t>:</w:t>
      </w:r>
    </w:p>
    <w:tbl>
      <w:tblPr>
        <w:tblW w:w="9483" w:type="dxa"/>
        <w:tblInd w:w="424" w:type="dxa"/>
        <w:tblCellMar>
          <w:left w:w="70" w:type="dxa"/>
          <w:right w:w="70" w:type="dxa"/>
        </w:tblCellMar>
        <w:tblLook w:val="04A0" w:firstRow="1" w:lastRow="0" w:firstColumn="1" w:lastColumn="0" w:noHBand="0" w:noVBand="1"/>
      </w:tblPr>
      <w:tblGrid>
        <w:gridCol w:w="5720"/>
        <w:gridCol w:w="195"/>
        <w:gridCol w:w="1736"/>
        <w:gridCol w:w="156"/>
        <w:gridCol w:w="1676"/>
      </w:tblGrid>
      <w:tr w:rsidR="00721F0E" w:rsidRPr="007D4BE6" w14:paraId="1A03E42F" w14:textId="77777777" w:rsidTr="36595F2D">
        <w:trPr>
          <w:divId w:val="1359430057"/>
          <w:trHeight w:val="170"/>
        </w:trPr>
        <w:tc>
          <w:tcPr>
            <w:tcW w:w="5720" w:type="dxa"/>
            <w:tcBorders>
              <w:top w:val="nil"/>
              <w:left w:val="nil"/>
              <w:bottom w:val="nil"/>
              <w:right w:val="nil"/>
            </w:tcBorders>
            <w:vAlign w:val="bottom"/>
            <w:hideMark/>
          </w:tcPr>
          <w:p w14:paraId="456A059C" w14:textId="77777777" w:rsidR="00721F0E" w:rsidRPr="007D4BE6" w:rsidRDefault="00721F0E" w:rsidP="0089296C">
            <w:pPr>
              <w:keepNext w:val="0"/>
              <w:spacing w:before="0" w:after="0"/>
              <w:rPr>
                <w:rFonts w:cs="Arial"/>
                <w:b/>
                <w:bCs/>
                <w:color w:val="000000"/>
                <w:sz w:val="18"/>
                <w:szCs w:val="18"/>
                <w:lang w:eastAsia="pt-BR"/>
              </w:rPr>
            </w:pPr>
          </w:p>
        </w:tc>
        <w:tc>
          <w:tcPr>
            <w:tcW w:w="195" w:type="dxa"/>
            <w:tcBorders>
              <w:top w:val="nil"/>
              <w:left w:val="nil"/>
              <w:bottom w:val="nil"/>
              <w:right w:val="nil"/>
            </w:tcBorders>
            <w:noWrap/>
            <w:vAlign w:val="bottom"/>
            <w:hideMark/>
          </w:tcPr>
          <w:p w14:paraId="0F65F9E9" w14:textId="77777777" w:rsidR="00721F0E" w:rsidRPr="007D4BE6" w:rsidRDefault="00721F0E" w:rsidP="00721F0E">
            <w:pPr>
              <w:keepNext w:val="0"/>
              <w:spacing w:before="0" w:after="0"/>
              <w:jc w:val="left"/>
              <w:rPr>
                <w:rFonts w:cs="Arial"/>
                <w:sz w:val="18"/>
                <w:szCs w:val="18"/>
                <w:lang w:eastAsia="pt-BR"/>
              </w:rPr>
            </w:pPr>
          </w:p>
        </w:tc>
        <w:tc>
          <w:tcPr>
            <w:tcW w:w="1736" w:type="dxa"/>
            <w:tcBorders>
              <w:top w:val="nil"/>
              <w:left w:val="nil"/>
              <w:bottom w:val="single" w:sz="4" w:space="0" w:color="auto"/>
              <w:right w:val="nil"/>
            </w:tcBorders>
            <w:noWrap/>
            <w:vAlign w:val="center"/>
            <w:hideMark/>
          </w:tcPr>
          <w:p w14:paraId="563107A8" w14:textId="227C7DBF" w:rsidR="00721F0E" w:rsidRPr="007D4BE6" w:rsidRDefault="00313F9A" w:rsidP="00721F0E">
            <w:pPr>
              <w:keepNext w:val="0"/>
              <w:spacing w:before="0" w:after="0"/>
              <w:jc w:val="center"/>
              <w:rPr>
                <w:rFonts w:cs="Arial"/>
                <w:b/>
                <w:bCs/>
                <w:color w:val="000000"/>
                <w:sz w:val="18"/>
                <w:szCs w:val="18"/>
                <w:lang w:eastAsia="pt-BR"/>
              </w:rPr>
            </w:pPr>
            <w:r>
              <w:rPr>
                <w:rFonts w:cs="Arial"/>
                <w:b/>
                <w:bCs/>
                <w:color w:val="000000"/>
                <w:sz w:val="18"/>
                <w:szCs w:val="18"/>
                <w:lang w:eastAsia="pt-BR"/>
              </w:rPr>
              <w:t>31/12/2025</w:t>
            </w:r>
          </w:p>
        </w:tc>
        <w:tc>
          <w:tcPr>
            <w:tcW w:w="156" w:type="dxa"/>
            <w:tcBorders>
              <w:top w:val="nil"/>
              <w:left w:val="nil"/>
              <w:bottom w:val="nil"/>
              <w:right w:val="nil"/>
            </w:tcBorders>
            <w:noWrap/>
            <w:vAlign w:val="bottom"/>
            <w:hideMark/>
          </w:tcPr>
          <w:p w14:paraId="31FF91B9" w14:textId="77777777" w:rsidR="00721F0E" w:rsidRPr="007D4BE6" w:rsidRDefault="00721F0E" w:rsidP="00721F0E">
            <w:pPr>
              <w:keepNext w:val="0"/>
              <w:spacing w:before="0" w:after="0"/>
              <w:jc w:val="center"/>
              <w:rPr>
                <w:rFonts w:cs="Arial"/>
                <w:b/>
                <w:bCs/>
                <w:color w:val="000000"/>
                <w:sz w:val="18"/>
                <w:szCs w:val="18"/>
                <w:lang w:eastAsia="pt-BR"/>
              </w:rPr>
            </w:pPr>
          </w:p>
        </w:tc>
        <w:tc>
          <w:tcPr>
            <w:tcW w:w="1676" w:type="dxa"/>
            <w:tcBorders>
              <w:top w:val="nil"/>
              <w:left w:val="nil"/>
              <w:bottom w:val="single" w:sz="4" w:space="0" w:color="auto"/>
              <w:right w:val="nil"/>
            </w:tcBorders>
            <w:noWrap/>
            <w:vAlign w:val="center"/>
            <w:hideMark/>
          </w:tcPr>
          <w:p w14:paraId="348629F1" w14:textId="20042ADA" w:rsidR="00342313" w:rsidRPr="007D4BE6" w:rsidRDefault="00FE7A6C" w:rsidP="00FE7A6C">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31</w:t>
            </w:r>
            <w:r w:rsidR="00313F9A">
              <w:rPr>
                <w:rFonts w:cs="Arial"/>
                <w:b/>
                <w:bCs/>
                <w:color w:val="000000"/>
                <w:sz w:val="18"/>
                <w:szCs w:val="18"/>
                <w:lang w:eastAsia="pt-BR"/>
              </w:rPr>
              <w:t>/12/2024</w:t>
            </w:r>
          </w:p>
        </w:tc>
      </w:tr>
      <w:tr w:rsidR="00721F0E" w:rsidRPr="007D4BE6" w14:paraId="09A6DE14" w14:textId="77777777" w:rsidTr="36595F2D">
        <w:trPr>
          <w:divId w:val="1359430057"/>
          <w:trHeight w:val="170"/>
        </w:trPr>
        <w:tc>
          <w:tcPr>
            <w:tcW w:w="5720" w:type="dxa"/>
            <w:tcBorders>
              <w:top w:val="nil"/>
              <w:left w:val="nil"/>
              <w:bottom w:val="nil"/>
              <w:right w:val="nil"/>
            </w:tcBorders>
            <w:vAlign w:val="bottom"/>
            <w:hideMark/>
          </w:tcPr>
          <w:p w14:paraId="2255AC8D" w14:textId="77777777" w:rsidR="00721F0E" w:rsidRPr="007D4BE6" w:rsidRDefault="00721F0E" w:rsidP="002E6FF3">
            <w:pPr>
              <w:keepNext w:val="0"/>
              <w:spacing w:before="0" w:after="0"/>
              <w:ind w:left="217"/>
              <w:jc w:val="center"/>
              <w:rPr>
                <w:rFonts w:cs="Arial"/>
                <w:b/>
                <w:bCs/>
                <w:color w:val="000000"/>
                <w:sz w:val="18"/>
                <w:szCs w:val="18"/>
                <w:lang w:eastAsia="pt-BR"/>
              </w:rPr>
            </w:pPr>
          </w:p>
        </w:tc>
        <w:tc>
          <w:tcPr>
            <w:tcW w:w="195" w:type="dxa"/>
            <w:tcBorders>
              <w:top w:val="nil"/>
              <w:left w:val="nil"/>
              <w:bottom w:val="nil"/>
              <w:right w:val="nil"/>
            </w:tcBorders>
            <w:noWrap/>
            <w:vAlign w:val="bottom"/>
            <w:hideMark/>
          </w:tcPr>
          <w:p w14:paraId="4BC97005" w14:textId="77777777" w:rsidR="00721F0E" w:rsidRPr="007D4BE6" w:rsidRDefault="00721F0E" w:rsidP="00721F0E">
            <w:pPr>
              <w:keepNext w:val="0"/>
              <w:spacing w:before="0" w:after="0"/>
              <w:jc w:val="left"/>
              <w:rPr>
                <w:rFonts w:cs="Arial"/>
                <w:sz w:val="18"/>
                <w:szCs w:val="18"/>
                <w:lang w:eastAsia="pt-BR"/>
              </w:rPr>
            </w:pPr>
          </w:p>
        </w:tc>
        <w:tc>
          <w:tcPr>
            <w:tcW w:w="1736" w:type="dxa"/>
            <w:tcBorders>
              <w:top w:val="nil"/>
              <w:left w:val="nil"/>
              <w:bottom w:val="nil"/>
              <w:right w:val="nil"/>
            </w:tcBorders>
            <w:noWrap/>
            <w:vAlign w:val="bottom"/>
            <w:hideMark/>
          </w:tcPr>
          <w:p w14:paraId="09DB3EA5" w14:textId="77777777" w:rsidR="00721F0E" w:rsidRPr="007D4BE6" w:rsidRDefault="00721F0E" w:rsidP="00721F0E">
            <w:pPr>
              <w:keepNext w:val="0"/>
              <w:spacing w:before="0" w:after="0"/>
              <w:jc w:val="left"/>
              <w:rPr>
                <w:rFonts w:cs="Arial"/>
                <w:sz w:val="18"/>
                <w:szCs w:val="18"/>
                <w:lang w:eastAsia="pt-BR"/>
              </w:rPr>
            </w:pPr>
          </w:p>
        </w:tc>
        <w:tc>
          <w:tcPr>
            <w:tcW w:w="156" w:type="dxa"/>
            <w:tcBorders>
              <w:top w:val="nil"/>
              <w:left w:val="nil"/>
              <w:bottom w:val="nil"/>
              <w:right w:val="nil"/>
            </w:tcBorders>
            <w:noWrap/>
            <w:vAlign w:val="bottom"/>
            <w:hideMark/>
          </w:tcPr>
          <w:p w14:paraId="3AFEF6B7" w14:textId="77777777" w:rsidR="00721F0E" w:rsidRPr="007D4BE6" w:rsidRDefault="00721F0E" w:rsidP="00721F0E">
            <w:pPr>
              <w:keepNext w:val="0"/>
              <w:spacing w:before="0" w:after="0"/>
              <w:jc w:val="left"/>
              <w:rPr>
                <w:rFonts w:cs="Arial"/>
                <w:sz w:val="18"/>
                <w:szCs w:val="18"/>
                <w:lang w:eastAsia="pt-BR"/>
              </w:rPr>
            </w:pPr>
          </w:p>
        </w:tc>
        <w:tc>
          <w:tcPr>
            <w:tcW w:w="1676" w:type="dxa"/>
            <w:tcBorders>
              <w:top w:val="nil"/>
              <w:left w:val="nil"/>
              <w:bottom w:val="nil"/>
              <w:right w:val="nil"/>
            </w:tcBorders>
            <w:noWrap/>
            <w:vAlign w:val="bottom"/>
            <w:hideMark/>
          </w:tcPr>
          <w:p w14:paraId="624B9BDA" w14:textId="77777777" w:rsidR="00721F0E" w:rsidRPr="007D4BE6" w:rsidRDefault="00721F0E" w:rsidP="00721F0E">
            <w:pPr>
              <w:keepNext w:val="0"/>
              <w:spacing w:before="0" w:after="0"/>
              <w:jc w:val="left"/>
              <w:rPr>
                <w:rFonts w:cs="Arial"/>
                <w:sz w:val="18"/>
                <w:szCs w:val="18"/>
                <w:lang w:eastAsia="pt-BR"/>
              </w:rPr>
            </w:pPr>
          </w:p>
        </w:tc>
      </w:tr>
      <w:tr w:rsidR="00721F0E" w:rsidRPr="007D4BE6" w14:paraId="6AEEA1D2" w14:textId="77777777" w:rsidTr="36595F2D">
        <w:trPr>
          <w:divId w:val="1359430057"/>
          <w:trHeight w:val="170"/>
        </w:trPr>
        <w:tc>
          <w:tcPr>
            <w:tcW w:w="5720" w:type="dxa"/>
            <w:tcBorders>
              <w:top w:val="nil"/>
              <w:left w:val="nil"/>
              <w:bottom w:val="nil"/>
              <w:right w:val="nil"/>
            </w:tcBorders>
            <w:vAlign w:val="bottom"/>
            <w:hideMark/>
          </w:tcPr>
          <w:p w14:paraId="61A25D9C" w14:textId="77777777" w:rsidR="00721F0E" w:rsidRPr="007D4BE6" w:rsidRDefault="00721F0E" w:rsidP="002E6FF3">
            <w:pPr>
              <w:keepNext w:val="0"/>
              <w:spacing w:before="0" w:after="0"/>
              <w:ind w:left="217"/>
              <w:jc w:val="left"/>
              <w:rPr>
                <w:rFonts w:cs="Arial"/>
                <w:b/>
                <w:bCs/>
                <w:color w:val="000000"/>
                <w:sz w:val="18"/>
                <w:szCs w:val="18"/>
                <w:lang w:eastAsia="pt-BR"/>
              </w:rPr>
            </w:pPr>
            <w:r w:rsidRPr="007D4BE6">
              <w:rPr>
                <w:rFonts w:cs="Arial"/>
                <w:b/>
                <w:bCs/>
                <w:color w:val="000000"/>
                <w:sz w:val="18"/>
                <w:szCs w:val="18"/>
                <w:lang w:eastAsia="pt-BR"/>
              </w:rPr>
              <w:t>Lucro (prejuízo) antes do IRPJ e CSLL</w:t>
            </w:r>
          </w:p>
        </w:tc>
        <w:tc>
          <w:tcPr>
            <w:tcW w:w="195" w:type="dxa"/>
            <w:tcBorders>
              <w:top w:val="nil"/>
              <w:left w:val="nil"/>
              <w:bottom w:val="nil"/>
              <w:right w:val="nil"/>
            </w:tcBorders>
            <w:noWrap/>
            <w:vAlign w:val="bottom"/>
            <w:hideMark/>
          </w:tcPr>
          <w:p w14:paraId="2CEE1A4A" w14:textId="77777777" w:rsidR="00721F0E" w:rsidRPr="007D4BE6" w:rsidRDefault="00721F0E" w:rsidP="00721F0E">
            <w:pPr>
              <w:keepNext w:val="0"/>
              <w:spacing w:before="0" w:after="0"/>
              <w:jc w:val="left"/>
              <w:rPr>
                <w:rFonts w:cs="Arial"/>
                <w:b/>
                <w:bCs/>
                <w:color w:val="000000"/>
                <w:sz w:val="18"/>
                <w:szCs w:val="18"/>
                <w:lang w:eastAsia="pt-BR"/>
              </w:rPr>
            </w:pPr>
          </w:p>
        </w:tc>
        <w:tc>
          <w:tcPr>
            <w:tcW w:w="1736" w:type="dxa"/>
            <w:tcBorders>
              <w:top w:val="nil"/>
              <w:left w:val="nil"/>
              <w:bottom w:val="nil"/>
              <w:right w:val="nil"/>
            </w:tcBorders>
            <w:noWrap/>
            <w:vAlign w:val="bottom"/>
            <w:hideMark/>
          </w:tcPr>
          <w:p w14:paraId="457362F2" w14:textId="1ECDC574" w:rsidR="00721F0E" w:rsidRPr="007D4BE6" w:rsidRDefault="00721F0E" w:rsidP="00BB71D9">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w:t>
            </w:r>
            <w:r w:rsidR="00313F9A">
              <w:rPr>
                <w:rFonts w:cs="Arial"/>
                <w:b/>
                <w:bCs/>
                <w:color w:val="000000"/>
                <w:sz w:val="18"/>
                <w:szCs w:val="18"/>
                <w:lang w:eastAsia="pt-BR"/>
              </w:rPr>
              <w:t>(8.651)</w:t>
            </w:r>
          </w:p>
        </w:tc>
        <w:tc>
          <w:tcPr>
            <w:tcW w:w="156" w:type="dxa"/>
            <w:tcBorders>
              <w:top w:val="nil"/>
              <w:left w:val="nil"/>
              <w:bottom w:val="nil"/>
              <w:right w:val="nil"/>
            </w:tcBorders>
            <w:noWrap/>
            <w:vAlign w:val="bottom"/>
            <w:hideMark/>
          </w:tcPr>
          <w:p w14:paraId="76A7C47D" w14:textId="77777777" w:rsidR="00721F0E" w:rsidRPr="007D4BE6" w:rsidRDefault="00721F0E" w:rsidP="00BB71D9">
            <w:pPr>
              <w:keepNext w:val="0"/>
              <w:spacing w:before="0" w:after="0"/>
              <w:jc w:val="right"/>
              <w:rPr>
                <w:rFonts w:cs="Arial"/>
                <w:b/>
                <w:bCs/>
                <w:color w:val="000000"/>
                <w:sz w:val="18"/>
                <w:szCs w:val="18"/>
                <w:lang w:eastAsia="pt-BR"/>
              </w:rPr>
            </w:pPr>
          </w:p>
        </w:tc>
        <w:tc>
          <w:tcPr>
            <w:tcW w:w="1676" w:type="dxa"/>
            <w:tcBorders>
              <w:top w:val="nil"/>
              <w:left w:val="nil"/>
              <w:bottom w:val="nil"/>
              <w:right w:val="nil"/>
            </w:tcBorders>
            <w:noWrap/>
            <w:vAlign w:val="bottom"/>
            <w:hideMark/>
          </w:tcPr>
          <w:p w14:paraId="1D29E2CD" w14:textId="160A1638" w:rsidR="00721F0E" w:rsidRPr="007D4BE6" w:rsidRDefault="00721F0E" w:rsidP="00BB71D9">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w:t>
            </w:r>
            <w:r w:rsidR="00313F9A">
              <w:rPr>
                <w:rFonts w:cs="Arial"/>
                <w:b/>
                <w:bCs/>
                <w:color w:val="000000"/>
                <w:sz w:val="18"/>
                <w:szCs w:val="18"/>
                <w:lang w:eastAsia="pt-BR"/>
              </w:rPr>
              <w:t>9.021</w:t>
            </w:r>
          </w:p>
        </w:tc>
      </w:tr>
      <w:tr w:rsidR="00721F0E" w:rsidRPr="007D4BE6" w14:paraId="0C9B752D" w14:textId="77777777" w:rsidTr="36595F2D">
        <w:trPr>
          <w:divId w:val="1359430057"/>
          <w:trHeight w:val="170"/>
        </w:trPr>
        <w:tc>
          <w:tcPr>
            <w:tcW w:w="5720" w:type="dxa"/>
            <w:tcBorders>
              <w:top w:val="nil"/>
              <w:left w:val="nil"/>
              <w:bottom w:val="nil"/>
              <w:right w:val="nil"/>
            </w:tcBorders>
            <w:vAlign w:val="bottom"/>
            <w:hideMark/>
          </w:tcPr>
          <w:p w14:paraId="5FC2DCD7" w14:textId="77777777" w:rsidR="00721F0E" w:rsidRPr="007D4BE6" w:rsidRDefault="00721F0E"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Alíquota nominal vigente</w:t>
            </w:r>
          </w:p>
        </w:tc>
        <w:tc>
          <w:tcPr>
            <w:tcW w:w="195" w:type="dxa"/>
            <w:tcBorders>
              <w:top w:val="nil"/>
              <w:left w:val="nil"/>
              <w:bottom w:val="nil"/>
              <w:right w:val="nil"/>
            </w:tcBorders>
            <w:noWrap/>
            <w:vAlign w:val="bottom"/>
            <w:hideMark/>
          </w:tcPr>
          <w:p w14:paraId="519EFF25" w14:textId="77777777" w:rsidR="00721F0E" w:rsidRPr="007D4BE6"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noWrap/>
            <w:vAlign w:val="bottom"/>
            <w:hideMark/>
          </w:tcPr>
          <w:p w14:paraId="5BAEFC84" w14:textId="77777777"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34%</w:t>
            </w:r>
          </w:p>
        </w:tc>
        <w:tc>
          <w:tcPr>
            <w:tcW w:w="156" w:type="dxa"/>
            <w:tcBorders>
              <w:top w:val="nil"/>
              <w:left w:val="nil"/>
              <w:bottom w:val="nil"/>
              <w:right w:val="nil"/>
            </w:tcBorders>
            <w:noWrap/>
            <w:vAlign w:val="bottom"/>
            <w:hideMark/>
          </w:tcPr>
          <w:p w14:paraId="631A3821" w14:textId="77777777" w:rsidR="00721F0E" w:rsidRPr="007D4BE6"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noWrap/>
            <w:vAlign w:val="bottom"/>
            <w:hideMark/>
          </w:tcPr>
          <w:p w14:paraId="7FE84491" w14:textId="77777777"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34%</w:t>
            </w:r>
          </w:p>
        </w:tc>
      </w:tr>
      <w:tr w:rsidR="00721F0E" w:rsidRPr="007D4BE6" w14:paraId="4331FC19" w14:textId="77777777" w:rsidTr="36595F2D">
        <w:trPr>
          <w:divId w:val="1359430057"/>
          <w:trHeight w:val="170"/>
        </w:trPr>
        <w:tc>
          <w:tcPr>
            <w:tcW w:w="5720" w:type="dxa"/>
            <w:tcBorders>
              <w:top w:val="nil"/>
              <w:left w:val="nil"/>
              <w:bottom w:val="nil"/>
              <w:right w:val="nil"/>
            </w:tcBorders>
            <w:vAlign w:val="bottom"/>
            <w:hideMark/>
          </w:tcPr>
          <w:p w14:paraId="42EAF49F" w14:textId="77777777" w:rsidR="00721F0E" w:rsidRPr="007D4BE6" w:rsidRDefault="00721F0E" w:rsidP="002E6FF3">
            <w:pPr>
              <w:keepNext w:val="0"/>
              <w:spacing w:before="0" w:after="0"/>
              <w:ind w:left="217"/>
              <w:jc w:val="left"/>
              <w:rPr>
                <w:rFonts w:cs="Arial"/>
                <w:b/>
                <w:bCs/>
                <w:color w:val="000000"/>
                <w:sz w:val="18"/>
                <w:szCs w:val="18"/>
                <w:lang w:eastAsia="pt-BR"/>
              </w:rPr>
            </w:pPr>
            <w:r w:rsidRPr="007D4BE6">
              <w:rPr>
                <w:rFonts w:cs="Arial"/>
                <w:b/>
                <w:bCs/>
                <w:color w:val="000000"/>
                <w:sz w:val="18"/>
                <w:szCs w:val="18"/>
                <w:lang w:eastAsia="pt-BR"/>
              </w:rPr>
              <w:t>Expectativa de crédito (débito) de imposto de renda e contribuição social às alíquotas vigentes</w:t>
            </w:r>
          </w:p>
        </w:tc>
        <w:tc>
          <w:tcPr>
            <w:tcW w:w="195" w:type="dxa"/>
            <w:tcBorders>
              <w:top w:val="nil"/>
              <w:left w:val="nil"/>
              <w:bottom w:val="nil"/>
              <w:right w:val="nil"/>
            </w:tcBorders>
            <w:noWrap/>
            <w:vAlign w:val="bottom"/>
            <w:hideMark/>
          </w:tcPr>
          <w:p w14:paraId="4AB75738" w14:textId="77777777" w:rsidR="00721F0E" w:rsidRPr="007D4BE6" w:rsidRDefault="00721F0E" w:rsidP="00721F0E">
            <w:pPr>
              <w:keepNext w:val="0"/>
              <w:spacing w:before="0" w:after="0"/>
              <w:jc w:val="left"/>
              <w:rPr>
                <w:rFonts w:cs="Arial"/>
                <w:b/>
                <w:bCs/>
                <w:color w:val="000000"/>
                <w:sz w:val="18"/>
                <w:szCs w:val="18"/>
                <w:lang w:eastAsia="pt-BR"/>
              </w:rPr>
            </w:pPr>
          </w:p>
        </w:tc>
        <w:tc>
          <w:tcPr>
            <w:tcW w:w="1736" w:type="dxa"/>
            <w:tcBorders>
              <w:top w:val="nil"/>
              <w:left w:val="nil"/>
              <w:bottom w:val="nil"/>
              <w:right w:val="nil"/>
            </w:tcBorders>
            <w:noWrap/>
            <w:vAlign w:val="bottom"/>
            <w:hideMark/>
          </w:tcPr>
          <w:p w14:paraId="7699E8EA" w14:textId="3D90A593" w:rsidR="00721F0E" w:rsidRPr="007D4BE6" w:rsidRDefault="00721F0E" w:rsidP="00FE7A6C">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w:t>
            </w:r>
            <w:r w:rsidR="00313F9A">
              <w:rPr>
                <w:rFonts w:cs="Arial"/>
                <w:b/>
                <w:bCs/>
                <w:color w:val="000000"/>
                <w:sz w:val="18"/>
                <w:szCs w:val="18"/>
                <w:lang w:eastAsia="pt-BR"/>
              </w:rPr>
              <w:t>2.941</w:t>
            </w:r>
            <w:r w:rsidRPr="007D4BE6">
              <w:rPr>
                <w:rFonts w:cs="Arial"/>
                <w:b/>
                <w:bCs/>
                <w:color w:val="000000"/>
                <w:sz w:val="18"/>
                <w:szCs w:val="18"/>
                <w:lang w:eastAsia="pt-BR"/>
              </w:rPr>
              <w:t xml:space="preserve"> </w:t>
            </w:r>
          </w:p>
        </w:tc>
        <w:tc>
          <w:tcPr>
            <w:tcW w:w="156" w:type="dxa"/>
            <w:tcBorders>
              <w:top w:val="nil"/>
              <w:left w:val="nil"/>
              <w:bottom w:val="nil"/>
              <w:right w:val="nil"/>
            </w:tcBorders>
            <w:noWrap/>
            <w:vAlign w:val="bottom"/>
            <w:hideMark/>
          </w:tcPr>
          <w:p w14:paraId="09895697" w14:textId="77777777" w:rsidR="00721F0E" w:rsidRPr="007D4BE6" w:rsidRDefault="00721F0E" w:rsidP="00BB71D9">
            <w:pPr>
              <w:keepNext w:val="0"/>
              <w:spacing w:before="0" w:after="0"/>
              <w:jc w:val="right"/>
              <w:rPr>
                <w:rFonts w:cs="Arial"/>
                <w:b/>
                <w:bCs/>
                <w:color w:val="000000"/>
                <w:sz w:val="18"/>
                <w:szCs w:val="18"/>
                <w:lang w:eastAsia="pt-BR"/>
              </w:rPr>
            </w:pPr>
          </w:p>
        </w:tc>
        <w:tc>
          <w:tcPr>
            <w:tcW w:w="1676" w:type="dxa"/>
            <w:tcBorders>
              <w:top w:val="nil"/>
              <w:left w:val="nil"/>
              <w:bottom w:val="nil"/>
              <w:right w:val="nil"/>
            </w:tcBorders>
            <w:noWrap/>
            <w:vAlign w:val="bottom"/>
            <w:hideMark/>
          </w:tcPr>
          <w:p w14:paraId="74CBA2D0" w14:textId="50CC3F53" w:rsidR="00721F0E" w:rsidRPr="007D4BE6" w:rsidRDefault="00721F0E" w:rsidP="00BB71D9">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w:t>
            </w:r>
            <w:r w:rsidR="00313F9A">
              <w:rPr>
                <w:rFonts w:cs="Arial"/>
                <w:b/>
                <w:bCs/>
                <w:color w:val="000000"/>
                <w:sz w:val="18"/>
                <w:szCs w:val="18"/>
                <w:lang w:eastAsia="pt-BR"/>
              </w:rPr>
              <w:t>(3.067)</w:t>
            </w:r>
            <w:r w:rsidRPr="007D4BE6">
              <w:rPr>
                <w:rFonts w:cs="Arial"/>
                <w:b/>
                <w:bCs/>
                <w:color w:val="000000"/>
                <w:sz w:val="18"/>
                <w:szCs w:val="18"/>
                <w:lang w:eastAsia="pt-BR"/>
              </w:rPr>
              <w:t xml:space="preserve"> </w:t>
            </w:r>
          </w:p>
        </w:tc>
      </w:tr>
      <w:tr w:rsidR="00721F0E" w:rsidRPr="007D4BE6" w14:paraId="21292AAF" w14:textId="77777777" w:rsidTr="36595F2D">
        <w:trPr>
          <w:divId w:val="1359430057"/>
          <w:trHeight w:val="170"/>
        </w:trPr>
        <w:tc>
          <w:tcPr>
            <w:tcW w:w="5720" w:type="dxa"/>
            <w:tcBorders>
              <w:top w:val="nil"/>
              <w:left w:val="nil"/>
              <w:bottom w:val="nil"/>
              <w:right w:val="nil"/>
            </w:tcBorders>
            <w:vAlign w:val="bottom"/>
            <w:hideMark/>
          </w:tcPr>
          <w:p w14:paraId="6FA132B5" w14:textId="77777777" w:rsidR="00721F0E" w:rsidRPr="007D4BE6" w:rsidRDefault="00721F0E" w:rsidP="002E6FF3">
            <w:pPr>
              <w:keepNext w:val="0"/>
              <w:spacing w:before="0" w:after="0"/>
              <w:ind w:left="217"/>
              <w:jc w:val="left"/>
              <w:rPr>
                <w:rFonts w:cs="Arial"/>
                <w:b/>
                <w:bCs/>
                <w:color w:val="000000"/>
                <w:sz w:val="18"/>
                <w:szCs w:val="18"/>
                <w:lang w:eastAsia="pt-BR"/>
              </w:rPr>
            </w:pPr>
          </w:p>
        </w:tc>
        <w:tc>
          <w:tcPr>
            <w:tcW w:w="195" w:type="dxa"/>
            <w:tcBorders>
              <w:top w:val="nil"/>
              <w:left w:val="nil"/>
              <w:bottom w:val="nil"/>
              <w:right w:val="nil"/>
            </w:tcBorders>
            <w:noWrap/>
            <w:vAlign w:val="bottom"/>
            <w:hideMark/>
          </w:tcPr>
          <w:p w14:paraId="16232B9D" w14:textId="77777777" w:rsidR="00721F0E" w:rsidRPr="007D4BE6" w:rsidRDefault="00721F0E" w:rsidP="00721F0E">
            <w:pPr>
              <w:keepNext w:val="0"/>
              <w:spacing w:before="0" w:after="0"/>
              <w:jc w:val="left"/>
              <w:rPr>
                <w:rFonts w:cs="Arial"/>
                <w:sz w:val="18"/>
                <w:szCs w:val="18"/>
                <w:lang w:eastAsia="pt-BR"/>
              </w:rPr>
            </w:pPr>
          </w:p>
        </w:tc>
        <w:tc>
          <w:tcPr>
            <w:tcW w:w="1736" w:type="dxa"/>
            <w:tcBorders>
              <w:top w:val="nil"/>
              <w:left w:val="nil"/>
              <w:bottom w:val="nil"/>
              <w:right w:val="nil"/>
            </w:tcBorders>
            <w:noWrap/>
            <w:vAlign w:val="bottom"/>
            <w:hideMark/>
          </w:tcPr>
          <w:p w14:paraId="5E4CE233" w14:textId="77777777" w:rsidR="00721F0E" w:rsidRPr="007D4BE6"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noWrap/>
            <w:vAlign w:val="bottom"/>
            <w:hideMark/>
          </w:tcPr>
          <w:p w14:paraId="468EB943" w14:textId="77777777" w:rsidR="00721F0E" w:rsidRPr="007D4BE6"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noWrap/>
            <w:vAlign w:val="bottom"/>
            <w:hideMark/>
          </w:tcPr>
          <w:p w14:paraId="6C66070B" w14:textId="77777777" w:rsidR="00721F0E" w:rsidRPr="007D4BE6" w:rsidRDefault="00721F0E" w:rsidP="00BB71D9">
            <w:pPr>
              <w:keepNext w:val="0"/>
              <w:spacing w:before="0" w:after="0"/>
              <w:jc w:val="right"/>
              <w:rPr>
                <w:rFonts w:cs="Arial"/>
                <w:sz w:val="18"/>
                <w:szCs w:val="18"/>
                <w:lang w:eastAsia="pt-BR"/>
              </w:rPr>
            </w:pPr>
          </w:p>
        </w:tc>
      </w:tr>
      <w:tr w:rsidR="00721F0E" w:rsidRPr="007D4BE6" w14:paraId="43B950F5" w14:textId="77777777" w:rsidTr="36595F2D">
        <w:trPr>
          <w:divId w:val="1359430057"/>
          <w:trHeight w:val="170"/>
        </w:trPr>
        <w:tc>
          <w:tcPr>
            <w:tcW w:w="5720" w:type="dxa"/>
            <w:tcBorders>
              <w:top w:val="nil"/>
              <w:left w:val="nil"/>
              <w:bottom w:val="nil"/>
              <w:right w:val="nil"/>
            </w:tcBorders>
            <w:vAlign w:val="bottom"/>
            <w:hideMark/>
          </w:tcPr>
          <w:p w14:paraId="43572E73" w14:textId="77777777" w:rsidR="00721F0E" w:rsidRPr="007D4BE6" w:rsidRDefault="00721F0E" w:rsidP="002E6FF3">
            <w:pPr>
              <w:keepNext w:val="0"/>
              <w:spacing w:before="0" w:after="0"/>
              <w:ind w:left="217"/>
              <w:jc w:val="left"/>
              <w:rPr>
                <w:rFonts w:cs="Arial"/>
                <w:b/>
                <w:bCs/>
                <w:color w:val="000000"/>
                <w:sz w:val="18"/>
                <w:szCs w:val="18"/>
                <w:lang w:eastAsia="pt-BR"/>
              </w:rPr>
            </w:pPr>
            <w:r w:rsidRPr="007D4BE6">
              <w:rPr>
                <w:rFonts w:cs="Arial"/>
                <w:b/>
                <w:bCs/>
                <w:color w:val="000000"/>
                <w:sz w:val="18"/>
                <w:szCs w:val="18"/>
                <w:lang w:eastAsia="pt-BR"/>
              </w:rPr>
              <w:t>Reconciliação para a taxa efetiva</w:t>
            </w:r>
          </w:p>
        </w:tc>
        <w:tc>
          <w:tcPr>
            <w:tcW w:w="195" w:type="dxa"/>
            <w:tcBorders>
              <w:top w:val="nil"/>
              <w:left w:val="nil"/>
              <w:bottom w:val="nil"/>
              <w:right w:val="nil"/>
            </w:tcBorders>
            <w:noWrap/>
            <w:vAlign w:val="bottom"/>
            <w:hideMark/>
          </w:tcPr>
          <w:p w14:paraId="029DD86F" w14:textId="77777777" w:rsidR="00721F0E" w:rsidRPr="007D4BE6" w:rsidRDefault="00721F0E" w:rsidP="00721F0E">
            <w:pPr>
              <w:keepNext w:val="0"/>
              <w:spacing w:before="0" w:after="0"/>
              <w:jc w:val="left"/>
              <w:rPr>
                <w:rFonts w:cs="Arial"/>
                <w:b/>
                <w:bCs/>
                <w:color w:val="000000"/>
                <w:sz w:val="18"/>
                <w:szCs w:val="18"/>
                <w:lang w:eastAsia="pt-BR"/>
              </w:rPr>
            </w:pPr>
          </w:p>
        </w:tc>
        <w:tc>
          <w:tcPr>
            <w:tcW w:w="1736" w:type="dxa"/>
            <w:tcBorders>
              <w:top w:val="nil"/>
              <w:left w:val="nil"/>
              <w:bottom w:val="nil"/>
              <w:right w:val="nil"/>
            </w:tcBorders>
            <w:noWrap/>
            <w:vAlign w:val="bottom"/>
            <w:hideMark/>
          </w:tcPr>
          <w:p w14:paraId="7C84C7F4" w14:textId="77777777" w:rsidR="00721F0E" w:rsidRPr="007D4BE6"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noWrap/>
            <w:vAlign w:val="bottom"/>
            <w:hideMark/>
          </w:tcPr>
          <w:p w14:paraId="0CF7CD3D" w14:textId="77777777" w:rsidR="00721F0E" w:rsidRPr="007D4BE6"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noWrap/>
            <w:vAlign w:val="bottom"/>
            <w:hideMark/>
          </w:tcPr>
          <w:p w14:paraId="19894F71" w14:textId="77777777" w:rsidR="00721F0E" w:rsidRPr="007D4BE6" w:rsidRDefault="00721F0E" w:rsidP="00BB71D9">
            <w:pPr>
              <w:keepNext w:val="0"/>
              <w:spacing w:before="0" w:after="0"/>
              <w:jc w:val="right"/>
              <w:rPr>
                <w:rFonts w:cs="Arial"/>
                <w:sz w:val="18"/>
                <w:szCs w:val="18"/>
                <w:lang w:eastAsia="pt-BR"/>
              </w:rPr>
            </w:pPr>
          </w:p>
        </w:tc>
      </w:tr>
      <w:tr w:rsidR="00721F0E" w:rsidRPr="007D4BE6" w14:paraId="1110A12E" w14:textId="77777777" w:rsidTr="36595F2D">
        <w:trPr>
          <w:divId w:val="1359430057"/>
          <w:trHeight w:val="170"/>
        </w:trPr>
        <w:tc>
          <w:tcPr>
            <w:tcW w:w="5720" w:type="dxa"/>
            <w:tcBorders>
              <w:top w:val="nil"/>
              <w:left w:val="nil"/>
              <w:bottom w:val="nil"/>
              <w:right w:val="nil"/>
            </w:tcBorders>
            <w:vAlign w:val="bottom"/>
            <w:hideMark/>
          </w:tcPr>
          <w:p w14:paraId="3763959B" w14:textId="77777777" w:rsidR="00721F0E" w:rsidRPr="007D4BE6" w:rsidRDefault="00721F0E" w:rsidP="002E6FF3">
            <w:pPr>
              <w:keepNext w:val="0"/>
              <w:spacing w:before="0" w:after="0"/>
              <w:ind w:left="217"/>
              <w:jc w:val="left"/>
              <w:rPr>
                <w:rFonts w:cs="Arial"/>
                <w:sz w:val="18"/>
                <w:szCs w:val="18"/>
                <w:lang w:eastAsia="pt-BR"/>
              </w:rPr>
            </w:pPr>
          </w:p>
        </w:tc>
        <w:tc>
          <w:tcPr>
            <w:tcW w:w="195" w:type="dxa"/>
            <w:tcBorders>
              <w:top w:val="nil"/>
              <w:left w:val="nil"/>
              <w:bottom w:val="nil"/>
              <w:right w:val="nil"/>
            </w:tcBorders>
            <w:noWrap/>
            <w:vAlign w:val="bottom"/>
            <w:hideMark/>
          </w:tcPr>
          <w:p w14:paraId="026F238B" w14:textId="77777777" w:rsidR="00721F0E" w:rsidRPr="007D4BE6" w:rsidRDefault="00721F0E" w:rsidP="00721F0E">
            <w:pPr>
              <w:keepNext w:val="0"/>
              <w:spacing w:before="0" w:after="0"/>
              <w:jc w:val="left"/>
              <w:rPr>
                <w:rFonts w:cs="Arial"/>
                <w:sz w:val="18"/>
                <w:szCs w:val="18"/>
                <w:lang w:eastAsia="pt-BR"/>
              </w:rPr>
            </w:pPr>
          </w:p>
        </w:tc>
        <w:tc>
          <w:tcPr>
            <w:tcW w:w="1736" w:type="dxa"/>
            <w:tcBorders>
              <w:top w:val="nil"/>
              <w:left w:val="nil"/>
              <w:bottom w:val="nil"/>
              <w:right w:val="nil"/>
            </w:tcBorders>
            <w:noWrap/>
            <w:vAlign w:val="bottom"/>
            <w:hideMark/>
          </w:tcPr>
          <w:p w14:paraId="7CB342DD" w14:textId="77777777" w:rsidR="00721F0E" w:rsidRPr="007D4BE6"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noWrap/>
            <w:vAlign w:val="bottom"/>
            <w:hideMark/>
          </w:tcPr>
          <w:p w14:paraId="04192169" w14:textId="77777777" w:rsidR="00721F0E" w:rsidRPr="007D4BE6"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noWrap/>
            <w:vAlign w:val="bottom"/>
            <w:hideMark/>
          </w:tcPr>
          <w:p w14:paraId="53236CC5" w14:textId="77777777" w:rsidR="00721F0E" w:rsidRPr="007D4BE6" w:rsidRDefault="00721F0E" w:rsidP="00BB71D9">
            <w:pPr>
              <w:keepNext w:val="0"/>
              <w:spacing w:before="0" w:after="0"/>
              <w:jc w:val="right"/>
              <w:rPr>
                <w:rFonts w:cs="Arial"/>
                <w:sz w:val="18"/>
                <w:szCs w:val="18"/>
                <w:lang w:eastAsia="pt-BR"/>
              </w:rPr>
            </w:pPr>
          </w:p>
        </w:tc>
      </w:tr>
      <w:tr w:rsidR="00721F0E" w:rsidRPr="007D4BE6" w14:paraId="76FC814B" w14:textId="77777777" w:rsidTr="36595F2D">
        <w:trPr>
          <w:divId w:val="1359430057"/>
          <w:trHeight w:val="170"/>
        </w:trPr>
        <w:tc>
          <w:tcPr>
            <w:tcW w:w="5720" w:type="dxa"/>
            <w:tcBorders>
              <w:top w:val="nil"/>
              <w:left w:val="nil"/>
              <w:bottom w:val="nil"/>
              <w:right w:val="nil"/>
            </w:tcBorders>
            <w:vAlign w:val="bottom"/>
            <w:hideMark/>
          </w:tcPr>
          <w:p w14:paraId="46040C7F" w14:textId="7A78718E" w:rsidR="00721F0E" w:rsidRPr="007D4BE6" w:rsidRDefault="00721F0E" w:rsidP="002E6FF3">
            <w:pPr>
              <w:keepNext w:val="0"/>
              <w:spacing w:before="0" w:after="0"/>
              <w:ind w:left="217"/>
              <w:jc w:val="left"/>
              <w:rPr>
                <w:rFonts w:cs="Arial"/>
                <w:b/>
                <w:bCs/>
                <w:color w:val="000000"/>
                <w:sz w:val="18"/>
                <w:szCs w:val="18"/>
                <w:lang w:eastAsia="pt-BR"/>
              </w:rPr>
            </w:pPr>
            <w:r w:rsidRPr="007D4BE6">
              <w:rPr>
                <w:rFonts w:cs="Arial"/>
                <w:b/>
                <w:bCs/>
                <w:color w:val="000000"/>
                <w:sz w:val="18"/>
                <w:szCs w:val="18"/>
                <w:lang w:eastAsia="pt-BR"/>
              </w:rPr>
              <w:t>Adições</w:t>
            </w:r>
          </w:p>
        </w:tc>
        <w:tc>
          <w:tcPr>
            <w:tcW w:w="195" w:type="dxa"/>
            <w:tcBorders>
              <w:top w:val="nil"/>
              <w:left w:val="nil"/>
              <w:bottom w:val="nil"/>
              <w:right w:val="nil"/>
            </w:tcBorders>
            <w:noWrap/>
            <w:vAlign w:val="bottom"/>
            <w:hideMark/>
          </w:tcPr>
          <w:p w14:paraId="2460331D" w14:textId="77777777" w:rsidR="00721F0E" w:rsidRPr="007D4BE6" w:rsidRDefault="00721F0E" w:rsidP="00721F0E">
            <w:pPr>
              <w:keepNext w:val="0"/>
              <w:spacing w:before="0" w:after="0"/>
              <w:jc w:val="left"/>
              <w:rPr>
                <w:rFonts w:cs="Arial"/>
                <w:b/>
                <w:bCs/>
                <w:color w:val="000000"/>
                <w:sz w:val="18"/>
                <w:szCs w:val="18"/>
                <w:lang w:eastAsia="pt-BR"/>
              </w:rPr>
            </w:pPr>
          </w:p>
        </w:tc>
        <w:tc>
          <w:tcPr>
            <w:tcW w:w="1736" w:type="dxa"/>
            <w:tcBorders>
              <w:top w:val="nil"/>
              <w:left w:val="nil"/>
              <w:bottom w:val="nil"/>
              <w:right w:val="nil"/>
            </w:tcBorders>
            <w:noWrap/>
            <w:vAlign w:val="bottom"/>
            <w:hideMark/>
          </w:tcPr>
          <w:p w14:paraId="1995A43F" w14:textId="77777777" w:rsidR="00721F0E" w:rsidRPr="007D4BE6"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noWrap/>
            <w:vAlign w:val="bottom"/>
            <w:hideMark/>
          </w:tcPr>
          <w:p w14:paraId="1CCACE05" w14:textId="77777777" w:rsidR="00721F0E" w:rsidRPr="007D4BE6"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noWrap/>
            <w:vAlign w:val="bottom"/>
            <w:hideMark/>
          </w:tcPr>
          <w:p w14:paraId="2B4E5415" w14:textId="77777777" w:rsidR="00721F0E" w:rsidRPr="007D4BE6" w:rsidRDefault="00721F0E" w:rsidP="00BB71D9">
            <w:pPr>
              <w:keepNext w:val="0"/>
              <w:spacing w:before="0" w:after="0"/>
              <w:jc w:val="right"/>
              <w:rPr>
                <w:rFonts w:cs="Arial"/>
                <w:sz w:val="18"/>
                <w:szCs w:val="18"/>
                <w:lang w:eastAsia="pt-BR"/>
              </w:rPr>
            </w:pPr>
          </w:p>
        </w:tc>
      </w:tr>
      <w:tr w:rsidR="00721F0E" w:rsidRPr="007D4BE6" w14:paraId="77EC7200" w14:textId="77777777" w:rsidTr="36595F2D">
        <w:trPr>
          <w:divId w:val="1359430057"/>
          <w:trHeight w:val="170"/>
        </w:trPr>
        <w:tc>
          <w:tcPr>
            <w:tcW w:w="5720" w:type="dxa"/>
            <w:tcBorders>
              <w:top w:val="nil"/>
              <w:left w:val="nil"/>
              <w:bottom w:val="nil"/>
              <w:right w:val="nil"/>
            </w:tcBorders>
            <w:vAlign w:val="bottom"/>
            <w:hideMark/>
          </w:tcPr>
          <w:p w14:paraId="4FF90804" w14:textId="7407B8C8" w:rsidR="00721F0E" w:rsidRPr="007D4BE6" w:rsidRDefault="00721F0E"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 xml:space="preserve">Licença </w:t>
            </w:r>
            <w:r w:rsidR="00BB71D9" w:rsidRPr="007D4BE6">
              <w:rPr>
                <w:rFonts w:cs="Arial"/>
                <w:color w:val="000000"/>
                <w:sz w:val="18"/>
                <w:szCs w:val="18"/>
                <w:lang w:eastAsia="pt-BR"/>
              </w:rPr>
              <w:t>paternidade</w:t>
            </w:r>
            <w:r w:rsidRPr="007D4BE6">
              <w:rPr>
                <w:rFonts w:cs="Arial"/>
                <w:color w:val="000000"/>
                <w:sz w:val="18"/>
                <w:szCs w:val="18"/>
                <w:lang w:eastAsia="pt-BR"/>
              </w:rPr>
              <w:t xml:space="preserve"> e maternidade prorrogada</w:t>
            </w:r>
          </w:p>
        </w:tc>
        <w:tc>
          <w:tcPr>
            <w:tcW w:w="195" w:type="dxa"/>
            <w:tcBorders>
              <w:top w:val="nil"/>
              <w:left w:val="nil"/>
              <w:bottom w:val="nil"/>
              <w:right w:val="nil"/>
            </w:tcBorders>
            <w:noWrap/>
            <w:vAlign w:val="bottom"/>
            <w:hideMark/>
          </w:tcPr>
          <w:p w14:paraId="1FB55F57" w14:textId="77777777" w:rsidR="00721F0E" w:rsidRPr="007D4BE6"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noWrap/>
            <w:vAlign w:val="bottom"/>
            <w:hideMark/>
          </w:tcPr>
          <w:p w14:paraId="0C1756F0" w14:textId="0F348397"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313F9A">
              <w:rPr>
                <w:rFonts w:cs="Arial"/>
                <w:color w:val="000000"/>
                <w:sz w:val="18"/>
                <w:szCs w:val="18"/>
                <w:lang w:eastAsia="pt-BR"/>
              </w:rPr>
              <w:t>(103</w:t>
            </w:r>
            <w:r w:rsidRPr="007D4BE6">
              <w:rPr>
                <w:rFonts w:cs="Arial"/>
                <w:color w:val="000000"/>
                <w:sz w:val="18"/>
                <w:szCs w:val="18"/>
                <w:lang w:eastAsia="pt-BR"/>
              </w:rPr>
              <w:t>)</w:t>
            </w:r>
          </w:p>
        </w:tc>
        <w:tc>
          <w:tcPr>
            <w:tcW w:w="156" w:type="dxa"/>
            <w:tcBorders>
              <w:top w:val="nil"/>
              <w:left w:val="nil"/>
              <w:bottom w:val="nil"/>
              <w:right w:val="nil"/>
            </w:tcBorders>
            <w:noWrap/>
            <w:vAlign w:val="bottom"/>
            <w:hideMark/>
          </w:tcPr>
          <w:p w14:paraId="766EEFDA" w14:textId="77777777" w:rsidR="00721F0E" w:rsidRPr="007D4BE6"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noWrap/>
            <w:vAlign w:val="bottom"/>
            <w:hideMark/>
          </w:tcPr>
          <w:p w14:paraId="18F48704" w14:textId="3C132DCE"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313F9A">
              <w:rPr>
                <w:rFonts w:cs="Arial"/>
                <w:color w:val="000000"/>
                <w:sz w:val="18"/>
                <w:szCs w:val="18"/>
                <w:lang w:eastAsia="pt-BR"/>
              </w:rPr>
              <w:t>(84</w:t>
            </w:r>
            <w:r w:rsidR="004B4421" w:rsidRPr="007D4BE6">
              <w:rPr>
                <w:rFonts w:cs="Arial"/>
                <w:color w:val="000000"/>
                <w:sz w:val="18"/>
                <w:szCs w:val="18"/>
                <w:lang w:eastAsia="pt-BR"/>
              </w:rPr>
              <w:t>)</w:t>
            </w:r>
          </w:p>
        </w:tc>
      </w:tr>
      <w:tr w:rsidR="00721F0E" w:rsidRPr="007D4BE6" w14:paraId="1D78C2DA" w14:textId="77777777" w:rsidTr="36595F2D">
        <w:trPr>
          <w:divId w:val="1359430057"/>
          <w:trHeight w:val="170"/>
        </w:trPr>
        <w:tc>
          <w:tcPr>
            <w:tcW w:w="5720" w:type="dxa"/>
            <w:tcBorders>
              <w:top w:val="nil"/>
              <w:left w:val="nil"/>
              <w:bottom w:val="nil"/>
              <w:right w:val="nil"/>
            </w:tcBorders>
            <w:vAlign w:val="bottom"/>
            <w:hideMark/>
          </w:tcPr>
          <w:p w14:paraId="44DE6A21" w14:textId="29603884" w:rsidR="00721F0E" w:rsidRPr="007D4BE6" w:rsidRDefault="00721F0E"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Provisões de processos</w:t>
            </w:r>
            <w:r w:rsidR="00647193" w:rsidRPr="007D4BE6">
              <w:rPr>
                <w:rFonts w:cs="Arial"/>
                <w:color w:val="000000"/>
                <w:sz w:val="18"/>
                <w:szCs w:val="18"/>
                <w:lang w:eastAsia="pt-BR"/>
              </w:rPr>
              <w:t>/variações monetárias</w:t>
            </w:r>
          </w:p>
        </w:tc>
        <w:tc>
          <w:tcPr>
            <w:tcW w:w="195" w:type="dxa"/>
            <w:tcBorders>
              <w:top w:val="nil"/>
              <w:left w:val="nil"/>
              <w:bottom w:val="nil"/>
              <w:right w:val="nil"/>
            </w:tcBorders>
            <w:noWrap/>
            <w:vAlign w:val="bottom"/>
            <w:hideMark/>
          </w:tcPr>
          <w:p w14:paraId="239A3ED8" w14:textId="77777777" w:rsidR="00721F0E" w:rsidRPr="007D4BE6"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noWrap/>
            <w:vAlign w:val="bottom"/>
            <w:hideMark/>
          </w:tcPr>
          <w:p w14:paraId="6F69A98D" w14:textId="143EAA06"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313F9A">
              <w:rPr>
                <w:rFonts w:cs="Arial"/>
                <w:color w:val="000000"/>
                <w:sz w:val="18"/>
                <w:szCs w:val="18"/>
                <w:lang w:eastAsia="pt-BR"/>
              </w:rPr>
              <w:t>(166</w:t>
            </w:r>
            <w:r w:rsidRPr="007D4BE6">
              <w:rPr>
                <w:rFonts w:cs="Arial"/>
                <w:color w:val="000000"/>
                <w:sz w:val="18"/>
                <w:szCs w:val="18"/>
                <w:lang w:eastAsia="pt-BR"/>
              </w:rPr>
              <w:t>)</w:t>
            </w:r>
          </w:p>
        </w:tc>
        <w:tc>
          <w:tcPr>
            <w:tcW w:w="156" w:type="dxa"/>
            <w:tcBorders>
              <w:top w:val="nil"/>
              <w:left w:val="nil"/>
              <w:bottom w:val="nil"/>
              <w:right w:val="nil"/>
            </w:tcBorders>
            <w:noWrap/>
            <w:vAlign w:val="bottom"/>
            <w:hideMark/>
          </w:tcPr>
          <w:p w14:paraId="439A7232" w14:textId="77777777" w:rsidR="00721F0E" w:rsidRPr="007D4BE6"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noWrap/>
            <w:vAlign w:val="bottom"/>
            <w:hideMark/>
          </w:tcPr>
          <w:p w14:paraId="171BB844" w14:textId="7F4C30D5"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4B4421" w:rsidRPr="007D4BE6">
              <w:rPr>
                <w:rFonts w:cs="Arial"/>
                <w:color w:val="000000"/>
                <w:sz w:val="18"/>
                <w:szCs w:val="18"/>
                <w:lang w:eastAsia="pt-BR"/>
              </w:rPr>
              <w:t>(</w:t>
            </w:r>
            <w:r w:rsidR="00313F9A">
              <w:rPr>
                <w:rFonts w:cs="Arial"/>
                <w:color w:val="000000"/>
                <w:sz w:val="18"/>
                <w:szCs w:val="18"/>
                <w:lang w:eastAsia="pt-BR"/>
              </w:rPr>
              <w:t>233</w:t>
            </w:r>
            <w:r w:rsidR="004B4421" w:rsidRPr="007D4BE6">
              <w:rPr>
                <w:rFonts w:cs="Arial"/>
                <w:color w:val="000000"/>
                <w:sz w:val="18"/>
                <w:szCs w:val="18"/>
                <w:lang w:eastAsia="pt-BR"/>
              </w:rPr>
              <w:t>)</w:t>
            </w:r>
            <w:r w:rsidRPr="007D4BE6">
              <w:rPr>
                <w:rFonts w:cs="Arial"/>
                <w:color w:val="000000"/>
                <w:sz w:val="18"/>
                <w:szCs w:val="18"/>
                <w:lang w:eastAsia="pt-BR"/>
              </w:rPr>
              <w:t xml:space="preserve">   </w:t>
            </w:r>
          </w:p>
        </w:tc>
      </w:tr>
      <w:tr w:rsidR="00721F0E" w:rsidRPr="007D4BE6" w14:paraId="5B9F968F" w14:textId="77777777" w:rsidTr="36595F2D">
        <w:trPr>
          <w:divId w:val="1359430057"/>
          <w:trHeight w:val="170"/>
        </w:trPr>
        <w:tc>
          <w:tcPr>
            <w:tcW w:w="5720" w:type="dxa"/>
            <w:tcBorders>
              <w:top w:val="nil"/>
              <w:left w:val="nil"/>
              <w:bottom w:val="nil"/>
              <w:right w:val="nil"/>
            </w:tcBorders>
            <w:vAlign w:val="bottom"/>
            <w:hideMark/>
          </w:tcPr>
          <w:p w14:paraId="3CD7D6E0" w14:textId="77777777" w:rsidR="00721F0E" w:rsidRPr="007D4BE6" w:rsidRDefault="00721F0E"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Variações monetárias de provisões judiciais</w:t>
            </w:r>
          </w:p>
        </w:tc>
        <w:tc>
          <w:tcPr>
            <w:tcW w:w="195" w:type="dxa"/>
            <w:tcBorders>
              <w:top w:val="nil"/>
              <w:left w:val="nil"/>
              <w:bottom w:val="nil"/>
              <w:right w:val="nil"/>
            </w:tcBorders>
            <w:noWrap/>
            <w:vAlign w:val="bottom"/>
            <w:hideMark/>
          </w:tcPr>
          <w:p w14:paraId="3F5B1343" w14:textId="77777777" w:rsidR="00721F0E" w:rsidRPr="007D4BE6"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noWrap/>
            <w:vAlign w:val="bottom"/>
            <w:hideMark/>
          </w:tcPr>
          <w:p w14:paraId="23FEBA8C" w14:textId="1592F382"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313F9A">
              <w:rPr>
                <w:rFonts w:cs="Arial"/>
                <w:color w:val="000000"/>
                <w:sz w:val="18"/>
                <w:szCs w:val="18"/>
                <w:lang w:eastAsia="pt-BR"/>
              </w:rPr>
              <w:t>(1.161</w:t>
            </w:r>
            <w:r w:rsidRPr="007D4BE6">
              <w:rPr>
                <w:rFonts w:cs="Arial"/>
                <w:color w:val="000000"/>
                <w:sz w:val="18"/>
                <w:szCs w:val="18"/>
                <w:lang w:eastAsia="pt-BR"/>
              </w:rPr>
              <w:t>)</w:t>
            </w:r>
          </w:p>
        </w:tc>
        <w:tc>
          <w:tcPr>
            <w:tcW w:w="156" w:type="dxa"/>
            <w:tcBorders>
              <w:top w:val="nil"/>
              <w:left w:val="nil"/>
              <w:bottom w:val="nil"/>
              <w:right w:val="nil"/>
            </w:tcBorders>
            <w:noWrap/>
            <w:vAlign w:val="bottom"/>
            <w:hideMark/>
          </w:tcPr>
          <w:p w14:paraId="7E475217" w14:textId="77777777" w:rsidR="00721F0E" w:rsidRPr="007D4BE6"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noWrap/>
            <w:vAlign w:val="bottom"/>
            <w:hideMark/>
          </w:tcPr>
          <w:p w14:paraId="11253644" w14:textId="7CB6EFF1"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313F9A">
              <w:rPr>
                <w:rFonts w:cs="Arial"/>
                <w:color w:val="000000"/>
                <w:sz w:val="18"/>
                <w:szCs w:val="18"/>
                <w:lang w:eastAsia="pt-BR"/>
              </w:rPr>
              <w:t>(356</w:t>
            </w:r>
            <w:r w:rsidRPr="007D4BE6">
              <w:rPr>
                <w:rFonts w:cs="Arial"/>
                <w:color w:val="000000"/>
                <w:sz w:val="18"/>
                <w:szCs w:val="18"/>
                <w:lang w:eastAsia="pt-BR"/>
              </w:rPr>
              <w:t>)</w:t>
            </w:r>
          </w:p>
        </w:tc>
      </w:tr>
      <w:tr w:rsidR="00721F0E" w:rsidRPr="007D4BE6" w14:paraId="481E48C0" w14:textId="77777777" w:rsidTr="36595F2D">
        <w:trPr>
          <w:divId w:val="1359430057"/>
          <w:trHeight w:val="170"/>
        </w:trPr>
        <w:tc>
          <w:tcPr>
            <w:tcW w:w="5720" w:type="dxa"/>
            <w:tcBorders>
              <w:top w:val="nil"/>
              <w:left w:val="nil"/>
              <w:bottom w:val="nil"/>
              <w:right w:val="nil"/>
            </w:tcBorders>
            <w:vAlign w:val="bottom"/>
            <w:hideMark/>
          </w:tcPr>
          <w:p w14:paraId="145FCD36" w14:textId="23626359" w:rsidR="00721F0E" w:rsidRPr="007D4BE6" w:rsidRDefault="00721F0E"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Outras adições</w:t>
            </w:r>
          </w:p>
        </w:tc>
        <w:tc>
          <w:tcPr>
            <w:tcW w:w="195" w:type="dxa"/>
            <w:tcBorders>
              <w:top w:val="nil"/>
              <w:left w:val="nil"/>
              <w:bottom w:val="nil"/>
              <w:right w:val="nil"/>
            </w:tcBorders>
            <w:noWrap/>
            <w:vAlign w:val="bottom"/>
            <w:hideMark/>
          </w:tcPr>
          <w:p w14:paraId="3A503B41" w14:textId="77777777" w:rsidR="00721F0E" w:rsidRPr="007D4BE6"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noWrap/>
            <w:vAlign w:val="bottom"/>
            <w:hideMark/>
          </w:tcPr>
          <w:p w14:paraId="32FDEDA7" w14:textId="01A31BFE"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313F9A">
              <w:rPr>
                <w:rFonts w:cs="Arial"/>
                <w:color w:val="000000"/>
                <w:sz w:val="18"/>
                <w:szCs w:val="18"/>
                <w:lang w:eastAsia="pt-BR"/>
              </w:rPr>
              <w:t>(11</w:t>
            </w:r>
            <w:r w:rsidRPr="007D4BE6">
              <w:rPr>
                <w:rFonts w:cs="Arial"/>
                <w:color w:val="000000"/>
                <w:sz w:val="18"/>
                <w:szCs w:val="18"/>
                <w:lang w:eastAsia="pt-BR"/>
              </w:rPr>
              <w:t>)</w:t>
            </w:r>
          </w:p>
        </w:tc>
        <w:tc>
          <w:tcPr>
            <w:tcW w:w="156" w:type="dxa"/>
            <w:tcBorders>
              <w:top w:val="nil"/>
              <w:left w:val="nil"/>
              <w:bottom w:val="nil"/>
              <w:right w:val="nil"/>
            </w:tcBorders>
            <w:noWrap/>
            <w:vAlign w:val="bottom"/>
            <w:hideMark/>
          </w:tcPr>
          <w:p w14:paraId="5292EC9E" w14:textId="77777777" w:rsidR="00721F0E" w:rsidRPr="007D4BE6"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noWrap/>
            <w:vAlign w:val="bottom"/>
            <w:hideMark/>
          </w:tcPr>
          <w:p w14:paraId="698C5824" w14:textId="64F35B58"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313F9A">
              <w:rPr>
                <w:rFonts w:cs="Arial"/>
                <w:color w:val="000000"/>
                <w:sz w:val="18"/>
                <w:szCs w:val="18"/>
                <w:lang w:eastAsia="pt-BR"/>
              </w:rPr>
              <w:t>(80</w:t>
            </w:r>
            <w:r w:rsidRPr="007D4BE6">
              <w:rPr>
                <w:rFonts w:cs="Arial"/>
                <w:color w:val="000000"/>
                <w:sz w:val="18"/>
                <w:szCs w:val="18"/>
                <w:lang w:eastAsia="pt-BR"/>
              </w:rPr>
              <w:t>)</w:t>
            </w:r>
          </w:p>
        </w:tc>
      </w:tr>
      <w:tr w:rsidR="00721F0E" w:rsidRPr="007D4BE6" w14:paraId="7CC6F9F4" w14:textId="77777777" w:rsidTr="36595F2D">
        <w:trPr>
          <w:divId w:val="1359430057"/>
          <w:trHeight w:val="170"/>
        </w:trPr>
        <w:tc>
          <w:tcPr>
            <w:tcW w:w="5720" w:type="dxa"/>
            <w:tcBorders>
              <w:top w:val="nil"/>
              <w:left w:val="nil"/>
              <w:bottom w:val="nil"/>
              <w:right w:val="nil"/>
            </w:tcBorders>
            <w:vAlign w:val="bottom"/>
            <w:hideMark/>
          </w:tcPr>
          <w:p w14:paraId="4CD9C843" w14:textId="12F5B12F" w:rsidR="000A10F1" w:rsidRPr="007D4BE6" w:rsidRDefault="000A10F1" w:rsidP="002E6FF3">
            <w:pPr>
              <w:keepNext w:val="0"/>
              <w:spacing w:before="0" w:after="0"/>
              <w:ind w:left="217"/>
              <w:jc w:val="left"/>
              <w:rPr>
                <w:rFonts w:cs="Arial"/>
                <w:color w:val="000000"/>
                <w:sz w:val="18"/>
                <w:szCs w:val="18"/>
                <w:lang w:eastAsia="pt-BR"/>
              </w:rPr>
            </w:pPr>
          </w:p>
        </w:tc>
        <w:tc>
          <w:tcPr>
            <w:tcW w:w="195" w:type="dxa"/>
            <w:tcBorders>
              <w:top w:val="nil"/>
              <w:left w:val="nil"/>
              <w:bottom w:val="nil"/>
              <w:right w:val="nil"/>
            </w:tcBorders>
            <w:noWrap/>
            <w:vAlign w:val="bottom"/>
            <w:hideMark/>
          </w:tcPr>
          <w:p w14:paraId="59E49C5D" w14:textId="77777777" w:rsidR="00721F0E" w:rsidRPr="007D4BE6" w:rsidRDefault="00721F0E" w:rsidP="00721F0E">
            <w:pPr>
              <w:keepNext w:val="0"/>
              <w:spacing w:before="0" w:after="0"/>
              <w:jc w:val="left"/>
              <w:rPr>
                <w:rFonts w:cs="Arial"/>
                <w:sz w:val="18"/>
                <w:szCs w:val="18"/>
                <w:lang w:eastAsia="pt-BR"/>
              </w:rPr>
            </w:pPr>
          </w:p>
        </w:tc>
        <w:tc>
          <w:tcPr>
            <w:tcW w:w="1736" w:type="dxa"/>
            <w:tcBorders>
              <w:top w:val="nil"/>
              <w:left w:val="nil"/>
              <w:bottom w:val="nil"/>
              <w:right w:val="nil"/>
            </w:tcBorders>
            <w:noWrap/>
            <w:vAlign w:val="bottom"/>
            <w:hideMark/>
          </w:tcPr>
          <w:p w14:paraId="324F7673" w14:textId="77777777" w:rsidR="00721F0E" w:rsidRPr="007D4BE6"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noWrap/>
            <w:vAlign w:val="bottom"/>
            <w:hideMark/>
          </w:tcPr>
          <w:p w14:paraId="2D7FEB60" w14:textId="77777777" w:rsidR="00721F0E" w:rsidRPr="007D4BE6"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noWrap/>
            <w:vAlign w:val="bottom"/>
            <w:hideMark/>
          </w:tcPr>
          <w:p w14:paraId="1F75944C" w14:textId="77777777" w:rsidR="00721F0E" w:rsidRPr="007D4BE6" w:rsidRDefault="00721F0E" w:rsidP="00BB71D9">
            <w:pPr>
              <w:keepNext w:val="0"/>
              <w:spacing w:before="0" w:after="0"/>
              <w:jc w:val="right"/>
              <w:rPr>
                <w:rFonts w:cs="Arial"/>
                <w:sz w:val="18"/>
                <w:szCs w:val="18"/>
                <w:lang w:eastAsia="pt-BR"/>
              </w:rPr>
            </w:pPr>
          </w:p>
        </w:tc>
      </w:tr>
      <w:tr w:rsidR="0039714C" w:rsidRPr="007D4BE6" w14:paraId="1866069E" w14:textId="77777777" w:rsidTr="36595F2D">
        <w:trPr>
          <w:divId w:val="1359430057"/>
          <w:trHeight w:val="170"/>
        </w:trPr>
        <w:tc>
          <w:tcPr>
            <w:tcW w:w="5720" w:type="dxa"/>
            <w:tcBorders>
              <w:top w:val="nil"/>
              <w:left w:val="nil"/>
              <w:bottom w:val="nil"/>
              <w:right w:val="nil"/>
            </w:tcBorders>
            <w:vAlign w:val="bottom"/>
          </w:tcPr>
          <w:p w14:paraId="192FB6A7" w14:textId="2D221199" w:rsidR="0039714C" w:rsidRPr="007D4BE6" w:rsidRDefault="0039714C" w:rsidP="36595F2D">
            <w:pPr>
              <w:keepNext w:val="0"/>
              <w:spacing w:before="0" w:after="0"/>
              <w:ind w:left="217"/>
              <w:jc w:val="left"/>
              <w:rPr>
                <w:rFonts w:cs="Arial"/>
                <w:color w:val="000000"/>
                <w:sz w:val="18"/>
                <w:szCs w:val="18"/>
                <w:lang w:eastAsia="pt-BR"/>
              </w:rPr>
            </w:pPr>
            <w:proofErr w:type="spellStart"/>
            <w:r w:rsidRPr="36595F2D">
              <w:rPr>
                <w:rFonts w:cs="Arial"/>
                <w:color w:val="000000" w:themeColor="text1"/>
                <w:sz w:val="18"/>
                <w:szCs w:val="18"/>
                <w:lang w:eastAsia="pt-BR"/>
              </w:rPr>
              <w:t>Aprop</w:t>
            </w:r>
            <w:proofErr w:type="spellEnd"/>
            <w:r w:rsidRPr="36595F2D">
              <w:rPr>
                <w:rFonts w:cs="Arial"/>
                <w:color w:val="000000" w:themeColor="text1"/>
                <w:sz w:val="18"/>
                <w:szCs w:val="18"/>
                <w:lang w:eastAsia="pt-BR"/>
              </w:rPr>
              <w:t>. Juros Arrendamento Mercantil</w:t>
            </w:r>
          </w:p>
        </w:tc>
        <w:tc>
          <w:tcPr>
            <w:tcW w:w="195" w:type="dxa"/>
            <w:tcBorders>
              <w:top w:val="nil"/>
              <w:left w:val="nil"/>
              <w:bottom w:val="nil"/>
              <w:right w:val="nil"/>
            </w:tcBorders>
            <w:noWrap/>
            <w:vAlign w:val="bottom"/>
          </w:tcPr>
          <w:p w14:paraId="567EF00B" w14:textId="77777777" w:rsidR="0039714C" w:rsidRPr="007D4BE6" w:rsidRDefault="0039714C" w:rsidP="00721F0E">
            <w:pPr>
              <w:keepNext w:val="0"/>
              <w:spacing w:before="0" w:after="0"/>
              <w:jc w:val="left"/>
              <w:rPr>
                <w:rFonts w:cs="Arial"/>
                <w:sz w:val="18"/>
                <w:szCs w:val="18"/>
                <w:lang w:eastAsia="pt-BR"/>
              </w:rPr>
            </w:pPr>
          </w:p>
        </w:tc>
        <w:tc>
          <w:tcPr>
            <w:tcW w:w="1736" w:type="dxa"/>
            <w:tcBorders>
              <w:top w:val="nil"/>
              <w:left w:val="nil"/>
              <w:bottom w:val="nil"/>
              <w:right w:val="nil"/>
            </w:tcBorders>
            <w:noWrap/>
            <w:vAlign w:val="bottom"/>
          </w:tcPr>
          <w:p w14:paraId="5ECBCBDB" w14:textId="359C450B" w:rsidR="0039714C" w:rsidRPr="007D4BE6" w:rsidRDefault="00313F9A" w:rsidP="00BB71D9">
            <w:pPr>
              <w:keepNext w:val="0"/>
              <w:spacing w:before="0" w:after="0"/>
              <w:jc w:val="right"/>
              <w:rPr>
                <w:rFonts w:cs="Arial"/>
                <w:sz w:val="18"/>
                <w:szCs w:val="18"/>
                <w:lang w:eastAsia="pt-BR"/>
              </w:rPr>
            </w:pPr>
            <w:r>
              <w:rPr>
                <w:rFonts w:cs="Arial"/>
                <w:sz w:val="18"/>
                <w:szCs w:val="18"/>
                <w:lang w:eastAsia="pt-BR"/>
              </w:rPr>
              <w:t>(269</w:t>
            </w:r>
            <w:r w:rsidR="0039714C" w:rsidRPr="007D4BE6">
              <w:rPr>
                <w:rFonts w:cs="Arial"/>
                <w:sz w:val="18"/>
                <w:szCs w:val="18"/>
                <w:lang w:eastAsia="pt-BR"/>
              </w:rPr>
              <w:t>)</w:t>
            </w:r>
          </w:p>
        </w:tc>
        <w:tc>
          <w:tcPr>
            <w:tcW w:w="156" w:type="dxa"/>
            <w:tcBorders>
              <w:top w:val="nil"/>
              <w:left w:val="nil"/>
              <w:bottom w:val="nil"/>
              <w:right w:val="nil"/>
            </w:tcBorders>
            <w:noWrap/>
            <w:vAlign w:val="bottom"/>
          </w:tcPr>
          <w:p w14:paraId="4B58860C" w14:textId="77777777" w:rsidR="0039714C" w:rsidRPr="007D4BE6" w:rsidRDefault="0039714C" w:rsidP="00BB71D9">
            <w:pPr>
              <w:keepNext w:val="0"/>
              <w:spacing w:before="0" w:after="0"/>
              <w:jc w:val="right"/>
              <w:rPr>
                <w:rFonts w:cs="Arial"/>
                <w:sz w:val="18"/>
                <w:szCs w:val="18"/>
                <w:lang w:eastAsia="pt-BR"/>
              </w:rPr>
            </w:pPr>
          </w:p>
        </w:tc>
        <w:tc>
          <w:tcPr>
            <w:tcW w:w="1676" w:type="dxa"/>
            <w:tcBorders>
              <w:top w:val="nil"/>
              <w:left w:val="nil"/>
              <w:bottom w:val="nil"/>
              <w:right w:val="nil"/>
            </w:tcBorders>
            <w:noWrap/>
            <w:vAlign w:val="bottom"/>
          </w:tcPr>
          <w:p w14:paraId="1E1B4D02" w14:textId="582A0C65" w:rsidR="0039714C" w:rsidRPr="007D4BE6" w:rsidRDefault="00313F9A" w:rsidP="00BB71D9">
            <w:pPr>
              <w:keepNext w:val="0"/>
              <w:spacing w:before="0" w:after="0"/>
              <w:jc w:val="right"/>
              <w:rPr>
                <w:rFonts w:cs="Arial"/>
                <w:sz w:val="18"/>
                <w:szCs w:val="18"/>
                <w:lang w:eastAsia="pt-BR"/>
              </w:rPr>
            </w:pPr>
            <w:r>
              <w:rPr>
                <w:rFonts w:cs="Arial"/>
                <w:sz w:val="18"/>
                <w:szCs w:val="18"/>
                <w:lang w:eastAsia="pt-BR"/>
              </w:rPr>
              <w:t>(327</w:t>
            </w:r>
            <w:r w:rsidR="005B627C" w:rsidRPr="007D4BE6">
              <w:rPr>
                <w:rFonts w:cs="Arial"/>
                <w:sz w:val="18"/>
                <w:szCs w:val="18"/>
                <w:lang w:eastAsia="pt-BR"/>
              </w:rPr>
              <w:t>)</w:t>
            </w:r>
          </w:p>
        </w:tc>
      </w:tr>
      <w:tr w:rsidR="0039714C" w:rsidRPr="007D4BE6" w14:paraId="22BDC4DD" w14:textId="77777777" w:rsidTr="36595F2D">
        <w:trPr>
          <w:divId w:val="1359430057"/>
          <w:trHeight w:val="170"/>
        </w:trPr>
        <w:tc>
          <w:tcPr>
            <w:tcW w:w="5720" w:type="dxa"/>
            <w:tcBorders>
              <w:top w:val="nil"/>
              <w:left w:val="nil"/>
              <w:bottom w:val="nil"/>
              <w:right w:val="nil"/>
            </w:tcBorders>
            <w:vAlign w:val="bottom"/>
          </w:tcPr>
          <w:p w14:paraId="1BEF37FC" w14:textId="3A468C66" w:rsidR="0039714C" w:rsidRPr="007D4BE6" w:rsidRDefault="00647193"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Amortização Arrendamento</w:t>
            </w:r>
            <w:r w:rsidR="00AA5A50" w:rsidRPr="007D4BE6">
              <w:rPr>
                <w:rFonts w:cs="Arial"/>
                <w:color w:val="000000"/>
                <w:sz w:val="18"/>
                <w:szCs w:val="18"/>
                <w:lang w:eastAsia="pt-BR"/>
              </w:rPr>
              <w:t xml:space="preserve"> Mercantil</w:t>
            </w:r>
          </w:p>
        </w:tc>
        <w:tc>
          <w:tcPr>
            <w:tcW w:w="195" w:type="dxa"/>
            <w:tcBorders>
              <w:top w:val="nil"/>
              <w:left w:val="nil"/>
              <w:bottom w:val="nil"/>
              <w:right w:val="nil"/>
            </w:tcBorders>
            <w:noWrap/>
            <w:vAlign w:val="bottom"/>
          </w:tcPr>
          <w:p w14:paraId="43438DE5" w14:textId="77777777" w:rsidR="0039714C" w:rsidRPr="007D4BE6" w:rsidRDefault="0039714C" w:rsidP="00721F0E">
            <w:pPr>
              <w:keepNext w:val="0"/>
              <w:spacing w:before="0" w:after="0"/>
              <w:jc w:val="left"/>
              <w:rPr>
                <w:rFonts w:cs="Arial"/>
                <w:sz w:val="18"/>
                <w:szCs w:val="18"/>
                <w:lang w:eastAsia="pt-BR"/>
              </w:rPr>
            </w:pPr>
          </w:p>
        </w:tc>
        <w:tc>
          <w:tcPr>
            <w:tcW w:w="1736" w:type="dxa"/>
            <w:tcBorders>
              <w:top w:val="nil"/>
              <w:left w:val="nil"/>
              <w:bottom w:val="nil"/>
              <w:right w:val="nil"/>
            </w:tcBorders>
            <w:noWrap/>
            <w:vAlign w:val="bottom"/>
          </w:tcPr>
          <w:p w14:paraId="11A771BF" w14:textId="5AD08D9B" w:rsidR="0039714C" w:rsidRPr="007D4BE6" w:rsidRDefault="00313F9A" w:rsidP="00BB71D9">
            <w:pPr>
              <w:keepNext w:val="0"/>
              <w:spacing w:before="0" w:after="0"/>
              <w:jc w:val="right"/>
              <w:rPr>
                <w:rFonts w:cs="Arial"/>
                <w:sz w:val="18"/>
                <w:szCs w:val="18"/>
                <w:lang w:eastAsia="pt-BR"/>
              </w:rPr>
            </w:pPr>
            <w:r>
              <w:rPr>
                <w:rFonts w:cs="Arial"/>
                <w:sz w:val="18"/>
                <w:szCs w:val="18"/>
                <w:lang w:eastAsia="pt-BR"/>
              </w:rPr>
              <w:t>(977</w:t>
            </w:r>
            <w:r w:rsidR="0039714C" w:rsidRPr="007D4BE6">
              <w:rPr>
                <w:rFonts w:cs="Arial"/>
                <w:sz w:val="18"/>
                <w:szCs w:val="18"/>
                <w:lang w:eastAsia="pt-BR"/>
              </w:rPr>
              <w:t>)</w:t>
            </w:r>
          </w:p>
        </w:tc>
        <w:tc>
          <w:tcPr>
            <w:tcW w:w="156" w:type="dxa"/>
            <w:tcBorders>
              <w:top w:val="nil"/>
              <w:left w:val="nil"/>
              <w:bottom w:val="nil"/>
              <w:right w:val="nil"/>
            </w:tcBorders>
            <w:noWrap/>
            <w:vAlign w:val="bottom"/>
          </w:tcPr>
          <w:p w14:paraId="5FC360E9" w14:textId="77777777" w:rsidR="0039714C" w:rsidRPr="007D4BE6" w:rsidRDefault="0039714C" w:rsidP="00BB71D9">
            <w:pPr>
              <w:keepNext w:val="0"/>
              <w:spacing w:before="0" w:after="0"/>
              <w:jc w:val="right"/>
              <w:rPr>
                <w:rFonts w:cs="Arial"/>
                <w:sz w:val="18"/>
                <w:szCs w:val="18"/>
                <w:lang w:eastAsia="pt-BR"/>
              </w:rPr>
            </w:pPr>
          </w:p>
        </w:tc>
        <w:tc>
          <w:tcPr>
            <w:tcW w:w="1676" w:type="dxa"/>
            <w:tcBorders>
              <w:top w:val="nil"/>
              <w:left w:val="nil"/>
              <w:bottom w:val="nil"/>
              <w:right w:val="nil"/>
            </w:tcBorders>
            <w:noWrap/>
            <w:vAlign w:val="bottom"/>
          </w:tcPr>
          <w:p w14:paraId="6569B125" w14:textId="70333CF6" w:rsidR="0039714C" w:rsidRPr="007D4BE6" w:rsidRDefault="00313F9A" w:rsidP="00BB71D9">
            <w:pPr>
              <w:keepNext w:val="0"/>
              <w:spacing w:before="0" w:after="0"/>
              <w:jc w:val="right"/>
              <w:rPr>
                <w:rFonts w:cs="Arial"/>
                <w:sz w:val="18"/>
                <w:szCs w:val="18"/>
                <w:lang w:eastAsia="pt-BR"/>
              </w:rPr>
            </w:pPr>
            <w:r>
              <w:rPr>
                <w:rFonts w:cs="Arial"/>
                <w:sz w:val="18"/>
                <w:szCs w:val="18"/>
                <w:lang w:eastAsia="pt-BR"/>
              </w:rPr>
              <w:t>(996</w:t>
            </w:r>
            <w:r w:rsidR="005B627C" w:rsidRPr="007D4BE6">
              <w:rPr>
                <w:rFonts w:cs="Arial"/>
                <w:sz w:val="18"/>
                <w:szCs w:val="18"/>
                <w:lang w:eastAsia="pt-BR"/>
              </w:rPr>
              <w:t>)</w:t>
            </w:r>
          </w:p>
        </w:tc>
      </w:tr>
      <w:tr w:rsidR="00DE7076" w:rsidRPr="007D4BE6" w14:paraId="373AB4D0" w14:textId="77777777" w:rsidTr="36595F2D">
        <w:trPr>
          <w:divId w:val="1359430057"/>
          <w:trHeight w:val="170"/>
        </w:trPr>
        <w:tc>
          <w:tcPr>
            <w:tcW w:w="5720" w:type="dxa"/>
            <w:tcBorders>
              <w:top w:val="nil"/>
              <w:left w:val="nil"/>
              <w:bottom w:val="nil"/>
              <w:right w:val="nil"/>
            </w:tcBorders>
            <w:vAlign w:val="bottom"/>
          </w:tcPr>
          <w:p w14:paraId="06459724" w14:textId="77777777" w:rsidR="00DE7076" w:rsidRPr="007D4BE6" w:rsidRDefault="00DE7076" w:rsidP="002E6FF3">
            <w:pPr>
              <w:keepNext w:val="0"/>
              <w:spacing w:before="0" w:after="0"/>
              <w:ind w:left="217"/>
              <w:jc w:val="left"/>
              <w:rPr>
                <w:rFonts w:cs="Arial"/>
                <w:b/>
                <w:bCs/>
                <w:color w:val="000000"/>
                <w:sz w:val="18"/>
                <w:szCs w:val="18"/>
                <w:lang w:eastAsia="pt-BR"/>
              </w:rPr>
            </w:pPr>
          </w:p>
        </w:tc>
        <w:tc>
          <w:tcPr>
            <w:tcW w:w="195" w:type="dxa"/>
            <w:tcBorders>
              <w:top w:val="nil"/>
              <w:left w:val="nil"/>
              <w:bottom w:val="nil"/>
              <w:right w:val="nil"/>
            </w:tcBorders>
            <w:noWrap/>
            <w:vAlign w:val="bottom"/>
          </w:tcPr>
          <w:p w14:paraId="36C3E970" w14:textId="77777777" w:rsidR="00DE7076" w:rsidRPr="007D4BE6" w:rsidRDefault="00DE7076" w:rsidP="00721F0E">
            <w:pPr>
              <w:keepNext w:val="0"/>
              <w:spacing w:before="0" w:after="0"/>
              <w:jc w:val="left"/>
              <w:rPr>
                <w:rFonts w:cs="Arial"/>
                <w:b/>
                <w:bCs/>
                <w:color w:val="000000"/>
                <w:sz w:val="18"/>
                <w:szCs w:val="18"/>
                <w:lang w:eastAsia="pt-BR"/>
              </w:rPr>
            </w:pPr>
          </w:p>
        </w:tc>
        <w:tc>
          <w:tcPr>
            <w:tcW w:w="1736" w:type="dxa"/>
            <w:tcBorders>
              <w:top w:val="nil"/>
              <w:left w:val="nil"/>
              <w:bottom w:val="nil"/>
              <w:right w:val="nil"/>
            </w:tcBorders>
            <w:noWrap/>
            <w:vAlign w:val="bottom"/>
          </w:tcPr>
          <w:p w14:paraId="14DF51B8" w14:textId="77777777" w:rsidR="00DE7076" w:rsidRPr="007D4BE6" w:rsidRDefault="00DE7076" w:rsidP="00BB71D9">
            <w:pPr>
              <w:keepNext w:val="0"/>
              <w:spacing w:before="0" w:after="0"/>
              <w:jc w:val="right"/>
              <w:rPr>
                <w:rFonts w:cs="Arial"/>
                <w:sz w:val="18"/>
                <w:szCs w:val="18"/>
                <w:lang w:eastAsia="pt-BR"/>
              </w:rPr>
            </w:pPr>
          </w:p>
        </w:tc>
        <w:tc>
          <w:tcPr>
            <w:tcW w:w="156" w:type="dxa"/>
            <w:tcBorders>
              <w:top w:val="nil"/>
              <w:left w:val="nil"/>
              <w:bottom w:val="nil"/>
              <w:right w:val="nil"/>
            </w:tcBorders>
            <w:noWrap/>
            <w:vAlign w:val="bottom"/>
          </w:tcPr>
          <w:p w14:paraId="564EC620" w14:textId="77777777" w:rsidR="00DE7076" w:rsidRPr="007D4BE6" w:rsidRDefault="00DE7076" w:rsidP="00BB71D9">
            <w:pPr>
              <w:keepNext w:val="0"/>
              <w:spacing w:before="0" w:after="0"/>
              <w:jc w:val="right"/>
              <w:rPr>
                <w:rFonts w:cs="Arial"/>
                <w:sz w:val="18"/>
                <w:szCs w:val="18"/>
                <w:lang w:eastAsia="pt-BR"/>
              </w:rPr>
            </w:pPr>
          </w:p>
        </w:tc>
        <w:tc>
          <w:tcPr>
            <w:tcW w:w="1676" w:type="dxa"/>
            <w:tcBorders>
              <w:top w:val="nil"/>
              <w:left w:val="nil"/>
              <w:bottom w:val="nil"/>
              <w:right w:val="nil"/>
            </w:tcBorders>
            <w:noWrap/>
            <w:vAlign w:val="bottom"/>
          </w:tcPr>
          <w:p w14:paraId="2713A201" w14:textId="77777777" w:rsidR="00DE7076" w:rsidRPr="007D4BE6" w:rsidRDefault="00DE7076" w:rsidP="00BB71D9">
            <w:pPr>
              <w:keepNext w:val="0"/>
              <w:spacing w:before="0" w:after="0"/>
              <w:jc w:val="right"/>
              <w:rPr>
                <w:rFonts w:cs="Arial"/>
                <w:sz w:val="18"/>
                <w:szCs w:val="18"/>
                <w:lang w:eastAsia="pt-BR"/>
              </w:rPr>
            </w:pPr>
          </w:p>
        </w:tc>
      </w:tr>
      <w:tr w:rsidR="00721F0E" w:rsidRPr="007D4BE6" w14:paraId="5BE7F5DC" w14:textId="77777777" w:rsidTr="36595F2D">
        <w:trPr>
          <w:divId w:val="1359430057"/>
          <w:trHeight w:val="170"/>
        </w:trPr>
        <w:tc>
          <w:tcPr>
            <w:tcW w:w="5720" w:type="dxa"/>
            <w:tcBorders>
              <w:top w:val="nil"/>
              <w:left w:val="nil"/>
              <w:bottom w:val="nil"/>
              <w:right w:val="nil"/>
            </w:tcBorders>
            <w:vAlign w:val="bottom"/>
            <w:hideMark/>
          </w:tcPr>
          <w:p w14:paraId="786FF761" w14:textId="77777777" w:rsidR="00721F0E" w:rsidRPr="007D4BE6" w:rsidRDefault="00721F0E" w:rsidP="002E6FF3">
            <w:pPr>
              <w:keepNext w:val="0"/>
              <w:spacing w:before="0" w:after="0"/>
              <w:ind w:left="217"/>
              <w:jc w:val="left"/>
              <w:rPr>
                <w:rFonts w:cs="Arial"/>
                <w:b/>
                <w:bCs/>
                <w:color w:val="000000"/>
                <w:sz w:val="18"/>
                <w:szCs w:val="18"/>
                <w:lang w:eastAsia="pt-BR"/>
              </w:rPr>
            </w:pPr>
            <w:r w:rsidRPr="007D4BE6">
              <w:rPr>
                <w:rFonts w:cs="Arial"/>
                <w:b/>
                <w:bCs/>
                <w:color w:val="000000"/>
                <w:sz w:val="18"/>
                <w:szCs w:val="18"/>
                <w:lang w:eastAsia="pt-BR"/>
              </w:rPr>
              <w:t>Exclusões:</w:t>
            </w:r>
          </w:p>
        </w:tc>
        <w:tc>
          <w:tcPr>
            <w:tcW w:w="195" w:type="dxa"/>
            <w:tcBorders>
              <w:top w:val="nil"/>
              <w:left w:val="nil"/>
              <w:bottom w:val="nil"/>
              <w:right w:val="nil"/>
            </w:tcBorders>
            <w:noWrap/>
            <w:vAlign w:val="bottom"/>
            <w:hideMark/>
          </w:tcPr>
          <w:p w14:paraId="7A723A3F" w14:textId="77777777" w:rsidR="00721F0E" w:rsidRPr="007D4BE6" w:rsidRDefault="00721F0E" w:rsidP="00721F0E">
            <w:pPr>
              <w:keepNext w:val="0"/>
              <w:spacing w:before="0" w:after="0"/>
              <w:jc w:val="left"/>
              <w:rPr>
                <w:rFonts w:cs="Arial"/>
                <w:b/>
                <w:bCs/>
                <w:color w:val="000000"/>
                <w:sz w:val="18"/>
                <w:szCs w:val="18"/>
                <w:lang w:eastAsia="pt-BR"/>
              </w:rPr>
            </w:pPr>
          </w:p>
        </w:tc>
        <w:tc>
          <w:tcPr>
            <w:tcW w:w="1736" w:type="dxa"/>
            <w:tcBorders>
              <w:top w:val="nil"/>
              <w:left w:val="nil"/>
              <w:bottom w:val="nil"/>
              <w:right w:val="nil"/>
            </w:tcBorders>
            <w:noWrap/>
            <w:vAlign w:val="bottom"/>
            <w:hideMark/>
          </w:tcPr>
          <w:p w14:paraId="0B318664" w14:textId="77777777" w:rsidR="00721F0E" w:rsidRPr="007D4BE6"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noWrap/>
            <w:vAlign w:val="bottom"/>
            <w:hideMark/>
          </w:tcPr>
          <w:p w14:paraId="05FD556A" w14:textId="77777777" w:rsidR="00721F0E" w:rsidRPr="007D4BE6"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noWrap/>
            <w:vAlign w:val="bottom"/>
            <w:hideMark/>
          </w:tcPr>
          <w:p w14:paraId="62C287FE" w14:textId="77777777" w:rsidR="00721F0E" w:rsidRPr="007D4BE6" w:rsidRDefault="00721F0E" w:rsidP="00BB71D9">
            <w:pPr>
              <w:keepNext w:val="0"/>
              <w:spacing w:before="0" w:after="0"/>
              <w:jc w:val="right"/>
              <w:rPr>
                <w:rFonts w:cs="Arial"/>
                <w:sz w:val="18"/>
                <w:szCs w:val="18"/>
                <w:lang w:eastAsia="pt-BR"/>
              </w:rPr>
            </w:pPr>
          </w:p>
        </w:tc>
      </w:tr>
      <w:tr w:rsidR="00721F0E" w:rsidRPr="007D4BE6" w14:paraId="5114C3B7" w14:textId="77777777" w:rsidTr="36595F2D">
        <w:trPr>
          <w:divId w:val="1359430057"/>
          <w:trHeight w:val="170"/>
        </w:trPr>
        <w:tc>
          <w:tcPr>
            <w:tcW w:w="5720" w:type="dxa"/>
            <w:tcBorders>
              <w:top w:val="nil"/>
              <w:left w:val="nil"/>
              <w:bottom w:val="nil"/>
              <w:right w:val="nil"/>
            </w:tcBorders>
            <w:vAlign w:val="bottom"/>
            <w:hideMark/>
          </w:tcPr>
          <w:p w14:paraId="6CCFE9E9" w14:textId="7B5F7865" w:rsidR="00721F0E" w:rsidRPr="007D4BE6" w:rsidRDefault="00721F0E"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Revers</w:t>
            </w:r>
            <w:r w:rsidR="00647193" w:rsidRPr="007D4BE6">
              <w:rPr>
                <w:rFonts w:cs="Arial"/>
                <w:color w:val="000000"/>
                <w:sz w:val="18"/>
                <w:szCs w:val="18"/>
                <w:lang w:eastAsia="pt-BR"/>
              </w:rPr>
              <w:t>ão de variações monetárias</w:t>
            </w:r>
          </w:p>
        </w:tc>
        <w:tc>
          <w:tcPr>
            <w:tcW w:w="195" w:type="dxa"/>
            <w:tcBorders>
              <w:top w:val="nil"/>
              <w:left w:val="nil"/>
              <w:bottom w:val="nil"/>
              <w:right w:val="nil"/>
            </w:tcBorders>
            <w:noWrap/>
            <w:vAlign w:val="bottom"/>
            <w:hideMark/>
          </w:tcPr>
          <w:p w14:paraId="7F4D8C8C" w14:textId="77777777" w:rsidR="00721F0E" w:rsidRPr="007D4BE6"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noWrap/>
            <w:vAlign w:val="bottom"/>
            <w:hideMark/>
          </w:tcPr>
          <w:p w14:paraId="5D15CF45" w14:textId="21BBB4B7" w:rsidR="00721F0E" w:rsidRPr="007D4BE6" w:rsidRDefault="0039714C"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313F9A">
              <w:rPr>
                <w:rFonts w:cs="Arial"/>
                <w:color w:val="000000"/>
                <w:sz w:val="18"/>
                <w:szCs w:val="18"/>
                <w:lang w:eastAsia="pt-BR"/>
              </w:rPr>
              <w:t>351</w:t>
            </w:r>
            <w:r w:rsidR="00721F0E" w:rsidRPr="007D4BE6">
              <w:rPr>
                <w:rFonts w:cs="Arial"/>
                <w:color w:val="000000"/>
                <w:sz w:val="18"/>
                <w:szCs w:val="18"/>
                <w:lang w:eastAsia="pt-BR"/>
              </w:rPr>
              <w:t xml:space="preserve"> </w:t>
            </w:r>
          </w:p>
        </w:tc>
        <w:tc>
          <w:tcPr>
            <w:tcW w:w="156" w:type="dxa"/>
            <w:tcBorders>
              <w:top w:val="nil"/>
              <w:left w:val="nil"/>
              <w:bottom w:val="nil"/>
              <w:right w:val="nil"/>
            </w:tcBorders>
            <w:noWrap/>
            <w:vAlign w:val="bottom"/>
            <w:hideMark/>
          </w:tcPr>
          <w:p w14:paraId="28BD6003" w14:textId="77777777" w:rsidR="00721F0E" w:rsidRPr="007D4BE6"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noWrap/>
            <w:vAlign w:val="bottom"/>
            <w:hideMark/>
          </w:tcPr>
          <w:p w14:paraId="041913AF" w14:textId="56C07E10" w:rsidR="00721F0E" w:rsidRPr="007D4BE6" w:rsidRDefault="00313F9A" w:rsidP="00BB71D9">
            <w:pPr>
              <w:keepNext w:val="0"/>
              <w:spacing w:before="0" w:after="0"/>
              <w:jc w:val="right"/>
              <w:rPr>
                <w:rFonts w:cs="Arial"/>
                <w:color w:val="000000"/>
                <w:sz w:val="18"/>
                <w:szCs w:val="18"/>
                <w:lang w:eastAsia="pt-BR"/>
              </w:rPr>
            </w:pPr>
            <w:r>
              <w:rPr>
                <w:rFonts w:cs="Arial"/>
                <w:color w:val="000000"/>
                <w:sz w:val="18"/>
                <w:szCs w:val="18"/>
                <w:lang w:eastAsia="pt-BR"/>
              </w:rPr>
              <w:t xml:space="preserve">                 136</w:t>
            </w:r>
            <w:r w:rsidR="00721F0E" w:rsidRPr="007D4BE6">
              <w:rPr>
                <w:rFonts w:cs="Arial"/>
                <w:color w:val="000000"/>
                <w:sz w:val="18"/>
                <w:szCs w:val="18"/>
                <w:lang w:eastAsia="pt-BR"/>
              </w:rPr>
              <w:t xml:space="preserve"> </w:t>
            </w:r>
          </w:p>
        </w:tc>
      </w:tr>
      <w:tr w:rsidR="00FD721C" w:rsidRPr="007D4BE6" w14:paraId="5A251CE0" w14:textId="77777777" w:rsidTr="36595F2D">
        <w:trPr>
          <w:divId w:val="1359430057"/>
          <w:trHeight w:val="170"/>
        </w:trPr>
        <w:tc>
          <w:tcPr>
            <w:tcW w:w="5720" w:type="dxa"/>
            <w:tcBorders>
              <w:top w:val="nil"/>
              <w:left w:val="nil"/>
              <w:bottom w:val="nil"/>
              <w:right w:val="nil"/>
            </w:tcBorders>
            <w:vAlign w:val="bottom"/>
          </w:tcPr>
          <w:p w14:paraId="4FA6A38D" w14:textId="436FCCC7" w:rsidR="00FD721C" w:rsidRPr="007D4BE6" w:rsidRDefault="00647193"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Pagamento do</w:t>
            </w:r>
            <w:r w:rsidR="00FD721C" w:rsidRPr="007D4BE6">
              <w:rPr>
                <w:rFonts w:cs="Arial"/>
                <w:color w:val="000000"/>
                <w:sz w:val="18"/>
                <w:szCs w:val="18"/>
                <w:lang w:eastAsia="pt-BR"/>
              </w:rPr>
              <w:t xml:space="preserve"> arrendamento mercantil</w:t>
            </w:r>
          </w:p>
        </w:tc>
        <w:tc>
          <w:tcPr>
            <w:tcW w:w="195" w:type="dxa"/>
            <w:tcBorders>
              <w:top w:val="nil"/>
              <w:left w:val="nil"/>
              <w:bottom w:val="nil"/>
              <w:right w:val="nil"/>
            </w:tcBorders>
            <w:noWrap/>
            <w:vAlign w:val="bottom"/>
          </w:tcPr>
          <w:p w14:paraId="46DD4804" w14:textId="77777777" w:rsidR="00FD721C" w:rsidRPr="007D4BE6" w:rsidRDefault="00FD721C"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noWrap/>
            <w:vAlign w:val="bottom"/>
          </w:tcPr>
          <w:p w14:paraId="32209B98" w14:textId="06742AB5" w:rsidR="00FD721C" w:rsidRPr="007D4BE6" w:rsidRDefault="00FD721C"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1</w:t>
            </w:r>
            <w:r w:rsidR="00313F9A">
              <w:rPr>
                <w:rFonts w:cs="Arial"/>
                <w:color w:val="000000"/>
                <w:sz w:val="18"/>
                <w:szCs w:val="18"/>
                <w:lang w:eastAsia="pt-BR"/>
              </w:rPr>
              <w:t>.235</w:t>
            </w:r>
          </w:p>
        </w:tc>
        <w:tc>
          <w:tcPr>
            <w:tcW w:w="156" w:type="dxa"/>
            <w:tcBorders>
              <w:top w:val="nil"/>
              <w:left w:val="nil"/>
              <w:bottom w:val="nil"/>
              <w:right w:val="nil"/>
            </w:tcBorders>
            <w:noWrap/>
            <w:vAlign w:val="bottom"/>
          </w:tcPr>
          <w:p w14:paraId="27FDDD67" w14:textId="77777777" w:rsidR="00FD721C" w:rsidRPr="007D4BE6" w:rsidRDefault="00FD721C"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noWrap/>
            <w:vAlign w:val="bottom"/>
          </w:tcPr>
          <w:p w14:paraId="51238153" w14:textId="6DCA158D" w:rsidR="00FD721C" w:rsidRPr="007D4BE6" w:rsidRDefault="00313F9A" w:rsidP="00BB71D9">
            <w:pPr>
              <w:keepNext w:val="0"/>
              <w:spacing w:before="0" w:after="0"/>
              <w:jc w:val="right"/>
              <w:rPr>
                <w:rFonts w:cs="Arial"/>
                <w:color w:val="000000"/>
                <w:sz w:val="18"/>
                <w:szCs w:val="18"/>
                <w:lang w:eastAsia="pt-BR"/>
              </w:rPr>
            </w:pPr>
            <w:r>
              <w:rPr>
                <w:rFonts w:cs="Arial"/>
                <w:color w:val="000000"/>
                <w:sz w:val="18"/>
                <w:szCs w:val="18"/>
                <w:lang w:eastAsia="pt-BR"/>
              </w:rPr>
              <w:t>1.183</w:t>
            </w:r>
          </w:p>
        </w:tc>
      </w:tr>
      <w:tr w:rsidR="00721F0E" w:rsidRPr="007D4BE6" w14:paraId="16C87FA1" w14:textId="77777777" w:rsidTr="36595F2D">
        <w:trPr>
          <w:divId w:val="1359430057"/>
          <w:trHeight w:val="170"/>
        </w:trPr>
        <w:tc>
          <w:tcPr>
            <w:tcW w:w="5720" w:type="dxa"/>
            <w:tcBorders>
              <w:top w:val="nil"/>
              <w:left w:val="nil"/>
              <w:bottom w:val="nil"/>
              <w:right w:val="nil"/>
            </w:tcBorders>
            <w:vAlign w:val="bottom"/>
            <w:hideMark/>
          </w:tcPr>
          <w:p w14:paraId="24A52497" w14:textId="77777777" w:rsidR="00721F0E" w:rsidRPr="007D4BE6" w:rsidRDefault="00721F0E" w:rsidP="002E6FF3">
            <w:pPr>
              <w:keepNext w:val="0"/>
              <w:spacing w:before="0" w:after="0"/>
              <w:ind w:left="217"/>
              <w:jc w:val="left"/>
              <w:rPr>
                <w:rFonts w:cs="Arial"/>
                <w:color w:val="000000"/>
                <w:sz w:val="18"/>
                <w:szCs w:val="18"/>
                <w:lang w:eastAsia="pt-BR"/>
              </w:rPr>
            </w:pPr>
          </w:p>
        </w:tc>
        <w:tc>
          <w:tcPr>
            <w:tcW w:w="195" w:type="dxa"/>
            <w:tcBorders>
              <w:top w:val="nil"/>
              <w:left w:val="nil"/>
              <w:bottom w:val="nil"/>
              <w:right w:val="nil"/>
            </w:tcBorders>
            <w:noWrap/>
            <w:vAlign w:val="bottom"/>
            <w:hideMark/>
          </w:tcPr>
          <w:p w14:paraId="6E7977EA" w14:textId="77777777" w:rsidR="00721F0E" w:rsidRPr="007D4BE6" w:rsidRDefault="00721F0E" w:rsidP="00721F0E">
            <w:pPr>
              <w:keepNext w:val="0"/>
              <w:spacing w:before="0" w:after="0"/>
              <w:jc w:val="left"/>
              <w:rPr>
                <w:rFonts w:cs="Arial"/>
                <w:sz w:val="18"/>
                <w:szCs w:val="18"/>
                <w:lang w:eastAsia="pt-BR"/>
              </w:rPr>
            </w:pPr>
          </w:p>
        </w:tc>
        <w:tc>
          <w:tcPr>
            <w:tcW w:w="1736" w:type="dxa"/>
            <w:tcBorders>
              <w:top w:val="nil"/>
              <w:left w:val="nil"/>
              <w:bottom w:val="nil"/>
              <w:right w:val="nil"/>
            </w:tcBorders>
            <w:noWrap/>
            <w:vAlign w:val="bottom"/>
            <w:hideMark/>
          </w:tcPr>
          <w:p w14:paraId="44FA3BA7" w14:textId="77777777" w:rsidR="00721F0E" w:rsidRPr="007D4BE6"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noWrap/>
            <w:vAlign w:val="bottom"/>
            <w:hideMark/>
          </w:tcPr>
          <w:p w14:paraId="4ECF4205" w14:textId="77777777" w:rsidR="00721F0E" w:rsidRPr="007D4BE6"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noWrap/>
            <w:vAlign w:val="bottom"/>
            <w:hideMark/>
          </w:tcPr>
          <w:p w14:paraId="0024972E" w14:textId="77777777" w:rsidR="00721F0E" w:rsidRPr="007D4BE6" w:rsidRDefault="00721F0E" w:rsidP="00BB71D9">
            <w:pPr>
              <w:keepNext w:val="0"/>
              <w:spacing w:before="0" w:after="0"/>
              <w:jc w:val="right"/>
              <w:rPr>
                <w:rFonts w:cs="Arial"/>
                <w:sz w:val="18"/>
                <w:szCs w:val="18"/>
                <w:lang w:eastAsia="pt-BR"/>
              </w:rPr>
            </w:pPr>
          </w:p>
        </w:tc>
      </w:tr>
      <w:tr w:rsidR="00FE7A6C" w:rsidRPr="007D4BE6" w14:paraId="09076CBE" w14:textId="77777777" w:rsidTr="36595F2D">
        <w:trPr>
          <w:divId w:val="1359430057"/>
          <w:trHeight w:val="170"/>
        </w:trPr>
        <w:tc>
          <w:tcPr>
            <w:tcW w:w="5720" w:type="dxa"/>
            <w:tcBorders>
              <w:top w:val="nil"/>
              <w:left w:val="nil"/>
              <w:bottom w:val="nil"/>
              <w:right w:val="nil"/>
            </w:tcBorders>
            <w:vAlign w:val="bottom"/>
          </w:tcPr>
          <w:p w14:paraId="484128FA" w14:textId="64DB7360" w:rsidR="00FE7A6C" w:rsidRPr="007D4BE6" w:rsidRDefault="00FE7A6C"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Compensação de base negativa</w:t>
            </w:r>
          </w:p>
        </w:tc>
        <w:tc>
          <w:tcPr>
            <w:tcW w:w="195" w:type="dxa"/>
            <w:tcBorders>
              <w:top w:val="nil"/>
              <w:left w:val="nil"/>
              <w:bottom w:val="nil"/>
              <w:right w:val="nil"/>
            </w:tcBorders>
            <w:noWrap/>
            <w:vAlign w:val="bottom"/>
          </w:tcPr>
          <w:p w14:paraId="06CDDAE9" w14:textId="77777777" w:rsidR="00FE7A6C" w:rsidRPr="007D4BE6" w:rsidRDefault="00FE7A6C" w:rsidP="00721F0E">
            <w:pPr>
              <w:keepNext w:val="0"/>
              <w:spacing w:before="0" w:after="0"/>
              <w:jc w:val="left"/>
              <w:rPr>
                <w:rFonts w:cs="Arial"/>
                <w:sz w:val="18"/>
                <w:szCs w:val="18"/>
                <w:lang w:eastAsia="pt-BR"/>
              </w:rPr>
            </w:pPr>
          </w:p>
        </w:tc>
        <w:tc>
          <w:tcPr>
            <w:tcW w:w="1736" w:type="dxa"/>
            <w:tcBorders>
              <w:top w:val="nil"/>
              <w:left w:val="nil"/>
              <w:bottom w:val="nil"/>
              <w:right w:val="nil"/>
            </w:tcBorders>
            <w:noWrap/>
            <w:vAlign w:val="bottom"/>
          </w:tcPr>
          <w:p w14:paraId="2253D930" w14:textId="31E3BD5F" w:rsidR="00FE7A6C" w:rsidRPr="007D4BE6" w:rsidRDefault="00313F9A" w:rsidP="00BB71D9">
            <w:pPr>
              <w:keepNext w:val="0"/>
              <w:spacing w:before="0" w:after="0"/>
              <w:jc w:val="right"/>
              <w:rPr>
                <w:rFonts w:cs="Arial"/>
                <w:sz w:val="18"/>
                <w:szCs w:val="18"/>
                <w:lang w:eastAsia="pt-BR"/>
              </w:rPr>
            </w:pPr>
            <w:r>
              <w:rPr>
                <w:rFonts w:cs="Arial"/>
                <w:sz w:val="18"/>
                <w:szCs w:val="18"/>
                <w:lang w:eastAsia="pt-BR"/>
              </w:rPr>
              <w:t>(552)</w:t>
            </w:r>
          </w:p>
        </w:tc>
        <w:tc>
          <w:tcPr>
            <w:tcW w:w="156" w:type="dxa"/>
            <w:tcBorders>
              <w:top w:val="nil"/>
              <w:left w:val="nil"/>
              <w:bottom w:val="nil"/>
              <w:right w:val="nil"/>
            </w:tcBorders>
            <w:noWrap/>
            <w:vAlign w:val="bottom"/>
          </w:tcPr>
          <w:p w14:paraId="05BFD74A" w14:textId="77777777" w:rsidR="00FE7A6C" w:rsidRPr="007D4BE6" w:rsidRDefault="00FE7A6C" w:rsidP="00BB71D9">
            <w:pPr>
              <w:keepNext w:val="0"/>
              <w:spacing w:before="0" w:after="0"/>
              <w:jc w:val="right"/>
              <w:rPr>
                <w:rFonts w:cs="Arial"/>
                <w:sz w:val="18"/>
                <w:szCs w:val="18"/>
                <w:lang w:eastAsia="pt-BR"/>
              </w:rPr>
            </w:pPr>
          </w:p>
        </w:tc>
        <w:tc>
          <w:tcPr>
            <w:tcW w:w="1676" w:type="dxa"/>
            <w:tcBorders>
              <w:top w:val="nil"/>
              <w:left w:val="nil"/>
              <w:bottom w:val="nil"/>
              <w:right w:val="nil"/>
            </w:tcBorders>
            <w:noWrap/>
            <w:vAlign w:val="bottom"/>
          </w:tcPr>
          <w:p w14:paraId="2BB2E4FC" w14:textId="4D46D3A1" w:rsidR="00FE7A6C" w:rsidRPr="007D4BE6" w:rsidRDefault="00313F9A" w:rsidP="00BB71D9">
            <w:pPr>
              <w:keepNext w:val="0"/>
              <w:spacing w:before="0" w:after="0"/>
              <w:jc w:val="right"/>
              <w:rPr>
                <w:rFonts w:cs="Arial"/>
                <w:sz w:val="18"/>
                <w:szCs w:val="18"/>
                <w:lang w:eastAsia="pt-BR"/>
              </w:rPr>
            </w:pPr>
            <w:r>
              <w:rPr>
                <w:rFonts w:cs="Arial"/>
                <w:sz w:val="18"/>
                <w:szCs w:val="18"/>
                <w:lang w:eastAsia="pt-BR"/>
              </w:rPr>
              <w:t>1.147</w:t>
            </w:r>
          </w:p>
        </w:tc>
      </w:tr>
      <w:tr w:rsidR="00FE7A6C" w:rsidRPr="007D4BE6" w14:paraId="56FB0A35" w14:textId="77777777" w:rsidTr="36595F2D">
        <w:trPr>
          <w:divId w:val="1359430057"/>
          <w:trHeight w:val="170"/>
        </w:trPr>
        <w:tc>
          <w:tcPr>
            <w:tcW w:w="5720" w:type="dxa"/>
            <w:tcBorders>
              <w:top w:val="nil"/>
              <w:left w:val="nil"/>
              <w:bottom w:val="nil"/>
              <w:right w:val="nil"/>
            </w:tcBorders>
            <w:vAlign w:val="bottom"/>
          </w:tcPr>
          <w:p w14:paraId="190A85A5" w14:textId="2642B79B" w:rsidR="00FE7A6C" w:rsidRPr="007D4BE6" w:rsidRDefault="00FE7A6C"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Diferença do adicional de 10%</w:t>
            </w:r>
          </w:p>
        </w:tc>
        <w:tc>
          <w:tcPr>
            <w:tcW w:w="195" w:type="dxa"/>
            <w:tcBorders>
              <w:top w:val="nil"/>
              <w:left w:val="nil"/>
              <w:bottom w:val="nil"/>
              <w:right w:val="nil"/>
            </w:tcBorders>
            <w:noWrap/>
            <w:vAlign w:val="bottom"/>
          </w:tcPr>
          <w:p w14:paraId="43B5C217" w14:textId="77777777" w:rsidR="00FE7A6C" w:rsidRPr="007D4BE6" w:rsidRDefault="00FE7A6C" w:rsidP="00721F0E">
            <w:pPr>
              <w:keepNext w:val="0"/>
              <w:spacing w:before="0" w:after="0"/>
              <w:jc w:val="left"/>
              <w:rPr>
                <w:rFonts w:cs="Arial"/>
                <w:sz w:val="18"/>
                <w:szCs w:val="18"/>
                <w:lang w:eastAsia="pt-BR"/>
              </w:rPr>
            </w:pPr>
          </w:p>
        </w:tc>
        <w:tc>
          <w:tcPr>
            <w:tcW w:w="1736" w:type="dxa"/>
            <w:tcBorders>
              <w:top w:val="nil"/>
              <w:left w:val="nil"/>
              <w:bottom w:val="nil"/>
              <w:right w:val="nil"/>
            </w:tcBorders>
            <w:noWrap/>
            <w:vAlign w:val="bottom"/>
          </w:tcPr>
          <w:p w14:paraId="2EE3BA35" w14:textId="76F6A72E" w:rsidR="00FE7A6C" w:rsidRPr="007D4BE6" w:rsidRDefault="00313F9A" w:rsidP="00BB71D9">
            <w:pPr>
              <w:keepNext w:val="0"/>
              <w:spacing w:before="0" w:after="0"/>
              <w:jc w:val="right"/>
              <w:rPr>
                <w:rFonts w:cs="Arial"/>
                <w:sz w:val="18"/>
                <w:szCs w:val="18"/>
                <w:lang w:eastAsia="pt-BR"/>
              </w:rPr>
            </w:pPr>
            <w:r>
              <w:rPr>
                <w:rFonts w:cs="Arial"/>
                <w:sz w:val="18"/>
                <w:szCs w:val="18"/>
                <w:lang w:eastAsia="pt-BR"/>
              </w:rPr>
              <w:t>24</w:t>
            </w:r>
          </w:p>
        </w:tc>
        <w:tc>
          <w:tcPr>
            <w:tcW w:w="156" w:type="dxa"/>
            <w:tcBorders>
              <w:top w:val="nil"/>
              <w:left w:val="nil"/>
              <w:bottom w:val="nil"/>
              <w:right w:val="nil"/>
            </w:tcBorders>
            <w:noWrap/>
            <w:vAlign w:val="bottom"/>
          </w:tcPr>
          <w:p w14:paraId="716B5286" w14:textId="77777777" w:rsidR="00FE7A6C" w:rsidRPr="007D4BE6" w:rsidRDefault="00FE7A6C" w:rsidP="00BB71D9">
            <w:pPr>
              <w:keepNext w:val="0"/>
              <w:spacing w:before="0" w:after="0"/>
              <w:jc w:val="right"/>
              <w:rPr>
                <w:rFonts w:cs="Arial"/>
                <w:sz w:val="18"/>
                <w:szCs w:val="18"/>
                <w:lang w:eastAsia="pt-BR"/>
              </w:rPr>
            </w:pPr>
          </w:p>
        </w:tc>
        <w:tc>
          <w:tcPr>
            <w:tcW w:w="1676" w:type="dxa"/>
            <w:tcBorders>
              <w:top w:val="nil"/>
              <w:left w:val="nil"/>
              <w:bottom w:val="nil"/>
              <w:right w:val="nil"/>
            </w:tcBorders>
            <w:noWrap/>
            <w:vAlign w:val="bottom"/>
          </w:tcPr>
          <w:p w14:paraId="3D49E5A0" w14:textId="5CFB6C6E" w:rsidR="00FE7A6C" w:rsidRPr="007D4BE6" w:rsidRDefault="00313F9A" w:rsidP="00BB71D9">
            <w:pPr>
              <w:keepNext w:val="0"/>
              <w:spacing w:before="0" w:after="0"/>
              <w:jc w:val="right"/>
              <w:rPr>
                <w:rFonts w:cs="Arial"/>
                <w:sz w:val="18"/>
                <w:szCs w:val="18"/>
                <w:lang w:eastAsia="pt-BR"/>
              </w:rPr>
            </w:pPr>
            <w:r>
              <w:rPr>
                <w:rFonts w:cs="Arial"/>
                <w:sz w:val="18"/>
                <w:szCs w:val="18"/>
                <w:lang w:eastAsia="pt-BR"/>
              </w:rPr>
              <w:t>24</w:t>
            </w:r>
          </w:p>
        </w:tc>
      </w:tr>
      <w:tr w:rsidR="00FE7A6C" w:rsidRPr="007D4BE6" w14:paraId="0210A8CA" w14:textId="77777777" w:rsidTr="36595F2D">
        <w:trPr>
          <w:divId w:val="1359430057"/>
          <w:trHeight w:val="170"/>
        </w:trPr>
        <w:tc>
          <w:tcPr>
            <w:tcW w:w="5720" w:type="dxa"/>
            <w:tcBorders>
              <w:top w:val="nil"/>
              <w:left w:val="nil"/>
              <w:bottom w:val="nil"/>
              <w:right w:val="nil"/>
            </w:tcBorders>
            <w:vAlign w:val="bottom"/>
          </w:tcPr>
          <w:p w14:paraId="2F856F19" w14:textId="6C3BA347" w:rsidR="00FE7A6C" w:rsidRPr="007D4BE6" w:rsidRDefault="00FE7A6C"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Incentivos fiscais</w:t>
            </w:r>
          </w:p>
        </w:tc>
        <w:tc>
          <w:tcPr>
            <w:tcW w:w="195" w:type="dxa"/>
            <w:tcBorders>
              <w:top w:val="nil"/>
              <w:left w:val="nil"/>
              <w:bottom w:val="nil"/>
              <w:right w:val="nil"/>
            </w:tcBorders>
            <w:noWrap/>
            <w:vAlign w:val="bottom"/>
          </w:tcPr>
          <w:p w14:paraId="2D03DD63" w14:textId="77777777" w:rsidR="00FE7A6C" w:rsidRPr="007D4BE6" w:rsidRDefault="00FE7A6C" w:rsidP="00721F0E">
            <w:pPr>
              <w:keepNext w:val="0"/>
              <w:spacing w:before="0" w:after="0"/>
              <w:jc w:val="left"/>
              <w:rPr>
                <w:rFonts w:cs="Arial"/>
                <w:sz w:val="18"/>
                <w:szCs w:val="18"/>
                <w:lang w:eastAsia="pt-BR"/>
              </w:rPr>
            </w:pPr>
          </w:p>
        </w:tc>
        <w:tc>
          <w:tcPr>
            <w:tcW w:w="1736" w:type="dxa"/>
            <w:tcBorders>
              <w:top w:val="nil"/>
              <w:left w:val="nil"/>
              <w:bottom w:val="nil"/>
              <w:right w:val="nil"/>
            </w:tcBorders>
            <w:noWrap/>
            <w:vAlign w:val="bottom"/>
          </w:tcPr>
          <w:p w14:paraId="0850E780" w14:textId="30A67619" w:rsidR="00FE7A6C" w:rsidRPr="007D4BE6" w:rsidRDefault="00313F9A" w:rsidP="00BB71D9">
            <w:pPr>
              <w:keepNext w:val="0"/>
              <w:spacing w:before="0" w:after="0"/>
              <w:jc w:val="right"/>
              <w:rPr>
                <w:rFonts w:cs="Arial"/>
                <w:sz w:val="18"/>
                <w:szCs w:val="18"/>
                <w:lang w:eastAsia="pt-BR"/>
              </w:rPr>
            </w:pPr>
            <w:r>
              <w:rPr>
                <w:rFonts w:cs="Arial"/>
                <w:sz w:val="18"/>
                <w:szCs w:val="18"/>
                <w:lang w:eastAsia="pt-BR"/>
              </w:rPr>
              <w:t>327</w:t>
            </w:r>
          </w:p>
        </w:tc>
        <w:tc>
          <w:tcPr>
            <w:tcW w:w="156" w:type="dxa"/>
            <w:tcBorders>
              <w:top w:val="nil"/>
              <w:left w:val="nil"/>
              <w:bottom w:val="nil"/>
              <w:right w:val="nil"/>
            </w:tcBorders>
            <w:noWrap/>
            <w:vAlign w:val="bottom"/>
          </w:tcPr>
          <w:p w14:paraId="22CDC662" w14:textId="77777777" w:rsidR="00FE7A6C" w:rsidRPr="007D4BE6" w:rsidRDefault="00FE7A6C" w:rsidP="00BB71D9">
            <w:pPr>
              <w:keepNext w:val="0"/>
              <w:spacing w:before="0" w:after="0"/>
              <w:jc w:val="right"/>
              <w:rPr>
                <w:rFonts w:cs="Arial"/>
                <w:sz w:val="18"/>
                <w:szCs w:val="18"/>
                <w:lang w:eastAsia="pt-BR"/>
              </w:rPr>
            </w:pPr>
          </w:p>
        </w:tc>
        <w:tc>
          <w:tcPr>
            <w:tcW w:w="1676" w:type="dxa"/>
            <w:tcBorders>
              <w:top w:val="nil"/>
              <w:left w:val="nil"/>
              <w:bottom w:val="nil"/>
              <w:right w:val="nil"/>
            </w:tcBorders>
            <w:noWrap/>
            <w:vAlign w:val="bottom"/>
          </w:tcPr>
          <w:p w14:paraId="4B406FDF" w14:textId="53DCA7B3" w:rsidR="00FE7A6C" w:rsidRPr="007D4BE6" w:rsidRDefault="00313F9A" w:rsidP="00BB71D9">
            <w:pPr>
              <w:keepNext w:val="0"/>
              <w:spacing w:before="0" w:after="0"/>
              <w:jc w:val="right"/>
              <w:rPr>
                <w:rFonts w:cs="Arial"/>
                <w:sz w:val="18"/>
                <w:szCs w:val="18"/>
                <w:lang w:eastAsia="pt-BR"/>
              </w:rPr>
            </w:pPr>
            <w:r>
              <w:rPr>
                <w:rFonts w:cs="Arial"/>
                <w:sz w:val="18"/>
                <w:szCs w:val="18"/>
                <w:lang w:eastAsia="pt-BR"/>
              </w:rPr>
              <w:t>293</w:t>
            </w:r>
          </w:p>
        </w:tc>
      </w:tr>
      <w:tr w:rsidR="00721F0E" w:rsidRPr="007D4BE6" w14:paraId="022E46A2" w14:textId="77777777" w:rsidTr="36595F2D">
        <w:trPr>
          <w:divId w:val="1359430057"/>
          <w:trHeight w:val="170"/>
        </w:trPr>
        <w:tc>
          <w:tcPr>
            <w:tcW w:w="5720" w:type="dxa"/>
            <w:tcBorders>
              <w:top w:val="nil"/>
              <w:left w:val="nil"/>
              <w:bottom w:val="nil"/>
              <w:right w:val="nil"/>
            </w:tcBorders>
            <w:vAlign w:val="bottom"/>
            <w:hideMark/>
          </w:tcPr>
          <w:p w14:paraId="24D4F4A5" w14:textId="77777777" w:rsidR="00721F0E" w:rsidRPr="007D4BE6" w:rsidRDefault="00721F0E" w:rsidP="002E6FF3">
            <w:pPr>
              <w:keepNext w:val="0"/>
              <w:spacing w:before="0" w:after="0"/>
              <w:ind w:left="217"/>
              <w:jc w:val="left"/>
              <w:rPr>
                <w:rFonts w:cs="Arial"/>
                <w:b/>
                <w:bCs/>
                <w:color w:val="000000"/>
                <w:sz w:val="18"/>
                <w:szCs w:val="18"/>
                <w:lang w:eastAsia="pt-BR"/>
              </w:rPr>
            </w:pPr>
            <w:r w:rsidRPr="007D4BE6">
              <w:rPr>
                <w:rFonts w:cs="Arial"/>
                <w:b/>
                <w:bCs/>
                <w:color w:val="000000"/>
                <w:sz w:val="18"/>
                <w:szCs w:val="18"/>
                <w:lang w:eastAsia="pt-BR"/>
              </w:rPr>
              <w:lastRenderedPageBreak/>
              <w:t>Débito do imposto de renda e contribuição social</w:t>
            </w:r>
          </w:p>
        </w:tc>
        <w:tc>
          <w:tcPr>
            <w:tcW w:w="195" w:type="dxa"/>
            <w:tcBorders>
              <w:top w:val="nil"/>
              <w:left w:val="nil"/>
              <w:bottom w:val="nil"/>
              <w:right w:val="nil"/>
            </w:tcBorders>
            <w:noWrap/>
            <w:vAlign w:val="bottom"/>
            <w:hideMark/>
          </w:tcPr>
          <w:p w14:paraId="18BA25C8" w14:textId="77777777" w:rsidR="00721F0E" w:rsidRPr="007D4BE6" w:rsidRDefault="00721F0E" w:rsidP="00721F0E">
            <w:pPr>
              <w:keepNext w:val="0"/>
              <w:spacing w:before="0" w:after="0"/>
              <w:jc w:val="left"/>
              <w:rPr>
                <w:rFonts w:cs="Arial"/>
                <w:b/>
                <w:bCs/>
                <w:color w:val="000000"/>
                <w:sz w:val="18"/>
                <w:szCs w:val="18"/>
                <w:lang w:eastAsia="pt-BR"/>
              </w:rPr>
            </w:pPr>
          </w:p>
        </w:tc>
        <w:tc>
          <w:tcPr>
            <w:tcW w:w="1736" w:type="dxa"/>
            <w:tcBorders>
              <w:top w:val="single" w:sz="4" w:space="0" w:color="auto"/>
              <w:left w:val="nil"/>
              <w:bottom w:val="double" w:sz="6" w:space="0" w:color="auto"/>
              <w:right w:val="nil"/>
            </w:tcBorders>
            <w:noWrap/>
            <w:vAlign w:val="bottom"/>
            <w:hideMark/>
          </w:tcPr>
          <w:p w14:paraId="38482C6B" w14:textId="7A85B845" w:rsidR="00721F0E" w:rsidRPr="007D4BE6" w:rsidRDefault="00313F9A" w:rsidP="00BB71D9">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N/A</w:t>
            </w:r>
            <w:r w:rsidR="00721F0E" w:rsidRPr="007D4BE6">
              <w:rPr>
                <w:rFonts w:cs="Arial"/>
                <w:b/>
                <w:bCs/>
                <w:color w:val="000000"/>
                <w:sz w:val="18"/>
                <w:szCs w:val="18"/>
                <w:lang w:eastAsia="pt-BR"/>
              </w:rPr>
              <w:t xml:space="preserve"> </w:t>
            </w:r>
          </w:p>
        </w:tc>
        <w:tc>
          <w:tcPr>
            <w:tcW w:w="156" w:type="dxa"/>
            <w:tcBorders>
              <w:top w:val="nil"/>
              <w:left w:val="nil"/>
              <w:bottom w:val="nil"/>
              <w:right w:val="nil"/>
            </w:tcBorders>
            <w:noWrap/>
            <w:vAlign w:val="bottom"/>
            <w:hideMark/>
          </w:tcPr>
          <w:p w14:paraId="43DCD8A4" w14:textId="77777777" w:rsidR="00721F0E" w:rsidRPr="007D4BE6" w:rsidRDefault="00721F0E" w:rsidP="00BB71D9">
            <w:pPr>
              <w:keepNext w:val="0"/>
              <w:spacing w:before="0" w:after="0"/>
              <w:jc w:val="right"/>
              <w:rPr>
                <w:rFonts w:cs="Arial"/>
                <w:b/>
                <w:bCs/>
                <w:color w:val="000000"/>
                <w:sz w:val="18"/>
                <w:szCs w:val="18"/>
                <w:lang w:eastAsia="pt-BR"/>
              </w:rPr>
            </w:pPr>
          </w:p>
        </w:tc>
        <w:tc>
          <w:tcPr>
            <w:tcW w:w="1676" w:type="dxa"/>
            <w:tcBorders>
              <w:top w:val="single" w:sz="4" w:space="0" w:color="auto"/>
              <w:left w:val="nil"/>
              <w:bottom w:val="double" w:sz="6" w:space="0" w:color="auto"/>
              <w:right w:val="nil"/>
            </w:tcBorders>
            <w:noWrap/>
            <w:vAlign w:val="bottom"/>
            <w:hideMark/>
          </w:tcPr>
          <w:p w14:paraId="0A6FE845" w14:textId="1C2D95C0" w:rsidR="00721F0E" w:rsidRPr="007D4BE6" w:rsidRDefault="00721F0E" w:rsidP="00BB71D9">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w:t>
            </w:r>
            <w:r w:rsidR="00313F9A">
              <w:rPr>
                <w:rFonts w:cs="Arial"/>
                <w:b/>
                <w:bCs/>
                <w:color w:val="000000"/>
                <w:sz w:val="18"/>
                <w:szCs w:val="18"/>
                <w:lang w:eastAsia="pt-BR"/>
              </w:rPr>
              <w:t>(2.360)</w:t>
            </w:r>
            <w:r w:rsidRPr="007D4BE6">
              <w:rPr>
                <w:rFonts w:cs="Arial"/>
                <w:b/>
                <w:bCs/>
                <w:color w:val="000000"/>
                <w:sz w:val="18"/>
                <w:szCs w:val="18"/>
                <w:lang w:eastAsia="pt-BR"/>
              </w:rPr>
              <w:t xml:space="preserve"> </w:t>
            </w:r>
          </w:p>
        </w:tc>
      </w:tr>
      <w:tr w:rsidR="00721F0E" w:rsidRPr="007D4BE6" w14:paraId="2E41DD83" w14:textId="77777777" w:rsidTr="36595F2D">
        <w:trPr>
          <w:divId w:val="1359430057"/>
          <w:trHeight w:val="170"/>
        </w:trPr>
        <w:tc>
          <w:tcPr>
            <w:tcW w:w="5720" w:type="dxa"/>
            <w:tcBorders>
              <w:top w:val="nil"/>
              <w:left w:val="nil"/>
              <w:bottom w:val="nil"/>
              <w:right w:val="nil"/>
            </w:tcBorders>
            <w:vAlign w:val="bottom"/>
            <w:hideMark/>
          </w:tcPr>
          <w:p w14:paraId="445864BB" w14:textId="77777777" w:rsidR="00721F0E" w:rsidRPr="007D4BE6" w:rsidRDefault="00721F0E" w:rsidP="002E6FF3">
            <w:pPr>
              <w:keepNext w:val="0"/>
              <w:spacing w:before="0" w:after="0"/>
              <w:ind w:left="217"/>
              <w:jc w:val="left"/>
              <w:rPr>
                <w:rFonts w:cs="Arial"/>
                <w:b/>
                <w:bCs/>
                <w:color w:val="000000"/>
                <w:sz w:val="18"/>
                <w:szCs w:val="18"/>
                <w:lang w:eastAsia="pt-BR"/>
              </w:rPr>
            </w:pPr>
          </w:p>
        </w:tc>
        <w:tc>
          <w:tcPr>
            <w:tcW w:w="195" w:type="dxa"/>
            <w:tcBorders>
              <w:top w:val="nil"/>
              <w:left w:val="nil"/>
              <w:bottom w:val="nil"/>
              <w:right w:val="nil"/>
            </w:tcBorders>
            <w:noWrap/>
            <w:vAlign w:val="bottom"/>
            <w:hideMark/>
          </w:tcPr>
          <w:p w14:paraId="0E1D3667" w14:textId="77777777" w:rsidR="00721F0E" w:rsidRPr="007D4BE6" w:rsidRDefault="00721F0E" w:rsidP="00721F0E">
            <w:pPr>
              <w:keepNext w:val="0"/>
              <w:spacing w:before="0" w:after="0"/>
              <w:jc w:val="left"/>
              <w:rPr>
                <w:rFonts w:cs="Arial"/>
                <w:sz w:val="18"/>
                <w:szCs w:val="18"/>
                <w:lang w:eastAsia="pt-BR"/>
              </w:rPr>
            </w:pPr>
          </w:p>
        </w:tc>
        <w:tc>
          <w:tcPr>
            <w:tcW w:w="1736" w:type="dxa"/>
            <w:tcBorders>
              <w:top w:val="nil"/>
              <w:left w:val="nil"/>
              <w:bottom w:val="nil"/>
              <w:right w:val="nil"/>
            </w:tcBorders>
            <w:noWrap/>
            <w:vAlign w:val="bottom"/>
            <w:hideMark/>
          </w:tcPr>
          <w:p w14:paraId="11BCB715" w14:textId="77777777" w:rsidR="00721F0E" w:rsidRPr="007D4BE6"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noWrap/>
            <w:vAlign w:val="bottom"/>
            <w:hideMark/>
          </w:tcPr>
          <w:p w14:paraId="0FC853CF" w14:textId="77777777" w:rsidR="00721F0E" w:rsidRPr="007D4BE6"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noWrap/>
            <w:vAlign w:val="bottom"/>
            <w:hideMark/>
          </w:tcPr>
          <w:p w14:paraId="1343E200" w14:textId="77777777" w:rsidR="00721F0E" w:rsidRPr="007D4BE6" w:rsidRDefault="00721F0E" w:rsidP="00BB71D9">
            <w:pPr>
              <w:keepNext w:val="0"/>
              <w:spacing w:before="0" w:after="0"/>
              <w:jc w:val="right"/>
              <w:rPr>
                <w:rFonts w:cs="Arial"/>
                <w:sz w:val="18"/>
                <w:szCs w:val="18"/>
                <w:lang w:eastAsia="pt-BR"/>
              </w:rPr>
            </w:pPr>
          </w:p>
        </w:tc>
      </w:tr>
      <w:tr w:rsidR="00721F0E" w:rsidRPr="007D4BE6" w14:paraId="02F0BA17" w14:textId="77777777" w:rsidTr="36595F2D">
        <w:trPr>
          <w:divId w:val="1359430057"/>
          <w:trHeight w:val="170"/>
        </w:trPr>
        <w:tc>
          <w:tcPr>
            <w:tcW w:w="5720" w:type="dxa"/>
            <w:tcBorders>
              <w:top w:val="nil"/>
              <w:left w:val="nil"/>
              <w:bottom w:val="nil"/>
              <w:right w:val="nil"/>
            </w:tcBorders>
            <w:vAlign w:val="bottom"/>
            <w:hideMark/>
          </w:tcPr>
          <w:p w14:paraId="2FDBB751" w14:textId="6B5ABF3F" w:rsidR="00721F0E" w:rsidRPr="007D4BE6" w:rsidRDefault="00721F0E"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Diferido não reconhecido</w:t>
            </w:r>
            <w:r w:rsidR="00342313" w:rsidRPr="007D4BE6">
              <w:rPr>
                <w:rFonts w:cs="Arial"/>
                <w:color w:val="000000"/>
                <w:sz w:val="18"/>
                <w:szCs w:val="18"/>
                <w:lang w:eastAsia="pt-BR"/>
              </w:rPr>
              <w:t xml:space="preserve"> (i)</w:t>
            </w:r>
          </w:p>
        </w:tc>
        <w:tc>
          <w:tcPr>
            <w:tcW w:w="195" w:type="dxa"/>
            <w:tcBorders>
              <w:top w:val="nil"/>
              <w:left w:val="nil"/>
              <w:bottom w:val="nil"/>
              <w:right w:val="nil"/>
            </w:tcBorders>
            <w:noWrap/>
            <w:vAlign w:val="bottom"/>
            <w:hideMark/>
          </w:tcPr>
          <w:p w14:paraId="1B147844" w14:textId="77777777" w:rsidR="00721F0E" w:rsidRPr="007D4BE6"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noWrap/>
            <w:vAlign w:val="bottom"/>
            <w:hideMark/>
          </w:tcPr>
          <w:p w14:paraId="7B569A5F" w14:textId="3B43D091" w:rsidR="00721F0E" w:rsidRPr="007D4BE6" w:rsidRDefault="00FE7A6C"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721F0E" w:rsidRPr="007D4BE6">
              <w:rPr>
                <w:rFonts w:cs="Arial"/>
                <w:color w:val="000000"/>
                <w:sz w:val="18"/>
                <w:szCs w:val="18"/>
                <w:lang w:eastAsia="pt-BR"/>
              </w:rPr>
              <w:t xml:space="preserve"> </w:t>
            </w:r>
          </w:p>
        </w:tc>
        <w:tc>
          <w:tcPr>
            <w:tcW w:w="156" w:type="dxa"/>
            <w:tcBorders>
              <w:top w:val="nil"/>
              <w:left w:val="nil"/>
              <w:bottom w:val="nil"/>
              <w:right w:val="nil"/>
            </w:tcBorders>
            <w:noWrap/>
            <w:vAlign w:val="bottom"/>
            <w:hideMark/>
          </w:tcPr>
          <w:p w14:paraId="446D2E44" w14:textId="77777777" w:rsidR="00721F0E" w:rsidRPr="007D4BE6"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noWrap/>
            <w:vAlign w:val="bottom"/>
            <w:hideMark/>
          </w:tcPr>
          <w:p w14:paraId="2B94B501" w14:textId="4630B4CE"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313F9A">
              <w:rPr>
                <w:rFonts w:cs="Arial"/>
                <w:color w:val="000000"/>
                <w:sz w:val="18"/>
                <w:szCs w:val="18"/>
                <w:lang w:eastAsia="pt-BR"/>
              </w:rPr>
              <w:t>-</w:t>
            </w:r>
            <w:r w:rsidRPr="007D4BE6">
              <w:rPr>
                <w:rFonts w:cs="Arial"/>
                <w:color w:val="000000"/>
                <w:sz w:val="18"/>
                <w:szCs w:val="18"/>
                <w:lang w:eastAsia="pt-BR"/>
              </w:rPr>
              <w:t xml:space="preserve"> </w:t>
            </w:r>
          </w:p>
        </w:tc>
      </w:tr>
    </w:tbl>
    <w:p w14:paraId="054A2D54" w14:textId="3D61EB6E" w:rsidR="00EE254D" w:rsidRPr="007D4BE6" w:rsidRDefault="005F31D7" w:rsidP="002E6FF3">
      <w:pPr>
        <w:keepNext w:val="0"/>
        <w:widowControl w:val="0"/>
        <w:ind w:left="709"/>
        <w:rPr>
          <w:rFonts w:cs="Arial"/>
          <w:sz w:val="16"/>
          <w:szCs w:val="18"/>
          <w:lang w:eastAsia="pt-BR"/>
        </w:rPr>
      </w:pPr>
      <w:r w:rsidRPr="007D4BE6">
        <w:rPr>
          <w:rFonts w:cs="Arial"/>
          <w:sz w:val="16"/>
          <w:szCs w:val="18"/>
        </w:rPr>
        <w:t>(i) Créditos tributários diferidos - não registrados</w:t>
      </w:r>
    </w:p>
    <w:p w14:paraId="17FC7B25" w14:textId="77777777" w:rsidR="00CC64DC" w:rsidRPr="007D4BE6" w:rsidRDefault="00CC64DC" w:rsidP="00CC64DC">
      <w:pPr>
        <w:spacing w:before="0" w:after="0"/>
        <w:rPr>
          <w:rFonts w:cs="Arial"/>
          <w:lang w:eastAsia="pt-BR"/>
        </w:rPr>
      </w:pPr>
    </w:p>
    <w:p w14:paraId="57C940B0" w14:textId="77777777" w:rsidR="00CC64DC" w:rsidRPr="007D4BE6" w:rsidRDefault="00CC64DC" w:rsidP="00CC64DC">
      <w:pPr>
        <w:spacing w:before="0" w:after="0"/>
        <w:rPr>
          <w:rFonts w:cs="Arial"/>
          <w:lang w:eastAsia="pt-BR"/>
        </w:rPr>
      </w:pPr>
    </w:p>
    <w:p w14:paraId="3B933A33" w14:textId="77777777" w:rsidR="00EA4F57" w:rsidRPr="007D4BE6" w:rsidRDefault="00446790" w:rsidP="00177609">
      <w:pPr>
        <w:pStyle w:val="PargrafodaLista"/>
        <w:keepNext w:val="0"/>
        <w:widowControl w:val="0"/>
        <w:numPr>
          <w:ilvl w:val="0"/>
          <w:numId w:val="33"/>
        </w:numPr>
        <w:autoSpaceDE w:val="0"/>
        <w:autoSpaceDN w:val="0"/>
        <w:spacing w:before="0" w:after="0"/>
        <w:ind w:left="425" w:hanging="425"/>
        <w:contextualSpacing w:val="0"/>
        <w:outlineLvl w:val="0"/>
        <w:rPr>
          <w:rFonts w:cs="Arial"/>
          <w:lang w:eastAsia="pt-BR"/>
        </w:rPr>
      </w:pPr>
      <w:r w:rsidRPr="007D4BE6">
        <w:rPr>
          <w:rFonts w:cs="Arial"/>
          <w:b/>
          <w:bCs/>
          <w:iCs/>
          <w:szCs w:val="22"/>
          <w:lang w:eastAsia="pt-BR"/>
        </w:rPr>
        <w:t xml:space="preserve">INSTRUMENTOS FINANCEIROS </w:t>
      </w:r>
    </w:p>
    <w:p w14:paraId="28A0017F" w14:textId="77777777" w:rsidR="00EA4F57" w:rsidRPr="007D4BE6" w:rsidRDefault="00EA4F57" w:rsidP="00EA4F57">
      <w:pPr>
        <w:keepNext w:val="0"/>
        <w:widowControl w:val="0"/>
        <w:autoSpaceDE w:val="0"/>
        <w:autoSpaceDN w:val="0"/>
        <w:spacing w:before="0" w:after="0"/>
        <w:outlineLvl w:val="0"/>
        <w:rPr>
          <w:rFonts w:cs="Arial"/>
          <w:lang w:eastAsia="pt-BR"/>
        </w:rPr>
      </w:pPr>
    </w:p>
    <w:p w14:paraId="53B1EE9E" w14:textId="168FE063" w:rsidR="00446790" w:rsidRPr="007D4BE6" w:rsidRDefault="00446790" w:rsidP="00EA4F57">
      <w:pPr>
        <w:keepNext w:val="0"/>
        <w:widowControl w:val="0"/>
        <w:autoSpaceDE w:val="0"/>
        <w:autoSpaceDN w:val="0"/>
        <w:spacing w:before="0" w:after="0"/>
        <w:outlineLvl w:val="0"/>
        <w:rPr>
          <w:rFonts w:cs="Arial"/>
          <w:lang w:eastAsia="pt-BR"/>
        </w:rPr>
      </w:pPr>
      <w:r w:rsidRPr="007D4BE6">
        <w:rPr>
          <w:rFonts w:cs="Arial"/>
          <w:lang w:eastAsia="pt-BR"/>
        </w:rPr>
        <w:t xml:space="preserve">Um ativo financeiro ou passivo financeiro é inicialmente mensurado ao valor justo, o que normalmente coincide com seu valor de aquisição, mais os custos de transação que são diretamente atribuíveis à sua aquisição ou Emissão. </w:t>
      </w:r>
    </w:p>
    <w:p w14:paraId="22C2226B" w14:textId="41D942BB" w:rsidR="00446790" w:rsidRPr="007D4BE6" w:rsidRDefault="00446790" w:rsidP="00783CA3">
      <w:pPr>
        <w:rPr>
          <w:rFonts w:cs="Arial"/>
          <w:lang w:eastAsia="pt-BR"/>
        </w:rPr>
      </w:pPr>
      <w:r w:rsidRPr="007D4BE6">
        <w:rPr>
          <w:rFonts w:cs="Arial"/>
          <w:lang w:eastAsia="pt-BR"/>
        </w:rPr>
        <w:t>Os instrumentos financeiros estão classificados e mensurados como segue:</w:t>
      </w:r>
    </w:p>
    <w:p w14:paraId="46E1CA90" w14:textId="77777777" w:rsidR="00A31041" w:rsidRPr="007D4BE6" w:rsidRDefault="00A31041" w:rsidP="00783CA3">
      <w:pPr>
        <w:rPr>
          <w:rFonts w:cs="Arial"/>
          <w:lang w:eastAsia="pt-BR"/>
        </w:rPr>
      </w:pPr>
    </w:p>
    <w:tbl>
      <w:tblPr>
        <w:tblW w:w="9906" w:type="dxa"/>
        <w:tblLayout w:type="fixed"/>
        <w:tblCellMar>
          <w:left w:w="70" w:type="dxa"/>
          <w:right w:w="70" w:type="dxa"/>
        </w:tblCellMar>
        <w:tblLook w:val="04A0" w:firstRow="1" w:lastRow="0" w:firstColumn="1" w:lastColumn="0" w:noHBand="0" w:noVBand="1"/>
      </w:tblPr>
      <w:tblGrid>
        <w:gridCol w:w="5529"/>
        <w:gridCol w:w="2087"/>
        <w:gridCol w:w="160"/>
        <w:gridCol w:w="2130"/>
      </w:tblGrid>
      <w:tr w:rsidR="00446790" w:rsidRPr="007D4BE6" w14:paraId="698452BB" w14:textId="77777777" w:rsidTr="00FB1991">
        <w:trPr>
          <w:trHeight w:val="331"/>
        </w:trPr>
        <w:tc>
          <w:tcPr>
            <w:tcW w:w="5529" w:type="dxa"/>
            <w:tcBorders>
              <w:top w:val="nil"/>
              <w:left w:val="nil"/>
              <w:bottom w:val="nil"/>
              <w:right w:val="nil"/>
            </w:tcBorders>
            <w:noWrap/>
            <w:vAlign w:val="bottom"/>
            <w:hideMark/>
          </w:tcPr>
          <w:p w14:paraId="093A7E22" w14:textId="77777777" w:rsidR="00446790" w:rsidRPr="0089296C" w:rsidRDefault="00446790" w:rsidP="00FB1991">
            <w:pPr>
              <w:keepNext w:val="0"/>
              <w:spacing w:before="0" w:after="0"/>
              <w:jc w:val="left"/>
              <w:rPr>
                <w:rFonts w:cs="Arial"/>
                <w:b/>
                <w:bCs/>
                <w:color w:val="000000"/>
                <w:sz w:val="18"/>
                <w:szCs w:val="18"/>
              </w:rPr>
            </w:pPr>
            <w:r w:rsidRPr="0089296C">
              <w:rPr>
                <w:rFonts w:cs="Arial"/>
                <w:b/>
                <w:bCs/>
                <w:color w:val="000000"/>
                <w:sz w:val="18"/>
                <w:szCs w:val="18"/>
              </w:rPr>
              <w:t xml:space="preserve">Ativos Financeiros </w:t>
            </w:r>
          </w:p>
        </w:tc>
        <w:tc>
          <w:tcPr>
            <w:tcW w:w="2087" w:type="dxa"/>
            <w:tcBorders>
              <w:left w:val="nil"/>
              <w:bottom w:val="single" w:sz="4" w:space="0" w:color="auto"/>
              <w:right w:val="nil"/>
            </w:tcBorders>
            <w:noWrap/>
            <w:vAlign w:val="bottom"/>
            <w:hideMark/>
          </w:tcPr>
          <w:p w14:paraId="24059700" w14:textId="44213E7E" w:rsidR="00446790" w:rsidRPr="0089296C" w:rsidRDefault="00446790" w:rsidP="00FB1991">
            <w:pPr>
              <w:keepNext w:val="0"/>
              <w:spacing w:before="0" w:after="0"/>
              <w:jc w:val="right"/>
              <w:rPr>
                <w:rFonts w:cs="Arial"/>
                <w:b/>
                <w:color w:val="000000"/>
                <w:sz w:val="18"/>
                <w:szCs w:val="18"/>
              </w:rPr>
            </w:pPr>
            <w:r w:rsidRPr="0089296C">
              <w:rPr>
                <w:rFonts w:cs="Arial"/>
                <w:b/>
                <w:color w:val="000000"/>
                <w:sz w:val="18"/>
                <w:szCs w:val="18"/>
              </w:rPr>
              <w:t>31/12</w:t>
            </w:r>
            <w:r w:rsidR="00313F9A">
              <w:rPr>
                <w:rFonts w:cs="Arial"/>
                <w:b/>
                <w:color w:val="000000"/>
                <w:sz w:val="18"/>
                <w:szCs w:val="18"/>
              </w:rPr>
              <w:t>/2025</w:t>
            </w:r>
          </w:p>
        </w:tc>
        <w:tc>
          <w:tcPr>
            <w:tcW w:w="160" w:type="dxa"/>
            <w:tcBorders>
              <w:left w:val="nil"/>
              <w:right w:val="nil"/>
            </w:tcBorders>
            <w:vAlign w:val="bottom"/>
          </w:tcPr>
          <w:p w14:paraId="057E9AC5" w14:textId="77777777" w:rsidR="00446790" w:rsidRPr="0089296C" w:rsidRDefault="00446790" w:rsidP="00FB1991">
            <w:pPr>
              <w:keepNext w:val="0"/>
              <w:spacing w:before="0" w:after="0"/>
              <w:jc w:val="right"/>
              <w:rPr>
                <w:rFonts w:cs="Arial"/>
                <w:b/>
                <w:color w:val="000000"/>
                <w:sz w:val="18"/>
                <w:szCs w:val="18"/>
              </w:rPr>
            </w:pPr>
          </w:p>
        </w:tc>
        <w:tc>
          <w:tcPr>
            <w:tcW w:w="2130" w:type="dxa"/>
            <w:tcBorders>
              <w:left w:val="nil"/>
              <w:bottom w:val="single" w:sz="4" w:space="0" w:color="auto"/>
              <w:right w:val="nil"/>
            </w:tcBorders>
            <w:vAlign w:val="bottom"/>
          </w:tcPr>
          <w:p w14:paraId="65041AC8" w14:textId="7459B20D" w:rsidR="00446790" w:rsidRPr="0089296C" w:rsidRDefault="00313F9A" w:rsidP="00FB1991">
            <w:pPr>
              <w:keepNext w:val="0"/>
              <w:spacing w:before="0" w:after="0"/>
              <w:jc w:val="right"/>
              <w:rPr>
                <w:rFonts w:cs="Arial"/>
                <w:b/>
                <w:color w:val="000000"/>
                <w:sz w:val="18"/>
                <w:szCs w:val="18"/>
              </w:rPr>
            </w:pPr>
            <w:r>
              <w:rPr>
                <w:rFonts w:cs="Arial"/>
                <w:b/>
                <w:color w:val="000000"/>
                <w:sz w:val="18"/>
                <w:szCs w:val="18"/>
              </w:rPr>
              <w:t>31/12/2024</w:t>
            </w:r>
          </w:p>
        </w:tc>
      </w:tr>
      <w:tr w:rsidR="00446790" w:rsidRPr="007D4BE6" w14:paraId="1F9F2B7E" w14:textId="77777777" w:rsidTr="00FB1991">
        <w:trPr>
          <w:trHeight w:val="237"/>
        </w:trPr>
        <w:tc>
          <w:tcPr>
            <w:tcW w:w="5529" w:type="dxa"/>
            <w:tcBorders>
              <w:top w:val="nil"/>
              <w:left w:val="nil"/>
              <w:bottom w:val="nil"/>
              <w:right w:val="nil"/>
            </w:tcBorders>
            <w:noWrap/>
            <w:vAlign w:val="bottom"/>
          </w:tcPr>
          <w:p w14:paraId="1466B53D" w14:textId="77777777" w:rsidR="00446790" w:rsidRPr="0089296C" w:rsidRDefault="00446790" w:rsidP="00FB1991">
            <w:pPr>
              <w:keepNext w:val="0"/>
              <w:spacing w:before="0" w:after="0"/>
              <w:jc w:val="left"/>
              <w:rPr>
                <w:rFonts w:cs="Arial"/>
                <w:b/>
                <w:bCs/>
                <w:color w:val="000000"/>
                <w:sz w:val="18"/>
                <w:szCs w:val="18"/>
                <w:u w:val="single"/>
              </w:rPr>
            </w:pPr>
            <w:r w:rsidRPr="0089296C">
              <w:rPr>
                <w:rFonts w:cs="Arial"/>
                <w:b/>
                <w:bCs/>
                <w:color w:val="000000"/>
                <w:sz w:val="18"/>
                <w:szCs w:val="18"/>
                <w:u w:val="single"/>
              </w:rPr>
              <w:t>Custo amortizado</w:t>
            </w:r>
          </w:p>
        </w:tc>
        <w:tc>
          <w:tcPr>
            <w:tcW w:w="2087" w:type="dxa"/>
            <w:tcBorders>
              <w:left w:val="nil"/>
              <w:right w:val="nil"/>
            </w:tcBorders>
            <w:noWrap/>
            <w:vAlign w:val="bottom"/>
          </w:tcPr>
          <w:p w14:paraId="4343AED1" w14:textId="77777777" w:rsidR="00446790" w:rsidRPr="0089296C" w:rsidRDefault="00446790" w:rsidP="00FB1991">
            <w:pPr>
              <w:keepNext w:val="0"/>
              <w:spacing w:before="0" w:after="0"/>
              <w:jc w:val="center"/>
              <w:rPr>
                <w:rFonts w:cs="Arial"/>
                <w:b/>
                <w:color w:val="000000"/>
                <w:sz w:val="18"/>
                <w:szCs w:val="18"/>
              </w:rPr>
            </w:pPr>
          </w:p>
        </w:tc>
        <w:tc>
          <w:tcPr>
            <w:tcW w:w="2290" w:type="dxa"/>
            <w:gridSpan w:val="2"/>
            <w:tcBorders>
              <w:left w:val="nil"/>
              <w:right w:val="nil"/>
            </w:tcBorders>
            <w:vAlign w:val="bottom"/>
          </w:tcPr>
          <w:p w14:paraId="1696509C" w14:textId="77777777" w:rsidR="00446790" w:rsidRPr="0089296C" w:rsidRDefault="00446790" w:rsidP="00FB1991">
            <w:pPr>
              <w:keepNext w:val="0"/>
              <w:spacing w:before="0" w:after="0"/>
              <w:jc w:val="center"/>
              <w:rPr>
                <w:rFonts w:cs="Arial"/>
                <w:b/>
                <w:color w:val="000000"/>
                <w:sz w:val="18"/>
                <w:szCs w:val="18"/>
              </w:rPr>
            </w:pPr>
          </w:p>
        </w:tc>
      </w:tr>
      <w:tr w:rsidR="00446790" w:rsidRPr="007D4BE6" w14:paraId="7135F103" w14:textId="77777777" w:rsidTr="00FB1991">
        <w:trPr>
          <w:trHeight w:val="222"/>
        </w:trPr>
        <w:tc>
          <w:tcPr>
            <w:tcW w:w="5529" w:type="dxa"/>
            <w:tcBorders>
              <w:top w:val="nil"/>
              <w:left w:val="nil"/>
              <w:bottom w:val="nil"/>
              <w:right w:val="nil"/>
            </w:tcBorders>
            <w:noWrap/>
            <w:vAlign w:val="bottom"/>
            <w:hideMark/>
          </w:tcPr>
          <w:p w14:paraId="38544ACE" w14:textId="77777777" w:rsidR="00446790" w:rsidRPr="0089296C" w:rsidRDefault="00446790" w:rsidP="00FB1991">
            <w:pPr>
              <w:keepNext w:val="0"/>
              <w:spacing w:before="0" w:after="0"/>
              <w:jc w:val="left"/>
              <w:rPr>
                <w:rFonts w:cs="Arial"/>
                <w:color w:val="000000"/>
                <w:sz w:val="18"/>
                <w:szCs w:val="18"/>
              </w:rPr>
            </w:pPr>
            <w:r w:rsidRPr="0089296C">
              <w:rPr>
                <w:rFonts w:cs="Arial"/>
                <w:color w:val="000000"/>
                <w:sz w:val="18"/>
                <w:szCs w:val="18"/>
              </w:rPr>
              <w:t>Caixa – Conta única</w:t>
            </w:r>
          </w:p>
        </w:tc>
        <w:tc>
          <w:tcPr>
            <w:tcW w:w="2087" w:type="dxa"/>
            <w:tcBorders>
              <w:left w:val="nil"/>
              <w:bottom w:val="nil"/>
              <w:right w:val="nil"/>
            </w:tcBorders>
            <w:noWrap/>
            <w:vAlign w:val="bottom"/>
            <w:hideMark/>
          </w:tcPr>
          <w:p w14:paraId="14C685FF" w14:textId="69F09CE3" w:rsidR="00446790" w:rsidRPr="0089296C" w:rsidRDefault="00446790" w:rsidP="00FB1991">
            <w:pPr>
              <w:keepNext w:val="0"/>
              <w:spacing w:before="0" w:after="0"/>
              <w:jc w:val="right"/>
              <w:rPr>
                <w:rFonts w:cs="Arial"/>
                <w:sz w:val="18"/>
                <w:szCs w:val="18"/>
              </w:rPr>
            </w:pPr>
            <w:r w:rsidRPr="0089296C">
              <w:rPr>
                <w:rFonts w:cs="Arial"/>
                <w:sz w:val="18"/>
                <w:szCs w:val="18"/>
              </w:rPr>
              <w:t xml:space="preserve">             </w:t>
            </w:r>
            <w:r w:rsidR="00313F9A">
              <w:rPr>
                <w:rFonts w:cs="Arial"/>
                <w:sz w:val="18"/>
                <w:szCs w:val="18"/>
              </w:rPr>
              <w:t>44.517</w:t>
            </w:r>
            <w:r w:rsidRPr="0089296C">
              <w:rPr>
                <w:rFonts w:cs="Arial"/>
                <w:sz w:val="18"/>
                <w:szCs w:val="18"/>
              </w:rPr>
              <w:t xml:space="preserve"> </w:t>
            </w:r>
          </w:p>
        </w:tc>
        <w:tc>
          <w:tcPr>
            <w:tcW w:w="160" w:type="dxa"/>
            <w:tcBorders>
              <w:left w:val="nil"/>
              <w:bottom w:val="nil"/>
              <w:right w:val="nil"/>
            </w:tcBorders>
            <w:noWrap/>
            <w:vAlign w:val="bottom"/>
            <w:hideMark/>
          </w:tcPr>
          <w:p w14:paraId="1F0F5437" w14:textId="77777777" w:rsidR="00446790" w:rsidRPr="0089296C" w:rsidRDefault="00446790" w:rsidP="00FB1991">
            <w:pPr>
              <w:keepNext w:val="0"/>
              <w:spacing w:before="0" w:after="0"/>
              <w:jc w:val="right"/>
              <w:rPr>
                <w:rFonts w:cs="Arial"/>
                <w:sz w:val="18"/>
                <w:szCs w:val="18"/>
              </w:rPr>
            </w:pPr>
          </w:p>
        </w:tc>
        <w:tc>
          <w:tcPr>
            <w:tcW w:w="2130" w:type="dxa"/>
            <w:tcBorders>
              <w:left w:val="nil"/>
              <w:bottom w:val="single" w:sz="4" w:space="0" w:color="auto"/>
              <w:right w:val="nil"/>
            </w:tcBorders>
            <w:noWrap/>
            <w:vAlign w:val="bottom"/>
            <w:hideMark/>
          </w:tcPr>
          <w:p w14:paraId="2A1E8DE2" w14:textId="26EAA018" w:rsidR="00446790" w:rsidRPr="0089296C" w:rsidRDefault="00313F9A" w:rsidP="00FB1991">
            <w:pPr>
              <w:keepNext w:val="0"/>
              <w:spacing w:before="0" w:after="0"/>
              <w:jc w:val="right"/>
              <w:rPr>
                <w:rFonts w:cs="Arial"/>
                <w:sz w:val="18"/>
                <w:szCs w:val="18"/>
              </w:rPr>
            </w:pPr>
            <w:r>
              <w:rPr>
                <w:rFonts w:cs="Arial"/>
                <w:sz w:val="18"/>
                <w:szCs w:val="18"/>
              </w:rPr>
              <w:t xml:space="preserve">     44.468</w:t>
            </w:r>
            <w:r w:rsidR="00446790" w:rsidRPr="0089296C">
              <w:rPr>
                <w:rFonts w:cs="Arial"/>
                <w:sz w:val="18"/>
                <w:szCs w:val="18"/>
              </w:rPr>
              <w:t xml:space="preserve"> </w:t>
            </w:r>
          </w:p>
        </w:tc>
      </w:tr>
      <w:tr w:rsidR="00446790" w:rsidRPr="007D4BE6" w14:paraId="09C352F9" w14:textId="77777777" w:rsidTr="00FB1991">
        <w:trPr>
          <w:trHeight w:val="234"/>
        </w:trPr>
        <w:tc>
          <w:tcPr>
            <w:tcW w:w="5529" w:type="dxa"/>
            <w:tcBorders>
              <w:top w:val="nil"/>
              <w:left w:val="nil"/>
              <w:right w:val="nil"/>
            </w:tcBorders>
            <w:noWrap/>
            <w:vAlign w:val="bottom"/>
            <w:hideMark/>
          </w:tcPr>
          <w:p w14:paraId="3D6BFF18" w14:textId="77777777" w:rsidR="00446790" w:rsidRPr="0089296C" w:rsidRDefault="00446790" w:rsidP="00FB1991">
            <w:pPr>
              <w:keepNext w:val="0"/>
              <w:spacing w:before="0" w:after="0"/>
              <w:jc w:val="right"/>
              <w:rPr>
                <w:rFonts w:cs="Arial"/>
                <w:sz w:val="18"/>
                <w:szCs w:val="18"/>
              </w:rPr>
            </w:pPr>
          </w:p>
        </w:tc>
        <w:tc>
          <w:tcPr>
            <w:tcW w:w="2087" w:type="dxa"/>
            <w:tcBorders>
              <w:top w:val="single" w:sz="4" w:space="0" w:color="auto"/>
              <w:left w:val="nil"/>
              <w:bottom w:val="single" w:sz="4" w:space="0" w:color="auto"/>
              <w:right w:val="nil"/>
            </w:tcBorders>
            <w:noWrap/>
            <w:vAlign w:val="bottom"/>
            <w:hideMark/>
          </w:tcPr>
          <w:p w14:paraId="7326110F" w14:textId="1BBA3B9D" w:rsidR="00446790" w:rsidRPr="0089296C" w:rsidRDefault="00313F9A" w:rsidP="00FB1991">
            <w:pPr>
              <w:keepNext w:val="0"/>
              <w:spacing w:before="0" w:after="0"/>
              <w:jc w:val="right"/>
              <w:rPr>
                <w:rFonts w:cs="Arial"/>
                <w:b/>
                <w:bCs/>
                <w:sz w:val="18"/>
                <w:szCs w:val="18"/>
              </w:rPr>
            </w:pPr>
            <w:r>
              <w:rPr>
                <w:rFonts w:cs="Arial"/>
                <w:b/>
                <w:bCs/>
                <w:sz w:val="18"/>
                <w:szCs w:val="18"/>
              </w:rPr>
              <w:t>44.517</w:t>
            </w:r>
            <w:r w:rsidR="00446790" w:rsidRPr="0089296C">
              <w:rPr>
                <w:rFonts w:cs="Arial"/>
                <w:b/>
                <w:bCs/>
                <w:sz w:val="18"/>
                <w:szCs w:val="18"/>
              </w:rPr>
              <w:t xml:space="preserve"> </w:t>
            </w:r>
          </w:p>
        </w:tc>
        <w:tc>
          <w:tcPr>
            <w:tcW w:w="160" w:type="dxa"/>
            <w:tcBorders>
              <w:top w:val="nil"/>
              <w:left w:val="nil"/>
              <w:right w:val="nil"/>
            </w:tcBorders>
            <w:noWrap/>
            <w:vAlign w:val="bottom"/>
            <w:hideMark/>
          </w:tcPr>
          <w:p w14:paraId="16696862" w14:textId="77777777" w:rsidR="00446790" w:rsidRPr="0089296C" w:rsidRDefault="00446790" w:rsidP="00FB1991">
            <w:pPr>
              <w:keepNext w:val="0"/>
              <w:spacing w:before="0" w:after="0"/>
              <w:jc w:val="right"/>
              <w:rPr>
                <w:rFonts w:cs="Arial"/>
                <w:b/>
                <w:bCs/>
                <w:sz w:val="18"/>
                <w:szCs w:val="18"/>
              </w:rPr>
            </w:pPr>
          </w:p>
        </w:tc>
        <w:tc>
          <w:tcPr>
            <w:tcW w:w="2130" w:type="dxa"/>
            <w:tcBorders>
              <w:top w:val="single" w:sz="4" w:space="0" w:color="auto"/>
              <w:left w:val="nil"/>
              <w:bottom w:val="single" w:sz="4" w:space="0" w:color="auto"/>
              <w:right w:val="nil"/>
            </w:tcBorders>
            <w:noWrap/>
            <w:vAlign w:val="bottom"/>
            <w:hideMark/>
          </w:tcPr>
          <w:p w14:paraId="64D63BDC" w14:textId="328479E9" w:rsidR="00446790" w:rsidRPr="0089296C" w:rsidRDefault="00313F9A" w:rsidP="00FB1991">
            <w:pPr>
              <w:keepNext w:val="0"/>
              <w:spacing w:before="0" w:after="0"/>
              <w:jc w:val="right"/>
              <w:rPr>
                <w:rFonts w:cs="Arial"/>
                <w:b/>
                <w:bCs/>
                <w:sz w:val="18"/>
                <w:szCs w:val="18"/>
              </w:rPr>
            </w:pPr>
            <w:r>
              <w:rPr>
                <w:rFonts w:cs="Arial"/>
                <w:b/>
                <w:bCs/>
                <w:sz w:val="18"/>
                <w:szCs w:val="18"/>
              </w:rPr>
              <w:t xml:space="preserve">   44.468</w:t>
            </w:r>
            <w:r w:rsidR="00446790" w:rsidRPr="0089296C">
              <w:rPr>
                <w:rFonts w:cs="Arial"/>
                <w:b/>
                <w:bCs/>
                <w:sz w:val="18"/>
                <w:szCs w:val="18"/>
              </w:rPr>
              <w:t xml:space="preserve"> </w:t>
            </w:r>
          </w:p>
        </w:tc>
      </w:tr>
      <w:tr w:rsidR="00446790" w:rsidRPr="007D4BE6" w14:paraId="0B4C7FAC" w14:textId="77777777" w:rsidTr="00FB1991">
        <w:trPr>
          <w:trHeight w:val="234"/>
        </w:trPr>
        <w:tc>
          <w:tcPr>
            <w:tcW w:w="5529" w:type="dxa"/>
            <w:noWrap/>
            <w:vAlign w:val="bottom"/>
          </w:tcPr>
          <w:p w14:paraId="2552CB16" w14:textId="77777777" w:rsidR="00446790" w:rsidRPr="0089296C" w:rsidRDefault="00446790" w:rsidP="00FB1991">
            <w:pPr>
              <w:keepNext w:val="0"/>
              <w:spacing w:before="0" w:after="0"/>
              <w:jc w:val="right"/>
              <w:rPr>
                <w:rFonts w:cs="Arial"/>
                <w:sz w:val="18"/>
                <w:szCs w:val="18"/>
              </w:rPr>
            </w:pPr>
          </w:p>
        </w:tc>
        <w:tc>
          <w:tcPr>
            <w:tcW w:w="2087" w:type="dxa"/>
            <w:tcBorders>
              <w:top w:val="single" w:sz="4" w:space="0" w:color="auto"/>
            </w:tcBorders>
            <w:noWrap/>
            <w:vAlign w:val="bottom"/>
          </w:tcPr>
          <w:p w14:paraId="7445E068" w14:textId="77777777" w:rsidR="00446790" w:rsidRPr="0089296C" w:rsidRDefault="00446790" w:rsidP="00FB1991">
            <w:pPr>
              <w:keepNext w:val="0"/>
              <w:spacing w:before="0" w:after="0"/>
              <w:jc w:val="right"/>
              <w:rPr>
                <w:rFonts w:cs="Arial"/>
                <w:b/>
                <w:bCs/>
                <w:sz w:val="18"/>
                <w:szCs w:val="18"/>
              </w:rPr>
            </w:pPr>
          </w:p>
        </w:tc>
        <w:tc>
          <w:tcPr>
            <w:tcW w:w="160" w:type="dxa"/>
            <w:noWrap/>
            <w:vAlign w:val="bottom"/>
          </w:tcPr>
          <w:p w14:paraId="37BEF8AF" w14:textId="77777777" w:rsidR="00446790" w:rsidRPr="0089296C" w:rsidRDefault="00446790" w:rsidP="00FB1991">
            <w:pPr>
              <w:keepNext w:val="0"/>
              <w:spacing w:before="0" w:after="0"/>
              <w:jc w:val="right"/>
              <w:rPr>
                <w:rFonts w:cs="Arial"/>
                <w:b/>
                <w:bCs/>
                <w:sz w:val="18"/>
                <w:szCs w:val="18"/>
              </w:rPr>
            </w:pPr>
          </w:p>
        </w:tc>
        <w:tc>
          <w:tcPr>
            <w:tcW w:w="2130" w:type="dxa"/>
            <w:tcBorders>
              <w:top w:val="single" w:sz="4" w:space="0" w:color="auto"/>
            </w:tcBorders>
            <w:noWrap/>
            <w:vAlign w:val="bottom"/>
          </w:tcPr>
          <w:p w14:paraId="345711A4" w14:textId="77777777" w:rsidR="00446790" w:rsidRPr="0089296C" w:rsidRDefault="00446790" w:rsidP="00FB1991">
            <w:pPr>
              <w:keepNext w:val="0"/>
              <w:spacing w:before="0" w:after="0"/>
              <w:jc w:val="right"/>
              <w:rPr>
                <w:rFonts w:cs="Arial"/>
                <w:b/>
                <w:bCs/>
                <w:sz w:val="18"/>
                <w:szCs w:val="18"/>
              </w:rPr>
            </w:pPr>
          </w:p>
        </w:tc>
      </w:tr>
      <w:tr w:rsidR="00446790" w:rsidRPr="007D4BE6" w14:paraId="3DCC3077" w14:textId="77777777" w:rsidTr="00FB1991">
        <w:trPr>
          <w:trHeight w:val="234"/>
        </w:trPr>
        <w:tc>
          <w:tcPr>
            <w:tcW w:w="5529" w:type="dxa"/>
            <w:tcBorders>
              <w:left w:val="nil"/>
              <w:bottom w:val="nil"/>
              <w:right w:val="nil"/>
            </w:tcBorders>
            <w:noWrap/>
            <w:vAlign w:val="bottom"/>
            <w:hideMark/>
          </w:tcPr>
          <w:p w14:paraId="10CA9AB7" w14:textId="77777777" w:rsidR="00446790" w:rsidRPr="0089296C" w:rsidRDefault="00446790" w:rsidP="00FB1991">
            <w:pPr>
              <w:keepNext w:val="0"/>
              <w:spacing w:before="0" w:after="0"/>
              <w:jc w:val="left"/>
              <w:rPr>
                <w:rFonts w:cs="Arial"/>
                <w:b/>
                <w:bCs/>
                <w:color w:val="000000"/>
                <w:sz w:val="18"/>
                <w:szCs w:val="18"/>
              </w:rPr>
            </w:pPr>
            <w:r w:rsidRPr="0089296C">
              <w:rPr>
                <w:rFonts w:cs="Arial"/>
                <w:b/>
                <w:bCs/>
                <w:color w:val="000000"/>
                <w:sz w:val="18"/>
                <w:szCs w:val="18"/>
              </w:rPr>
              <w:t xml:space="preserve">Passivos Financeiros </w:t>
            </w:r>
          </w:p>
        </w:tc>
        <w:tc>
          <w:tcPr>
            <w:tcW w:w="2087" w:type="dxa"/>
            <w:tcBorders>
              <w:left w:val="nil"/>
              <w:bottom w:val="nil"/>
              <w:right w:val="nil"/>
            </w:tcBorders>
            <w:noWrap/>
            <w:vAlign w:val="bottom"/>
            <w:hideMark/>
          </w:tcPr>
          <w:p w14:paraId="479E1EEB" w14:textId="77777777" w:rsidR="00446790" w:rsidRPr="0089296C" w:rsidRDefault="00446790" w:rsidP="00FB1991">
            <w:pPr>
              <w:keepNext w:val="0"/>
              <w:spacing w:before="0" w:after="0"/>
              <w:jc w:val="left"/>
              <w:rPr>
                <w:rFonts w:cs="Arial"/>
                <w:b/>
                <w:bCs/>
                <w:color w:val="000000"/>
                <w:sz w:val="18"/>
                <w:szCs w:val="18"/>
              </w:rPr>
            </w:pPr>
          </w:p>
        </w:tc>
        <w:tc>
          <w:tcPr>
            <w:tcW w:w="160" w:type="dxa"/>
            <w:tcBorders>
              <w:left w:val="nil"/>
              <w:bottom w:val="nil"/>
              <w:right w:val="nil"/>
            </w:tcBorders>
            <w:noWrap/>
            <w:vAlign w:val="bottom"/>
            <w:hideMark/>
          </w:tcPr>
          <w:p w14:paraId="1814FF4E" w14:textId="77777777" w:rsidR="00446790" w:rsidRPr="0089296C" w:rsidRDefault="00446790" w:rsidP="00FB1991">
            <w:pPr>
              <w:keepNext w:val="0"/>
              <w:spacing w:before="0" w:after="0"/>
              <w:jc w:val="right"/>
              <w:rPr>
                <w:rFonts w:cs="Arial"/>
                <w:sz w:val="18"/>
                <w:szCs w:val="18"/>
              </w:rPr>
            </w:pPr>
          </w:p>
        </w:tc>
        <w:tc>
          <w:tcPr>
            <w:tcW w:w="2130" w:type="dxa"/>
            <w:tcBorders>
              <w:left w:val="nil"/>
              <w:bottom w:val="nil"/>
              <w:right w:val="nil"/>
            </w:tcBorders>
            <w:noWrap/>
            <w:vAlign w:val="bottom"/>
            <w:hideMark/>
          </w:tcPr>
          <w:p w14:paraId="78931652" w14:textId="77777777" w:rsidR="00446790" w:rsidRPr="0089296C" w:rsidRDefault="00446790" w:rsidP="00FB1991">
            <w:pPr>
              <w:keepNext w:val="0"/>
              <w:spacing w:before="0" w:after="0"/>
              <w:jc w:val="right"/>
              <w:rPr>
                <w:rFonts w:cs="Arial"/>
                <w:sz w:val="18"/>
                <w:szCs w:val="18"/>
              </w:rPr>
            </w:pPr>
          </w:p>
        </w:tc>
      </w:tr>
      <w:tr w:rsidR="00446790" w:rsidRPr="007D4BE6" w14:paraId="3E2FE9E6" w14:textId="77777777" w:rsidTr="00FB1991">
        <w:trPr>
          <w:trHeight w:val="234"/>
        </w:trPr>
        <w:tc>
          <w:tcPr>
            <w:tcW w:w="5529" w:type="dxa"/>
            <w:tcBorders>
              <w:left w:val="nil"/>
              <w:bottom w:val="nil"/>
              <w:right w:val="nil"/>
            </w:tcBorders>
            <w:noWrap/>
            <w:vAlign w:val="bottom"/>
          </w:tcPr>
          <w:p w14:paraId="5D6C15A1" w14:textId="77777777" w:rsidR="00446790" w:rsidRPr="0089296C" w:rsidRDefault="00446790" w:rsidP="00FB1991">
            <w:pPr>
              <w:keepNext w:val="0"/>
              <w:spacing w:before="0" w:after="0"/>
              <w:jc w:val="left"/>
              <w:rPr>
                <w:rFonts w:cs="Arial"/>
                <w:b/>
                <w:bCs/>
                <w:color w:val="000000"/>
                <w:sz w:val="18"/>
                <w:szCs w:val="18"/>
                <w:u w:val="single"/>
              </w:rPr>
            </w:pPr>
            <w:r w:rsidRPr="0089296C">
              <w:rPr>
                <w:rFonts w:cs="Arial"/>
                <w:b/>
                <w:bCs/>
                <w:color w:val="000000"/>
                <w:sz w:val="18"/>
                <w:szCs w:val="18"/>
                <w:u w:val="single"/>
              </w:rPr>
              <w:t>Custo amortizado</w:t>
            </w:r>
          </w:p>
        </w:tc>
        <w:tc>
          <w:tcPr>
            <w:tcW w:w="2087" w:type="dxa"/>
            <w:tcBorders>
              <w:left w:val="nil"/>
              <w:bottom w:val="nil"/>
              <w:right w:val="nil"/>
            </w:tcBorders>
            <w:noWrap/>
            <w:vAlign w:val="bottom"/>
          </w:tcPr>
          <w:p w14:paraId="16869782" w14:textId="77777777" w:rsidR="00446790" w:rsidRPr="0089296C" w:rsidRDefault="00446790" w:rsidP="00FB1991">
            <w:pPr>
              <w:keepNext w:val="0"/>
              <w:spacing w:before="0" w:after="0"/>
              <w:jc w:val="left"/>
              <w:rPr>
                <w:rFonts w:cs="Arial"/>
                <w:b/>
                <w:bCs/>
                <w:color w:val="000000"/>
                <w:sz w:val="18"/>
                <w:szCs w:val="18"/>
              </w:rPr>
            </w:pPr>
          </w:p>
        </w:tc>
        <w:tc>
          <w:tcPr>
            <w:tcW w:w="160" w:type="dxa"/>
            <w:tcBorders>
              <w:left w:val="nil"/>
              <w:bottom w:val="nil"/>
              <w:right w:val="nil"/>
            </w:tcBorders>
            <w:noWrap/>
            <w:vAlign w:val="bottom"/>
          </w:tcPr>
          <w:p w14:paraId="446F1DC8" w14:textId="77777777" w:rsidR="00446790" w:rsidRPr="0089296C" w:rsidRDefault="00446790" w:rsidP="00FB1991">
            <w:pPr>
              <w:keepNext w:val="0"/>
              <w:spacing w:before="0" w:after="0"/>
              <w:jc w:val="right"/>
              <w:rPr>
                <w:rFonts w:cs="Arial"/>
                <w:sz w:val="18"/>
                <w:szCs w:val="18"/>
              </w:rPr>
            </w:pPr>
          </w:p>
        </w:tc>
        <w:tc>
          <w:tcPr>
            <w:tcW w:w="2130" w:type="dxa"/>
            <w:tcBorders>
              <w:left w:val="nil"/>
              <w:bottom w:val="nil"/>
              <w:right w:val="nil"/>
            </w:tcBorders>
            <w:noWrap/>
            <w:vAlign w:val="bottom"/>
          </w:tcPr>
          <w:p w14:paraId="75D66D66" w14:textId="77777777" w:rsidR="00446790" w:rsidRPr="0089296C" w:rsidRDefault="00446790" w:rsidP="00FB1991">
            <w:pPr>
              <w:keepNext w:val="0"/>
              <w:spacing w:before="0" w:after="0"/>
              <w:jc w:val="right"/>
              <w:rPr>
                <w:rFonts w:cs="Arial"/>
                <w:sz w:val="18"/>
                <w:szCs w:val="18"/>
              </w:rPr>
            </w:pPr>
          </w:p>
        </w:tc>
      </w:tr>
      <w:tr w:rsidR="00446790" w:rsidRPr="007D4BE6" w14:paraId="041463F0" w14:textId="77777777" w:rsidTr="00FB1991">
        <w:trPr>
          <w:trHeight w:val="173"/>
        </w:trPr>
        <w:tc>
          <w:tcPr>
            <w:tcW w:w="5529" w:type="dxa"/>
            <w:tcBorders>
              <w:top w:val="nil"/>
              <w:left w:val="nil"/>
              <w:bottom w:val="nil"/>
              <w:right w:val="nil"/>
            </w:tcBorders>
            <w:noWrap/>
            <w:vAlign w:val="bottom"/>
            <w:hideMark/>
          </w:tcPr>
          <w:p w14:paraId="4F2D0288" w14:textId="77777777" w:rsidR="00446790" w:rsidRPr="0089296C" w:rsidRDefault="00446790" w:rsidP="00FB1991">
            <w:pPr>
              <w:keepNext w:val="0"/>
              <w:spacing w:before="0" w:after="0"/>
              <w:jc w:val="left"/>
              <w:rPr>
                <w:rFonts w:cs="Arial"/>
                <w:color w:val="000000"/>
                <w:sz w:val="18"/>
                <w:szCs w:val="18"/>
              </w:rPr>
            </w:pPr>
            <w:r w:rsidRPr="0089296C">
              <w:rPr>
                <w:rFonts w:cs="Arial"/>
                <w:color w:val="000000"/>
                <w:sz w:val="18"/>
                <w:szCs w:val="18"/>
              </w:rPr>
              <w:t xml:space="preserve">Fornecedores </w:t>
            </w:r>
          </w:p>
        </w:tc>
        <w:tc>
          <w:tcPr>
            <w:tcW w:w="2087" w:type="dxa"/>
            <w:tcBorders>
              <w:top w:val="nil"/>
              <w:left w:val="nil"/>
              <w:bottom w:val="nil"/>
              <w:right w:val="nil"/>
            </w:tcBorders>
            <w:noWrap/>
            <w:vAlign w:val="bottom"/>
            <w:hideMark/>
          </w:tcPr>
          <w:p w14:paraId="0CC6FD6A" w14:textId="2F2FE5A2" w:rsidR="00446790" w:rsidRPr="0089296C" w:rsidRDefault="00313F9A" w:rsidP="00FB1991">
            <w:pPr>
              <w:keepNext w:val="0"/>
              <w:spacing w:before="0" w:after="0"/>
              <w:jc w:val="right"/>
              <w:rPr>
                <w:rFonts w:cs="Arial"/>
                <w:sz w:val="18"/>
                <w:szCs w:val="18"/>
              </w:rPr>
            </w:pPr>
            <w:r>
              <w:rPr>
                <w:rFonts w:cs="Arial"/>
                <w:sz w:val="18"/>
                <w:szCs w:val="18"/>
              </w:rPr>
              <w:t>196</w:t>
            </w:r>
            <w:r w:rsidR="00446790" w:rsidRPr="0089296C">
              <w:rPr>
                <w:rFonts w:cs="Arial"/>
                <w:sz w:val="18"/>
                <w:szCs w:val="18"/>
              </w:rPr>
              <w:t xml:space="preserve"> </w:t>
            </w:r>
          </w:p>
        </w:tc>
        <w:tc>
          <w:tcPr>
            <w:tcW w:w="160" w:type="dxa"/>
            <w:tcBorders>
              <w:top w:val="nil"/>
              <w:left w:val="nil"/>
              <w:bottom w:val="nil"/>
              <w:right w:val="nil"/>
            </w:tcBorders>
            <w:noWrap/>
            <w:vAlign w:val="bottom"/>
            <w:hideMark/>
          </w:tcPr>
          <w:p w14:paraId="48F49576" w14:textId="77777777" w:rsidR="00446790" w:rsidRPr="0089296C" w:rsidRDefault="00446790" w:rsidP="00FB1991">
            <w:pPr>
              <w:keepNext w:val="0"/>
              <w:spacing w:before="0" w:after="0"/>
              <w:jc w:val="right"/>
              <w:rPr>
                <w:rFonts w:cs="Arial"/>
                <w:sz w:val="18"/>
                <w:szCs w:val="18"/>
              </w:rPr>
            </w:pPr>
          </w:p>
        </w:tc>
        <w:tc>
          <w:tcPr>
            <w:tcW w:w="2130" w:type="dxa"/>
            <w:tcBorders>
              <w:top w:val="nil"/>
              <w:left w:val="nil"/>
              <w:bottom w:val="nil"/>
              <w:right w:val="nil"/>
            </w:tcBorders>
            <w:noWrap/>
            <w:vAlign w:val="bottom"/>
            <w:hideMark/>
          </w:tcPr>
          <w:p w14:paraId="6A16B46B" w14:textId="59C69CF9" w:rsidR="00446790" w:rsidRPr="0089296C" w:rsidRDefault="00446790" w:rsidP="00FB1991">
            <w:pPr>
              <w:keepNext w:val="0"/>
              <w:spacing w:before="0" w:after="0"/>
              <w:jc w:val="right"/>
              <w:rPr>
                <w:rFonts w:cs="Arial"/>
                <w:sz w:val="18"/>
                <w:szCs w:val="18"/>
              </w:rPr>
            </w:pPr>
            <w:r w:rsidRPr="0089296C">
              <w:rPr>
                <w:rFonts w:cs="Arial"/>
                <w:sz w:val="18"/>
                <w:szCs w:val="18"/>
              </w:rPr>
              <w:t xml:space="preserve"> </w:t>
            </w:r>
            <w:r w:rsidR="00313F9A">
              <w:rPr>
                <w:rFonts w:cs="Arial"/>
                <w:sz w:val="18"/>
                <w:szCs w:val="18"/>
              </w:rPr>
              <w:t xml:space="preserve">        361</w:t>
            </w:r>
            <w:r w:rsidRPr="0089296C">
              <w:rPr>
                <w:rFonts w:cs="Arial"/>
                <w:sz w:val="18"/>
                <w:szCs w:val="18"/>
              </w:rPr>
              <w:t xml:space="preserve"> </w:t>
            </w:r>
          </w:p>
        </w:tc>
      </w:tr>
      <w:tr w:rsidR="001A53DA" w:rsidRPr="007D4BE6" w14:paraId="61C9297F" w14:textId="77777777" w:rsidTr="00FB1991">
        <w:trPr>
          <w:trHeight w:val="173"/>
        </w:trPr>
        <w:tc>
          <w:tcPr>
            <w:tcW w:w="5529" w:type="dxa"/>
            <w:tcBorders>
              <w:top w:val="nil"/>
              <w:left w:val="nil"/>
              <w:bottom w:val="nil"/>
              <w:right w:val="nil"/>
            </w:tcBorders>
            <w:noWrap/>
            <w:vAlign w:val="bottom"/>
          </w:tcPr>
          <w:p w14:paraId="42B8F9A8" w14:textId="2C418E6B" w:rsidR="001A53DA" w:rsidRPr="0089296C" w:rsidRDefault="001A53DA" w:rsidP="00FB1991">
            <w:pPr>
              <w:keepNext w:val="0"/>
              <w:spacing w:before="0" w:after="0"/>
              <w:jc w:val="left"/>
              <w:rPr>
                <w:rFonts w:cs="Arial"/>
                <w:color w:val="000000"/>
                <w:sz w:val="18"/>
                <w:szCs w:val="18"/>
              </w:rPr>
            </w:pPr>
            <w:r w:rsidRPr="0089296C">
              <w:rPr>
                <w:rFonts w:cs="Arial"/>
                <w:color w:val="000000"/>
                <w:sz w:val="18"/>
                <w:szCs w:val="18"/>
              </w:rPr>
              <w:t>Arrendamentos</w:t>
            </w:r>
          </w:p>
        </w:tc>
        <w:tc>
          <w:tcPr>
            <w:tcW w:w="2087" w:type="dxa"/>
            <w:tcBorders>
              <w:top w:val="nil"/>
              <w:left w:val="nil"/>
              <w:bottom w:val="nil"/>
              <w:right w:val="nil"/>
            </w:tcBorders>
            <w:noWrap/>
            <w:vAlign w:val="bottom"/>
          </w:tcPr>
          <w:p w14:paraId="4D4E7FC4" w14:textId="3126190F" w:rsidR="001A53DA" w:rsidRPr="0089296C" w:rsidRDefault="00313F9A" w:rsidP="00FB1991">
            <w:pPr>
              <w:keepNext w:val="0"/>
              <w:spacing w:before="0" w:after="0"/>
              <w:jc w:val="right"/>
              <w:rPr>
                <w:rFonts w:cs="Arial"/>
                <w:sz w:val="18"/>
                <w:szCs w:val="18"/>
              </w:rPr>
            </w:pPr>
            <w:r>
              <w:rPr>
                <w:rFonts w:cs="Arial"/>
                <w:sz w:val="18"/>
                <w:szCs w:val="18"/>
              </w:rPr>
              <w:t>15.021</w:t>
            </w:r>
          </w:p>
        </w:tc>
        <w:tc>
          <w:tcPr>
            <w:tcW w:w="160" w:type="dxa"/>
            <w:tcBorders>
              <w:top w:val="nil"/>
              <w:left w:val="nil"/>
              <w:bottom w:val="nil"/>
              <w:right w:val="nil"/>
            </w:tcBorders>
            <w:noWrap/>
            <w:vAlign w:val="bottom"/>
          </w:tcPr>
          <w:p w14:paraId="578864F5" w14:textId="77777777" w:rsidR="001A53DA" w:rsidRPr="0089296C" w:rsidRDefault="001A53DA" w:rsidP="00FB1991">
            <w:pPr>
              <w:keepNext w:val="0"/>
              <w:spacing w:before="0" w:after="0"/>
              <w:jc w:val="right"/>
              <w:rPr>
                <w:rFonts w:cs="Arial"/>
                <w:sz w:val="18"/>
                <w:szCs w:val="18"/>
              </w:rPr>
            </w:pPr>
          </w:p>
        </w:tc>
        <w:tc>
          <w:tcPr>
            <w:tcW w:w="2130" w:type="dxa"/>
            <w:tcBorders>
              <w:top w:val="nil"/>
              <w:left w:val="nil"/>
              <w:bottom w:val="nil"/>
              <w:right w:val="nil"/>
            </w:tcBorders>
            <w:noWrap/>
            <w:vAlign w:val="bottom"/>
          </w:tcPr>
          <w:p w14:paraId="2695F448" w14:textId="0FA80E83" w:rsidR="001A53DA" w:rsidRPr="0089296C" w:rsidRDefault="00313F9A" w:rsidP="00FB1991">
            <w:pPr>
              <w:keepNext w:val="0"/>
              <w:spacing w:before="0" w:after="0"/>
              <w:jc w:val="right"/>
              <w:rPr>
                <w:rFonts w:cs="Arial"/>
                <w:sz w:val="18"/>
                <w:szCs w:val="18"/>
              </w:rPr>
            </w:pPr>
            <w:r>
              <w:rPr>
                <w:rFonts w:cs="Arial"/>
                <w:sz w:val="18"/>
                <w:szCs w:val="18"/>
              </w:rPr>
              <w:t>17.051</w:t>
            </w:r>
          </w:p>
        </w:tc>
      </w:tr>
      <w:tr w:rsidR="00446790" w:rsidRPr="007D4BE6" w14:paraId="198D0103" w14:textId="77777777" w:rsidTr="00FB1991">
        <w:trPr>
          <w:trHeight w:val="209"/>
        </w:trPr>
        <w:tc>
          <w:tcPr>
            <w:tcW w:w="5529" w:type="dxa"/>
            <w:tcBorders>
              <w:top w:val="nil"/>
              <w:left w:val="nil"/>
              <w:bottom w:val="nil"/>
              <w:right w:val="nil"/>
            </w:tcBorders>
            <w:noWrap/>
            <w:vAlign w:val="bottom"/>
            <w:hideMark/>
          </w:tcPr>
          <w:p w14:paraId="1D4A935B" w14:textId="77777777" w:rsidR="00446790" w:rsidRPr="0089296C" w:rsidRDefault="00446790" w:rsidP="00FB1991">
            <w:pPr>
              <w:keepNext w:val="0"/>
              <w:spacing w:before="0" w:after="0"/>
              <w:jc w:val="right"/>
              <w:rPr>
                <w:rFonts w:cs="Arial"/>
                <w:sz w:val="18"/>
                <w:szCs w:val="18"/>
              </w:rPr>
            </w:pPr>
          </w:p>
        </w:tc>
        <w:tc>
          <w:tcPr>
            <w:tcW w:w="2087" w:type="dxa"/>
            <w:tcBorders>
              <w:top w:val="single" w:sz="4" w:space="0" w:color="auto"/>
              <w:left w:val="nil"/>
              <w:bottom w:val="single" w:sz="4" w:space="0" w:color="auto"/>
              <w:right w:val="nil"/>
            </w:tcBorders>
            <w:noWrap/>
            <w:vAlign w:val="bottom"/>
            <w:hideMark/>
          </w:tcPr>
          <w:p w14:paraId="5103C121" w14:textId="6EED5C27" w:rsidR="00446790" w:rsidRPr="0089296C" w:rsidRDefault="00446790" w:rsidP="00FB1991">
            <w:pPr>
              <w:keepNext w:val="0"/>
              <w:spacing w:before="0" w:after="0"/>
              <w:jc w:val="right"/>
              <w:rPr>
                <w:rFonts w:cs="Arial"/>
                <w:b/>
                <w:bCs/>
                <w:sz w:val="18"/>
                <w:szCs w:val="18"/>
              </w:rPr>
            </w:pPr>
            <w:r w:rsidRPr="0089296C">
              <w:rPr>
                <w:rFonts w:cs="Arial"/>
                <w:b/>
                <w:bCs/>
                <w:sz w:val="18"/>
                <w:szCs w:val="18"/>
              </w:rPr>
              <w:t xml:space="preserve">                 </w:t>
            </w:r>
            <w:r w:rsidR="00313F9A">
              <w:rPr>
                <w:rFonts w:cs="Arial"/>
                <w:b/>
                <w:bCs/>
                <w:sz w:val="18"/>
                <w:szCs w:val="18"/>
              </w:rPr>
              <w:t>15.217</w:t>
            </w:r>
            <w:r w:rsidRPr="0089296C">
              <w:rPr>
                <w:rFonts w:cs="Arial"/>
                <w:b/>
                <w:bCs/>
                <w:sz w:val="18"/>
                <w:szCs w:val="18"/>
              </w:rPr>
              <w:t xml:space="preserve"> </w:t>
            </w:r>
          </w:p>
        </w:tc>
        <w:tc>
          <w:tcPr>
            <w:tcW w:w="160" w:type="dxa"/>
            <w:tcBorders>
              <w:top w:val="nil"/>
              <w:left w:val="nil"/>
              <w:bottom w:val="nil"/>
              <w:right w:val="nil"/>
            </w:tcBorders>
            <w:noWrap/>
            <w:vAlign w:val="bottom"/>
            <w:hideMark/>
          </w:tcPr>
          <w:p w14:paraId="1814FC3D" w14:textId="77777777" w:rsidR="00446790" w:rsidRPr="0089296C" w:rsidRDefault="00446790" w:rsidP="00FB1991">
            <w:pPr>
              <w:keepNext w:val="0"/>
              <w:spacing w:before="0" w:after="0"/>
              <w:jc w:val="right"/>
              <w:rPr>
                <w:rFonts w:cs="Arial"/>
                <w:b/>
                <w:bCs/>
                <w:sz w:val="18"/>
                <w:szCs w:val="18"/>
              </w:rPr>
            </w:pPr>
          </w:p>
        </w:tc>
        <w:tc>
          <w:tcPr>
            <w:tcW w:w="2130" w:type="dxa"/>
            <w:tcBorders>
              <w:top w:val="single" w:sz="4" w:space="0" w:color="auto"/>
              <w:left w:val="nil"/>
              <w:bottom w:val="single" w:sz="4" w:space="0" w:color="auto"/>
              <w:right w:val="nil"/>
            </w:tcBorders>
            <w:noWrap/>
            <w:vAlign w:val="bottom"/>
            <w:hideMark/>
          </w:tcPr>
          <w:p w14:paraId="781D5D30" w14:textId="77952AA9" w:rsidR="00446790" w:rsidRPr="0089296C" w:rsidRDefault="00313F9A" w:rsidP="00FB1991">
            <w:pPr>
              <w:keepNext w:val="0"/>
              <w:spacing w:before="0" w:after="0"/>
              <w:jc w:val="right"/>
              <w:rPr>
                <w:rFonts w:cs="Arial"/>
                <w:b/>
                <w:bCs/>
                <w:sz w:val="18"/>
                <w:szCs w:val="18"/>
              </w:rPr>
            </w:pPr>
            <w:r>
              <w:rPr>
                <w:rFonts w:cs="Arial"/>
                <w:b/>
                <w:bCs/>
                <w:sz w:val="18"/>
                <w:szCs w:val="18"/>
              </w:rPr>
              <w:t xml:space="preserve">         17.412</w:t>
            </w:r>
            <w:r w:rsidR="00446790" w:rsidRPr="0089296C">
              <w:rPr>
                <w:rFonts w:cs="Arial"/>
                <w:b/>
                <w:bCs/>
                <w:sz w:val="18"/>
                <w:szCs w:val="18"/>
              </w:rPr>
              <w:t xml:space="preserve"> </w:t>
            </w:r>
          </w:p>
        </w:tc>
      </w:tr>
    </w:tbl>
    <w:p w14:paraId="1EF15522" w14:textId="03BD00E7" w:rsidR="00446790" w:rsidRPr="007D4BE6" w:rsidRDefault="00446790" w:rsidP="00446790">
      <w:pPr>
        <w:rPr>
          <w:rFonts w:cs="Arial"/>
          <w:lang w:eastAsia="pt-BR"/>
        </w:rPr>
      </w:pPr>
      <w:r w:rsidRPr="007D4BE6">
        <w:rPr>
          <w:rFonts w:cs="Arial"/>
          <w:lang w:eastAsia="pt-BR"/>
        </w:rPr>
        <w:t>Caixa e fornecedores - Decorrem diretamente das operações da empresa, sendo mensurados pelo custo amortizado e estão registrados pelo seu valor original, deduzido de provisão para perdas e ajuste a valor presente quando aplicável. O custo histórico reflete o valor justo de mensuração.</w:t>
      </w:r>
    </w:p>
    <w:p w14:paraId="77517C6B" w14:textId="35365210" w:rsidR="00446790" w:rsidRPr="007D4BE6" w:rsidRDefault="00446790" w:rsidP="00783CA3">
      <w:pPr>
        <w:rPr>
          <w:rFonts w:cs="Arial"/>
          <w:lang w:eastAsia="pt-BR"/>
        </w:rPr>
      </w:pPr>
      <w:r w:rsidRPr="007D4BE6">
        <w:rPr>
          <w:rFonts w:cs="Arial"/>
          <w:lang w:eastAsia="pt-BR"/>
        </w:rPr>
        <w:t>Para a mensuração do valor justo de seus instrumentos financeiros, a empresa adota a técnica de avaliação de avaliação de preços observáveis (Nível 2).</w:t>
      </w:r>
    </w:p>
    <w:p w14:paraId="765C5348" w14:textId="77777777" w:rsidR="00EE254D" w:rsidRPr="007D4BE6" w:rsidRDefault="00EE254D" w:rsidP="00783CA3">
      <w:pPr>
        <w:keepNext w:val="0"/>
        <w:widowControl w:val="0"/>
        <w:rPr>
          <w:rFonts w:cs="Arial"/>
        </w:rPr>
      </w:pPr>
    </w:p>
    <w:p w14:paraId="642F6A00" w14:textId="6111D047" w:rsidR="005057C7" w:rsidRPr="007D4BE6" w:rsidRDefault="00CB70FD"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INTERESSE</w:t>
      </w:r>
      <w:r w:rsidR="005057C7" w:rsidRPr="007D4BE6">
        <w:rPr>
          <w:rFonts w:cs="Arial"/>
          <w:b/>
          <w:bCs/>
          <w:iCs/>
          <w:szCs w:val="22"/>
          <w:lang w:eastAsia="pt-BR"/>
        </w:rPr>
        <w:t xml:space="preserve"> PÚBLICO</w:t>
      </w:r>
    </w:p>
    <w:p w14:paraId="03701A86" w14:textId="77777777" w:rsidR="00A31041" w:rsidRPr="007D4BE6" w:rsidRDefault="00A31041" w:rsidP="00A31041">
      <w:pPr>
        <w:pStyle w:val="PargrafodaLista"/>
        <w:keepNext w:val="0"/>
        <w:widowControl w:val="0"/>
        <w:autoSpaceDE w:val="0"/>
        <w:autoSpaceDN w:val="0"/>
        <w:ind w:left="426"/>
        <w:outlineLvl w:val="0"/>
        <w:rPr>
          <w:rFonts w:cs="Arial"/>
          <w:b/>
          <w:bCs/>
          <w:iCs/>
          <w:szCs w:val="22"/>
          <w:lang w:eastAsia="pt-BR"/>
        </w:rPr>
      </w:pPr>
    </w:p>
    <w:p w14:paraId="178738E9" w14:textId="77777777" w:rsidR="005057C7" w:rsidRPr="007D4BE6" w:rsidRDefault="005057C7" w:rsidP="000A44BC">
      <w:pPr>
        <w:keepNext w:val="0"/>
        <w:widowControl w:val="0"/>
        <w:rPr>
          <w:rFonts w:cs="Arial"/>
          <w:iCs/>
          <w:sz w:val="20"/>
          <w:szCs w:val="20"/>
          <w:lang w:eastAsia="pt-BR"/>
        </w:rPr>
      </w:pPr>
      <w:r w:rsidRPr="007D4BE6">
        <w:rPr>
          <w:rFonts w:cs="Arial"/>
          <w:iCs/>
          <w:sz w:val="20"/>
          <w:szCs w:val="20"/>
          <w:lang w:eastAsia="pt-BR"/>
        </w:rPr>
        <w:t>De acordo com o art. 6º, § 2º, inciso I, do Estatuto Social da EPE c/c art. 8º, § 2º, inciso II, da Lei nº 13.303/2016, a EPE deve, por dever de transparência, evidenciar nas demonstrações financeiras as obrigações ou responsabilidade assumidas em condições diversas às de qualquer outra sociedade do setor privado que atue no mesmo mercado. No entanto, em relação à EPE, é digno de registro que a justificativa que embasou sua criação está relacionada ao resgate da função estatal de planejamento do setor de energia. Para tanto, concebeu-se uma empresa cuja finalidade seria justamente desenvolver estudos e pesquisas para subsidiar “a formulação, o planejamento e a implementação de ações do Ministério de Minas e Energia, no âmbito da política energética nacional” (parágrafo único do art. 4º da Lei nº 10.847/2004).</w:t>
      </w:r>
    </w:p>
    <w:p w14:paraId="22E1AE99" w14:textId="45F7F19D" w:rsidR="002039A0" w:rsidRPr="007D4BE6" w:rsidRDefault="005057C7" w:rsidP="000A44BC">
      <w:pPr>
        <w:keepNext w:val="0"/>
        <w:widowControl w:val="0"/>
        <w:rPr>
          <w:rFonts w:cs="Arial"/>
          <w:iCs/>
          <w:sz w:val="20"/>
          <w:szCs w:val="20"/>
          <w:lang w:eastAsia="pt-BR"/>
        </w:rPr>
      </w:pPr>
      <w:r w:rsidRPr="007D4BE6">
        <w:rPr>
          <w:rFonts w:cs="Arial"/>
          <w:iCs/>
          <w:sz w:val="20"/>
          <w:szCs w:val="20"/>
          <w:lang w:eastAsia="pt-BR"/>
        </w:rPr>
        <w:t xml:space="preserve">A razão de existir da EPE está intrinsicamente relacionada às políticas públicas do setor de energia, das quais não pode necessariamente se afastar, sob pena de desvio do interesse público que justificou sua criação. Logo, em razão desta íntima relação com as políticas públicas do setor de energia, com a qual não concorre com qualquer outra empresa, é natural que o desempenho da atividade empresarial da EPE seja impactado, visto que orientado ao objetivo de subsidiar com estudos e pesquisas o Ministério de Minas e Energia no âmbito da política energética nacional. A atividade empresarial da EPE não é exercida em prol da maximização do retorno do investimento do acionista, que é a finalidade precípua das empresas privadas, mas sim pela eficiente realização das responsabilidades que lhe são atribuídas por lei e pelo Ministério de Minas e Energia. Em razão deste condicionamento das atividades empresariais, a EPE recebe da União os recursos necessários para o desenvolvimento de suas atividades. </w:t>
      </w:r>
    </w:p>
    <w:p w14:paraId="46F3F2DB" w14:textId="56C543A8" w:rsidR="005057C7" w:rsidRPr="007D4BE6" w:rsidRDefault="005057C7" w:rsidP="000A44BC">
      <w:pPr>
        <w:keepNext w:val="0"/>
        <w:widowControl w:val="0"/>
        <w:rPr>
          <w:rFonts w:cs="Arial"/>
          <w:iCs/>
          <w:sz w:val="20"/>
          <w:szCs w:val="20"/>
          <w:highlight w:val="yellow"/>
          <w:lang w:eastAsia="pt-BR"/>
        </w:rPr>
      </w:pPr>
    </w:p>
    <w:p w14:paraId="17B89C25" w14:textId="7034D18F" w:rsidR="002039A0" w:rsidRPr="007D4BE6" w:rsidRDefault="002039A0"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PARTES RELACIONADAS</w:t>
      </w:r>
    </w:p>
    <w:p w14:paraId="3F571041" w14:textId="6FF080F3" w:rsidR="007553D5" w:rsidRPr="007D4BE6" w:rsidRDefault="007553D5" w:rsidP="36595F2D">
      <w:pPr>
        <w:keepNext w:val="0"/>
        <w:widowControl w:val="0"/>
        <w:spacing w:before="240" w:after="240"/>
        <w:rPr>
          <w:rFonts w:cs="Arial"/>
          <w:sz w:val="20"/>
          <w:szCs w:val="20"/>
          <w:lang w:eastAsia="pt-BR"/>
        </w:rPr>
      </w:pPr>
      <w:r w:rsidRPr="36595F2D">
        <w:rPr>
          <w:rFonts w:cs="Arial"/>
          <w:sz w:val="20"/>
          <w:szCs w:val="20"/>
          <w:lang w:eastAsia="pt-BR"/>
        </w:rPr>
        <w:t xml:space="preserve">De acordo com o item 9 do CPC 05, Parte Relacionada é a pessoa ou a entidade que está relacionada com a entidade que está elaborando suas demonstrações contábeis. A Política de Transação com Partes Relacionadas da EPE (Política e Diretriz nº PDG-COA-012) arrola, em seu item nº 2 (definições), as pessoas físicas e/ou </w:t>
      </w:r>
      <w:r w:rsidRPr="36595F2D">
        <w:rPr>
          <w:rFonts w:cs="Arial"/>
          <w:sz w:val="20"/>
          <w:szCs w:val="20"/>
          <w:lang w:eastAsia="pt-BR"/>
        </w:rPr>
        <w:lastRenderedPageBreak/>
        <w:t>jurídicas que, além da União, devem ser reputadas partes relacionadas à EPE. A referida política também define a transação com parte relacionada como sendo qualquer ajuste de obrigações, por qualquer instrumento ou fundamento, entre a EPE e uma parte relacionada, independentemente de ser cobrado uma contrapartida financeira. Levando-se em consideração este conceito, em cumprimento à obrigação trazida pelo item nº 6.3 da já mencionada políti</w:t>
      </w:r>
      <w:r w:rsidR="006E344D" w:rsidRPr="36595F2D">
        <w:rPr>
          <w:rFonts w:cs="Arial"/>
          <w:sz w:val="20"/>
          <w:szCs w:val="20"/>
          <w:lang w:eastAsia="pt-BR"/>
        </w:rPr>
        <w:t>ca, é possível afirmar que, no 4</w:t>
      </w:r>
      <w:r w:rsidR="00943110" w:rsidRPr="36595F2D">
        <w:rPr>
          <w:rFonts w:cs="Arial"/>
          <w:sz w:val="20"/>
          <w:szCs w:val="20"/>
          <w:lang w:eastAsia="pt-BR"/>
        </w:rPr>
        <w:t>º Trimestre de 2024</w:t>
      </w:r>
      <w:r w:rsidRPr="36595F2D">
        <w:rPr>
          <w:rFonts w:cs="Arial"/>
          <w:sz w:val="20"/>
          <w:szCs w:val="20"/>
          <w:lang w:eastAsia="pt-BR"/>
        </w:rPr>
        <w:t>, os quadros abaixo demonstram as transações com partes relacionadas, todas celebradas pela EPE, (i) em conformidade com a Política de Transação com Partes Relacionadas da EPE; (</w:t>
      </w:r>
      <w:proofErr w:type="spellStart"/>
      <w:r w:rsidRPr="36595F2D">
        <w:rPr>
          <w:rFonts w:cs="Arial"/>
          <w:sz w:val="20"/>
          <w:szCs w:val="20"/>
          <w:lang w:eastAsia="pt-BR"/>
        </w:rPr>
        <w:t>ii</w:t>
      </w:r>
      <w:proofErr w:type="spellEnd"/>
      <w:r w:rsidRPr="36595F2D">
        <w:rPr>
          <w:rFonts w:cs="Arial"/>
          <w:sz w:val="20"/>
          <w:szCs w:val="20"/>
          <w:lang w:eastAsia="pt-BR"/>
        </w:rPr>
        <w:t>) com pessoas jurídicas de direito público e privado; (</w:t>
      </w:r>
      <w:proofErr w:type="spellStart"/>
      <w:r w:rsidRPr="36595F2D">
        <w:rPr>
          <w:rFonts w:cs="Arial"/>
          <w:sz w:val="20"/>
          <w:szCs w:val="20"/>
          <w:lang w:eastAsia="pt-BR"/>
        </w:rPr>
        <w:t>iii</w:t>
      </w:r>
      <w:proofErr w:type="spellEnd"/>
      <w:r w:rsidRPr="36595F2D">
        <w:rPr>
          <w:rFonts w:cs="Arial"/>
          <w:sz w:val="20"/>
          <w:szCs w:val="20"/>
          <w:lang w:eastAsia="pt-BR"/>
        </w:rPr>
        <w:t>) sem cobrança de contrapartida financeira; e (</w:t>
      </w:r>
      <w:proofErr w:type="spellStart"/>
      <w:r w:rsidRPr="36595F2D">
        <w:rPr>
          <w:rFonts w:cs="Arial"/>
          <w:sz w:val="20"/>
          <w:szCs w:val="20"/>
          <w:lang w:eastAsia="pt-BR"/>
        </w:rPr>
        <w:t>iv</w:t>
      </w:r>
      <w:proofErr w:type="spellEnd"/>
      <w:r w:rsidRPr="36595F2D">
        <w:rPr>
          <w:rFonts w:cs="Arial"/>
          <w:sz w:val="20"/>
          <w:szCs w:val="20"/>
          <w:lang w:eastAsia="pt-BR"/>
        </w:rPr>
        <w:t>) destinados ao desempenho de suas competências, conforme autoriza o § 2º do art. 5º do Estatuto da EPE:</w:t>
      </w:r>
    </w:p>
    <w:p w14:paraId="2F8476A9" w14:textId="67BA092C" w:rsidR="00A31041" w:rsidRPr="007D4BE6" w:rsidRDefault="007553D5" w:rsidP="007553D5">
      <w:pPr>
        <w:keepNext w:val="0"/>
        <w:widowControl w:val="0"/>
        <w:spacing w:before="240" w:after="240"/>
        <w:rPr>
          <w:rFonts w:cs="Arial"/>
          <w:iCs/>
          <w:sz w:val="20"/>
          <w:szCs w:val="20"/>
          <w:lang w:eastAsia="pt-BR"/>
        </w:rPr>
      </w:pPr>
      <w:r w:rsidRPr="007D4BE6">
        <w:rPr>
          <w:rFonts w:cs="Arial"/>
          <w:iCs/>
          <w:sz w:val="20"/>
          <w:szCs w:val="20"/>
          <w:lang w:eastAsia="pt-BR"/>
        </w:rPr>
        <w:t>A EPE é uma empresa pública 100% Federal e dependente do orçamento da União, possui transações decorrentes dos repasses recebidos através do Sistema Integrado de Administração Financeira (SIAFI) do Governo Federal e efetuada pagamentos de servidores/empregados públicos requisitados, pela EPE, para compor o quadro e de diretores, conselheiros e membros de comitê de auditoria. As transações com partes re</w:t>
      </w:r>
      <w:r w:rsidR="00763561" w:rsidRPr="007D4BE6">
        <w:rPr>
          <w:rFonts w:cs="Arial"/>
          <w:iCs/>
          <w:sz w:val="20"/>
          <w:szCs w:val="20"/>
          <w:lang w:eastAsia="pt-BR"/>
        </w:rPr>
        <w:t>lacionadas estão resumidas no qu</w:t>
      </w:r>
      <w:r w:rsidRPr="007D4BE6">
        <w:rPr>
          <w:rFonts w:cs="Arial"/>
          <w:iCs/>
          <w:sz w:val="20"/>
          <w:szCs w:val="20"/>
          <w:lang w:eastAsia="pt-BR"/>
        </w:rPr>
        <w:t>adro a seguir:</w:t>
      </w:r>
    </w:p>
    <w:p w14:paraId="7516A587" w14:textId="03BF9A9B" w:rsidR="004A0CCD" w:rsidRPr="007D4BE6" w:rsidRDefault="007553D5" w:rsidP="007553D5">
      <w:pPr>
        <w:autoSpaceDE w:val="0"/>
        <w:autoSpaceDN w:val="0"/>
        <w:adjustRightInd w:val="0"/>
        <w:rPr>
          <w:rFonts w:cs="Arial"/>
          <w:b/>
          <w:bCs/>
          <w:color w:val="201F1E"/>
          <w:sz w:val="20"/>
          <w:szCs w:val="20"/>
          <w:shd w:val="clear" w:color="auto" w:fill="FFFFFF"/>
        </w:rPr>
      </w:pPr>
      <w:r w:rsidRPr="007D4BE6">
        <w:rPr>
          <w:rFonts w:cs="Arial"/>
          <w:b/>
          <w:bCs/>
          <w:color w:val="201F1E"/>
          <w:sz w:val="20"/>
          <w:szCs w:val="20"/>
          <w:shd w:val="clear" w:color="auto" w:fill="FFFFFF"/>
        </w:rPr>
        <w:t>Quadro 1 – Remuneração do pessoal-chave da administração</w:t>
      </w:r>
    </w:p>
    <w:p w14:paraId="3FEF86F3" w14:textId="77777777" w:rsidR="007553D5" w:rsidRPr="007D4BE6" w:rsidRDefault="007553D5" w:rsidP="007553D5">
      <w:pPr>
        <w:autoSpaceDE w:val="0"/>
        <w:autoSpaceDN w:val="0"/>
        <w:adjustRightInd w:val="0"/>
        <w:rPr>
          <w:rFonts w:cs="Arial"/>
          <w:iCs/>
          <w:sz w:val="20"/>
          <w:szCs w:val="20"/>
          <w:lang w:eastAsia="pt-BR"/>
        </w:rPr>
      </w:pPr>
      <w:r w:rsidRPr="007D4BE6">
        <w:rPr>
          <w:rFonts w:cs="Arial"/>
          <w:iCs/>
          <w:sz w:val="20"/>
          <w:szCs w:val="20"/>
          <w:lang w:eastAsia="pt-BR"/>
        </w:rPr>
        <w:t>Consideram-se pessoal-chave da Administração os membros da Diretoria Executiva e os membros do Conselho de Administração e Fiscal.</w:t>
      </w:r>
    </w:p>
    <w:p w14:paraId="1D4C14D8" w14:textId="68C8E31B" w:rsidR="00763561" w:rsidRPr="007D4BE6" w:rsidRDefault="007553D5" w:rsidP="007553D5">
      <w:pPr>
        <w:autoSpaceDE w:val="0"/>
        <w:autoSpaceDN w:val="0"/>
        <w:adjustRightInd w:val="0"/>
        <w:rPr>
          <w:rFonts w:cs="Arial"/>
          <w:iCs/>
          <w:sz w:val="20"/>
          <w:szCs w:val="20"/>
          <w:lang w:eastAsia="pt-BR"/>
        </w:rPr>
      </w:pPr>
      <w:r w:rsidRPr="007D4BE6">
        <w:rPr>
          <w:rFonts w:cs="Arial"/>
          <w:iCs/>
          <w:sz w:val="20"/>
          <w:szCs w:val="20"/>
          <w:lang w:eastAsia="pt-BR"/>
        </w:rPr>
        <w:t>O montante registrado (conforme quadro abaixo) é relativo à remuneração do pessoal-chave da Administração, abrangendo salário, gratificações e benefícios de curto prazo.</w:t>
      </w:r>
    </w:p>
    <w:p w14:paraId="6CD67D26" w14:textId="77777777" w:rsidR="00A31041" w:rsidRPr="007D4BE6" w:rsidRDefault="00A31041" w:rsidP="007553D5">
      <w:pPr>
        <w:autoSpaceDE w:val="0"/>
        <w:autoSpaceDN w:val="0"/>
        <w:adjustRightInd w:val="0"/>
        <w:rPr>
          <w:rFonts w:cs="Arial"/>
          <w:iCs/>
          <w:sz w:val="20"/>
          <w:szCs w:val="20"/>
          <w:lang w:eastAsia="pt-BR"/>
        </w:rPr>
      </w:pPr>
    </w:p>
    <w:tbl>
      <w:tblPr>
        <w:tblStyle w:val="Tabelacomgrade30"/>
        <w:tblW w:w="9918" w:type="dxa"/>
        <w:tblLook w:val="04A0" w:firstRow="1" w:lastRow="0" w:firstColumn="1" w:lastColumn="0" w:noHBand="0" w:noVBand="1"/>
      </w:tblPr>
      <w:tblGrid>
        <w:gridCol w:w="6941"/>
        <w:gridCol w:w="1418"/>
        <w:gridCol w:w="1559"/>
      </w:tblGrid>
      <w:tr w:rsidR="004A0CCD" w:rsidRPr="007D4BE6" w14:paraId="7233A89B" w14:textId="77777777" w:rsidTr="00483E8E">
        <w:tc>
          <w:tcPr>
            <w:tcW w:w="6941" w:type="dxa"/>
          </w:tcPr>
          <w:p w14:paraId="6EFDECCE"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p>
        </w:tc>
        <w:tc>
          <w:tcPr>
            <w:tcW w:w="1418" w:type="dxa"/>
          </w:tcPr>
          <w:p w14:paraId="1E728CBB" w14:textId="23CA2544" w:rsidR="004A0CCD" w:rsidRPr="0089296C" w:rsidRDefault="0031720B" w:rsidP="004A0CCD">
            <w:pPr>
              <w:keepNext w:val="0"/>
              <w:autoSpaceDE w:val="0"/>
              <w:autoSpaceDN w:val="0"/>
              <w:adjustRightInd w:val="0"/>
              <w:spacing w:before="0" w:after="0"/>
              <w:jc w:val="center"/>
              <w:rPr>
                <w:rFonts w:cs="Arial"/>
                <w:b/>
                <w:bCs/>
                <w:color w:val="201F1E"/>
                <w:sz w:val="18"/>
                <w:szCs w:val="18"/>
                <w:shd w:val="clear" w:color="auto" w:fill="FFFFFF"/>
              </w:rPr>
            </w:pPr>
            <w:r>
              <w:rPr>
                <w:rFonts w:cs="Arial"/>
                <w:b/>
                <w:bCs/>
                <w:color w:val="201F1E"/>
                <w:sz w:val="18"/>
                <w:szCs w:val="18"/>
                <w:shd w:val="clear" w:color="auto" w:fill="FFFFFF"/>
              </w:rPr>
              <w:t>31/12/2025</w:t>
            </w:r>
          </w:p>
        </w:tc>
        <w:tc>
          <w:tcPr>
            <w:tcW w:w="1559" w:type="dxa"/>
          </w:tcPr>
          <w:p w14:paraId="2B8D9902" w14:textId="124CFF38" w:rsidR="004A0CCD" w:rsidRPr="0089296C" w:rsidRDefault="0031720B" w:rsidP="004A0CCD">
            <w:pPr>
              <w:keepNext w:val="0"/>
              <w:autoSpaceDE w:val="0"/>
              <w:autoSpaceDN w:val="0"/>
              <w:adjustRightInd w:val="0"/>
              <w:spacing w:before="0" w:after="0"/>
              <w:jc w:val="center"/>
              <w:rPr>
                <w:rFonts w:cs="Arial"/>
                <w:b/>
                <w:bCs/>
                <w:color w:val="201F1E"/>
                <w:sz w:val="18"/>
                <w:szCs w:val="18"/>
                <w:shd w:val="clear" w:color="auto" w:fill="FFFFFF"/>
              </w:rPr>
            </w:pPr>
            <w:r>
              <w:rPr>
                <w:rFonts w:cs="Arial"/>
                <w:b/>
                <w:bCs/>
                <w:color w:val="201F1E"/>
                <w:sz w:val="18"/>
                <w:szCs w:val="18"/>
                <w:shd w:val="clear" w:color="auto" w:fill="FFFFFF"/>
              </w:rPr>
              <w:t>31/12/2024</w:t>
            </w:r>
          </w:p>
        </w:tc>
      </w:tr>
      <w:tr w:rsidR="004A0CCD" w:rsidRPr="007D4BE6" w14:paraId="60F9589C" w14:textId="77777777" w:rsidTr="00483E8E">
        <w:tc>
          <w:tcPr>
            <w:tcW w:w="6941" w:type="dxa"/>
          </w:tcPr>
          <w:p w14:paraId="42D83C11"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 xml:space="preserve">  Diretores</w:t>
            </w:r>
          </w:p>
        </w:tc>
        <w:tc>
          <w:tcPr>
            <w:tcW w:w="1418" w:type="dxa"/>
          </w:tcPr>
          <w:p w14:paraId="7C853875" w14:textId="74163EF1" w:rsidR="004A0CCD" w:rsidRPr="00DE1830" w:rsidRDefault="00DE1830" w:rsidP="004A0CCD">
            <w:pPr>
              <w:keepNext w:val="0"/>
              <w:autoSpaceDE w:val="0"/>
              <w:autoSpaceDN w:val="0"/>
              <w:adjustRightInd w:val="0"/>
              <w:spacing w:before="0" w:after="0"/>
              <w:jc w:val="right"/>
              <w:rPr>
                <w:rFonts w:cs="Arial"/>
                <w:color w:val="201F1E"/>
                <w:sz w:val="18"/>
                <w:szCs w:val="18"/>
                <w:shd w:val="clear" w:color="auto" w:fill="FFFFFF"/>
              </w:rPr>
            </w:pPr>
            <w:r w:rsidRPr="00DE1830">
              <w:rPr>
                <w:rFonts w:cs="Arial"/>
                <w:color w:val="201F1E"/>
                <w:sz w:val="18"/>
                <w:szCs w:val="18"/>
                <w:shd w:val="clear" w:color="auto" w:fill="FFFFFF"/>
              </w:rPr>
              <w:t>1.030</w:t>
            </w:r>
          </w:p>
        </w:tc>
        <w:tc>
          <w:tcPr>
            <w:tcW w:w="1559" w:type="dxa"/>
          </w:tcPr>
          <w:p w14:paraId="1DD3CA01" w14:textId="35DD1A97" w:rsidR="004A0CCD" w:rsidRPr="0089296C" w:rsidRDefault="0031720B" w:rsidP="004A0CCD">
            <w:pPr>
              <w:keepNext w:val="0"/>
              <w:autoSpaceDE w:val="0"/>
              <w:autoSpaceDN w:val="0"/>
              <w:adjustRightInd w:val="0"/>
              <w:spacing w:before="0" w:after="0"/>
              <w:jc w:val="right"/>
              <w:rPr>
                <w:rFonts w:cs="Arial"/>
                <w:color w:val="201F1E"/>
                <w:sz w:val="18"/>
                <w:szCs w:val="18"/>
                <w:shd w:val="clear" w:color="auto" w:fill="FFFFFF"/>
              </w:rPr>
            </w:pPr>
            <w:r>
              <w:rPr>
                <w:rFonts w:cs="Arial"/>
                <w:color w:val="201F1E"/>
                <w:sz w:val="18"/>
                <w:szCs w:val="18"/>
                <w:shd w:val="clear" w:color="auto" w:fill="FFFFFF"/>
              </w:rPr>
              <w:t>1.216</w:t>
            </w:r>
          </w:p>
        </w:tc>
      </w:tr>
      <w:tr w:rsidR="004A0CCD" w:rsidRPr="007D4BE6" w14:paraId="1284B7EC" w14:textId="77777777" w:rsidTr="00483E8E">
        <w:tc>
          <w:tcPr>
            <w:tcW w:w="6941" w:type="dxa"/>
          </w:tcPr>
          <w:p w14:paraId="58C9471D"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 xml:space="preserve">  Conselheiros de Administração e Fiscal</w:t>
            </w:r>
          </w:p>
        </w:tc>
        <w:tc>
          <w:tcPr>
            <w:tcW w:w="1418" w:type="dxa"/>
          </w:tcPr>
          <w:p w14:paraId="3CBA19B3" w14:textId="620C21CA" w:rsidR="004A0CCD" w:rsidRPr="00DE1830" w:rsidRDefault="00DE1830" w:rsidP="004A0CCD">
            <w:pPr>
              <w:keepNext w:val="0"/>
              <w:autoSpaceDE w:val="0"/>
              <w:autoSpaceDN w:val="0"/>
              <w:adjustRightInd w:val="0"/>
              <w:spacing w:before="0" w:after="0"/>
              <w:jc w:val="right"/>
              <w:rPr>
                <w:rFonts w:cs="Arial"/>
                <w:color w:val="201F1E"/>
                <w:sz w:val="18"/>
                <w:szCs w:val="18"/>
                <w:shd w:val="clear" w:color="auto" w:fill="FFFFFF"/>
              </w:rPr>
            </w:pPr>
            <w:r w:rsidRPr="00DE1830">
              <w:rPr>
                <w:rFonts w:cs="Arial"/>
                <w:color w:val="201F1E"/>
                <w:sz w:val="18"/>
                <w:szCs w:val="18"/>
                <w:shd w:val="clear" w:color="auto" w:fill="FFFFFF"/>
              </w:rPr>
              <w:t>461</w:t>
            </w:r>
          </w:p>
        </w:tc>
        <w:tc>
          <w:tcPr>
            <w:tcW w:w="1559" w:type="dxa"/>
          </w:tcPr>
          <w:p w14:paraId="4A78ACA9" w14:textId="42A73BB8" w:rsidR="004A0CCD" w:rsidRPr="0089296C" w:rsidRDefault="0031720B" w:rsidP="004A0CCD">
            <w:pPr>
              <w:keepNext w:val="0"/>
              <w:autoSpaceDE w:val="0"/>
              <w:autoSpaceDN w:val="0"/>
              <w:adjustRightInd w:val="0"/>
              <w:spacing w:before="0" w:after="0"/>
              <w:jc w:val="right"/>
              <w:rPr>
                <w:rFonts w:cs="Arial"/>
                <w:color w:val="201F1E"/>
                <w:sz w:val="18"/>
                <w:szCs w:val="18"/>
                <w:shd w:val="clear" w:color="auto" w:fill="FFFFFF"/>
              </w:rPr>
            </w:pPr>
            <w:r>
              <w:rPr>
                <w:rFonts w:cs="Arial"/>
                <w:color w:val="201F1E"/>
                <w:sz w:val="18"/>
                <w:szCs w:val="18"/>
                <w:shd w:val="clear" w:color="auto" w:fill="FFFFFF"/>
              </w:rPr>
              <w:t>428</w:t>
            </w:r>
          </w:p>
        </w:tc>
      </w:tr>
    </w:tbl>
    <w:p w14:paraId="105C4FA0" w14:textId="77777777" w:rsidR="000E2543" w:rsidRPr="007D4BE6" w:rsidRDefault="000E2543" w:rsidP="004A0CCD">
      <w:pPr>
        <w:autoSpaceDE w:val="0"/>
        <w:autoSpaceDN w:val="0"/>
        <w:adjustRightInd w:val="0"/>
        <w:rPr>
          <w:rFonts w:cs="Arial"/>
          <w:iCs/>
          <w:sz w:val="20"/>
          <w:szCs w:val="20"/>
          <w:lang w:eastAsia="pt-BR"/>
        </w:rPr>
      </w:pPr>
    </w:p>
    <w:p w14:paraId="1977FA76" w14:textId="1D35E50A" w:rsidR="00A31041" w:rsidRPr="007D4BE6" w:rsidRDefault="00943110" w:rsidP="004A0CCD">
      <w:pPr>
        <w:autoSpaceDE w:val="0"/>
        <w:autoSpaceDN w:val="0"/>
        <w:adjustRightInd w:val="0"/>
        <w:rPr>
          <w:rFonts w:cs="Arial"/>
          <w:b/>
          <w:bCs/>
          <w:color w:val="201F1E"/>
          <w:sz w:val="20"/>
          <w:szCs w:val="20"/>
          <w:shd w:val="clear" w:color="auto" w:fill="FFFFFF"/>
        </w:rPr>
      </w:pPr>
      <w:r w:rsidRPr="007D4BE6">
        <w:rPr>
          <w:rFonts w:cs="Arial"/>
          <w:b/>
          <w:bCs/>
          <w:color w:val="201F1E"/>
          <w:sz w:val="20"/>
          <w:szCs w:val="20"/>
          <w:shd w:val="clear" w:color="auto" w:fill="FFFFFF"/>
        </w:rPr>
        <w:t>Quadro 2</w:t>
      </w:r>
      <w:r w:rsidR="004A0CCD" w:rsidRPr="007D4BE6">
        <w:rPr>
          <w:rFonts w:cs="Arial"/>
          <w:b/>
          <w:bCs/>
          <w:color w:val="201F1E"/>
          <w:sz w:val="20"/>
          <w:szCs w:val="20"/>
          <w:shd w:val="clear" w:color="auto" w:fill="FFFFFF"/>
        </w:rPr>
        <w:t xml:space="preserve"> – Servidores/empregados cedidos de outros órgãos para EPE</w:t>
      </w:r>
    </w:p>
    <w:tbl>
      <w:tblPr>
        <w:tblStyle w:val="Tabelacomgrade50"/>
        <w:tblW w:w="7881" w:type="dxa"/>
        <w:tblLook w:val="04A0" w:firstRow="1" w:lastRow="0" w:firstColumn="1" w:lastColumn="0" w:noHBand="0" w:noVBand="1"/>
      </w:tblPr>
      <w:tblGrid>
        <w:gridCol w:w="3114"/>
        <w:gridCol w:w="1305"/>
        <w:gridCol w:w="1409"/>
        <w:gridCol w:w="2053"/>
      </w:tblGrid>
      <w:tr w:rsidR="004A0CCD" w:rsidRPr="007D4BE6" w14:paraId="5BE98817" w14:textId="77777777" w:rsidTr="00271906">
        <w:tc>
          <w:tcPr>
            <w:tcW w:w="3114" w:type="dxa"/>
          </w:tcPr>
          <w:p w14:paraId="203EC75E"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CARGO NA EPE</w:t>
            </w:r>
          </w:p>
        </w:tc>
        <w:tc>
          <w:tcPr>
            <w:tcW w:w="1305" w:type="dxa"/>
          </w:tcPr>
          <w:p w14:paraId="2373342C"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CONDIÇÃO</w:t>
            </w:r>
          </w:p>
        </w:tc>
        <w:tc>
          <w:tcPr>
            <w:tcW w:w="1409" w:type="dxa"/>
          </w:tcPr>
          <w:p w14:paraId="15A5395B"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ORGÃO</w:t>
            </w:r>
          </w:p>
        </w:tc>
        <w:tc>
          <w:tcPr>
            <w:tcW w:w="2053" w:type="dxa"/>
          </w:tcPr>
          <w:p w14:paraId="7E960277"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RESSARCIMENTO</w:t>
            </w:r>
          </w:p>
        </w:tc>
      </w:tr>
      <w:tr w:rsidR="004A0CCD" w:rsidRPr="007D4BE6" w14:paraId="75D87D4D" w14:textId="77777777" w:rsidTr="00271906">
        <w:tc>
          <w:tcPr>
            <w:tcW w:w="3114" w:type="dxa"/>
          </w:tcPr>
          <w:p w14:paraId="2916B3BF"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Auditor Interno</w:t>
            </w:r>
          </w:p>
        </w:tc>
        <w:tc>
          <w:tcPr>
            <w:tcW w:w="1305" w:type="dxa"/>
          </w:tcPr>
          <w:p w14:paraId="66FA749C"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Requisitado</w:t>
            </w:r>
          </w:p>
        </w:tc>
        <w:tc>
          <w:tcPr>
            <w:tcW w:w="1409" w:type="dxa"/>
          </w:tcPr>
          <w:p w14:paraId="315876CA"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CGU</w:t>
            </w:r>
          </w:p>
        </w:tc>
        <w:tc>
          <w:tcPr>
            <w:tcW w:w="2053" w:type="dxa"/>
          </w:tcPr>
          <w:p w14:paraId="29D1EF5D"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Não</w:t>
            </w:r>
          </w:p>
        </w:tc>
      </w:tr>
      <w:tr w:rsidR="00AE49D0" w:rsidRPr="007D4BE6" w14:paraId="62211094" w14:textId="77777777" w:rsidTr="00271906">
        <w:tc>
          <w:tcPr>
            <w:tcW w:w="3114" w:type="dxa"/>
          </w:tcPr>
          <w:p w14:paraId="30E3C917" w14:textId="0CC8041E" w:rsidR="00AE49D0" w:rsidRPr="0089296C" w:rsidRDefault="00AE49D0"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Assessor de Diretor</w:t>
            </w:r>
          </w:p>
        </w:tc>
        <w:tc>
          <w:tcPr>
            <w:tcW w:w="1305" w:type="dxa"/>
          </w:tcPr>
          <w:p w14:paraId="2DA656BE" w14:textId="091D7114" w:rsidR="00AE49D0" w:rsidRPr="0089296C" w:rsidRDefault="00AE49D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Requisitado</w:t>
            </w:r>
          </w:p>
        </w:tc>
        <w:tc>
          <w:tcPr>
            <w:tcW w:w="1409" w:type="dxa"/>
          </w:tcPr>
          <w:p w14:paraId="615A7344" w14:textId="7084B245" w:rsidR="00AE49D0" w:rsidRPr="0089296C" w:rsidRDefault="00AE49D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STJ</w:t>
            </w:r>
          </w:p>
        </w:tc>
        <w:tc>
          <w:tcPr>
            <w:tcW w:w="2053" w:type="dxa"/>
          </w:tcPr>
          <w:p w14:paraId="6604D30A" w14:textId="5CD7F6D0" w:rsidR="00AE49D0" w:rsidRPr="0089296C" w:rsidRDefault="00AE49D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Sim</w:t>
            </w:r>
          </w:p>
        </w:tc>
      </w:tr>
      <w:tr w:rsidR="00AE49D0" w:rsidRPr="007D4BE6" w14:paraId="7CB647CF" w14:textId="77777777" w:rsidTr="00271906">
        <w:tc>
          <w:tcPr>
            <w:tcW w:w="3114" w:type="dxa"/>
          </w:tcPr>
          <w:p w14:paraId="3A5924D1" w14:textId="2B27C0AD" w:rsidR="00AE49D0" w:rsidRPr="0089296C" w:rsidRDefault="00AE49D0"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Chefe de Gabinete</w:t>
            </w:r>
          </w:p>
        </w:tc>
        <w:tc>
          <w:tcPr>
            <w:tcW w:w="1305" w:type="dxa"/>
          </w:tcPr>
          <w:p w14:paraId="08E644B7" w14:textId="7C5F01B1" w:rsidR="00AE49D0" w:rsidRPr="0089296C" w:rsidRDefault="00AE49D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Requisitado</w:t>
            </w:r>
          </w:p>
        </w:tc>
        <w:tc>
          <w:tcPr>
            <w:tcW w:w="1409" w:type="dxa"/>
          </w:tcPr>
          <w:p w14:paraId="04E6CB58" w14:textId="77FE30EF" w:rsidR="00AE49D0" w:rsidRPr="0089296C" w:rsidRDefault="00AE49D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MGI</w:t>
            </w:r>
          </w:p>
        </w:tc>
        <w:tc>
          <w:tcPr>
            <w:tcW w:w="2053" w:type="dxa"/>
          </w:tcPr>
          <w:p w14:paraId="25139E8D" w14:textId="0E8B94E1" w:rsidR="00AE49D0" w:rsidRPr="0089296C" w:rsidRDefault="00AE49D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Não</w:t>
            </w:r>
          </w:p>
        </w:tc>
      </w:tr>
      <w:tr w:rsidR="004A0CCD" w:rsidRPr="007D4BE6" w14:paraId="67B1363C" w14:textId="77777777" w:rsidTr="00271906">
        <w:tc>
          <w:tcPr>
            <w:tcW w:w="3114" w:type="dxa"/>
          </w:tcPr>
          <w:p w14:paraId="0D4BEDDC" w14:textId="087D9040" w:rsidR="004A0CCD" w:rsidRPr="0089296C" w:rsidRDefault="004A0CCD" w:rsidP="004A0CCD">
            <w:pPr>
              <w:keepNext w:val="0"/>
              <w:autoSpaceDE w:val="0"/>
              <w:autoSpaceDN w:val="0"/>
              <w:adjustRightInd w:val="0"/>
              <w:spacing w:before="0" w:after="0"/>
              <w:jc w:val="left"/>
              <w:rPr>
                <w:rFonts w:cs="Arial"/>
                <w:color w:val="201F1E"/>
                <w:sz w:val="18"/>
                <w:szCs w:val="18"/>
                <w:shd w:val="clear" w:color="auto" w:fill="FFFFFF"/>
              </w:rPr>
            </w:pPr>
            <w:r w:rsidRPr="0089296C">
              <w:rPr>
                <w:rFonts w:cs="Arial"/>
                <w:color w:val="201F1E"/>
                <w:sz w:val="18"/>
                <w:szCs w:val="18"/>
                <w:shd w:val="clear" w:color="auto" w:fill="FFFFFF"/>
              </w:rPr>
              <w:t xml:space="preserve">Assessor de </w:t>
            </w:r>
            <w:r w:rsidR="00AE49D0" w:rsidRPr="0089296C">
              <w:rPr>
                <w:rFonts w:cs="Arial"/>
                <w:color w:val="201F1E"/>
                <w:sz w:val="18"/>
                <w:szCs w:val="18"/>
                <w:shd w:val="clear" w:color="auto" w:fill="FFFFFF"/>
              </w:rPr>
              <w:t>Presidente</w:t>
            </w:r>
          </w:p>
        </w:tc>
        <w:tc>
          <w:tcPr>
            <w:tcW w:w="1305" w:type="dxa"/>
            <w:vAlign w:val="center"/>
          </w:tcPr>
          <w:p w14:paraId="34F0C034" w14:textId="77777777" w:rsidR="004A0CCD" w:rsidRPr="0089296C" w:rsidRDefault="004A0CCD" w:rsidP="008343A9">
            <w:pPr>
              <w:keepNext w:val="0"/>
              <w:autoSpaceDE w:val="0"/>
              <w:autoSpaceDN w:val="0"/>
              <w:adjustRightInd w:val="0"/>
              <w:spacing w:before="0" w:after="0"/>
              <w:jc w:val="left"/>
              <w:rPr>
                <w:rFonts w:cs="Arial"/>
                <w:color w:val="201F1E"/>
                <w:sz w:val="18"/>
                <w:szCs w:val="18"/>
                <w:shd w:val="clear" w:color="auto" w:fill="FFFFFF"/>
              </w:rPr>
            </w:pPr>
            <w:r w:rsidRPr="0089296C">
              <w:rPr>
                <w:rFonts w:cs="Arial"/>
                <w:color w:val="201F1E"/>
                <w:sz w:val="18"/>
                <w:szCs w:val="18"/>
                <w:shd w:val="clear" w:color="auto" w:fill="FFFFFF"/>
              </w:rPr>
              <w:t>Requisitado</w:t>
            </w:r>
          </w:p>
        </w:tc>
        <w:tc>
          <w:tcPr>
            <w:tcW w:w="1409" w:type="dxa"/>
            <w:vAlign w:val="center"/>
          </w:tcPr>
          <w:p w14:paraId="130A55F9" w14:textId="557D4CAE" w:rsidR="004A0CCD" w:rsidRPr="0089296C" w:rsidRDefault="00AE49D0" w:rsidP="00783CA3">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BB</w:t>
            </w:r>
          </w:p>
        </w:tc>
        <w:tc>
          <w:tcPr>
            <w:tcW w:w="2053" w:type="dxa"/>
            <w:vAlign w:val="center"/>
          </w:tcPr>
          <w:p w14:paraId="0E90E516" w14:textId="77777777" w:rsidR="004A0CCD" w:rsidRPr="0089296C" w:rsidRDefault="004A0CCD" w:rsidP="00783CA3">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Sim</w:t>
            </w:r>
          </w:p>
        </w:tc>
      </w:tr>
      <w:tr w:rsidR="00943110" w:rsidRPr="007D4BE6" w14:paraId="3E4B9B46" w14:textId="77777777" w:rsidTr="00271906">
        <w:tc>
          <w:tcPr>
            <w:tcW w:w="3114" w:type="dxa"/>
          </w:tcPr>
          <w:p w14:paraId="689DE52E" w14:textId="733D005E" w:rsidR="00943110" w:rsidRPr="0089296C" w:rsidRDefault="00943110" w:rsidP="004A0CCD">
            <w:pPr>
              <w:keepNext w:val="0"/>
              <w:autoSpaceDE w:val="0"/>
              <w:autoSpaceDN w:val="0"/>
              <w:adjustRightInd w:val="0"/>
              <w:spacing w:before="0" w:after="0"/>
              <w:jc w:val="left"/>
              <w:rPr>
                <w:rFonts w:cs="Arial"/>
                <w:color w:val="201F1E"/>
                <w:sz w:val="18"/>
                <w:szCs w:val="18"/>
                <w:shd w:val="clear" w:color="auto" w:fill="FFFFFF"/>
              </w:rPr>
            </w:pPr>
            <w:r w:rsidRPr="0089296C">
              <w:rPr>
                <w:rFonts w:cs="Arial"/>
                <w:color w:val="201F1E"/>
                <w:sz w:val="18"/>
                <w:szCs w:val="18"/>
                <w:shd w:val="clear" w:color="auto" w:fill="FFFFFF"/>
              </w:rPr>
              <w:t>Consultor Técnico III</w:t>
            </w:r>
          </w:p>
        </w:tc>
        <w:tc>
          <w:tcPr>
            <w:tcW w:w="1305" w:type="dxa"/>
            <w:vAlign w:val="center"/>
          </w:tcPr>
          <w:p w14:paraId="0C6E16AA" w14:textId="57A71CC0" w:rsidR="00943110" w:rsidRPr="0089296C" w:rsidRDefault="00943110" w:rsidP="008343A9">
            <w:pPr>
              <w:keepNext w:val="0"/>
              <w:autoSpaceDE w:val="0"/>
              <w:autoSpaceDN w:val="0"/>
              <w:adjustRightInd w:val="0"/>
              <w:spacing w:before="0" w:after="0"/>
              <w:jc w:val="left"/>
              <w:rPr>
                <w:rFonts w:cs="Arial"/>
                <w:color w:val="201F1E"/>
                <w:sz w:val="18"/>
                <w:szCs w:val="18"/>
                <w:shd w:val="clear" w:color="auto" w:fill="FFFFFF"/>
              </w:rPr>
            </w:pPr>
            <w:r w:rsidRPr="0089296C">
              <w:rPr>
                <w:rFonts w:cs="Arial"/>
                <w:color w:val="201F1E"/>
                <w:sz w:val="18"/>
                <w:szCs w:val="18"/>
                <w:shd w:val="clear" w:color="auto" w:fill="FFFFFF"/>
              </w:rPr>
              <w:t>Requisitado</w:t>
            </w:r>
          </w:p>
        </w:tc>
        <w:tc>
          <w:tcPr>
            <w:tcW w:w="1409" w:type="dxa"/>
            <w:vAlign w:val="center"/>
          </w:tcPr>
          <w:p w14:paraId="76684262" w14:textId="7E977B8C" w:rsidR="00943110" w:rsidRPr="0089296C" w:rsidRDefault="00943110" w:rsidP="00783CA3">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IFRO</w:t>
            </w:r>
          </w:p>
        </w:tc>
        <w:tc>
          <w:tcPr>
            <w:tcW w:w="2053" w:type="dxa"/>
            <w:vAlign w:val="center"/>
          </w:tcPr>
          <w:p w14:paraId="18C7A682" w14:textId="63B10DA8" w:rsidR="00943110" w:rsidRPr="0089296C" w:rsidRDefault="00943110" w:rsidP="00783CA3">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Não</w:t>
            </w:r>
          </w:p>
        </w:tc>
      </w:tr>
    </w:tbl>
    <w:p w14:paraId="38E2E8DE" w14:textId="5CC859AA" w:rsidR="004A0CCD" w:rsidRPr="007D4BE6" w:rsidRDefault="004A0CCD" w:rsidP="004A0CCD">
      <w:pPr>
        <w:autoSpaceDE w:val="0"/>
        <w:autoSpaceDN w:val="0"/>
        <w:adjustRightInd w:val="0"/>
        <w:rPr>
          <w:rFonts w:cs="Arial"/>
          <w:b/>
          <w:bCs/>
          <w:color w:val="201F1E"/>
          <w:sz w:val="20"/>
          <w:szCs w:val="20"/>
          <w:shd w:val="clear" w:color="auto" w:fill="FFFFFF"/>
        </w:rPr>
      </w:pPr>
    </w:p>
    <w:p w14:paraId="554A2C67" w14:textId="321C45B9" w:rsidR="00A31041" w:rsidRPr="007D4BE6" w:rsidRDefault="00943110" w:rsidP="004A0CCD">
      <w:pPr>
        <w:autoSpaceDE w:val="0"/>
        <w:autoSpaceDN w:val="0"/>
        <w:adjustRightInd w:val="0"/>
        <w:rPr>
          <w:rFonts w:cs="Arial"/>
          <w:b/>
          <w:bCs/>
          <w:color w:val="201F1E"/>
          <w:sz w:val="20"/>
          <w:szCs w:val="20"/>
          <w:shd w:val="clear" w:color="auto" w:fill="FFFFFF"/>
        </w:rPr>
      </w:pPr>
      <w:r w:rsidRPr="007D4BE6">
        <w:rPr>
          <w:rFonts w:cs="Arial"/>
          <w:b/>
          <w:bCs/>
          <w:color w:val="201F1E"/>
          <w:sz w:val="20"/>
          <w:szCs w:val="20"/>
          <w:shd w:val="clear" w:color="auto" w:fill="FFFFFF"/>
        </w:rPr>
        <w:t>Quadro 3</w:t>
      </w:r>
      <w:r w:rsidR="004A0CCD" w:rsidRPr="007D4BE6">
        <w:rPr>
          <w:rFonts w:cs="Arial"/>
          <w:b/>
          <w:bCs/>
          <w:color w:val="201F1E"/>
          <w:sz w:val="20"/>
          <w:szCs w:val="20"/>
          <w:shd w:val="clear" w:color="auto" w:fill="FFFFFF"/>
        </w:rPr>
        <w:t xml:space="preserve"> – Servidores/empregados cedidos da EPE para outros órgãos</w:t>
      </w:r>
    </w:p>
    <w:tbl>
      <w:tblPr>
        <w:tblStyle w:val="Tabelacomgrade60"/>
        <w:tblW w:w="7965" w:type="dxa"/>
        <w:tblLook w:val="04A0" w:firstRow="1" w:lastRow="0" w:firstColumn="1" w:lastColumn="0" w:noHBand="0" w:noVBand="1"/>
      </w:tblPr>
      <w:tblGrid>
        <w:gridCol w:w="2972"/>
        <w:gridCol w:w="1417"/>
        <w:gridCol w:w="1505"/>
        <w:gridCol w:w="2071"/>
      </w:tblGrid>
      <w:tr w:rsidR="004A0CCD" w:rsidRPr="007D4BE6" w14:paraId="525051A7" w14:textId="77777777" w:rsidTr="00271906">
        <w:tc>
          <w:tcPr>
            <w:tcW w:w="2972" w:type="dxa"/>
          </w:tcPr>
          <w:p w14:paraId="6A3F7B25"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CARGO NA EPE</w:t>
            </w:r>
          </w:p>
        </w:tc>
        <w:tc>
          <w:tcPr>
            <w:tcW w:w="1417" w:type="dxa"/>
          </w:tcPr>
          <w:p w14:paraId="20642059"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CONDIÇÃO</w:t>
            </w:r>
          </w:p>
        </w:tc>
        <w:tc>
          <w:tcPr>
            <w:tcW w:w="1505" w:type="dxa"/>
          </w:tcPr>
          <w:p w14:paraId="3C39AB02"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ORGÃO</w:t>
            </w:r>
          </w:p>
        </w:tc>
        <w:tc>
          <w:tcPr>
            <w:tcW w:w="2071" w:type="dxa"/>
          </w:tcPr>
          <w:p w14:paraId="0B6239CE"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RESSARCIMENTO</w:t>
            </w:r>
          </w:p>
        </w:tc>
      </w:tr>
      <w:tr w:rsidR="004A0CCD" w:rsidRPr="007D4BE6" w14:paraId="43D614FE" w14:textId="77777777" w:rsidTr="00271906">
        <w:tc>
          <w:tcPr>
            <w:tcW w:w="2972" w:type="dxa"/>
          </w:tcPr>
          <w:p w14:paraId="6E5947E3" w14:textId="77777777" w:rsidR="004A0CCD" w:rsidRPr="007D4BE6" w:rsidRDefault="004A0CCD" w:rsidP="004A0CCD">
            <w:pPr>
              <w:keepNext w:val="0"/>
              <w:autoSpaceDE w:val="0"/>
              <w:autoSpaceDN w:val="0"/>
              <w:adjustRightInd w:val="0"/>
              <w:spacing w:before="0" w:after="0"/>
              <w:rPr>
                <w:rFonts w:cs="Arial"/>
                <w:color w:val="201F1E"/>
                <w:sz w:val="18"/>
                <w:szCs w:val="18"/>
                <w:shd w:val="clear" w:color="auto" w:fill="FFFFFF"/>
              </w:rPr>
            </w:pPr>
            <w:r w:rsidRPr="007D4BE6">
              <w:rPr>
                <w:rFonts w:cs="Arial"/>
                <w:color w:val="201F1E"/>
                <w:sz w:val="18"/>
                <w:szCs w:val="18"/>
                <w:shd w:val="clear" w:color="auto" w:fill="FFFFFF"/>
              </w:rPr>
              <w:t>Analista de Pesquisa</w:t>
            </w:r>
          </w:p>
        </w:tc>
        <w:tc>
          <w:tcPr>
            <w:tcW w:w="1417" w:type="dxa"/>
          </w:tcPr>
          <w:p w14:paraId="7227AF98" w14:textId="012374E7" w:rsidR="004A0CCD"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Cedido</w:t>
            </w:r>
          </w:p>
        </w:tc>
        <w:tc>
          <w:tcPr>
            <w:tcW w:w="1505" w:type="dxa"/>
          </w:tcPr>
          <w:p w14:paraId="77885C37"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MME</w:t>
            </w:r>
          </w:p>
        </w:tc>
        <w:tc>
          <w:tcPr>
            <w:tcW w:w="2071" w:type="dxa"/>
          </w:tcPr>
          <w:p w14:paraId="4546AFE1"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Não</w:t>
            </w:r>
          </w:p>
        </w:tc>
      </w:tr>
      <w:tr w:rsidR="004A0CCD" w:rsidRPr="007D4BE6" w14:paraId="0AFA257C" w14:textId="77777777" w:rsidTr="00271906">
        <w:tc>
          <w:tcPr>
            <w:tcW w:w="2972" w:type="dxa"/>
          </w:tcPr>
          <w:p w14:paraId="06F02E57"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7D4BE6">
              <w:rPr>
                <w:rFonts w:cs="Arial"/>
                <w:color w:val="201F1E"/>
                <w:sz w:val="18"/>
                <w:szCs w:val="18"/>
                <w:shd w:val="clear" w:color="auto" w:fill="FFFFFF"/>
              </w:rPr>
              <w:t>Analista de Pesquisa</w:t>
            </w:r>
          </w:p>
        </w:tc>
        <w:tc>
          <w:tcPr>
            <w:tcW w:w="1417" w:type="dxa"/>
          </w:tcPr>
          <w:p w14:paraId="472E7FD2" w14:textId="6BA45593" w:rsidR="004A0CCD"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Cedido</w:t>
            </w:r>
          </w:p>
        </w:tc>
        <w:tc>
          <w:tcPr>
            <w:tcW w:w="1505" w:type="dxa"/>
          </w:tcPr>
          <w:p w14:paraId="5DEA6850"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MME</w:t>
            </w:r>
          </w:p>
        </w:tc>
        <w:tc>
          <w:tcPr>
            <w:tcW w:w="2071" w:type="dxa"/>
          </w:tcPr>
          <w:p w14:paraId="04B0BAC7"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Não</w:t>
            </w:r>
          </w:p>
        </w:tc>
      </w:tr>
      <w:tr w:rsidR="004A0CCD" w:rsidRPr="007D4BE6" w14:paraId="1E5881C4" w14:textId="77777777" w:rsidTr="00271906">
        <w:tc>
          <w:tcPr>
            <w:tcW w:w="2972" w:type="dxa"/>
          </w:tcPr>
          <w:p w14:paraId="397CBA93"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7D4BE6">
              <w:rPr>
                <w:rFonts w:cs="Arial"/>
                <w:color w:val="201F1E"/>
                <w:sz w:val="18"/>
                <w:szCs w:val="18"/>
                <w:shd w:val="clear" w:color="auto" w:fill="FFFFFF"/>
              </w:rPr>
              <w:t>Analista de Pesquisa</w:t>
            </w:r>
          </w:p>
        </w:tc>
        <w:tc>
          <w:tcPr>
            <w:tcW w:w="1417" w:type="dxa"/>
          </w:tcPr>
          <w:p w14:paraId="010E598C" w14:textId="746EAE00" w:rsidR="004A0CCD" w:rsidRPr="0089296C" w:rsidRDefault="00943110" w:rsidP="00943110">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Cedido</w:t>
            </w:r>
          </w:p>
        </w:tc>
        <w:tc>
          <w:tcPr>
            <w:tcW w:w="1505" w:type="dxa"/>
          </w:tcPr>
          <w:p w14:paraId="1E8DEF8E"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GSP</w:t>
            </w:r>
          </w:p>
        </w:tc>
        <w:tc>
          <w:tcPr>
            <w:tcW w:w="2071" w:type="dxa"/>
          </w:tcPr>
          <w:p w14:paraId="462BEE0F"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Sim</w:t>
            </w:r>
          </w:p>
        </w:tc>
      </w:tr>
      <w:tr w:rsidR="004A0CCD" w:rsidRPr="007D4BE6" w14:paraId="24153396" w14:textId="77777777" w:rsidTr="00271906">
        <w:tc>
          <w:tcPr>
            <w:tcW w:w="2972" w:type="dxa"/>
          </w:tcPr>
          <w:p w14:paraId="447702EF"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7D4BE6">
              <w:rPr>
                <w:rFonts w:cs="Arial"/>
                <w:color w:val="201F1E"/>
                <w:sz w:val="18"/>
                <w:szCs w:val="18"/>
                <w:shd w:val="clear" w:color="auto" w:fill="FFFFFF"/>
              </w:rPr>
              <w:t>Analista de Pesquisa</w:t>
            </w:r>
          </w:p>
        </w:tc>
        <w:tc>
          <w:tcPr>
            <w:tcW w:w="1417" w:type="dxa"/>
          </w:tcPr>
          <w:p w14:paraId="24B876A6" w14:textId="28ADF1BB" w:rsidR="004A0CCD"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Cedido</w:t>
            </w:r>
          </w:p>
        </w:tc>
        <w:tc>
          <w:tcPr>
            <w:tcW w:w="1505" w:type="dxa"/>
          </w:tcPr>
          <w:p w14:paraId="53AC8064"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Eletronuclear</w:t>
            </w:r>
          </w:p>
        </w:tc>
        <w:tc>
          <w:tcPr>
            <w:tcW w:w="2071" w:type="dxa"/>
          </w:tcPr>
          <w:p w14:paraId="1BC65E1D"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Sim</w:t>
            </w:r>
          </w:p>
        </w:tc>
      </w:tr>
      <w:tr w:rsidR="00943110" w:rsidRPr="007D4BE6" w14:paraId="4C27A890" w14:textId="77777777" w:rsidTr="00271906">
        <w:tc>
          <w:tcPr>
            <w:tcW w:w="2972" w:type="dxa"/>
          </w:tcPr>
          <w:p w14:paraId="265D9EA9" w14:textId="02AEE4DB" w:rsidR="00943110" w:rsidRPr="007D4BE6" w:rsidRDefault="00943110" w:rsidP="004A0CCD">
            <w:pPr>
              <w:keepNext w:val="0"/>
              <w:autoSpaceDE w:val="0"/>
              <w:autoSpaceDN w:val="0"/>
              <w:adjustRightInd w:val="0"/>
              <w:spacing w:before="0" w:after="0"/>
              <w:rPr>
                <w:rFonts w:cs="Arial"/>
                <w:color w:val="201F1E"/>
                <w:sz w:val="18"/>
                <w:szCs w:val="18"/>
                <w:shd w:val="clear" w:color="auto" w:fill="FFFFFF"/>
              </w:rPr>
            </w:pPr>
            <w:r w:rsidRPr="007D4BE6">
              <w:rPr>
                <w:rFonts w:cs="Arial"/>
                <w:color w:val="201F1E"/>
                <w:sz w:val="18"/>
                <w:szCs w:val="18"/>
                <w:shd w:val="clear" w:color="auto" w:fill="FFFFFF"/>
              </w:rPr>
              <w:t>Assistente Administrativo</w:t>
            </w:r>
          </w:p>
        </w:tc>
        <w:tc>
          <w:tcPr>
            <w:tcW w:w="1417" w:type="dxa"/>
          </w:tcPr>
          <w:p w14:paraId="709C8645" w14:textId="7F48CBD8" w:rsidR="00943110"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Cedido</w:t>
            </w:r>
          </w:p>
        </w:tc>
        <w:tc>
          <w:tcPr>
            <w:tcW w:w="1505" w:type="dxa"/>
          </w:tcPr>
          <w:p w14:paraId="3FD7ECD8" w14:textId="02C7C905" w:rsidR="00943110"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Eletronuclear</w:t>
            </w:r>
          </w:p>
        </w:tc>
        <w:tc>
          <w:tcPr>
            <w:tcW w:w="2071" w:type="dxa"/>
          </w:tcPr>
          <w:p w14:paraId="59A5E3F9" w14:textId="67E5598A" w:rsidR="00943110"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Sim</w:t>
            </w:r>
          </w:p>
        </w:tc>
      </w:tr>
      <w:tr w:rsidR="004A0CCD" w:rsidRPr="007D4BE6" w14:paraId="0722F2D2" w14:textId="77777777" w:rsidTr="00271906">
        <w:tc>
          <w:tcPr>
            <w:tcW w:w="2972" w:type="dxa"/>
          </w:tcPr>
          <w:p w14:paraId="5C68CC0B"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7D4BE6">
              <w:rPr>
                <w:rFonts w:cs="Arial"/>
                <w:color w:val="201F1E"/>
                <w:sz w:val="18"/>
                <w:szCs w:val="18"/>
                <w:shd w:val="clear" w:color="auto" w:fill="FFFFFF"/>
              </w:rPr>
              <w:t>Analista de Pesquisa</w:t>
            </w:r>
          </w:p>
        </w:tc>
        <w:tc>
          <w:tcPr>
            <w:tcW w:w="1417" w:type="dxa"/>
          </w:tcPr>
          <w:p w14:paraId="3B68B7EF" w14:textId="7870E205" w:rsidR="004A0CCD"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Cedido</w:t>
            </w:r>
          </w:p>
        </w:tc>
        <w:tc>
          <w:tcPr>
            <w:tcW w:w="1505" w:type="dxa"/>
          </w:tcPr>
          <w:p w14:paraId="3B6521EB" w14:textId="7BF428DC" w:rsidR="004A0CCD" w:rsidRPr="0089296C" w:rsidRDefault="00DE1830" w:rsidP="004A0CCD">
            <w:pPr>
              <w:keepNext w:val="0"/>
              <w:autoSpaceDE w:val="0"/>
              <w:autoSpaceDN w:val="0"/>
              <w:adjustRightInd w:val="0"/>
              <w:spacing w:before="0" w:after="0"/>
              <w:jc w:val="center"/>
              <w:rPr>
                <w:rFonts w:cs="Arial"/>
                <w:color w:val="201F1E"/>
                <w:sz w:val="18"/>
                <w:szCs w:val="18"/>
                <w:shd w:val="clear" w:color="auto" w:fill="FFFFFF"/>
              </w:rPr>
            </w:pPr>
            <w:r>
              <w:rPr>
                <w:rFonts w:cs="Arial"/>
                <w:color w:val="201F1E"/>
                <w:sz w:val="18"/>
                <w:szCs w:val="18"/>
                <w:shd w:val="clear" w:color="auto" w:fill="FFFFFF"/>
              </w:rPr>
              <w:t>MF</w:t>
            </w:r>
          </w:p>
        </w:tc>
        <w:tc>
          <w:tcPr>
            <w:tcW w:w="2071" w:type="dxa"/>
          </w:tcPr>
          <w:p w14:paraId="31D302E6" w14:textId="6130C3D7" w:rsidR="004A0CCD" w:rsidRPr="0089296C" w:rsidRDefault="00DE1830" w:rsidP="004A0CCD">
            <w:pPr>
              <w:keepNext w:val="0"/>
              <w:autoSpaceDE w:val="0"/>
              <w:autoSpaceDN w:val="0"/>
              <w:adjustRightInd w:val="0"/>
              <w:spacing w:before="0" w:after="0"/>
              <w:jc w:val="center"/>
              <w:rPr>
                <w:rFonts w:cs="Arial"/>
                <w:color w:val="201F1E"/>
                <w:sz w:val="18"/>
                <w:szCs w:val="18"/>
                <w:shd w:val="clear" w:color="auto" w:fill="FFFFFF"/>
              </w:rPr>
            </w:pPr>
            <w:r>
              <w:rPr>
                <w:rFonts w:cs="Arial"/>
                <w:color w:val="201F1E"/>
                <w:sz w:val="18"/>
                <w:szCs w:val="18"/>
                <w:shd w:val="clear" w:color="auto" w:fill="FFFFFF"/>
              </w:rPr>
              <w:t>Não</w:t>
            </w:r>
          </w:p>
        </w:tc>
      </w:tr>
      <w:tr w:rsidR="00943110" w:rsidRPr="007D4BE6" w14:paraId="6A0E67DC" w14:textId="77777777" w:rsidTr="00271906">
        <w:tc>
          <w:tcPr>
            <w:tcW w:w="2972" w:type="dxa"/>
          </w:tcPr>
          <w:p w14:paraId="0F8D652D" w14:textId="5448CFA1" w:rsidR="00943110" w:rsidRPr="007D4BE6" w:rsidRDefault="00943110" w:rsidP="004A0CCD">
            <w:pPr>
              <w:keepNext w:val="0"/>
              <w:autoSpaceDE w:val="0"/>
              <w:autoSpaceDN w:val="0"/>
              <w:adjustRightInd w:val="0"/>
              <w:spacing w:before="0" w:after="0"/>
              <w:rPr>
                <w:rFonts w:cs="Arial"/>
                <w:color w:val="201F1E"/>
                <w:sz w:val="18"/>
                <w:szCs w:val="18"/>
                <w:shd w:val="clear" w:color="auto" w:fill="FFFFFF"/>
              </w:rPr>
            </w:pPr>
            <w:r w:rsidRPr="007D4BE6">
              <w:rPr>
                <w:rFonts w:cs="Arial"/>
                <w:color w:val="201F1E"/>
                <w:sz w:val="18"/>
                <w:szCs w:val="18"/>
                <w:shd w:val="clear" w:color="auto" w:fill="FFFFFF"/>
              </w:rPr>
              <w:t>Analista de Pesquisa</w:t>
            </w:r>
          </w:p>
        </w:tc>
        <w:tc>
          <w:tcPr>
            <w:tcW w:w="1417" w:type="dxa"/>
          </w:tcPr>
          <w:p w14:paraId="3E6F36D4" w14:textId="6D18DB36" w:rsidR="00943110"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Cedido</w:t>
            </w:r>
          </w:p>
        </w:tc>
        <w:tc>
          <w:tcPr>
            <w:tcW w:w="1505" w:type="dxa"/>
          </w:tcPr>
          <w:p w14:paraId="4B9747CB" w14:textId="766F04D7" w:rsidR="00943110" w:rsidRPr="0089296C" w:rsidRDefault="00DE1830" w:rsidP="004A0CCD">
            <w:pPr>
              <w:keepNext w:val="0"/>
              <w:autoSpaceDE w:val="0"/>
              <w:autoSpaceDN w:val="0"/>
              <w:adjustRightInd w:val="0"/>
              <w:spacing w:before="0" w:after="0"/>
              <w:jc w:val="center"/>
              <w:rPr>
                <w:rFonts w:cs="Arial"/>
                <w:color w:val="201F1E"/>
                <w:sz w:val="18"/>
                <w:szCs w:val="18"/>
                <w:shd w:val="clear" w:color="auto" w:fill="FFFFFF"/>
              </w:rPr>
            </w:pPr>
            <w:r>
              <w:rPr>
                <w:rFonts w:cs="Arial"/>
                <w:color w:val="201F1E"/>
                <w:sz w:val="18"/>
                <w:szCs w:val="18"/>
                <w:shd w:val="clear" w:color="auto" w:fill="FFFFFF"/>
              </w:rPr>
              <w:t>GSP</w:t>
            </w:r>
          </w:p>
        </w:tc>
        <w:tc>
          <w:tcPr>
            <w:tcW w:w="2071" w:type="dxa"/>
          </w:tcPr>
          <w:p w14:paraId="05AA1C5A" w14:textId="657FBEF0" w:rsidR="00943110"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Sim</w:t>
            </w:r>
          </w:p>
        </w:tc>
      </w:tr>
      <w:tr w:rsidR="004A0CCD" w:rsidRPr="007D4BE6" w14:paraId="55CBF432" w14:textId="77777777" w:rsidTr="00271906">
        <w:tc>
          <w:tcPr>
            <w:tcW w:w="2972" w:type="dxa"/>
          </w:tcPr>
          <w:p w14:paraId="62CA1DC8"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7D4BE6">
              <w:rPr>
                <w:rFonts w:cs="Arial"/>
                <w:color w:val="201F1E"/>
                <w:sz w:val="18"/>
                <w:szCs w:val="18"/>
                <w:shd w:val="clear" w:color="auto" w:fill="FFFFFF"/>
              </w:rPr>
              <w:t>Analista de Gestão</w:t>
            </w:r>
          </w:p>
        </w:tc>
        <w:tc>
          <w:tcPr>
            <w:tcW w:w="1417" w:type="dxa"/>
          </w:tcPr>
          <w:p w14:paraId="7EE56409"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Movimentado</w:t>
            </w:r>
          </w:p>
        </w:tc>
        <w:tc>
          <w:tcPr>
            <w:tcW w:w="1505" w:type="dxa"/>
          </w:tcPr>
          <w:p w14:paraId="413B9A11"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ANP</w:t>
            </w:r>
          </w:p>
        </w:tc>
        <w:tc>
          <w:tcPr>
            <w:tcW w:w="2071" w:type="dxa"/>
          </w:tcPr>
          <w:p w14:paraId="26924E20"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Não</w:t>
            </w:r>
          </w:p>
        </w:tc>
      </w:tr>
      <w:tr w:rsidR="004A0CCD" w:rsidRPr="007D4BE6" w14:paraId="4B04AC31" w14:textId="77777777" w:rsidTr="00271906">
        <w:tc>
          <w:tcPr>
            <w:tcW w:w="2972" w:type="dxa"/>
          </w:tcPr>
          <w:p w14:paraId="0C640273"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Analista de Gestão</w:t>
            </w:r>
          </w:p>
        </w:tc>
        <w:tc>
          <w:tcPr>
            <w:tcW w:w="1417" w:type="dxa"/>
          </w:tcPr>
          <w:p w14:paraId="73BEB8E9"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Movimentado</w:t>
            </w:r>
          </w:p>
        </w:tc>
        <w:tc>
          <w:tcPr>
            <w:tcW w:w="1505" w:type="dxa"/>
          </w:tcPr>
          <w:p w14:paraId="76C8B941" w14:textId="0361FEAA" w:rsidR="004A0CCD"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MGI</w:t>
            </w:r>
          </w:p>
        </w:tc>
        <w:tc>
          <w:tcPr>
            <w:tcW w:w="2071" w:type="dxa"/>
          </w:tcPr>
          <w:p w14:paraId="0D77E123"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Não</w:t>
            </w:r>
          </w:p>
        </w:tc>
      </w:tr>
    </w:tbl>
    <w:p w14:paraId="1472CCEB" w14:textId="77777777" w:rsidR="00C805CA" w:rsidRPr="007D4BE6" w:rsidRDefault="00C805CA" w:rsidP="00C805CA">
      <w:pPr>
        <w:autoSpaceDE w:val="0"/>
        <w:autoSpaceDN w:val="0"/>
        <w:adjustRightInd w:val="0"/>
        <w:rPr>
          <w:rFonts w:cs="Arial"/>
          <w:color w:val="201F1E"/>
          <w:sz w:val="20"/>
          <w:szCs w:val="20"/>
          <w:shd w:val="clear" w:color="auto" w:fill="FFFFFF"/>
        </w:rPr>
      </w:pPr>
    </w:p>
    <w:p w14:paraId="6AA482D4" w14:textId="2B854E00" w:rsidR="00C805CA" w:rsidRPr="007D4BE6" w:rsidRDefault="00C805CA" w:rsidP="00C805CA">
      <w:pPr>
        <w:autoSpaceDE w:val="0"/>
        <w:autoSpaceDN w:val="0"/>
        <w:adjustRightInd w:val="0"/>
        <w:rPr>
          <w:rFonts w:cs="Arial"/>
          <w:color w:val="201F1E"/>
          <w:sz w:val="20"/>
          <w:szCs w:val="20"/>
          <w:shd w:val="clear" w:color="auto" w:fill="FFFFFF"/>
        </w:rPr>
      </w:pPr>
      <w:r w:rsidRPr="007D4BE6">
        <w:rPr>
          <w:rFonts w:cs="Arial"/>
          <w:color w:val="201F1E"/>
          <w:sz w:val="20"/>
          <w:szCs w:val="20"/>
          <w:shd w:val="clear" w:color="auto" w:fill="FFFFFF"/>
        </w:rPr>
        <w:t>De acordo com capítulo 3, artigo 17 de seu Estatuto Social possui os seguintes órgãos estatutários remunerados em sua estrutura: Conselho de Administração, Diretoria Executiva, Conselho Fiscal e Comitê de Auditoria. O Quadro abaixo apresenta a composição dos cargos estatutários ocupados por servidores/funcionários da administração pública:</w:t>
      </w:r>
    </w:p>
    <w:p w14:paraId="340E15FD" w14:textId="77777777" w:rsidR="00F53F5E" w:rsidRPr="007D4BE6" w:rsidRDefault="00F53F5E" w:rsidP="00C805CA">
      <w:pPr>
        <w:autoSpaceDE w:val="0"/>
        <w:autoSpaceDN w:val="0"/>
        <w:adjustRightInd w:val="0"/>
        <w:rPr>
          <w:rFonts w:cs="Arial"/>
          <w:color w:val="201F1E"/>
          <w:sz w:val="20"/>
          <w:szCs w:val="20"/>
          <w:shd w:val="clear" w:color="auto" w:fill="FFFFFF"/>
        </w:rPr>
      </w:pPr>
    </w:p>
    <w:p w14:paraId="33F08567" w14:textId="5E54E831" w:rsidR="004A0CCD" w:rsidRPr="007D4BE6" w:rsidRDefault="00943110" w:rsidP="004A0CCD">
      <w:pPr>
        <w:autoSpaceDE w:val="0"/>
        <w:autoSpaceDN w:val="0"/>
        <w:adjustRightInd w:val="0"/>
        <w:rPr>
          <w:rFonts w:cs="Arial"/>
          <w:iCs/>
          <w:sz w:val="20"/>
          <w:szCs w:val="20"/>
          <w:lang w:eastAsia="pt-BR"/>
        </w:rPr>
      </w:pPr>
      <w:r w:rsidRPr="007D4BE6">
        <w:rPr>
          <w:rFonts w:cs="Arial"/>
          <w:b/>
          <w:bCs/>
          <w:color w:val="201F1E"/>
          <w:sz w:val="20"/>
          <w:szCs w:val="20"/>
          <w:shd w:val="clear" w:color="auto" w:fill="FFFFFF"/>
        </w:rPr>
        <w:t>Quadro 4</w:t>
      </w:r>
      <w:r w:rsidR="004A0CCD" w:rsidRPr="007D4BE6">
        <w:rPr>
          <w:rFonts w:cs="Arial"/>
          <w:b/>
          <w:bCs/>
          <w:color w:val="201F1E"/>
          <w:sz w:val="20"/>
          <w:szCs w:val="20"/>
          <w:shd w:val="clear" w:color="auto" w:fill="FFFFFF"/>
        </w:rPr>
        <w:t xml:space="preserve"> – Diretores/Conselheiros da Administração Pública</w:t>
      </w:r>
    </w:p>
    <w:tbl>
      <w:tblPr>
        <w:tblStyle w:val="Tabelacomgrade70"/>
        <w:tblW w:w="9493" w:type="dxa"/>
        <w:tblLook w:val="04A0" w:firstRow="1" w:lastRow="0" w:firstColumn="1" w:lastColumn="0" w:noHBand="0" w:noVBand="1"/>
      </w:tblPr>
      <w:tblGrid>
        <w:gridCol w:w="5930"/>
        <w:gridCol w:w="3563"/>
      </w:tblGrid>
      <w:tr w:rsidR="004A0CCD" w:rsidRPr="007D4BE6" w14:paraId="61D1F725" w14:textId="77777777" w:rsidTr="00483E8E">
        <w:tc>
          <w:tcPr>
            <w:tcW w:w="5930" w:type="dxa"/>
          </w:tcPr>
          <w:p w14:paraId="4B1567C6"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CARGO NA EPE</w:t>
            </w:r>
          </w:p>
        </w:tc>
        <w:tc>
          <w:tcPr>
            <w:tcW w:w="3563" w:type="dxa"/>
          </w:tcPr>
          <w:p w14:paraId="0F3AE78E"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ORGÃO</w:t>
            </w:r>
          </w:p>
        </w:tc>
      </w:tr>
      <w:tr w:rsidR="004A0CCD" w:rsidRPr="007D4BE6" w14:paraId="0A2AA826" w14:textId="77777777" w:rsidTr="00483E8E">
        <w:tc>
          <w:tcPr>
            <w:tcW w:w="5930" w:type="dxa"/>
          </w:tcPr>
          <w:p w14:paraId="4F0327FF"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Diretor Presidente e Conselheiro de Administração</w:t>
            </w:r>
          </w:p>
        </w:tc>
        <w:tc>
          <w:tcPr>
            <w:tcW w:w="3563" w:type="dxa"/>
          </w:tcPr>
          <w:p w14:paraId="47224E82"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Agência Nacional de Energia Elétrica</w:t>
            </w:r>
          </w:p>
        </w:tc>
      </w:tr>
      <w:tr w:rsidR="004A0CCD" w:rsidRPr="007D4BE6" w14:paraId="290AA307" w14:textId="77777777" w:rsidTr="00483E8E">
        <w:tc>
          <w:tcPr>
            <w:tcW w:w="5930" w:type="dxa"/>
          </w:tcPr>
          <w:p w14:paraId="218161E5"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Diretor de Estudos de Petróleo, Gás, e Biocombustíveis – DPG</w:t>
            </w:r>
          </w:p>
        </w:tc>
        <w:tc>
          <w:tcPr>
            <w:tcW w:w="3563" w:type="dxa"/>
          </w:tcPr>
          <w:p w14:paraId="7B95487B"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Agência Nacional do Petróleo</w:t>
            </w:r>
          </w:p>
        </w:tc>
      </w:tr>
      <w:tr w:rsidR="004A0CCD" w:rsidRPr="007D4BE6" w14:paraId="6EEDB0C5" w14:textId="77777777" w:rsidTr="00483E8E">
        <w:tc>
          <w:tcPr>
            <w:tcW w:w="5930" w:type="dxa"/>
          </w:tcPr>
          <w:p w14:paraId="181CFF43" w14:textId="77777777" w:rsidR="004A0CCD" w:rsidRPr="0089296C" w:rsidRDefault="004A0CCD" w:rsidP="004A0CCD">
            <w:pPr>
              <w:keepNext w:val="0"/>
              <w:autoSpaceDE w:val="0"/>
              <w:autoSpaceDN w:val="0"/>
              <w:adjustRightInd w:val="0"/>
              <w:spacing w:before="0" w:after="0"/>
              <w:jc w:val="left"/>
              <w:rPr>
                <w:rFonts w:cs="Arial"/>
                <w:color w:val="201F1E"/>
                <w:sz w:val="18"/>
                <w:szCs w:val="18"/>
                <w:shd w:val="clear" w:color="auto" w:fill="FFFFFF"/>
              </w:rPr>
            </w:pPr>
            <w:r w:rsidRPr="0089296C">
              <w:rPr>
                <w:rFonts w:cs="Arial"/>
                <w:color w:val="201F1E"/>
                <w:sz w:val="18"/>
                <w:szCs w:val="18"/>
                <w:shd w:val="clear" w:color="auto" w:fill="FFFFFF"/>
              </w:rPr>
              <w:t>Diretor de Estudos de Energia Elétrica</w:t>
            </w:r>
          </w:p>
        </w:tc>
        <w:tc>
          <w:tcPr>
            <w:tcW w:w="3563" w:type="dxa"/>
          </w:tcPr>
          <w:p w14:paraId="2B797E44"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Agência Nacional de Energia Elétrica</w:t>
            </w:r>
          </w:p>
        </w:tc>
      </w:tr>
      <w:tr w:rsidR="00C805CA" w:rsidRPr="007D4BE6" w14:paraId="09665DF6" w14:textId="77777777" w:rsidTr="00483E8E">
        <w:tc>
          <w:tcPr>
            <w:tcW w:w="5930" w:type="dxa"/>
          </w:tcPr>
          <w:p w14:paraId="6B1463E7" w14:textId="6F811EFF" w:rsidR="00C805CA" w:rsidRPr="0089296C" w:rsidRDefault="00C805CA" w:rsidP="004A0CCD">
            <w:pPr>
              <w:keepNext w:val="0"/>
              <w:autoSpaceDE w:val="0"/>
              <w:autoSpaceDN w:val="0"/>
              <w:adjustRightInd w:val="0"/>
              <w:spacing w:before="0" w:after="0"/>
              <w:jc w:val="left"/>
              <w:rPr>
                <w:rFonts w:cs="Arial"/>
                <w:color w:val="201F1E"/>
                <w:sz w:val="18"/>
                <w:szCs w:val="18"/>
                <w:shd w:val="clear" w:color="auto" w:fill="FFFFFF"/>
              </w:rPr>
            </w:pPr>
            <w:r w:rsidRPr="0089296C">
              <w:rPr>
                <w:rFonts w:cs="Arial"/>
                <w:color w:val="201F1E"/>
                <w:sz w:val="18"/>
                <w:szCs w:val="18"/>
                <w:shd w:val="clear" w:color="auto" w:fill="FFFFFF"/>
              </w:rPr>
              <w:t>Diretor de Governança Corporativa</w:t>
            </w:r>
          </w:p>
        </w:tc>
        <w:tc>
          <w:tcPr>
            <w:tcW w:w="3563" w:type="dxa"/>
          </w:tcPr>
          <w:p w14:paraId="084991AD" w14:textId="39505F08" w:rsidR="00C805CA" w:rsidRPr="0089296C" w:rsidRDefault="00C805CA"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Agência Nacional de Energia Elétrica</w:t>
            </w:r>
          </w:p>
        </w:tc>
      </w:tr>
      <w:tr w:rsidR="004A0CCD" w:rsidRPr="007D4BE6" w14:paraId="3BF0D015" w14:textId="77777777" w:rsidTr="00483E8E">
        <w:tc>
          <w:tcPr>
            <w:tcW w:w="5930" w:type="dxa"/>
          </w:tcPr>
          <w:p w14:paraId="2FA36D01" w14:textId="77777777" w:rsidR="004A0CCD" w:rsidRPr="0089296C" w:rsidRDefault="004A0CCD" w:rsidP="004A0CCD">
            <w:pPr>
              <w:keepNext w:val="0"/>
              <w:autoSpaceDE w:val="0"/>
              <w:autoSpaceDN w:val="0"/>
              <w:adjustRightInd w:val="0"/>
              <w:spacing w:before="0" w:after="0"/>
              <w:jc w:val="left"/>
              <w:rPr>
                <w:rFonts w:cs="Arial"/>
                <w:color w:val="201F1E"/>
                <w:sz w:val="18"/>
                <w:szCs w:val="18"/>
                <w:shd w:val="clear" w:color="auto" w:fill="FFFFFF"/>
              </w:rPr>
            </w:pPr>
            <w:r w:rsidRPr="0089296C">
              <w:rPr>
                <w:rFonts w:cs="Arial"/>
                <w:color w:val="201F1E"/>
                <w:sz w:val="18"/>
                <w:szCs w:val="18"/>
                <w:shd w:val="clear" w:color="auto" w:fill="FFFFFF"/>
              </w:rPr>
              <w:lastRenderedPageBreak/>
              <w:t>Conselheiro de Administração (um)</w:t>
            </w:r>
          </w:p>
        </w:tc>
        <w:tc>
          <w:tcPr>
            <w:tcW w:w="3563" w:type="dxa"/>
          </w:tcPr>
          <w:p w14:paraId="2B998785"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EPE</w:t>
            </w:r>
          </w:p>
        </w:tc>
      </w:tr>
      <w:tr w:rsidR="004A0CCD" w:rsidRPr="007D4BE6" w14:paraId="0997C312" w14:textId="77777777" w:rsidTr="00483E8E">
        <w:tc>
          <w:tcPr>
            <w:tcW w:w="5930" w:type="dxa"/>
          </w:tcPr>
          <w:p w14:paraId="206B9C82" w14:textId="77777777" w:rsidR="004A0CCD" w:rsidRPr="0089296C" w:rsidRDefault="004A0CCD" w:rsidP="004A0CCD">
            <w:pPr>
              <w:keepNext w:val="0"/>
              <w:autoSpaceDE w:val="0"/>
              <w:autoSpaceDN w:val="0"/>
              <w:adjustRightInd w:val="0"/>
              <w:spacing w:before="0" w:after="0"/>
              <w:jc w:val="left"/>
              <w:rPr>
                <w:rFonts w:cs="Arial"/>
                <w:color w:val="201F1E"/>
                <w:sz w:val="18"/>
                <w:szCs w:val="18"/>
                <w:shd w:val="clear" w:color="auto" w:fill="FFFFFF"/>
              </w:rPr>
            </w:pPr>
            <w:r w:rsidRPr="0089296C">
              <w:rPr>
                <w:rFonts w:cs="Arial"/>
                <w:color w:val="201F1E"/>
                <w:sz w:val="18"/>
                <w:szCs w:val="18"/>
                <w:shd w:val="clear" w:color="auto" w:fill="FFFFFF"/>
              </w:rPr>
              <w:t>Conselheiro de Administração (dois)</w:t>
            </w:r>
          </w:p>
        </w:tc>
        <w:tc>
          <w:tcPr>
            <w:tcW w:w="3563" w:type="dxa"/>
          </w:tcPr>
          <w:p w14:paraId="5B5FE9C3"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Ministério de Minas e Energia</w:t>
            </w:r>
          </w:p>
        </w:tc>
      </w:tr>
      <w:tr w:rsidR="004A0CCD" w:rsidRPr="007D4BE6" w14:paraId="0F5D60D3" w14:textId="77777777" w:rsidTr="00483E8E">
        <w:tc>
          <w:tcPr>
            <w:tcW w:w="5930" w:type="dxa"/>
          </w:tcPr>
          <w:p w14:paraId="1E234C3A"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Conselheiro de Administração (um)</w:t>
            </w:r>
          </w:p>
        </w:tc>
        <w:tc>
          <w:tcPr>
            <w:tcW w:w="3563" w:type="dxa"/>
          </w:tcPr>
          <w:p w14:paraId="4B3019DF"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Ministério da Fazenda</w:t>
            </w:r>
          </w:p>
        </w:tc>
      </w:tr>
      <w:tr w:rsidR="004A0CCD" w:rsidRPr="007D4BE6" w14:paraId="0A996FB8" w14:textId="77777777" w:rsidTr="00483E8E">
        <w:tc>
          <w:tcPr>
            <w:tcW w:w="5930" w:type="dxa"/>
          </w:tcPr>
          <w:p w14:paraId="0C5825D8"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Conselheiro de Administração (um)</w:t>
            </w:r>
          </w:p>
        </w:tc>
        <w:tc>
          <w:tcPr>
            <w:tcW w:w="3563" w:type="dxa"/>
          </w:tcPr>
          <w:p w14:paraId="2CB082DF"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Ministério da Gestão e Inovação</w:t>
            </w:r>
          </w:p>
        </w:tc>
      </w:tr>
      <w:tr w:rsidR="004A0CCD" w:rsidRPr="007D4BE6" w14:paraId="21BDBCE7" w14:textId="77777777" w:rsidTr="00483E8E">
        <w:tc>
          <w:tcPr>
            <w:tcW w:w="5930" w:type="dxa"/>
          </w:tcPr>
          <w:p w14:paraId="3B5F9CFE"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Conselheiro Fiscal (dois titulares e dois suplentes)</w:t>
            </w:r>
          </w:p>
        </w:tc>
        <w:tc>
          <w:tcPr>
            <w:tcW w:w="3563" w:type="dxa"/>
          </w:tcPr>
          <w:p w14:paraId="5E168A1F"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Ministério de Minas e Energia</w:t>
            </w:r>
          </w:p>
        </w:tc>
      </w:tr>
      <w:tr w:rsidR="004A0CCD" w:rsidRPr="007D4BE6" w14:paraId="6CC3EC55" w14:textId="77777777" w:rsidTr="00483E8E">
        <w:tc>
          <w:tcPr>
            <w:tcW w:w="5930" w:type="dxa"/>
          </w:tcPr>
          <w:p w14:paraId="0704A424" w14:textId="097FFEE7" w:rsidR="004A0CCD" w:rsidRPr="0089296C" w:rsidRDefault="00F53F5E"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Conselheiro Fisc</w:t>
            </w:r>
            <w:r w:rsidR="004A0CCD" w:rsidRPr="0089296C">
              <w:rPr>
                <w:rFonts w:cs="Arial"/>
                <w:color w:val="201F1E"/>
                <w:sz w:val="18"/>
                <w:szCs w:val="18"/>
                <w:shd w:val="clear" w:color="auto" w:fill="FFFFFF"/>
              </w:rPr>
              <w:t>al (um titular e um suplente)</w:t>
            </w:r>
          </w:p>
        </w:tc>
        <w:tc>
          <w:tcPr>
            <w:tcW w:w="3563" w:type="dxa"/>
          </w:tcPr>
          <w:p w14:paraId="5819B1B9"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Ministério da Fazenda</w:t>
            </w:r>
          </w:p>
        </w:tc>
      </w:tr>
    </w:tbl>
    <w:p w14:paraId="4E6874F1" w14:textId="77777777" w:rsidR="00F53F5E" w:rsidRPr="007D4BE6" w:rsidRDefault="00F53F5E" w:rsidP="00C805CA">
      <w:pPr>
        <w:widowControl w:val="0"/>
        <w:contextualSpacing/>
        <w:rPr>
          <w:rFonts w:cs="Arial"/>
          <w:b/>
          <w:sz w:val="20"/>
          <w:szCs w:val="20"/>
        </w:rPr>
      </w:pPr>
    </w:p>
    <w:p w14:paraId="1E9B3759" w14:textId="2D96D8CE" w:rsidR="00C805CA" w:rsidRPr="007D4BE6" w:rsidRDefault="00F53F5E" w:rsidP="00C805CA">
      <w:pPr>
        <w:widowControl w:val="0"/>
        <w:contextualSpacing/>
        <w:rPr>
          <w:rFonts w:cs="Arial"/>
          <w:b/>
          <w:sz w:val="20"/>
          <w:szCs w:val="20"/>
        </w:rPr>
      </w:pPr>
      <w:r w:rsidRPr="007D4BE6">
        <w:rPr>
          <w:rFonts w:cs="Arial"/>
          <w:b/>
          <w:sz w:val="20"/>
          <w:szCs w:val="20"/>
        </w:rPr>
        <w:t>Q</w:t>
      </w:r>
      <w:r w:rsidR="00C805CA" w:rsidRPr="007D4BE6">
        <w:rPr>
          <w:rFonts w:cs="Arial"/>
          <w:b/>
          <w:sz w:val="20"/>
          <w:szCs w:val="20"/>
        </w:rPr>
        <w:t>uadro 5 – Com participação em outros órgãos e empresas</w:t>
      </w:r>
    </w:p>
    <w:p w14:paraId="74D3C336" w14:textId="77777777" w:rsidR="00C805CA" w:rsidRPr="007D4BE6" w:rsidRDefault="00C805CA" w:rsidP="00C805CA">
      <w:pPr>
        <w:widowControl w:val="0"/>
        <w:contextualSpacing/>
        <w:rPr>
          <w:rFonts w:cs="Arial"/>
          <w:b/>
          <w:sz w:val="20"/>
          <w:szCs w:val="20"/>
        </w:rPr>
      </w:pPr>
    </w:p>
    <w:tbl>
      <w:tblPr>
        <w:tblW w:w="5084" w:type="pct"/>
        <w:tblCellMar>
          <w:left w:w="0" w:type="dxa"/>
          <w:right w:w="0" w:type="dxa"/>
        </w:tblCellMar>
        <w:tblLook w:val="04A0" w:firstRow="1" w:lastRow="0" w:firstColumn="1" w:lastColumn="0" w:noHBand="0" w:noVBand="1"/>
      </w:tblPr>
      <w:tblGrid>
        <w:gridCol w:w="2728"/>
        <w:gridCol w:w="3747"/>
        <w:gridCol w:w="3592"/>
      </w:tblGrid>
      <w:tr w:rsidR="00F53F5E" w:rsidRPr="007D4BE6" w14:paraId="48B2405B" w14:textId="77777777" w:rsidTr="36595F2D">
        <w:trPr>
          <w:trHeight w:val="532"/>
        </w:trPr>
        <w:tc>
          <w:tcPr>
            <w:tcW w:w="1355" w:type="pct"/>
            <w:tcBorders>
              <w:top w:val="single" w:sz="8" w:space="0" w:color="auto"/>
              <w:left w:val="single" w:sz="8" w:space="0" w:color="auto"/>
              <w:bottom w:val="single" w:sz="8" w:space="0" w:color="auto"/>
              <w:right w:val="single" w:sz="8" w:space="0" w:color="auto"/>
            </w:tcBorders>
          </w:tcPr>
          <w:p w14:paraId="37D785FD" w14:textId="77777777" w:rsidR="00F53F5E" w:rsidRPr="0089296C" w:rsidRDefault="00F53F5E" w:rsidP="0089296C">
            <w:pPr>
              <w:autoSpaceDE w:val="0"/>
              <w:autoSpaceDN w:val="0"/>
              <w:spacing w:before="0" w:after="0"/>
              <w:jc w:val="center"/>
              <w:rPr>
                <w:rFonts w:cs="Arial"/>
                <w:b/>
                <w:bCs/>
                <w:color w:val="201F1E"/>
                <w:sz w:val="18"/>
                <w:szCs w:val="18"/>
                <w:shd w:val="clear" w:color="auto" w:fill="FFFFFF"/>
                <w:lang w:eastAsia="pt-BR"/>
              </w:rPr>
            </w:pPr>
            <w:r w:rsidRPr="0089296C">
              <w:rPr>
                <w:rFonts w:cs="Arial"/>
                <w:b/>
                <w:bCs/>
                <w:color w:val="201F1E"/>
                <w:sz w:val="18"/>
                <w:szCs w:val="18"/>
                <w:shd w:val="clear" w:color="auto" w:fill="FFFFFF"/>
                <w:lang w:eastAsia="pt-BR"/>
              </w:rPr>
              <w:t>Cargo na EPE</w:t>
            </w:r>
          </w:p>
        </w:tc>
        <w:tc>
          <w:tcPr>
            <w:tcW w:w="1861" w:type="pct"/>
            <w:tcBorders>
              <w:top w:val="single" w:sz="8" w:space="0" w:color="auto"/>
              <w:left w:val="single" w:sz="8" w:space="0" w:color="auto"/>
              <w:bottom w:val="single" w:sz="8" w:space="0" w:color="auto"/>
              <w:right w:val="single" w:sz="8" w:space="0" w:color="auto"/>
            </w:tcBorders>
          </w:tcPr>
          <w:p w14:paraId="623C12E0" w14:textId="77777777" w:rsidR="00F53F5E" w:rsidRPr="0089296C" w:rsidRDefault="00F53F5E" w:rsidP="0089296C">
            <w:pPr>
              <w:autoSpaceDE w:val="0"/>
              <w:autoSpaceDN w:val="0"/>
              <w:spacing w:before="0" w:after="0"/>
              <w:jc w:val="center"/>
              <w:rPr>
                <w:rFonts w:cs="Arial"/>
                <w:b/>
                <w:bCs/>
                <w:color w:val="201F1E"/>
                <w:sz w:val="18"/>
                <w:szCs w:val="18"/>
                <w:shd w:val="clear" w:color="auto" w:fill="FFFFFF"/>
                <w:lang w:eastAsia="pt-BR"/>
              </w:rPr>
            </w:pPr>
            <w:r w:rsidRPr="0089296C">
              <w:rPr>
                <w:rFonts w:cs="Arial"/>
                <w:b/>
                <w:bCs/>
                <w:color w:val="201F1E"/>
                <w:sz w:val="18"/>
                <w:szCs w:val="18"/>
                <w:shd w:val="clear" w:color="auto" w:fill="FFFFFF"/>
                <w:lang w:eastAsia="pt-BR"/>
              </w:rPr>
              <w:t>Outro cargo estatutário em empresa ou órgão público</w:t>
            </w:r>
          </w:p>
        </w:tc>
        <w:tc>
          <w:tcPr>
            <w:tcW w:w="17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ACFEA8" w14:textId="77777777" w:rsidR="00F53F5E" w:rsidRPr="0089296C" w:rsidRDefault="00F53F5E" w:rsidP="0089296C">
            <w:pPr>
              <w:autoSpaceDE w:val="0"/>
              <w:autoSpaceDN w:val="0"/>
              <w:spacing w:before="0" w:after="0"/>
              <w:jc w:val="center"/>
              <w:rPr>
                <w:rFonts w:cs="Arial"/>
                <w:b/>
                <w:bCs/>
                <w:color w:val="201F1E"/>
                <w:sz w:val="18"/>
                <w:szCs w:val="18"/>
                <w:shd w:val="clear" w:color="auto" w:fill="FFFFFF"/>
                <w:lang w:eastAsia="pt-BR"/>
              </w:rPr>
            </w:pPr>
            <w:r w:rsidRPr="0089296C">
              <w:rPr>
                <w:rFonts w:cs="Arial"/>
                <w:b/>
                <w:bCs/>
                <w:color w:val="201F1E"/>
                <w:sz w:val="18"/>
                <w:szCs w:val="18"/>
                <w:shd w:val="clear" w:color="auto" w:fill="FFFFFF"/>
                <w:lang w:eastAsia="pt-BR"/>
              </w:rPr>
              <w:t>Sócio em empresa</w:t>
            </w:r>
          </w:p>
        </w:tc>
      </w:tr>
      <w:tr w:rsidR="00F53F5E" w:rsidRPr="007D4BE6" w14:paraId="574C0AE0" w14:textId="77777777" w:rsidTr="36595F2D">
        <w:trPr>
          <w:trHeight w:val="358"/>
        </w:trPr>
        <w:tc>
          <w:tcPr>
            <w:tcW w:w="1355" w:type="pct"/>
            <w:tcBorders>
              <w:top w:val="nil"/>
              <w:left w:val="single" w:sz="8" w:space="0" w:color="auto"/>
              <w:bottom w:val="single" w:sz="8" w:space="0" w:color="auto"/>
              <w:right w:val="single" w:sz="8" w:space="0" w:color="auto"/>
            </w:tcBorders>
            <w:vAlign w:val="center"/>
          </w:tcPr>
          <w:p w14:paraId="795BCE47" w14:textId="77777777" w:rsidR="00F53F5E" w:rsidRPr="0089296C" w:rsidRDefault="00F53F5E" w:rsidP="0089296C">
            <w:pPr>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Conselheiro Fiscal</w:t>
            </w:r>
          </w:p>
        </w:tc>
        <w:tc>
          <w:tcPr>
            <w:tcW w:w="1861" w:type="pct"/>
            <w:tcBorders>
              <w:top w:val="nil"/>
              <w:left w:val="single" w:sz="8" w:space="0" w:color="auto"/>
              <w:bottom w:val="single" w:sz="8" w:space="0" w:color="auto"/>
              <w:right w:val="single" w:sz="8" w:space="0" w:color="auto"/>
            </w:tcBorders>
            <w:vAlign w:val="center"/>
          </w:tcPr>
          <w:p w14:paraId="52057739" w14:textId="77508F82" w:rsidR="00F53F5E" w:rsidRPr="0089296C" w:rsidRDefault="00F53F5E" w:rsidP="36595F2D">
            <w:pPr>
              <w:autoSpaceDE w:val="0"/>
              <w:autoSpaceDN w:val="0"/>
              <w:spacing w:before="0" w:after="0"/>
              <w:jc w:val="center"/>
              <w:rPr>
                <w:rFonts w:cs="Arial"/>
                <w:color w:val="201F1E"/>
                <w:sz w:val="18"/>
                <w:szCs w:val="18"/>
                <w:lang w:eastAsia="pt-BR"/>
              </w:rPr>
            </w:pPr>
            <w:proofErr w:type="spellStart"/>
            <w:r w:rsidRPr="36595F2D">
              <w:rPr>
                <w:rFonts w:cs="Arial"/>
                <w:color w:val="201F1E"/>
                <w:sz w:val="18"/>
                <w:szCs w:val="18"/>
                <w:lang w:eastAsia="pt-BR"/>
              </w:rPr>
              <w:t>Nuclebras</w:t>
            </w:r>
            <w:proofErr w:type="spellEnd"/>
            <w:r w:rsidRPr="36595F2D">
              <w:rPr>
                <w:rFonts w:cs="Arial"/>
                <w:color w:val="201F1E"/>
                <w:sz w:val="18"/>
                <w:szCs w:val="18"/>
                <w:lang w:eastAsia="pt-BR"/>
              </w:rPr>
              <w:t xml:space="preserve"> Equipamentos Pesados.</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BA23F" w14:textId="77777777" w:rsidR="00F53F5E" w:rsidRPr="0089296C" w:rsidRDefault="00F53F5E" w:rsidP="0089296C">
            <w:pPr>
              <w:autoSpaceDE w:val="0"/>
              <w:autoSpaceDN w:val="0"/>
              <w:spacing w:before="0" w:after="0"/>
              <w:jc w:val="center"/>
              <w:rPr>
                <w:rFonts w:cs="Arial"/>
                <w:color w:val="201F1E"/>
                <w:sz w:val="18"/>
                <w:szCs w:val="18"/>
                <w:lang w:eastAsia="pt-BR"/>
              </w:rPr>
            </w:pPr>
            <w:r w:rsidRPr="0089296C">
              <w:rPr>
                <w:rFonts w:cs="Arial"/>
                <w:color w:val="201F1E"/>
                <w:sz w:val="18"/>
                <w:szCs w:val="18"/>
                <w:lang w:eastAsia="pt-BR"/>
              </w:rPr>
              <w:t>Não</w:t>
            </w:r>
          </w:p>
        </w:tc>
      </w:tr>
      <w:tr w:rsidR="00F53F5E" w:rsidRPr="007D4BE6" w14:paraId="7DC2E23E" w14:textId="77777777" w:rsidTr="36595F2D">
        <w:trPr>
          <w:trHeight w:val="358"/>
        </w:trPr>
        <w:tc>
          <w:tcPr>
            <w:tcW w:w="1355" w:type="pct"/>
            <w:tcBorders>
              <w:top w:val="nil"/>
              <w:left w:val="single" w:sz="8" w:space="0" w:color="auto"/>
              <w:bottom w:val="single" w:sz="8" w:space="0" w:color="auto"/>
              <w:right w:val="single" w:sz="8" w:space="0" w:color="auto"/>
            </w:tcBorders>
            <w:vAlign w:val="center"/>
          </w:tcPr>
          <w:p w14:paraId="1B4A11DD" w14:textId="77777777" w:rsidR="00F53F5E" w:rsidRPr="0089296C" w:rsidRDefault="00F53F5E" w:rsidP="0089296C">
            <w:pPr>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Conselheiro Fiscal</w:t>
            </w:r>
          </w:p>
        </w:tc>
        <w:tc>
          <w:tcPr>
            <w:tcW w:w="1861" w:type="pct"/>
            <w:tcBorders>
              <w:top w:val="nil"/>
              <w:left w:val="single" w:sz="8" w:space="0" w:color="auto"/>
              <w:bottom w:val="single" w:sz="8" w:space="0" w:color="auto"/>
              <w:right w:val="single" w:sz="8" w:space="0" w:color="auto"/>
            </w:tcBorders>
            <w:vAlign w:val="center"/>
          </w:tcPr>
          <w:p w14:paraId="039C00A3" w14:textId="7E900D18" w:rsidR="00F53F5E" w:rsidRPr="0089296C" w:rsidRDefault="00DE1830" w:rsidP="36595F2D">
            <w:pPr>
              <w:autoSpaceDE w:val="0"/>
              <w:autoSpaceDN w:val="0"/>
              <w:spacing w:before="0" w:after="0"/>
              <w:jc w:val="center"/>
              <w:rPr>
                <w:rFonts w:cs="Arial"/>
                <w:color w:val="201F1E"/>
                <w:sz w:val="18"/>
                <w:szCs w:val="18"/>
                <w:lang w:eastAsia="pt-BR"/>
              </w:rPr>
            </w:pPr>
            <w:r>
              <w:rPr>
                <w:rFonts w:cs="Arial"/>
                <w:color w:val="201F1E"/>
                <w:sz w:val="18"/>
                <w:szCs w:val="18"/>
                <w:lang w:eastAsia="pt-BR"/>
              </w:rPr>
              <w:t>Secretária do Tesouro Nacional</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D12D48" w14:textId="77777777" w:rsidR="00F53F5E" w:rsidRPr="0089296C" w:rsidRDefault="00F53F5E" w:rsidP="0089296C">
            <w:pPr>
              <w:autoSpaceDE w:val="0"/>
              <w:autoSpaceDN w:val="0"/>
              <w:spacing w:before="0" w:after="0"/>
              <w:jc w:val="center"/>
              <w:rPr>
                <w:rFonts w:cs="Arial"/>
                <w:color w:val="201F1E"/>
                <w:sz w:val="18"/>
                <w:szCs w:val="18"/>
                <w:lang w:eastAsia="pt-BR"/>
              </w:rPr>
            </w:pPr>
            <w:r w:rsidRPr="0089296C">
              <w:rPr>
                <w:rFonts w:cs="Arial"/>
                <w:color w:val="201F1E"/>
                <w:sz w:val="18"/>
                <w:szCs w:val="18"/>
                <w:lang w:eastAsia="pt-BR"/>
              </w:rPr>
              <w:t>Não</w:t>
            </w:r>
          </w:p>
        </w:tc>
      </w:tr>
      <w:tr w:rsidR="00F53F5E" w:rsidRPr="007D4BE6" w14:paraId="797C19C3" w14:textId="77777777" w:rsidTr="36595F2D">
        <w:trPr>
          <w:trHeight w:val="348"/>
        </w:trPr>
        <w:tc>
          <w:tcPr>
            <w:tcW w:w="1355" w:type="pct"/>
            <w:tcBorders>
              <w:top w:val="nil"/>
              <w:left w:val="single" w:sz="8" w:space="0" w:color="auto"/>
              <w:bottom w:val="single" w:sz="8" w:space="0" w:color="auto"/>
              <w:right w:val="single" w:sz="8" w:space="0" w:color="auto"/>
            </w:tcBorders>
            <w:vAlign w:val="center"/>
          </w:tcPr>
          <w:p w14:paraId="686C01E0" w14:textId="77777777" w:rsidR="00F53F5E" w:rsidRPr="0089296C" w:rsidRDefault="00F53F5E" w:rsidP="0089296C">
            <w:pPr>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Conselheiro de Administração</w:t>
            </w:r>
          </w:p>
        </w:tc>
        <w:tc>
          <w:tcPr>
            <w:tcW w:w="1861" w:type="pct"/>
            <w:tcBorders>
              <w:top w:val="nil"/>
              <w:left w:val="single" w:sz="8" w:space="0" w:color="auto"/>
              <w:bottom w:val="single" w:sz="8" w:space="0" w:color="auto"/>
              <w:right w:val="single" w:sz="8" w:space="0" w:color="auto"/>
            </w:tcBorders>
            <w:vAlign w:val="center"/>
          </w:tcPr>
          <w:p w14:paraId="1290EF7B" w14:textId="1CE8F2C9" w:rsidR="00F53F5E" w:rsidRPr="0089296C" w:rsidRDefault="00F53F5E" w:rsidP="0089296C">
            <w:pPr>
              <w:autoSpaceDE w:val="0"/>
              <w:autoSpaceDN w:val="0"/>
              <w:spacing w:before="0" w:after="0"/>
              <w:jc w:val="center"/>
              <w:rPr>
                <w:rFonts w:cs="Arial"/>
                <w:color w:val="201F1E"/>
                <w:sz w:val="18"/>
                <w:szCs w:val="18"/>
                <w:lang w:eastAsia="pt-BR"/>
              </w:rPr>
            </w:pPr>
            <w:r w:rsidRPr="0089296C">
              <w:rPr>
                <w:rFonts w:cs="Arial"/>
                <w:color w:val="201F1E"/>
                <w:sz w:val="18"/>
                <w:szCs w:val="18"/>
                <w:lang w:eastAsia="pt-BR"/>
              </w:rPr>
              <w:t>Companhia Brasileira de Trens Urbanos</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3FF3E2" w14:textId="77777777" w:rsidR="00F53F5E" w:rsidRPr="0089296C" w:rsidRDefault="00F53F5E" w:rsidP="0089296C">
            <w:pPr>
              <w:autoSpaceDE w:val="0"/>
              <w:autoSpaceDN w:val="0"/>
              <w:spacing w:before="0" w:after="0"/>
              <w:jc w:val="center"/>
              <w:rPr>
                <w:rFonts w:cs="Arial"/>
                <w:color w:val="201F1E"/>
                <w:sz w:val="18"/>
                <w:szCs w:val="18"/>
                <w:lang w:eastAsia="pt-BR"/>
              </w:rPr>
            </w:pPr>
            <w:r w:rsidRPr="0089296C">
              <w:rPr>
                <w:rFonts w:cs="Arial"/>
                <w:color w:val="201F1E"/>
                <w:sz w:val="18"/>
                <w:szCs w:val="18"/>
                <w:lang w:eastAsia="pt-BR"/>
              </w:rPr>
              <w:t>Não</w:t>
            </w:r>
          </w:p>
        </w:tc>
      </w:tr>
      <w:tr w:rsidR="00F53F5E" w:rsidRPr="007D4BE6" w14:paraId="65AF968D" w14:textId="77777777" w:rsidTr="36595F2D">
        <w:trPr>
          <w:trHeight w:val="532"/>
        </w:trPr>
        <w:tc>
          <w:tcPr>
            <w:tcW w:w="1355" w:type="pct"/>
            <w:tcBorders>
              <w:top w:val="nil"/>
              <w:left w:val="single" w:sz="8" w:space="0" w:color="auto"/>
              <w:bottom w:val="single" w:sz="8" w:space="0" w:color="auto"/>
              <w:right w:val="single" w:sz="8" w:space="0" w:color="auto"/>
            </w:tcBorders>
            <w:vAlign w:val="center"/>
          </w:tcPr>
          <w:p w14:paraId="28F546ED" w14:textId="77777777" w:rsidR="00F53F5E" w:rsidRPr="0089296C" w:rsidRDefault="00F53F5E" w:rsidP="0089296C">
            <w:pPr>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Conselheiro de Administração / Diretor</w:t>
            </w:r>
          </w:p>
        </w:tc>
        <w:tc>
          <w:tcPr>
            <w:tcW w:w="1861" w:type="pct"/>
            <w:tcBorders>
              <w:top w:val="nil"/>
              <w:left w:val="single" w:sz="8" w:space="0" w:color="auto"/>
              <w:bottom w:val="single" w:sz="8" w:space="0" w:color="auto"/>
              <w:right w:val="single" w:sz="8" w:space="0" w:color="auto"/>
            </w:tcBorders>
            <w:vAlign w:val="center"/>
          </w:tcPr>
          <w:p w14:paraId="64AEB9F4" w14:textId="2FB6C6E9" w:rsidR="00F53F5E" w:rsidRPr="0089296C" w:rsidRDefault="00F53F5E" w:rsidP="0089296C">
            <w:pPr>
              <w:autoSpaceDE w:val="0"/>
              <w:autoSpaceDN w:val="0"/>
              <w:spacing w:before="0" w:after="0"/>
              <w:jc w:val="center"/>
              <w:rPr>
                <w:rFonts w:cs="Arial"/>
                <w:color w:val="201F1E"/>
                <w:sz w:val="18"/>
                <w:szCs w:val="18"/>
                <w:lang w:eastAsia="pt-BR"/>
              </w:rPr>
            </w:pPr>
            <w:r w:rsidRPr="0089296C">
              <w:rPr>
                <w:rFonts w:cs="Arial"/>
                <w:color w:val="201F1E"/>
                <w:sz w:val="18"/>
                <w:szCs w:val="18"/>
                <w:lang w:eastAsia="pt-BR"/>
              </w:rPr>
              <w:t>Aneel – Agência Nacional de Energia Elétrica</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20A6E6" w14:textId="77777777" w:rsidR="00F53F5E" w:rsidRPr="0089296C" w:rsidRDefault="00F53F5E" w:rsidP="0089296C">
            <w:pPr>
              <w:autoSpaceDE w:val="0"/>
              <w:autoSpaceDN w:val="0"/>
              <w:spacing w:before="0" w:after="0"/>
              <w:jc w:val="center"/>
              <w:rPr>
                <w:rFonts w:cs="Arial"/>
                <w:color w:val="201F1E"/>
                <w:sz w:val="18"/>
                <w:szCs w:val="18"/>
                <w:lang w:eastAsia="pt-BR"/>
              </w:rPr>
            </w:pPr>
            <w:r w:rsidRPr="0089296C">
              <w:rPr>
                <w:rFonts w:cs="Arial"/>
                <w:color w:val="201F1E"/>
                <w:sz w:val="18"/>
                <w:szCs w:val="18"/>
                <w:lang w:eastAsia="pt-BR"/>
              </w:rPr>
              <w:t>Não</w:t>
            </w:r>
          </w:p>
        </w:tc>
      </w:tr>
      <w:tr w:rsidR="00DE1830" w:rsidRPr="007D4BE6" w14:paraId="5F291712" w14:textId="77777777" w:rsidTr="36595F2D">
        <w:trPr>
          <w:trHeight w:val="532"/>
        </w:trPr>
        <w:tc>
          <w:tcPr>
            <w:tcW w:w="1355" w:type="pct"/>
            <w:tcBorders>
              <w:top w:val="nil"/>
              <w:left w:val="single" w:sz="8" w:space="0" w:color="auto"/>
              <w:bottom w:val="single" w:sz="8" w:space="0" w:color="auto"/>
              <w:right w:val="single" w:sz="8" w:space="0" w:color="auto"/>
            </w:tcBorders>
            <w:vAlign w:val="center"/>
          </w:tcPr>
          <w:p w14:paraId="6AB76662" w14:textId="1DD1A9EA" w:rsidR="00DE1830" w:rsidRPr="0089296C" w:rsidRDefault="00DE1830" w:rsidP="0089296C">
            <w:pPr>
              <w:autoSpaceDE w:val="0"/>
              <w:autoSpaceDN w:val="0"/>
              <w:adjustRightInd w:val="0"/>
              <w:spacing w:before="0" w:after="0"/>
              <w:rPr>
                <w:rFonts w:cs="Arial"/>
                <w:color w:val="201F1E"/>
                <w:sz w:val="18"/>
                <w:szCs w:val="18"/>
                <w:shd w:val="clear" w:color="auto" w:fill="FFFFFF"/>
              </w:rPr>
            </w:pPr>
            <w:r>
              <w:rPr>
                <w:rFonts w:cs="Arial"/>
                <w:color w:val="201F1E"/>
                <w:sz w:val="18"/>
                <w:szCs w:val="18"/>
                <w:shd w:val="clear" w:color="auto" w:fill="FFFFFF"/>
              </w:rPr>
              <w:t>Comitê de Auditoria</w:t>
            </w:r>
          </w:p>
        </w:tc>
        <w:tc>
          <w:tcPr>
            <w:tcW w:w="1861" w:type="pct"/>
            <w:tcBorders>
              <w:top w:val="nil"/>
              <w:left w:val="single" w:sz="8" w:space="0" w:color="auto"/>
              <w:bottom w:val="single" w:sz="8" w:space="0" w:color="auto"/>
              <w:right w:val="single" w:sz="8" w:space="0" w:color="auto"/>
            </w:tcBorders>
            <w:vAlign w:val="center"/>
          </w:tcPr>
          <w:p w14:paraId="18DFA6E1" w14:textId="7C1072BD" w:rsidR="00DE1830" w:rsidRPr="0089296C" w:rsidRDefault="00DE1830" w:rsidP="0089296C">
            <w:pPr>
              <w:autoSpaceDE w:val="0"/>
              <w:autoSpaceDN w:val="0"/>
              <w:spacing w:before="0" w:after="0"/>
              <w:jc w:val="center"/>
              <w:rPr>
                <w:rFonts w:cs="Arial"/>
                <w:color w:val="201F1E"/>
                <w:sz w:val="18"/>
                <w:szCs w:val="18"/>
                <w:lang w:eastAsia="pt-BR"/>
              </w:rPr>
            </w:pPr>
            <w:r>
              <w:rPr>
                <w:rFonts w:cs="Arial"/>
                <w:color w:val="201F1E"/>
                <w:sz w:val="18"/>
                <w:szCs w:val="18"/>
                <w:lang w:eastAsia="pt-BR"/>
              </w:rPr>
              <w:t>CDBN – Confederação Brasileira de Desportos na neve</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11C115" w14:textId="183B430C" w:rsidR="00DE1830" w:rsidRPr="0089296C" w:rsidRDefault="00DE1830" w:rsidP="0089296C">
            <w:pPr>
              <w:autoSpaceDE w:val="0"/>
              <w:autoSpaceDN w:val="0"/>
              <w:spacing w:before="0" w:after="0"/>
              <w:jc w:val="center"/>
              <w:rPr>
                <w:rFonts w:cs="Arial"/>
                <w:color w:val="201F1E"/>
                <w:sz w:val="18"/>
                <w:szCs w:val="18"/>
                <w:lang w:eastAsia="pt-BR"/>
              </w:rPr>
            </w:pPr>
            <w:r>
              <w:rPr>
                <w:rFonts w:cs="Arial"/>
                <w:color w:val="201F1E"/>
                <w:sz w:val="18"/>
                <w:szCs w:val="18"/>
                <w:lang w:eastAsia="pt-BR"/>
              </w:rPr>
              <w:t>Sim</w:t>
            </w:r>
          </w:p>
        </w:tc>
      </w:tr>
      <w:tr w:rsidR="00DE1830" w:rsidRPr="007D4BE6" w14:paraId="50DA9A0F" w14:textId="77777777" w:rsidTr="36595F2D">
        <w:trPr>
          <w:trHeight w:val="532"/>
        </w:trPr>
        <w:tc>
          <w:tcPr>
            <w:tcW w:w="1355" w:type="pct"/>
            <w:tcBorders>
              <w:top w:val="nil"/>
              <w:left w:val="single" w:sz="8" w:space="0" w:color="auto"/>
              <w:bottom w:val="single" w:sz="8" w:space="0" w:color="auto"/>
              <w:right w:val="single" w:sz="8" w:space="0" w:color="auto"/>
            </w:tcBorders>
            <w:vAlign w:val="center"/>
          </w:tcPr>
          <w:p w14:paraId="6708A6CC" w14:textId="6960CE7A" w:rsidR="00DE1830" w:rsidRDefault="00DE1830" w:rsidP="00DE1830">
            <w:pPr>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Comitê de Auditoria</w:t>
            </w:r>
          </w:p>
        </w:tc>
        <w:tc>
          <w:tcPr>
            <w:tcW w:w="1861" w:type="pct"/>
            <w:tcBorders>
              <w:top w:val="nil"/>
              <w:left w:val="single" w:sz="8" w:space="0" w:color="auto"/>
              <w:bottom w:val="single" w:sz="8" w:space="0" w:color="auto"/>
              <w:right w:val="single" w:sz="8" w:space="0" w:color="auto"/>
            </w:tcBorders>
            <w:vAlign w:val="center"/>
          </w:tcPr>
          <w:p w14:paraId="51F3BC6C" w14:textId="41DE2065" w:rsidR="00DE1830" w:rsidRDefault="00DE1830" w:rsidP="00DE1830">
            <w:pPr>
              <w:autoSpaceDE w:val="0"/>
              <w:autoSpaceDN w:val="0"/>
              <w:spacing w:before="0" w:after="0"/>
              <w:jc w:val="center"/>
              <w:rPr>
                <w:rFonts w:cs="Arial"/>
                <w:color w:val="201F1E"/>
                <w:sz w:val="18"/>
                <w:szCs w:val="18"/>
                <w:lang w:eastAsia="pt-BR"/>
              </w:rPr>
            </w:pPr>
            <w:r>
              <w:rPr>
                <w:rFonts w:cs="Arial"/>
                <w:color w:val="201F1E"/>
                <w:sz w:val="18"/>
                <w:szCs w:val="18"/>
                <w:lang w:eastAsia="pt-BR"/>
              </w:rPr>
              <w:t>Indústrias Nucleares do Brasil – INB</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904CAF" w14:textId="018DA91F" w:rsidR="00DE1830" w:rsidRDefault="00DE1830" w:rsidP="00DE1830">
            <w:pPr>
              <w:autoSpaceDE w:val="0"/>
              <w:autoSpaceDN w:val="0"/>
              <w:spacing w:before="0" w:after="0"/>
              <w:jc w:val="center"/>
              <w:rPr>
                <w:rFonts w:cs="Arial"/>
                <w:color w:val="201F1E"/>
                <w:sz w:val="18"/>
                <w:szCs w:val="18"/>
                <w:lang w:eastAsia="pt-BR"/>
              </w:rPr>
            </w:pPr>
            <w:r>
              <w:rPr>
                <w:rFonts w:cs="Arial"/>
                <w:color w:val="201F1E"/>
                <w:sz w:val="18"/>
                <w:szCs w:val="18"/>
                <w:lang w:eastAsia="pt-BR"/>
              </w:rPr>
              <w:t>Não</w:t>
            </w:r>
          </w:p>
        </w:tc>
      </w:tr>
      <w:tr w:rsidR="00DE1830" w:rsidRPr="007D4BE6" w14:paraId="468EA018" w14:textId="77777777" w:rsidTr="36595F2D">
        <w:trPr>
          <w:trHeight w:val="532"/>
        </w:trPr>
        <w:tc>
          <w:tcPr>
            <w:tcW w:w="1355" w:type="pct"/>
            <w:tcBorders>
              <w:top w:val="nil"/>
              <w:left w:val="single" w:sz="8" w:space="0" w:color="auto"/>
              <w:bottom w:val="single" w:sz="8" w:space="0" w:color="auto"/>
              <w:right w:val="single" w:sz="8" w:space="0" w:color="auto"/>
            </w:tcBorders>
            <w:vAlign w:val="center"/>
          </w:tcPr>
          <w:p w14:paraId="422F239D" w14:textId="488CE862" w:rsidR="00DE1830" w:rsidRPr="0089296C" w:rsidRDefault="00DE1830" w:rsidP="00DE1830">
            <w:pPr>
              <w:autoSpaceDE w:val="0"/>
              <w:autoSpaceDN w:val="0"/>
              <w:adjustRightInd w:val="0"/>
              <w:spacing w:before="0" w:after="0"/>
              <w:rPr>
                <w:rFonts w:cs="Arial"/>
                <w:color w:val="201F1E"/>
                <w:sz w:val="18"/>
                <w:szCs w:val="18"/>
                <w:shd w:val="clear" w:color="auto" w:fill="FFFFFF"/>
              </w:rPr>
            </w:pPr>
            <w:r>
              <w:rPr>
                <w:rFonts w:cs="Arial"/>
                <w:color w:val="201F1E"/>
                <w:sz w:val="18"/>
                <w:szCs w:val="18"/>
                <w:shd w:val="clear" w:color="auto" w:fill="FFFFFF"/>
              </w:rPr>
              <w:t>Diretor</w:t>
            </w:r>
          </w:p>
        </w:tc>
        <w:tc>
          <w:tcPr>
            <w:tcW w:w="1861" w:type="pct"/>
            <w:tcBorders>
              <w:top w:val="nil"/>
              <w:left w:val="single" w:sz="8" w:space="0" w:color="auto"/>
              <w:bottom w:val="single" w:sz="8" w:space="0" w:color="auto"/>
              <w:right w:val="single" w:sz="8" w:space="0" w:color="auto"/>
            </w:tcBorders>
            <w:vAlign w:val="center"/>
          </w:tcPr>
          <w:p w14:paraId="25761D1F" w14:textId="345F15D9" w:rsidR="00DE1830" w:rsidRDefault="00DE1830" w:rsidP="00DE1830">
            <w:pPr>
              <w:autoSpaceDE w:val="0"/>
              <w:autoSpaceDN w:val="0"/>
              <w:spacing w:before="0" w:after="0"/>
              <w:jc w:val="center"/>
              <w:rPr>
                <w:rFonts w:cs="Arial"/>
                <w:color w:val="201F1E"/>
                <w:sz w:val="18"/>
                <w:szCs w:val="18"/>
                <w:lang w:eastAsia="pt-BR"/>
              </w:rPr>
            </w:pPr>
            <w:r>
              <w:rPr>
                <w:rFonts w:cs="Arial"/>
                <w:color w:val="201F1E"/>
                <w:sz w:val="18"/>
                <w:szCs w:val="18"/>
                <w:lang w:eastAsia="pt-BR"/>
              </w:rPr>
              <w:t>Aneel – Agência Nacional de Energia Elétrica</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47F4FF" w14:textId="393D1B77" w:rsidR="00DE1830" w:rsidRDefault="00DE1830" w:rsidP="00DE1830">
            <w:pPr>
              <w:autoSpaceDE w:val="0"/>
              <w:autoSpaceDN w:val="0"/>
              <w:spacing w:before="0" w:after="0"/>
              <w:jc w:val="center"/>
              <w:rPr>
                <w:rFonts w:cs="Arial"/>
                <w:color w:val="201F1E"/>
                <w:sz w:val="18"/>
                <w:szCs w:val="18"/>
                <w:lang w:eastAsia="pt-BR"/>
              </w:rPr>
            </w:pPr>
            <w:r>
              <w:rPr>
                <w:rFonts w:cs="Arial"/>
                <w:color w:val="201F1E"/>
                <w:sz w:val="18"/>
                <w:szCs w:val="18"/>
                <w:lang w:eastAsia="pt-BR"/>
              </w:rPr>
              <w:t>Não</w:t>
            </w:r>
          </w:p>
        </w:tc>
      </w:tr>
      <w:tr w:rsidR="00DE1830" w:rsidRPr="007D4BE6" w14:paraId="318140E8" w14:textId="77777777" w:rsidTr="00DE1830">
        <w:trPr>
          <w:trHeight w:val="457"/>
        </w:trPr>
        <w:tc>
          <w:tcPr>
            <w:tcW w:w="1355" w:type="pct"/>
            <w:tcBorders>
              <w:top w:val="nil"/>
              <w:left w:val="single" w:sz="8" w:space="0" w:color="auto"/>
              <w:bottom w:val="single" w:sz="8" w:space="0" w:color="auto"/>
              <w:right w:val="single" w:sz="8" w:space="0" w:color="auto"/>
            </w:tcBorders>
            <w:vAlign w:val="center"/>
          </w:tcPr>
          <w:p w14:paraId="568D20F5" w14:textId="58F1A8FC" w:rsidR="00DE1830" w:rsidRPr="0089296C" w:rsidRDefault="00DE1830" w:rsidP="00DE1830">
            <w:pPr>
              <w:autoSpaceDE w:val="0"/>
              <w:autoSpaceDN w:val="0"/>
              <w:adjustRightInd w:val="0"/>
              <w:spacing w:before="0" w:after="0"/>
              <w:rPr>
                <w:rFonts w:cs="Arial"/>
                <w:color w:val="201F1E"/>
                <w:sz w:val="18"/>
                <w:szCs w:val="18"/>
                <w:shd w:val="clear" w:color="auto" w:fill="FFFFFF"/>
              </w:rPr>
            </w:pPr>
            <w:r>
              <w:rPr>
                <w:rFonts w:cs="Arial"/>
                <w:color w:val="201F1E"/>
                <w:sz w:val="18"/>
                <w:szCs w:val="18"/>
                <w:shd w:val="clear" w:color="auto" w:fill="FFFFFF"/>
              </w:rPr>
              <w:t>Comitê de Auditoria</w:t>
            </w:r>
          </w:p>
        </w:tc>
        <w:tc>
          <w:tcPr>
            <w:tcW w:w="1861" w:type="pct"/>
            <w:tcBorders>
              <w:top w:val="nil"/>
              <w:left w:val="single" w:sz="8" w:space="0" w:color="auto"/>
              <w:bottom w:val="single" w:sz="8" w:space="0" w:color="auto"/>
              <w:right w:val="single" w:sz="8" w:space="0" w:color="auto"/>
            </w:tcBorders>
            <w:vAlign w:val="center"/>
          </w:tcPr>
          <w:p w14:paraId="7F36485E" w14:textId="21F74FD5" w:rsidR="00DE1830" w:rsidRPr="0089296C" w:rsidRDefault="00DE1830" w:rsidP="00DE1830">
            <w:pPr>
              <w:autoSpaceDE w:val="0"/>
              <w:autoSpaceDN w:val="0"/>
              <w:spacing w:before="0" w:after="0"/>
              <w:jc w:val="center"/>
              <w:rPr>
                <w:rFonts w:cs="Arial"/>
                <w:color w:val="201F1E"/>
                <w:sz w:val="18"/>
                <w:szCs w:val="18"/>
                <w:lang w:eastAsia="pt-BR"/>
              </w:rPr>
            </w:pPr>
            <w:r>
              <w:rPr>
                <w:rFonts w:cs="Arial"/>
                <w:color w:val="201F1E"/>
                <w:sz w:val="18"/>
                <w:szCs w:val="18"/>
                <w:lang w:eastAsia="pt-BR"/>
              </w:rPr>
              <w:t>Centro Nacional de Tecnologia Eletrônica Avançada S.A. – CEITEC</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074F7E" w14:textId="35C78C4E" w:rsidR="00DE1830" w:rsidRPr="0089296C" w:rsidRDefault="00DE1830" w:rsidP="00DE1830">
            <w:pPr>
              <w:autoSpaceDE w:val="0"/>
              <w:autoSpaceDN w:val="0"/>
              <w:spacing w:before="0" w:after="0"/>
              <w:jc w:val="center"/>
              <w:rPr>
                <w:rFonts w:cs="Arial"/>
                <w:color w:val="201F1E"/>
                <w:sz w:val="18"/>
                <w:szCs w:val="18"/>
                <w:lang w:eastAsia="pt-BR"/>
              </w:rPr>
            </w:pPr>
            <w:r>
              <w:rPr>
                <w:rFonts w:cs="Arial"/>
                <w:color w:val="201F1E"/>
                <w:sz w:val="18"/>
                <w:szCs w:val="18"/>
                <w:lang w:eastAsia="pt-BR"/>
              </w:rPr>
              <w:t>Não</w:t>
            </w:r>
          </w:p>
        </w:tc>
      </w:tr>
    </w:tbl>
    <w:p w14:paraId="396D5D1B" w14:textId="78AAB363" w:rsidR="00A31041" w:rsidRPr="007D4BE6" w:rsidRDefault="00A31041" w:rsidP="001E512E">
      <w:pPr>
        <w:autoSpaceDE w:val="0"/>
        <w:autoSpaceDN w:val="0"/>
        <w:adjustRightInd w:val="0"/>
        <w:rPr>
          <w:rFonts w:cs="Arial"/>
          <w:b/>
          <w:bCs/>
          <w:color w:val="201F1E"/>
          <w:sz w:val="20"/>
          <w:szCs w:val="20"/>
          <w:u w:val="single"/>
          <w:shd w:val="clear" w:color="auto" w:fill="FFFFFF"/>
        </w:rPr>
      </w:pPr>
    </w:p>
    <w:p w14:paraId="63C51C36" w14:textId="733E55C5" w:rsidR="00A31041" w:rsidRPr="007D4BE6" w:rsidRDefault="001E512E" w:rsidP="001E512E">
      <w:pPr>
        <w:autoSpaceDE w:val="0"/>
        <w:autoSpaceDN w:val="0"/>
        <w:adjustRightInd w:val="0"/>
        <w:rPr>
          <w:rFonts w:cs="Arial"/>
          <w:b/>
          <w:bCs/>
          <w:color w:val="201F1E"/>
          <w:sz w:val="20"/>
          <w:szCs w:val="20"/>
          <w:u w:val="single"/>
          <w:shd w:val="clear" w:color="auto" w:fill="FFFFFF"/>
        </w:rPr>
      </w:pPr>
      <w:r w:rsidRPr="007D4BE6">
        <w:rPr>
          <w:rFonts w:cs="Arial"/>
          <w:b/>
          <w:bCs/>
          <w:color w:val="201F1E"/>
          <w:sz w:val="20"/>
          <w:szCs w:val="20"/>
          <w:u w:val="single"/>
          <w:shd w:val="clear" w:color="auto" w:fill="FFFFFF"/>
        </w:rPr>
        <w:t>Informações adicionais:</w:t>
      </w:r>
    </w:p>
    <w:p w14:paraId="45FDFCF9" w14:textId="77777777" w:rsidR="001E512E" w:rsidRPr="007D4BE6" w:rsidRDefault="001E512E" w:rsidP="000E2543">
      <w:pPr>
        <w:pStyle w:val="xmsolistparagraph"/>
        <w:numPr>
          <w:ilvl w:val="0"/>
          <w:numId w:val="45"/>
        </w:numPr>
        <w:shd w:val="clear" w:color="auto" w:fill="FFFFFF" w:themeFill="background1"/>
        <w:spacing w:before="0" w:beforeAutospacing="0" w:after="0" w:afterAutospacing="0"/>
        <w:jc w:val="both"/>
        <w:rPr>
          <w:rFonts w:ascii="Arial" w:eastAsia="Times New Roman" w:hAnsi="Arial" w:cs="Arial"/>
          <w:color w:val="201F1E"/>
          <w:sz w:val="20"/>
          <w:szCs w:val="20"/>
          <w:shd w:val="clear" w:color="auto" w:fill="FFFFFF"/>
          <w:lang w:eastAsia="ko-KR"/>
        </w:rPr>
      </w:pPr>
      <w:r w:rsidRPr="007D4BE6">
        <w:rPr>
          <w:rFonts w:ascii="Arial" w:hAnsi="Arial" w:cs="Arial"/>
          <w:color w:val="201F1E"/>
          <w:sz w:val="20"/>
          <w:szCs w:val="20"/>
          <w:shd w:val="clear" w:color="auto" w:fill="FFFFFF"/>
          <w:lang w:eastAsia="ko-KR"/>
        </w:rPr>
        <w:t>Diretores cedidos à EPE: ANEEL e ANP. Nenhum dos dois órgãos recebe ressarcimento. Não há pagamento de INSS nem FGTS.</w:t>
      </w:r>
    </w:p>
    <w:p w14:paraId="7C903BD7" w14:textId="023AA79B" w:rsidR="00F53F5E" w:rsidRPr="0089296C" w:rsidRDefault="001E512E" w:rsidP="000E2543">
      <w:pPr>
        <w:pStyle w:val="xmsolistparagraph"/>
        <w:numPr>
          <w:ilvl w:val="0"/>
          <w:numId w:val="45"/>
        </w:numPr>
        <w:shd w:val="clear" w:color="auto" w:fill="FFFFFF"/>
        <w:autoSpaceDE w:val="0"/>
        <w:autoSpaceDN w:val="0"/>
        <w:adjustRightInd w:val="0"/>
        <w:spacing w:before="0" w:beforeAutospacing="0" w:after="0" w:afterAutospacing="0"/>
        <w:jc w:val="both"/>
        <w:rPr>
          <w:rFonts w:ascii="Arial" w:hAnsi="Arial" w:cs="Arial"/>
          <w:b/>
          <w:color w:val="201F1E"/>
          <w:sz w:val="20"/>
          <w:szCs w:val="20"/>
          <w:shd w:val="clear" w:color="auto" w:fill="FFFFFF"/>
        </w:rPr>
      </w:pPr>
      <w:r w:rsidRPr="007D4BE6">
        <w:rPr>
          <w:rFonts w:ascii="Arial" w:hAnsi="Arial" w:cs="Arial"/>
          <w:color w:val="201F1E"/>
          <w:sz w:val="20"/>
          <w:szCs w:val="20"/>
          <w:shd w:val="clear" w:color="auto" w:fill="FFFFFF"/>
          <w:lang w:eastAsia="ko-KR"/>
        </w:rPr>
        <w:t>Para os conselheiros que possuem cargo estatutário não há recolhimento de INSS, para os demais há recolhimento de INSS.</w:t>
      </w:r>
    </w:p>
    <w:p w14:paraId="2FF1DA6B" w14:textId="27B59BEE" w:rsidR="00F53F5E" w:rsidRDefault="00F53F5E" w:rsidP="000E2543">
      <w:pPr>
        <w:pStyle w:val="xmsolistparagraph"/>
        <w:shd w:val="clear" w:color="auto" w:fill="FFFFFF"/>
        <w:autoSpaceDE w:val="0"/>
        <w:autoSpaceDN w:val="0"/>
        <w:adjustRightInd w:val="0"/>
        <w:spacing w:before="0" w:beforeAutospacing="0" w:after="0" w:afterAutospacing="0"/>
        <w:rPr>
          <w:rFonts w:ascii="Arial" w:hAnsi="Arial" w:cs="Arial"/>
          <w:b/>
          <w:color w:val="201F1E"/>
          <w:sz w:val="20"/>
          <w:szCs w:val="20"/>
          <w:shd w:val="clear" w:color="auto" w:fill="FFFFFF"/>
        </w:rPr>
      </w:pPr>
    </w:p>
    <w:p w14:paraId="7D2BBA1F" w14:textId="77777777" w:rsidR="007D2BF5" w:rsidRPr="0089296C" w:rsidRDefault="007D2BF5" w:rsidP="000E2543">
      <w:pPr>
        <w:pStyle w:val="xmsolistparagraph"/>
        <w:shd w:val="clear" w:color="auto" w:fill="FFFFFF"/>
        <w:autoSpaceDE w:val="0"/>
        <w:autoSpaceDN w:val="0"/>
        <w:adjustRightInd w:val="0"/>
        <w:spacing w:before="0" w:beforeAutospacing="0" w:after="0" w:afterAutospacing="0"/>
        <w:rPr>
          <w:rFonts w:ascii="Arial" w:hAnsi="Arial" w:cs="Arial"/>
          <w:b/>
          <w:color w:val="201F1E"/>
          <w:sz w:val="20"/>
          <w:szCs w:val="20"/>
          <w:shd w:val="clear" w:color="auto" w:fill="FFFFFF"/>
        </w:rPr>
      </w:pPr>
    </w:p>
    <w:p w14:paraId="6A33AB78" w14:textId="4200F789" w:rsidR="00F53F5E" w:rsidRPr="0089296C" w:rsidRDefault="00794B21" w:rsidP="00F53F5E">
      <w:pPr>
        <w:pStyle w:val="xmsolistparagraph"/>
        <w:shd w:val="clear" w:color="auto" w:fill="FFFFFF"/>
        <w:autoSpaceDE w:val="0"/>
        <w:autoSpaceDN w:val="0"/>
        <w:adjustRightInd w:val="0"/>
        <w:spacing w:before="0" w:beforeAutospacing="0" w:after="0" w:afterAutospacing="0"/>
        <w:rPr>
          <w:rFonts w:ascii="Arial" w:hAnsi="Arial" w:cs="Arial"/>
          <w:b/>
          <w:color w:val="201F1E"/>
          <w:sz w:val="20"/>
          <w:szCs w:val="20"/>
          <w:shd w:val="clear" w:color="auto" w:fill="FFFFFF"/>
        </w:rPr>
      </w:pPr>
      <w:r w:rsidRPr="0089296C">
        <w:rPr>
          <w:rFonts w:ascii="Arial" w:hAnsi="Arial" w:cs="Arial"/>
          <w:b/>
          <w:color w:val="201F1E"/>
          <w:sz w:val="20"/>
          <w:szCs w:val="20"/>
          <w:shd w:val="clear" w:color="auto" w:fill="FFFFFF"/>
        </w:rPr>
        <w:t>Partes Relacionadas com Pessoa Jurídica</w:t>
      </w:r>
    </w:p>
    <w:p w14:paraId="220B837B" w14:textId="557CED3F" w:rsidR="000E2543" w:rsidRDefault="00794B21" w:rsidP="000E2543">
      <w:pPr>
        <w:pStyle w:val="xmsolistparagraph"/>
        <w:shd w:val="clear" w:color="auto" w:fill="FFFFFF"/>
        <w:autoSpaceDE w:val="0"/>
        <w:autoSpaceDN w:val="0"/>
        <w:adjustRightInd w:val="0"/>
        <w:spacing w:before="0" w:beforeAutospacing="0" w:after="0" w:afterAutospacing="0"/>
        <w:rPr>
          <w:rFonts w:ascii="Arial" w:hAnsi="Arial" w:cs="Arial"/>
          <w:b/>
          <w:color w:val="201F1E"/>
          <w:sz w:val="20"/>
          <w:szCs w:val="20"/>
          <w:shd w:val="clear" w:color="auto" w:fill="FFFFFF"/>
        </w:rPr>
      </w:pPr>
      <w:r w:rsidRPr="0089296C">
        <w:rPr>
          <w:rFonts w:ascii="Arial" w:hAnsi="Arial" w:cs="Arial"/>
          <w:b/>
          <w:color w:val="201F1E"/>
          <w:sz w:val="20"/>
          <w:szCs w:val="20"/>
          <w:shd w:val="clear" w:color="auto" w:fill="FFFFFF"/>
        </w:rPr>
        <w:t>Acordos de cooperação técnica</w:t>
      </w:r>
    </w:p>
    <w:p w14:paraId="34A67137" w14:textId="77777777" w:rsidR="009D0663" w:rsidRPr="0089296C" w:rsidRDefault="009D0663" w:rsidP="000E2543">
      <w:pPr>
        <w:pStyle w:val="xmsolistparagraph"/>
        <w:shd w:val="clear" w:color="auto" w:fill="FFFFFF"/>
        <w:autoSpaceDE w:val="0"/>
        <w:autoSpaceDN w:val="0"/>
        <w:adjustRightInd w:val="0"/>
        <w:spacing w:before="0" w:beforeAutospacing="0" w:after="0" w:afterAutospacing="0"/>
        <w:rPr>
          <w:rFonts w:ascii="Arial" w:hAnsi="Arial" w:cs="Arial"/>
          <w:b/>
          <w:color w:val="201F1E"/>
          <w:sz w:val="20"/>
          <w:szCs w:val="20"/>
          <w:shd w:val="clear" w:color="auto" w:fill="FFFFFF"/>
        </w:rPr>
      </w:pPr>
    </w:p>
    <w:tbl>
      <w:tblPr>
        <w:tblpPr w:leftFromText="141" w:rightFromText="141" w:vertAnchor="text" w:horzAnchor="margin" w:tblpXSpec="center" w:tblpY="54"/>
        <w:tblW w:w="4994" w:type="pct"/>
        <w:jc w:val="center"/>
        <w:tblCellMar>
          <w:left w:w="70" w:type="dxa"/>
          <w:right w:w="70" w:type="dxa"/>
        </w:tblCellMar>
        <w:tblLook w:val="04A0" w:firstRow="1" w:lastRow="0" w:firstColumn="1" w:lastColumn="0" w:noHBand="0" w:noVBand="1"/>
      </w:tblPr>
      <w:tblGrid>
        <w:gridCol w:w="2007"/>
        <w:gridCol w:w="2079"/>
        <w:gridCol w:w="4508"/>
        <w:gridCol w:w="1305"/>
      </w:tblGrid>
      <w:tr w:rsidR="009D0663" w:rsidRPr="00CD1746" w14:paraId="391FE516" w14:textId="77777777" w:rsidTr="00B86A8A">
        <w:trPr>
          <w:trHeight w:val="70"/>
          <w:tblHeader/>
          <w:jc w:val="center"/>
        </w:trPr>
        <w:tc>
          <w:tcPr>
            <w:tcW w:w="1014"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72F51B11" w14:textId="77777777" w:rsidR="009D0663" w:rsidRPr="00CD1746" w:rsidRDefault="009D0663" w:rsidP="00B86A8A">
            <w:pPr>
              <w:widowControl w:val="0"/>
              <w:autoSpaceDE w:val="0"/>
              <w:autoSpaceDN w:val="0"/>
              <w:adjustRightInd w:val="0"/>
              <w:rPr>
                <w:rFonts w:cs="Arial"/>
                <w:b/>
                <w:sz w:val="20"/>
                <w:szCs w:val="20"/>
                <w:lang w:eastAsia="pt-BR"/>
              </w:rPr>
            </w:pPr>
            <w:r w:rsidRPr="00CD1746">
              <w:rPr>
                <w:rFonts w:cs="Arial"/>
                <w:b/>
                <w:sz w:val="20"/>
                <w:szCs w:val="20"/>
                <w:lang w:eastAsia="pt-BR"/>
              </w:rPr>
              <w:t>​ Convenente</w:t>
            </w:r>
          </w:p>
        </w:tc>
        <w:tc>
          <w:tcPr>
            <w:tcW w:w="1050"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01C4B6B" w14:textId="77777777" w:rsidR="009D0663" w:rsidRPr="00CD1746" w:rsidRDefault="009D0663" w:rsidP="00B86A8A">
            <w:pPr>
              <w:widowControl w:val="0"/>
              <w:autoSpaceDE w:val="0"/>
              <w:autoSpaceDN w:val="0"/>
              <w:adjustRightInd w:val="0"/>
              <w:rPr>
                <w:rFonts w:cs="Arial"/>
                <w:b/>
                <w:sz w:val="20"/>
                <w:szCs w:val="20"/>
                <w:lang w:eastAsia="pt-BR"/>
              </w:rPr>
            </w:pPr>
            <w:r w:rsidRPr="00CD1746">
              <w:rPr>
                <w:rFonts w:cs="Arial"/>
                <w:b/>
                <w:sz w:val="20"/>
                <w:szCs w:val="20"/>
                <w:lang w:eastAsia="pt-BR"/>
              </w:rPr>
              <w:t>Tipo de Relação</w:t>
            </w:r>
          </w:p>
        </w:tc>
        <w:tc>
          <w:tcPr>
            <w:tcW w:w="2277"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1886259C" w14:textId="77777777" w:rsidR="009D0663" w:rsidRPr="00CD1746" w:rsidRDefault="009D0663" w:rsidP="00B86A8A">
            <w:pPr>
              <w:widowControl w:val="0"/>
              <w:autoSpaceDE w:val="0"/>
              <w:autoSpaceDN w:val="0"/>
              <w:adjustRightInd w:val="0"/>
              <w:rPr>
                <w:rFonts w:cs="Arial"/>
                <w:b/>
                <w:sz w:val="20"/>
                <w:szCs w:val="20"/>
                <w:lang w:eastAsia="pt-BR"/>
              </w:rPr>
            </w:pPr>
            <w:r w:rsidRPr="00CD1746">
              <w:rPr>
                <w:rFonts w:cs="Arial"/>
                <w:b/>
                <w:sz w:val="20"/>
                <w:szCs w:val="20"/>
                <w:lang w:eastAsia="pt-BR"/>
              </w:rPr>
              <w:t>​Objeto</w:t>
            </w:r>
          </w:p>
        </w:tc>
        <w:tc>
          <w:tcPr>
            <w:tcW w:w="659"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D5D8E10" w14:textId="77777777" w:rsidR="009D0663" w:rsidRPr="00CD1746" w:rsidRDefault="009D0663" w:rsidP="00B86A8A">
            <w:pPr>
              <w:widowControl w:val="0"/>
              <w:autoSpaceDE w:val="0"/>
              <w:autoSpaceDN w:val="0"/>
              <w:adjustRightInd w:val="0"/>
              <w:rPr>
                <w:rFonts w:cs="Arial"/>
                <w:b/>
                <w:sz w:val="20"/>
                <w:szCs w:val="20"/>
                <w:lang w:eastAsia="pt-BR"/>
              </w:rPr>
            </w:pPr>
            <w:r w:rsidRPr="00CD1746">
              <w:rPr>
                <w:rFonts w:cs="Arial"/>
                <w:b/>
                <w:sz w:val="20"/>
                <w:szCs w:val="20"/>
                <w:lang w:eastAsia="pt-BR"/>
              </w:rPr>
              <w:t>​Vigência</w:t>
            </w:r>
          </w:p>
        </w:tc>
      </w:tr>
      <w:tr w:rsidR="009D0663" w:rsidRPr="00CD1746" w14:paraId="50AD236B" w14:textId="77777777" w:rsidTr="00B86A8A">
        <w:trPr>
          <w:trHeight w:val="19"/>
          <w:jc w:val="center"/>
        </w:trPr>
        <w:tc>
          <w:tcPr>
            <w:tcW w:w="1014" w:type="pct"/>
            <w:tcBorders>
              <w:top w:val="single" w:sz="4" w:space="0" w:color="auto"/>
              <w:left w:val="single" w:sz="8" w:space="0" w:color="C6C6C6"/>
              <w:bottom w:val="single" w:sz="8" w:space="0" w:color="C6C6C6"/>
              <w:right w:val="single" w:sz="8" w:space="0" w:color="C6C6C6"/>
            </w:tcBorders>
            <w:tcMar>
              <w:top w:w="80" w:type="dxa"/>
              <w:left w:w="80" w:type="dxa"/>
              <w:bottom w:w="80" w:type="dxa"/>
              <w:right w:w="80" w:type="dxa"/>
            </w:tcMar>
            <w:vAlign w:val="center"/>
          </w:tcPr>
          <w:p w14:paraId="17A45EC7"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Dataprev SA</w:t>
            </w:r>
          </w:p>
        </w:tc>
        <w:tc>
          <w:tcPr>
            <w:tcW w:w="1050" w:type="pct"/>
            <w:tcBorders>
              <w:top w:val="single" w:sz="4" w:space="0" w:color="auto"/>
              <w:left w:val="single" w:sz="8" w:space="0" w:color="C6C6C6"/>
              <w:bottom w:val="single" w:sz="8" w:space="0" w:color="C6C6C6"/>
              <w:right w:val="single" w:sz="8" w:space="0" w:color="C6C6C6"/>
            </w:tcBorders>
            <w:tcMar>
              <w:top w:w="80" w:type="dxa"/>
              <w:left w:w="80" w:type="dxa"/>
              <w:bottom w:w="80" w:type="dxa"/>
              <w:right w:w="80" w:type="dxa"/>
            </w:tcMar>
            <w:vAlign w:val="center"/>
          </w:tcPr>
          <w:p w14:paraId="17D4AD58"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Contrato Administrativo</w:t>
            </w:r>
          </w:p>
        </w:tc>
        <w:tc>
          <w:tcPr>
            <w:tcW w:w="2277" w:type="pct"/>
            <w:tcBorders>
              <w:top w:val="single" w:sz="4" w:space="0" w:color="auto"/>
              <w:left w:val="single" w:sz="8" w:space="0" w:color="C6C6C6"/>
              <w:bottom w:val="single" w:sz="8" w:space="0" w:color="C6C6C6"/>
              <w:right w:val="single" w:sz="8" w:space="0" w:color="C6C6C6"/>
            </w:tcBorders>
            <w:tcMar>
              <w:top w:w="80" w:type="dxa"/>
              <w:left w:w="80" w:type="dxa"/>
              <w:bottom w:w="80" w:type="dxa"/>
              <w:right w:w="80" w:type="dxa"/>
            </w:tcMar>
            <w:vAlign w:val="center"/>
          </w:tcPr>
          <w:p w14:paraId="550AD385"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Prestação de serviços estratégicos de solução de tecnologia da informação (TI) compreendendo a instalação da solução SEI (</w:t>
            </w:r>
            <w:proofErr w:type="spellStart"/>
            <w:r w:rsidRPr="00CD1746">
              <w:rPr>
                <w:rFonts w:cs="Arial"/>
                <w:sz w:val="20"/>
                <w:szCs w:val="20"/>
                <w:lang w:eastAsia="pt-BR"/>
              </w:rPr>
              <w:t>Saas</w:t>
            </w:r>
            <w:proofErr w:type="spellEnd"/>
            <w:r w:rsidRPr="00CD1746">
              <w:rPr>
                <w:rFonts w:cs="Arial"/>
                <w:sz w:val="20"/>
                <w:szCs w:val="20"/>
                <w:lang w:eastAsia="pt-BR"/>
              </w:rPr>
              <w:t>-Software as Service). Valor total R$ 1.154.096,10</w:t>
            </w:r>
          </w:p>
        </w:tc>
        <w:tc>
          <w:tcPr>
            <w:tcW w:w="659" w:type="pct"/>
            <w:tcBorders>
              <w:top w:val="single" w:sz="4" w:space="0" w:color="auto"/>
              <w:left w:val="single" w:sz="8" w:space="0" w:color="C6C6C6"/>
              <w:bottom w:val="single" w:sz="8" w:space="0" w:color="C6C6C6"/>
              <w:right w:val="single" w:sz="8" w:space="0" w:color="C6C6C6"/>
            </w:tcBorders>
            <w:tcMar>
              <w:top w:w="80" w:type="dxa"/>
              <w:left w:w="80" w:type="dxa"/>
              <w:bottom w:w="80" w:type="dxa"/>
              <w:right w:w="80" w:type="dxa"/>
            </w:tcMar>
            <w:vAlign w:val="center"/>
          </w:tcPr>
          <w:p w14:paraId="1B618B42"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07/11/2024</w:t>
            </w:r>
          </w:p>
          <w:p w14:paraId="082812B6"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a</w:t>
            </w:r>
          </w:p>
          <w:p w14:paraId="04627848"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06/05/2027</w:t>
            </w:r>
          </w:p>
        </w:tc>
      </w:tr>
      <w:tr w:rsidR="009D0663" w:rsidRPr="00CD1746" w14:paraId="09180AD8" w14:textId="77777777" w:rsidTr="00B86A8A">
        <w:trPr>
          <w:trHeight w:val="19"/>
          <w:jc w:val="center"/>
        </w:trPr>
        <w:tc>
          <w:tcPr>
            <w:tcW w:w="1014" w:type="pct"/>
            <w:tcBorders>
              <w:top w:val="single" w:sz="4" w:space="0" w:color="auto"/>
              <w:left w:val="single" w:sz="8" w:space="0" w:color="C6C6C6"/>
              <w:bottom w:val="single" w:sz="8" w:space="0" w:color="C6C6C6"/>
              <w:right w:val="single" w:sz="8" w:space="0" w:color="C6C6C6"/>
            </w:tcBorders>
            <w:tcMar>
              <w:top w:w="80" w:type="dxa"/>
              <w:left w:w="80" w:type="dxa"/>
              <w:bottom w:w="80" w:type="dxa"/>
              <w:right w:w="80" w:type="dxa"/>
            </w:tcMar>
            <w:vAlign w:val="center"/>
          </w:tcPr>
          <w:p w14:paraId="1D34A1BB"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Instituto Brasileiro do Meio Ambiente e dos Recursos Naturais Renováveis (</w:t>
            </w:r>
            <w:proofErr w:type="spellStart"/>
            <w:r w:rsidRPr="00CD1746">
              <w:rPr>
                <w:rFonts w:cs="Arial"/>
                <w:sz w:val="20"/>
                <w:szCs w:val="20"/>
                <w:lang w:eastAsia="pt-BR"/>
              </w:rPr>
              <w:t>lbama</w:t>
            </w:r>
            <w:proofErr w:type="spellEnd"/>
            <w:r w:rsidRPr="00CD1746">
              <w:rPr>
                <w:rFonts w:cs="Arial"/>
                <w:sz w:val="20"/>
                <w:szCs w:val="20"/>
                <w:lang w:eastAsia="pt-BR"/>
              </w:rPr>
              <w:t>)</w:t>
            </w:r>
          </w:p>
        </w:tc>
        <w:tc>
          <w:tcPr>
            <w:tcW w:w="1050" w:type="pct"/>
            <w:tcBorders>
              <w:top w:val="single" w:sz="4" w:space="0" w:color="auto"/>
              <w:left w:val="single" w:sz="8" w:space="0" w:color="C6C6C6"/>
              <w:bottom w:val="single" w:sz="8" w:space="0" w:color="C6C6C6"/>
              <w:right w:val="single" w:sz="8" w:space="0" w:color="C6C6C6"/>
            </w:tcBorders>
            <w:tcMar>
              <w:top w:w="80" w:type="dxa"/>
              <w:left w:w="80" w:type="dxa"/>
              <w:bottom w:w="80" w:type="dxa"/>
              <w:right w:w="80" w:type="dxa"/>
            </w:tcMar>
            <w:vAlign w:val="center"/>
          </w:tcPr>
          <w:p w14:paraId="072D3EF4"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Acordo de Cooperação Técnica</w:t>
            </w:r>
          </w:p>
        </w:tc>
        <w:tc>
          <w:tcPr>
            <w:tcW w:w="2277" w:type="pct"/>
            <w:tcBorders>
              <w:top w:val="single" w:sz="4" w:space="0" w:color="auto"/>
              <w:left w:val="single" w:sz="8" w:space="0" w:color="C6C6C6"/>
              <w:bottom w:val="single" w:sz="8" w:space="0" w:color="C6C6C6"/>
              <w:right w:val="single" w:sz="8" w:space="0" w:color="C6C6C6"/>
            </w:tcBorders>
            <w:tcMar>
              <w:top w:w="80" w:type="dxa"/>
              <w:left w:w="80" w:type="dxa"/>
              <w:bottom w:w="80" w:type="dxa"/>
              <w:right w:w="80" w:type="dxa"/>
            </w:tcMar>
            <w:vAlign w:val="center"/>
          </w:tcPr>
          <w:p w14:paraId="6DD4DD12"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Acordo de cooperação técnica para institucionalizar a interação entre as equipes técnicas envolvidas, no que diz respeito ao planejamento da expansão do sistema de transmissão de energia elétrica, além de atender ao disposto no Acórdão nº 1789/2019 – TCU – Plenário.</w:t>
            </w:r>
          </w:p>
        </w:tc>
        <w:tc>
          <w:tcPr>
            <w:tcW w:w="659" w:type="pct"/>
            <w:tcBorders>
              <w:top w:val="single" w:sz="4" w:space="0" w:color="auto"/>
              <w:left w:val="single" w:sz="8" w:space="0" w:color="C6C6C6"/>
              <w:bottom w:val="single" w:sz="8" w:space="0" w:color="C6C6C6"/>
              <w:right w:val="single" w:sz="8" w:space="0" w:color="C6C6C6"/>
            </w:tcBorders>
            <w:tcMar>
              <w:top w:w="80" w:type="dxa"/>
              <w:left w:w="80" w:type="dxa"/>
              <w:bottom w:w="80" w:type="dxa"/>
              <w:right w:w="80" w:type="dxa"/>
            </w:tcMar>
            <w:vAlign w:val="center"/>
          </w:tcPr>
          <w:p w14:paraId="1A31F1DA"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17/01/2025 a 17/01/2028</w:t>
            </w:r>
          </w:p>
        </w:tc>
      </w:tr>
      <w:tr w:rsidR="009D0663" w:rsidRPr="00CD1746" w14:paraId="5CBA6DE5" w14:textId="77777777" w:rsidTr="00B86A8A">
        <w:trPr>
          <w:trHeight w:val="19"/>
          <w:jc w:val="center"/>
        </w:trPr>
        <w:tc>
          <w:tcPr>
            <w:tcW w:w="1014"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7A64C15A"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Agência Nacional de Energia Elétrica - ANEEL</w:t>
            </w:r>
          </w:p>
        </w:tc>
        <w:tc>
          <w:tcPr>
            <w:tcW w:w="1050"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065AA571"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Acordo de Cooperação Técnica</w:t>
            </w:r>
          </w:p>
        </w:tc>
        <w:tc>
          <w:tcPr>
            <w:tcW w:w="2277"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5E898A62"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Ações de cooperação por meio de compartilhamento de bases de dados e informações institucionais.</w:t>
            </w:r>
          </w:p>
        </w:tc>
        <w:tc>
          <w:tcPr>
            <w:tcW w:w="659"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5D8EC37E"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24/03/2024</w:t>
            </w:r>
          </w:p>
          <w:p w14:paraId="48EE9635"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a</w:t>
            </w:r>
          </w:p>
          <w:p w14:paraId="04055C81"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lastRenderedPageBreak/>
              <w:t>24/03/2029</w:t>
            </w:r>
          </w:p>
        </w:tc>
      </w:tr>
      <w:tr w:rsidR="009D0663" w:rsidRPr="00CD1746" w14:paraId="69023165" w14:textId="77777777" w:rsidTr="00B86A8A">
        <w:trPr>
          <w:trHeight w:val="779"/>
          <w:jc w:val="center"/>
        </w:trPr>
        <w:tc>
          <w:tcPr>
            <w:tcW w:w="1014"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7716CA65" w14:textId="77777777" w:rsidR="009D0663" w:rsidRPr="00CD1746" w:rsidRDefault="009D0663" w:rsidP="00B86A8A">
            <w:pPr>
              <w:widowControl w:val="0"/>
              <w:autoSpaceDE w:val="0"/>
              <w:autoSpaceDN w:val="0"/>
              <w:adjustRightInd w:val="0"/>
              <w:rPr>
                <w:rFonts w:cs="Arial"/>
                <w:sz w:val="20"/>
                <w:szCs w:val="20"/>
                <w:lang w:eastAsia="pt-BR"/>
              </w:rPr>
            </w:pPr>
            <w:proofErr w:type="spellStart"/>
            <w:r w:rsidRPr="00CD1746">
              <w:rPr>
                <w:rFonts w:cs="Arial"/>
                <w:sz w:val="20"/>
                <w:szCs w:val="20"/>
                <w:lang w:eastAsia="pt-BR"/>
              </w:rPr>
              <w:lastRenderedPageBreak/>
              <w:t>Pré</w:t>
            </w:r>
            <w:proofErr w:type="spellEnd"/>
            <w:r w:rsidRPr="00CD1746">
              <w:rPr>
                <w:rFonts w:cs="Arial"/>
                <w:sz w:val="20"/>
                <w:szCs w:val="20"/>
                <w:lang w:eastAsia="pt-BR"/>
              </w:rPr>
              <w:t>-sal Petróleo S.A (PPSA)</w:t>
            </w:r>
          </w:p>
        </w:tc>
        <w:tc>
          <w:tcPr>
            <w:tcW w:w="1050"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405F8D96"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Acordo de Cooperação Técnica</w:t>
            </w:r>
          </w:p>
        </w:tc>
        <w:tc>
          <w:tcPr>
            <w:tcW w:w="2277"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2CC787F0"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Promoção do desenvolvimento de atividades econômicas integrantes da Indústria do Petróleo, do Gás Natural, dos Biocombustíveis e da Energia.</w:t>
            </w:r>
          </w:p>
        </w:tc>
        <w:tc>
          <w:tcPr>
            <w:tcW w:w="659"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7DB6D0DC"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27/02/2024</w:t>
            </w:r>
          </w:p>
          <w:p w14:paraId="69777D7B"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a</w:t>
            </w:r>
          </w:p>
          <w:p w14:paraId="2815D7BD" w14:textId="77777777" w:rsidR="009D0663" w:rsidRPr="00CD1746" w:rsidRDefault="009D0663" w:rsidP="00B86A8A">
            <w:pPr>
              <w:widowControl w:val="0"/>
              <w:autoSpaceDE w:val="0"/>
              <w:autoSpaceDN w:val="0"/>
              <w:adjustRightInd w:val="0"/>
              <w:rPr>
                <w:rFonts w:cs="Arial"/>
                <w:sz w:val="20"/>
                <w:szCs w:val="20"/>
                <w:lang w:eastAsia="pt-BR"/>
              </w:rPr>
            </w:pPr>
            <w:r w:rsidRPr="00CD1746">
              <w:rPr>
                <w:rFonts w:cs="Arial"/>
                <w:sz w:val="20"/>
                <w:szCs w:val="20"/>
                <w:lang w:eastAsia="pt-BR"/>
              </w:rPr>
              <w:t>26/02/2029</w:t>
            </w:r>
          </w:p>
        </w:tc>
      </w:tr>
      <w:tr w:rsidR="009D0663" w:rsidRPr="00DC146F" w14:paraId="17BA962F" w14:textId="77777777" w:rsidTr="00B86A8A">
        <w:trPr>
          <w:trHeight w:val="19"/>
          <w:jc w:val="center"/>
        </w:trPr>
        <w:tc>
          <w:tcPr>
            <w:tcW w:w="1014"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142DD153" w14:textId="77777777" w:rsidR="009D0663" w:rsidRPr="00DC146F" w:rsidRDefault="009D0663" w:rsidP="00B86A8A">
            <w:pPr>
              <w:widowControl w:val="0"/>
              <w:autoSpaceDE w:val="0"/>
              <w:autoSpaceDN w:val="0"/>
              <w:adjustRightInd w:val="0"/>
              <w:rPr>
                <w:rFonts w:cs="Arial"/>
                <w:sz w:val="20"/>
                <w:szCs w:val="16"/>
                <w:lang w:eastAsia="pt-BR"/>
              </w:rPr>
            </w:pPr>
            <w:r w:rsidRPr="00DC146F">
              <w:rPr>
                <w:rFonts w:cs="Arial"/>
                <w:sz w:val="20"/>
                <w:szCs w:val="16"/>
                <w:lang w:eastAsia="pt-BR"/>
              </w:rPr>
              <w:t>Operador Nacional do Setor Elétrico – ONS</w:t>
            </w:r>
          </w:p>
          <w:p w14:paraId="3CC42AA1" w14:textId="77777777" w:rsidR="009D0663" w:rsidRPr="00DC146F" w:rsidRDefault="009D0663" w:rsidP="00B86A8A">
            <w:pPr>
              <w:widowControl w:val="0"/>
              <w:autoSpaceDE w:val="0"/>
              <w:autoSpaceDN w:val="0"/>
              <w:adjustRightInd w:val="0"/>
              <w:rPr>
                <w:rFonts w:cs="Arial"/>
                <w:sz w:val="20"/>
                <w:szCs w:val="16"/>
                <w:lang w:eastAsia="pt-BR"/>
              </w:rPr>
            </w:pPr>
          </w:p>
        </w:tc>
        <w:tc>
          <w:tcPr>
            <w:tcW w:w="1050"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4CA43549" w14:textId="77777777" w:rsidR="009D0663" w:rsidRPr="00DC146F" w:rsidRDefault="009D0663" w:rsidP="00B86A8A">
            <w:pPr>
              <w:widowControl w:val="0"/>
              <w:autoSpaceDE w:val="0"/>
              <w:autoSpaceDN w:val="0"/>
              <w:adjustRightInd w:val="0"/>
              <w:rPr>
                <w:rFonts w:cs="Arial"/>
                <w:sz w:val="20"/>
                <w:szCs w:val="16"/>
                <w:lang w:eastAsia="pt-BR"/>
              </w:rPr>
            </w:pPr>
            <w:r w:rsidRPr="00DC146F">
              <w:rPr>
                <w:rFonts w:cs="Arial"/>
                <w:sz w:val="20"/>
                <w:szCs w:val="16"/>
                <w:lang w:eastAsia="pt-BR"/>
              </w:rPr>
              <w:t>Acordo de Cooperação Técnica</w:t>
            </w:r>
          </w:p>
        </w:tc>
        <w:tc>
          <w:tcPr>
            <w:tcW w:w="2277"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529D0058" w14:textId="77777777" w:rsidR="009D0663" w:rsidRPr="00DC146F" w:rsidRDefault="009D0663" w:rsidP="00B86A8A">
            <w:pPr>
              <w:widowControl w:val="0"/>
              <w:autoSpaceDE w:val="0"/>
              <w:autoSpaceDN w:val="0"/>
              <w:adjustRightInd w:val="0"/>
              <w:rPr>
                <w:rFonts w:cs="Arial"/>
                <w:sz w:val="20"/>
                <w:szCs w:val="16"/>
                <w:lang w:eastAsia="pt-BR"/>
              </w:rPr>
            </w:pPr>
            <w:r w:rsidRPr="00DC146F">
              <w:rPr>
                <w:rFonts w:cs="Arial"/>
                <w:sz w:val="20"/>
                <w:szCs w:val="16"/>
                <w:lang w:eastAsia="pt-BR"/>
              </w:rPr>
              <w:t>Cooperação Técnico-Operacional que entre si celebram a Empresa de Pesquisa Energética – EPE e o Operador Nacional do Sistema Elétrico – ONS, para fins de intercâmbio de dados e informações e elaboração de estudos conjuntos, resguardadas as competências das instituições. Fundamento: art. 5º, § 2º, inciso I do Estatuto Social da EPE</w:t>
            </w:r>
          </w:p>
        </w:tc>
        <w:tc>
          <w:tcPr>
            <w:tcW w:w="659"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6C230D1A" w14:textId="77777777" w:rsidR="009D0663" w:rsidRPr="00DC146F" w:rsidRDefault="009D0663" w:rsidP="00B86A8A">
            <w:pPr>
              <w:widowControl w:val="0"/>
              <w:autoSpaceDE w:val="0"/>
              <w:autoSpaceDN w:val="0"/>
              <w:adjustRightInd w:val="0"/>
              <w:rPr>
                <w:rFonts w:cs="Arial"/>
                <w:sz w:val="20"/>
                <w:szCs w:val="16"/>
                <w:lang w:eastAsia="pt-BR"/>
              </w:rPr>
            </w:pPr>
            <w:r w:rsidRPr="00DC146F">
              <w:rPr>
                <w:rFonts w:cs="Arial"/>
                <w:sz w:val="20"/>
                <w:szCs w:val="16"/>
                <w:lang w:eastAsia="pt-BR"/>
              </w:rPr>
              <w:t>31/08/2023 a 30/08/2028</w:t>
            </w:r>
          </w:p>
        </w:tc>
      </w:tr>
      <w:tr w:rsidR="009D0663" w:rsidRPr="00DC146F" w14:paraId="156DBB39" w14:textId="77777777" w:rsidTr="00B86A8A">
        <w:trPr>
          <w:trHeight w:val="19"/>
          <w:jc w:val="center"/>
        </w:trPr>
        <w:tc>
          <w:tcPr>
            <w:tcW w:w="1014"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6C2046BD" w14:textId="77777777" w:rsidR="009D0663" w:rsidRPr="00DC146F" w:rsidRDefault="009D0663" w:rsidP="00B86A8A">
            <w:pPr>
              <w:widowControl w:val="0"/>
              <w:autoSpaceDE w:val="0"/>
              <w:autoSpaceDN w:val="0"/>
              <w:adjustRightInd w:val="0"/>
              <w:rPr>
                <w:rFonts w:cs="Arial"/>
                <w:sz w:val="20"/>
                <w:szCs w:val="16"/>
                <w:lang w:eastAsia="pt-BR"/>
              </w:rPr>
            </w:pPr>
            <w:r w:rsidRPr="00DC146F">
              <w:rPr>
                <w:rFonts w:cs="Arial"/>
                <w:sz w:val="20"/>
                <w:szCs w:val="16"/>
                <w:lang w:eastAsia="pt-BR"/>
              </w:rPr>
              <w:t>Agência Nacional de Petróleo – ANP</w:t>
            </w:r>
          </w:p>
          <w:p w14:paraId="2D46AD4F" w14:textId="77777777" w:rsidR="009D0663" w:rsidRPr="00DC146F" w:rsidRDefault="009D0663" w:rsidP="00B86A8A">
            <w:pPr>
              <w:widowControl w:val="0"/>
              <w:autoSpaceDE w:val="0"/>
              <w:autoSpaceDN w:val="0"/>
              <w:adjustRightInd w:val="0"/>
              <w:rPr>
                <w:rFonts w:cs="Arial"/>
                <w:sz w:val="20"/>
                <w:szCs w:val="16"/>
                <w:lang w:eastAsia="pt-BR"/>
              </w:rPr>
            </w:pPr>
          </w:p>
        </w:tc>
        <w:tc>
          <w:tcPr>
            <w:tcW w:w="1050"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0B7371DD" w14:textId="77777777" w:rsidR="009D0663" w:rsidRPr="00DC146F" w:rsidRDefault="009D0663" w:rsidP="00B86A8A">
            <w:pPr>
              <w:widowControl w:val="0"/>
              <w:autoSpaceDE w:val="0"/>
              <w:autoSpaceDN w:val="0"/>
              <w:adjustRightInd w:val="0"/>
              <w:rPr>
                <w:rFonts w:cs="Arial"/>
                <w:sz w:val="20"/>
                <w:szCs w:val="16"/>
                <w:lang w:eastAsia="pt-BR"/>
              </w:rPr>
            </w:pPr>
            <w:r w:rsidRPr="00DC146F">
              <w:rPr>
                <w:rFonts w:cs="Arial"/>
                <w:sz w:val="20"/>
                <w:szCs w:val="16"/>
                <w:lang w:eastAsia="pt-BR"/>
              </w:rPr>
              <w:t>Acordo de Cooperação Técnico-Operacional</w:t>
            </w:r>
          </w:p>
        </w:tc>
        <w:tc>
          <w:tcPr>
            <w:tcW w:w="2277"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66E3EDAB" w14:textId="77777777" w:rsidR="009D0663" w:rsidRPr="00DC146F" w:rsidRDefault="009D0663" w:rsidP="00B86A8A">
            <w:pPr>
              <w:widowControl w:val="0"/>
              <w:autoSpaceDE w:val="0"/>
              <w:autoSpaceDN w:val="0"/>
              <w:adjustRightInd w:val="0"/>
              <w:rPr>
                <w:rFonts w:cs="Arial"/>
                <w:sz w:val="20"/>
                <w:szCs w:val="16"/>
                <w:lang w:eastAsia="pt-BR"/>
              </w:rPr>
            </w:pPr>
            <w:r w:rsidRPr="00DC146F">
              <w:rPr>
                <w:rFonts w:cs="Arial"/>
                <w:sz w:val="20"/>
                <w:szCs w:val="16"/>
                <w:lang w:eastAsia="pt-BR"/>
              </w:rPr>
              <w:t>Intercâmbio de informações e elaboração de estudos (DPG/GAB)</w:t>
            </w:r>
          </w:p>
        </w:tc>
        <w:tc>
          <w:tcPr>
            <w:tcW w:w="659"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5121B6C6" w14:textId="77777777" w:rsidR="009D0663" w:rsidRPr="00DC146F" w:rsidRDefault="009D0663" w:rsidP="00B86A8A">
            <w:pPr>
              <w:widowControl w:val="0"/>
              <w:autoSpaceDE w:val="0"/>
              <w:autoSpaceDN w:val="0"/>
              <w:adjustRightInd w:val="0"/>
              <w:rPr>
                <w:rFonts w:cs="Arial"/>
                <w:sz w:val="20"/>
                <w:szCs w:val="16"/>
                <w:lang w:eastAsia="pt-BR"/>
              </w:rPr>
            </w:pPr>
            <w:r w:rsidRPr="00DC146F">
              <w:rPr>
                <w:rFonts w:cs="Arial"/>
                <w:sz w:val="20"/>
                <w:szCs w:val="16"/>
                <w:lang w:eastAsia="pt-BR"/>
              </w:rPr>
              <w:t>11/01/2023 a 10/01/2028</w:t>
            </w:r>
          </w:p>
        </w:tc>
      </w:tr>
      <w:tr w:rsidR="009D0663" w:rsidRPr="00DC146F" w14:paraId="1211EBF9" w14:textId="77777777" w:rsidTr="00B86A8A">
        <w:trPr>
          <w:trHeight w:val="19"/>
          <w:jc w:val="center"/>
        </w:trPr>
        <w:tc>
          <w:tcPr>
            <w:tcW w:w="1014"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2DB445C3" w14:textId="77777777" w:rsidR="009D0663" w:rsidRPr="00DC146F" w:rsidRDefault="009D0663" w:rsidP="00B86A8A">
            <w:pPr>
              <w:widowControl w:val="0"/>
              <w:autoSpaceDE w:val="0"/>
              <w:autoSpaceDN w:val="0"/>
              <w:adjustRightInd w:val="0"/>
              <w:rPr>
                <w:rFonts w:cs="Arial"/>
                <w:sz w:val="20"/>
                <w:szCs w:val="16"/>
                <w:lang w:eastAsia="pt-BR"/>
              </w:rPr>
            </w:pPr>
            <w:hyperlink r:id="rId17" w:tgtFrame="_blank" w:history="1">
              <w:r w:rsidRPr="00DC146F">
                <w:rPr>
                  <w:rFonts w:cs="Arial"/>
                  <w:sz w:val="20"/>
                  <w:szCs w:val="16"/>
                  <w:lang w:eastAsia="pt-BR"/>
                </w:rPr>
                <w:t>Agência de Promoção de Exportações do Brasil (APEX-BRASIL)</w:t>
              </w:r>
            </w:hyperlink>
          </w:p>
        </w:tc>
        <w:tc>
          <w:tcPr>
            <w:tcW w:w="1050"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77E50B53" w14:textId="77777777" w:rsidR="009D0663" w:rsidRPr="00DC146F" w:rsidRDefault="009D0663" w:rsidP="00B86A8A">
            <w:pPr>
              <w:widowControl w:val="0"/>
              <w:autoSpaceDE w:val="0"/>
              <w:autoSpaceDN w:val="0"/>
              <w:adjustRightInd w:val="0"/>
              <w:rPr>
                <w:rFonts w:cs="Arial"/>
                <w:sz w:val="20"/>
                <w:szCs w:val="16"/>
                <w:lang w:eastAsia="pt-BR"/>
              </w:rPr>
            </w:pPr>
            <w:r w:rsidRPr="00DC146F">
              <w:rPr>
                <w:rFonts w:cs="Arial"/>
                <w:sz w:val="20"/>
                <w:szCs w:val="16"/>
                <w:lang w:eastAsia="pt-BR"/>
              </w:rPr>
              <w:t>Protocolo de intenções</w:t>
            </w:r>
          </w:p>
        </w:tc>
        <w:tc>
          <w:tcPr>
            <w:tcW w:w="2277"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28F065EA" w14:textId="77777777" w:rsidR="009D0663" w:rsidRPr="00DC146F" w:rsidRDefault="009D0663" w:rsidP="00B86A8A">
            <w:pPr>
              <w:widowControl w:val="0"/>
              <w:autoSpaceDE w:val="0"/>
              <w:autoSpaceDN w:val="0"/>
              <w:adjustRightInd w:val="0"/>
              <w:rPr>
                <w:rFonts w:cs="Arial"/>
                <w:sz w:val="20"/>
                <w:szCs w:val="16"/>
                <w:lang w:eastAsia="pt-BR"/>
              </w:rPr>
            </w:pPr>
            <w:r w:rsidRPr="00DC146F">
              <w:rPr>
                <w:rFonts w:cs="Arial"/>
                <w:sz w:val="20"/>
                <w:szCs w:val="16"/>
                <w:lang w:eastAsia="pt-BR"/>
              </w:rPr>
              <w:t>Definição das linhas gerais de colaboração entre as PARTES no desenvolvimento de iniciativas favoráveis a atração de investimentos para adensamento das cadeias produtivas e para projetos de infraestrutura dos setores prioritários.</w:t>
            </w:r>
          </w:p>
        </w:tc>
        <w:tc>
          <w:tcPr>
            <w:tcW w:w="659"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2982981A" w14:textId="77777777" w:rsidR="009D0663" w:rsidRPr="00DC146F" w:rsidRDefault="009D0663" w:rsidP="00B86A8A">
            <w:pPr>
              <w:widowControl w:val="0"/>
              <w:autoSpaceDE w:val="0"/>
              <w:autoSpaceDN w:val="0"/>
              <w:adjustRightInd w:val="0"/>
              <w:rPr>
                <w:rFonts w:cs="Arial"/>
                <w:sz w:val="20"/>
                <w:szCs w:val="16"/>
                <w:lang w:eastAsia="pt-BR"/>
              </w:rPr>
            </w:pPr>
            <w:r w:rsidRPr="00DC146F">
              <w:rPr>
                <w:rFonts w:cs="Arial"/>
                <w:sz w:val="20"/>
                <w:szCs w:val="16"/>
                <w:lang w:eastAsia="pt-BR"/>
              </w:rPr>
              <w:t>09/11/2022 a 09/11/2026</w:t>
            </w:r>
          </w:p>
        </w:tc>
      </w:tr>
      <w:tr w:rsidR="009D0663" w:rsidRPr="00DC146F" w14:paraId="31E408B7" w14:textId="77777777" w:rsidTr="00B86A8A">
        <w:trPr>
          <w:trHeight w:val="19"/>
          <w:jc w:val="center"/>
        </w:trPr>
        <w:tc>
          <w:tcPr>
            <w:tcW w:w="1014"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549670B8" w14:textId="77777777" w:rsidR="009D0663" w:rsidRPr="00DC146F" w:rsidRDefault="009D0663" w:rsidP="00B86A8A">
            <w:pPr>
              <w:widowControl w:val="0"/>
              <w:autoSpaceDE w:val="0"/>
              <w:autoSpaceDN w:val="0"/>
              <w:adjustRightInd w:val="0"/>
              <w:rPr>
                <w:rFonts w:cs="Arial"/>
                <w:sz w:val="20"/>
                <w:szCs w:val="16"/>
                <w:lang w:eastAsia="pt-BR"/>
              </w:rPr>
            </w:pPr>
            <w:hyperlink r:id="rId18" w:history="1">
              <w:r w:rsidRPr="00DC146F">
                <w:rPr>
                  <w:rFonts w:cs="Arial"/>
                  <w:sz w:val="20"/>
                  <w:szCs w:val="16"/>
                  <w:lang w:eastAsia="pt-BR"/>
                </w:rPr>
                <w:t>​​Fundação Instituto Brasileiro de Geografia e Estatística (IBGE)</w:t>
              </w:r>
            </w:hyperlink>
          </w:p>
        </w:tc>
        <w:tc>
          <w:tcPr>
            <w:tcW w:w="1050"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2A6F24B4" w14:textId="77777777" w:rsidR="009D0663" w:rsidRPr="00DC146F" w:rsidRDefault="009D0663" w:rsidP="00B86A8A">
            <w:pPr>
              <w:widowControl w:val="0"/>
              <w:autoSpaceDE w:val="0"/>
              <w:autoSpaceDN w:val="0"/>
              <w:adjustRightInd w:val="0"/>
              <w:rPr>
                <w:rFonts w:cs="Arial"/>
                <w:sz w:val="20"/>
                <w:szCs w:val="16"/>
                <w:lang w:eastAsia="pt-BR"/>
              </w:rPr>
            </w:pPr>
            <w:r w:rsidRPr="00DC146F">
              <w:rPr>
                <w:rFonts w:cs="Arial"/>
                <w:sz w:val="20"/>
                <w:szCs w:val="16"/>
                <w:lang w:eastAsia="pt-BR"/>
              </w:rPr>
              <w:t>Acordo de Cooperação Técnica</w:t>
            </w:r>
          </w:p>
        </w:tc>
        <w:tc>
          <w:tcPr>
            <w:tcW w:w="2277"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04DFC96A" w14:textId="77777777" w:rsidR="009D0663" w:rsidRPr="00DC146F" w:rsidRDefault="009D0663" w:rsidP="00B86A8A">
            <w:pPr>
              <w:widowControl w:val="0"/>
              <w:autoSpaceDE w:val="0"/>
              <w:autoSpaceDN w:val="0"/>
              <w:adjustRightInd w:val="0"/>
              <w:rPr>
                <w:rFonts w:cs="Arial"/>
                <w:sz w:val="20"/>
                <w:szCs w:val="16"/>
                <w:lang w:eastAsia="pt-BR"/>
              </w:rPr>
            </w:pPr>
            <w:r w:rsidRPr="00DC146F">
              <w:rPr>
                <w:rFonts w:cs="Arial"/>
                <w:sz w:val="20"/>
                <w:szCs w:val="16"/>
                <w:lang w:eastAsia="pt-BR"/>
              </w:rPr>
              <w:t>​Instituir a cooperação dos partícipes com vistas ao fortalecimento e aprimoramento das estatísticas econômicas oficiais, visando à compatibilização conceitual das mesmas e à racionalização da aplicação de recursos públicos na geração e manutenção das referidas bases de dados objetivando a elaboração das Contas Econômicas Ambientais de Energia do Brasil.</w:t>
            </w:r>
          </w:p>
        </w:tc>
        <w:tc>
          <w:tcPr>
            <w:tcW w:w="659" w:type="pct"/>
            <w:tcBorders>
              <w:top w:val="single" w:sz="8" w:space="0" w:color="C6C6C6"/>
              <w:left w:val="single" w:sz="8" w:space="0" w:color="C6C6C6"/>
              <w:bottom w:val="single" w:sz="8" w:space="0" w:color="C6C6C6"/>
              <w:right w:val="single" w:sz="8" w:space="0" w:color="C6C6C6"/>
            </w:tcBorders>
            <w:tcMar>
              <w:top w:w="80" w:type="dxa"/>
              <w:left w:w="80" w:type="dxa"/>
              <w:bottom w:w="80" w:type="dxa"/>
              <w:right w:w="80" w:type="dxa"/>
            </w:tcMar>
            <w:vAlign w:val="center"/>
          </w:tcPr>
          <w:p w14:paraId="183E8794" w14:textId="77777777" w:rsidR="009D0663" w:rsidRPr="00DC146F" w:rsidRDefault="009D0663" w:rsidP="00B86A8A">
            <w:pPr>
              <w:widowControl w:val="0"/>
              <w:autoSpaceDE w:val="0"/>
              <w:autoSpaceDN w:val="0"/>
              <w:adjustRightInd w:val="0"/>
              <w:rPr>
                <w:rFonts w:cs="Arial"/>
                <w:sz w:val="20"/>
                <w:szCs w:val="16"/>
                <w:lang w:eastAsia="pt-BR"/>
              </w:rPr>
            </w:pPr>
            <w:r w:rsidRPr="00DC146F">
              <w:rPr>
                <w:rFonts w:cs="Arial"/>
                <w:sz w:val="20"/>
                <w:szCs w:val="16"/>
                <w:lang w:eastAsia="pt-BR"/>
              </w:rPr>
              <w:t>11/06/2021 a 11/06/2026</w:t>
            </w:r>
          </w:p>
        </w:tc>
      </w:tr>
    </w:tbl>
    <w:p w14:paraId="11584A3B" w14:textId="77777777" w:rsidR="009D0663" w:rsidRPr="009D0663" w:rsidRDefault="009D0663" w:rsidP="009D0663">
      <w:pPr>
        <w:spacing w:line="360" w:lineRule="auto"/>
        <w:rPr>
          <w:sz w:val="16"/>
          <w:szCs w:val="16"/>
        </w:rPr>
      </w:pPr>
      <w:r w:rsidRPr="009D0663">
        <w:rPr>
          <w:b/>
          <w:bCs/>
          <w:i/>
          <w:sz w:val="16"/>
          <w:szCs w:val="16"/>
        </w:rPr>
        <w:t>Nota:</w:t>
      </w:r>
      <w:r w:rsidRPr="009D0663">
        <w:rPr>
          <w:i/>
          <w:sz w:val="16"/>
          <w:szCs w:val="16"/>
        </w:rPr>
        <w:t xml:space="preserve"> A transação com o Banco do Brasil S.A. foi excluída em razão do encerramento da vigência do Acordo de Cooperação Técnica em 13/11/2025.</w:t>
      </w:r>
    </w:p>
    <w:p w14:paraId="14A0AFDE" w14:textId="77777777" w:rsidR="009D0663" w:rsidRPr="007D4BE6" w:rsidRDefault="009D0663" w:rsidP="00794B21">
      <w:pPr>
        <w:autoSpaceDE w:val="0"/>
        <w:autoSpaceDN w:val="0"/>
        <w:adjustRightInd w:val="0"/>
        <w:rPr>
          <w:rFonts w:cs="Arial"/>
          <w:b/>
          <w:color w:val="201F1E"/>
          <w:sz w:val="20"/>
          <w:szCs w:val="20"/>
          <w:shd w:val="clear" w:color="auto" w:fill="FFFFFF"/>
        </w:rPr>
      </w:pPr>
    </w:p>
    <w:p w14:paraId="61570A76" w14:textId="77777777" w:rsidR="0095224E" w:rsidRPr="007D4BE6" w:rsidRDefault="0095224E"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CONCILIAÇÃO ENTRE O BALANÇO SOCIETÁRIO E O BALANÇO SIAFI</w:t>
      </w:r>
    </w:p>
    <w:p w14:paraId="26EB9F85" w14:textId="77777777" w:rsidR="0072773A" w:rsidRPr="007D4BE6" w:rsidRDefault="0072773A" w:rsidP="000A44BC">
      <w:pPr>
        <w:pStyle w:val="Default"/>
        <w:widowControl w:val="0"/>
        <w:jc w:val="both"/>
        <w:rPr>
          <w:iCs/>
          <w:sz w:val="20"/>
          <w:szCs w:val="20"/>
        </w:rPr>
      </w:pPr>
    </w:p>
    <w:p w14:paraId="27CB5E04" w14:textId="7E689074" w:rsidR="00853147" w:rsidRPr="007D4BE6" w:rsidRDefault="0095224E" w:rsidP="000A44BC">
      <w:pPr>
        <w:pStyle w:val="Default"/>
        <w:widowControl w:val="0"/>
        <w:spacing w:after="274"/>
        <w:jc w:val="both"/>
        <w:rPr>
          <w:iCs/>
          <w:sz w:val="20"/>
          <w:szCs w:val="20"/>
        </w:rPr>
      </w:pPr>
      <w:r w:rsidRPr="007D4BE6">
        <w:rPr>
          <w:iCs/>
          <w:sz w:val="20"/>
          <w:szCs w:val="20"/>
        </w:rPr>
        <w:t>Em cumprimento ao Acórdão n° 2016/2006 do Tribunal de Contas da União – TCU, publicado no Diário Oficial da União em 6 de novembro de 2006, apresentamos a seguir as conciliações dos saldos das contas dos Balanços Patrimoniais registrados de acordo com a Lei nº 6.404/76 e suas alterações com os saldos registrados no Sistema Integrado de Administração Financeira do Governo Federal – SIAFI, em conformidade com Lei nº 4.320/64, o DL nº 200/67, e a Lei Complementar nº 101/2000, intitulada Lei de Responsabilidade Fiscal e suas atualizações.</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492"/>
        <w:gridCol w:w="1560"/>
        <w:gridCol w:w="1417"/>
      </w:tblGrid>
      <w:tr w:rsidR="008343A9" w:rsidRPr="007D4BE6" w14:paraId="66F7CD01" w14:textId="77777777" w:rsidTr="00414CE9">
        <w:trPr>
          <w:trHeight w:val="227"/>
        </w:trPr>
        <w:tc>
          <w:tcPr>
            <w:tcW w:w="5387" w:type="dxa"/>
            <w:tcBorders>
              <w:bottom w:val="single" w:sz="4" w:space="0" w:color="auto"/>
            </w:tcBorders>
          </w:tcPr>
          <w:p w14:paraId="5BF9104F" w14:textId="29FE2170" w:rsidR="00414CE9" w:rsidRPr="007D4BE6" w:rsidRDefault="00414CE9" w:rsidP="00414CE9">
            <w:pPr>
              <w:pStyle w:val="Default"/>
              <w:widowControl w:val="0"/>
              <w:jc w:val="both"/>
              <w:rPr>
                <w:b/>
                <w:bCs/>
                <w:iCs/>
                <w:sz w:val="18"/>
                <w:szCs w:val="18"/>
              </w:rPr>
            </w:pPr>
            <w:r w:rsidRPr="007D4BE6">
              <w:rPr>
                <w:b/>
                <w:bCs/>
                <w:iCs/>
                <w:sz w:val="18"/>
                <w:szCs w:val="18"/>
              </w:rPr>
              <w:t>Descrição</w:t>
            </w:r>
          </w:p>
        </w:tc>
        <w:tc>
          <w:tcPr>
            <w:tcW w:w="1492" w:type="dxa"/>
            <w:tcBorders>
              <w:bottom w:val="single" w:sz="4" w:space="0" w:color="auto"/>
            </w:tcBorders>
            <w:vAlign w:val="bottom"/>
          </w:tcPr>
          <w:p w14:paraId="7CF391D8" w14:textId="7051C87F" w:rsidR="00414CE9" w:rsidRPr="007D4BE6" w:rsidRDefault="00414CE9" w:rsidP="00414CE9">
            <w:pPr>
              <w:pStyle w:val="Default"/>
              <w:widowControl w:val="0"/>
              <w:jc w:val="center"/>
              <w:rPr>
                <w:b/>
                <w:bCs/>
                <w:iCs/>
                <w:sz w:val="18"/>
                <w:szCs w:val="18"/>
              </w:rPr>
            </w:pPr>
            <w:r w:rsidRPr="007D4BE6">
              <w:rPr>
                <w:b/>
                <w:bCs/>
                <w:sz w:val="18"/>
                <w:szCs w:val="18"/>
              </w:rPr>
              <w:t>Lei 4.320/64</w:t>
            </w:r>
          </w:p>
        </w:tc>
        <w:tc>
          <w:tcPr>
            <w:tcW w:w="1560" w:type="dxa"/>
            <w:tcBorders>
              <w:bottom w:val="single" w:sz="4" w:space="0" w:color="auto"/>
            </w:tcBorders>
            <w:vAlign w:val="bottom"/>
          </w:tcPr>
          <w:p w14:paraId="272F01EF" w14:textId="7FFE8905" w:rsidR="00414CE9" w:rsidRPr="007D4BE6" w:rsidRDefault="00414CE9" w:rsidP="00414CE9">
            <w:pPr>
              <w:pStyle w:val="Default"/>
              <w:widowControl w:val="0"/>
              <w:jc w:val="center"/>
              <w:rPr>
                <w:b/>
                <w:bCs/>
                <w:iCs/>
                <w:sz w:val="18"/>
                <w:szCs w:val="18"/>
              </w:rPr>
            </w:pPr>
            <w:r w:rsidRPr="007D4BE6">
              <w:rPr>
                <w:b/>
                <w:bCs/>
                <w:sz w:val="18"/>
                <w:szCs w:val="18"/>
              </w:rPr>
              <w:t>Lei 6.404/76</w:t>
            </w:r>
          </w:p>
        </w:tc>
        <w:tc>
          <w:tcPr>
            <w:tcW w:w="1417" w:type="dxa"/>
            <w:tcBorders>
              <w:bottom w:val="single" w:sz="4" w:space="0" w:color="auto"/>
            </w:tcBorders>
          </w:tcPr>
          <w:p w14:paraId="5169E80B" w14:textId="51181DA0" w:rsidR="00414CE9" w:rsidRPr="007D4BE6" w:rsidRDefault="00414CE9" w:rsidP="00414CE9">
            <w:pPr>
              <w:pStyle w:val="Default"/>
              <w:widowControl w:val="0"/>
              <w:jc w:val="center"/>
              <w:rPr>
                <w:b/>
                <w:bCs/>
                <w:iCs/>
                <w:sz w:val="18"/>
                <w:szCs w:val="18"/>
              </w:rPr>
            </w:pPr>
            <w:r w:rsidRPr="007D4BE6">
              <w:rPr>
                <w:b/>
                <w:bCs/>
                <w:iCs/>
                <w:sz w:val="18"/>
                <w:szCs w:val="18"/>
              </w:rPr>
              <w:t>Diferença</w:t>
            </w:r>
          </w:p>
        </w:tc>
      </w:tr>
      <w:tr w:rsidR="008343A9" w:rsidRPr="007D4BE6" w14:paraId="548526AA" w14:textId="77777777" w:rsidTr="00414CE9">
        <w:trPr>
          <w:trHeight w:val="227"/>
        </w:trPr>
        <w:tc>
          <w:tcPr>
            <w:tcW w:w="5387" w:type="dxa"/>
            <w:tcBorders>
              <w:top w:val="single" w:sz="4" w:space="0" w:color="auto"/>
            </w:tcBorders>
          </w:tcPr>
          <w:p w14:paraId="4B80857D" w14:textId="20E331C3" w:rsidR="00414CE9" w:rsidRPr="007D4BE6" w:rsidRDefault="00414CE9" w:rsidP="00414CE9">
            <w:pPr>
              <w:pStyle w:val="Default"/>
              <w:widowControl w:val="0"/>
              <w:jc w:val="both"/>
              <w:rPr>
                <w:iCs/>
                <w:sz w:val="18"/>
                <w:szCs w:val="18"/>
              </w:rPr>
            </w:pPr>
            <w:r w:rsidRPr="007D4BE6">
              <w:rPr>
                <w:iCs/>
                <w:sz w:val="18"/>
                <w:szCs w:val="18"/>
              </w:rPr>
              <w:t>Ativo circulante</w:t>
            </w:r>
          </w:p>
        </w:tc>
        <w:tc>
          <w:tcPr>
            <w:tcW w:w="1492" w:type="dxa"/>
            <w:tcBorders>
              <w:top w:val="single" w:sz="4" w:space="0" w:color="auto"/>
            </w:tcBorders>
          </w:tcPr>
          <w:p w14:paraId="1C8DFC5B" w14:textId="01510A9D" w:rsidR="00414CE9" w:rsidRPr="007D4BE6" w:rsidRDefault="00D21CE0" w:rsidP="00414CE9">
            <w:pPr>
              <w:pStyle w:val="Default"/>
              <w:widowControl w:val="0"/>
              <w:jc w:val="right"/>
              <w:rPr>
                <w:iCs/>
                <w:sz w:val="18"/>
                <w:szCs w:val="18"/>
              </w:rPr>
            </w:pPr>
            <w:r>
              <w:rPr>
                <w:iCs/>
                <w:sz w:val="18"/>
                <w:szCs w:val="18"/>
              </w:rPr>
              <w:t>54.056</w:t>
            </w:r>
          </w:p>
        </w:tc>
        <w:tc>
          <w:tcPr>
            <w:tcW w:w="1560" w:type="dxa"/>
            <w:tcBorders>
              <w:top w:val="single" w:sz="4" w:space="0" w:color="auto"/>
            </w:tcBorders>
          </w:tcPr>
          <w:p w14:paraId="0E16F0C6" w14:textId="01544AC1" w:rsidR="00414CE9" w:rsidRPr="007D4BE6" w:rsidRDefault="00D21CE0" w:rsidP="00414CE9">
            <w:pPr>
              <w:pStyle w:val="Default"/>
              <w:widowControl w:val="0"/>
              <w:jc w:val="right"/>
              <w:rPr>
                <w:iCs/>
                <w:sz w:val="18"/>
                <w:szCs w:val="18"/>
              </w:rPr>
            </w:pPr>
            <w:r>
              <w:rPr>
                <w:iCs/>
                <w:sz w:val="18"/>
                <w:szCs w:val="18"/>
              </w:rPr>
              <w:t>54.071</w:t>
            </w:r>
          </w:p>
        </w:tc>
        <w:tc>
          <w:tcPr>
            <w:tcW w:w="1417" w:type="dxa"/>
            <w:tcBorders>
              <w:top w:val="single" w:sz="4" w:space="0" w:color="auto"/>
            </w:tcBorders>
          </w:tcPr>
          <w:p w14:paraId="211F9ADF" w14:textId="13A8DCD1" w:rsidR="00414CE9" w:rsidRPr="007D4BE6" w:rsidRDefault="00D21CE0" w:rsidP="00414CE9">
            <w:pPr>
              <w:pStyle w:val="Default"/>
              <w:widowControl w:val="0"/>
              <w:jc w:val="right"/>
              <w:rPr>
                <w:iCs/>
                <w:sz w:val="18"/>
                <w:szCs w:val="18"/>
              </w:rPr>
            </w:pPr>
            <w:r>
              <w:rPr>
                <w:iCs/>
                <w:sz w:val="18"/>
                <w:szCs w:val="18"/>
              </w:rPr>
              <w:t>(15</w:t>
            </w:r>
            <w:r w:rsidR="00414CE9" w:rsidRPr="007D4BE6">
              <w:rPr>
                <w:iCs/>
                <w:sz w:val="18"/>
                <w:szCs w:val="18"/>
              </w:rPr>
              <w:t>)</w:t>
            </w:r>
          </w:p>
        </w:tc>
      </w:tr>
      <w:tr w:rsidR="008343A9" w:rsidRPr="007D4BE6" w14:paraId="7CDB6108" w14:textId="77777777" w:rsidTr="00414CE9">
        <w:trPr>
          <w:trHeight w:val="227"/>
        </w:trPr>
        <w:tc>
          <w:tcPr>
            <w:tcW w:w="5387" w:type="dxa"/>
            <w:tcBorders>
              <w:bottom w:val="single" w:sz="4" w:space="0" w:color="auto"/>
            </w:tcBorders>
          </w:tcPr>
          <w:p w14:paraId="132936CE" w14:textId="4A759566" w:rsidR="00414CE9" w:rsidRPr="007D4BE6" w:rsidRDefault="00414CE9" w:rsidP="00414CE9">
            <w:pPr>
              <w:pStyle w:val="Default"/>
              <w:widowControl w:val="0"/>
              <w:jc w:val="both"/>
              <w:rPr>
                <w:iCs/>
                <w:sz w:val="18"/>
                <w:szCs w:val="18"/>
              </w:rPr>
            </w:pPr>
            <w:r w:rsidRPr="007D4BE6">
              <w:rPr>
                <w:iCs/>
                <w:sz w:val="18"/>
                <w:szCs w:val="18"/>
              </w:rPr>
              <w:t>Ativo não circulante</w:t>
            </w:r>
          </w:p>
        </w:tc>
        <w:tc>
          <w:tcPr>
            <w:tcW w:w="1492" w:type="dxa"/>
            <w:tcBorders>
              <w:bottom w:val="single" w:sz="4" w:space="0" w:color="auto"/>
            </w:tcBorders>
          </w:tcPr>
          <w:p w14:paraId="2F2837A8" w14:textId="19A3142E" w:rsidR="00414CE9" w:rsidRPr="007D4BE6" w:rsidRDefault="00D21CE0" w:rsidP="00414CE9">
            <w:pPr>
              <w:pStyle w:val="Default"/>
              <w:widowControl w:val="0"/>
              <w:jc w:val="right"/>
              <w:rPr>
                <w:iCs/>
                <w:sz w:val="18"/>
                <w:szCs w:val="18"/>
              </w:rPr>
            </w:pPr>
            <w:r>
              <w:rPr>
                <w:iCs/>
                <w:sz w:val="18"/>
                <w:szCs w:val="18"/>
              </w:rPr>
              <w:t>28.519</w:t>
            </w:r>
          </w:p>
        </w:tc>
        <w:tc>
          <w:tcPr>
            <w:tcW w:w="1560" w:type="dxa"/>
            <w:tcBorders>
              <w:bottom w:val="single" w:sz="4" w:space="0" w:color="auto"/>
            </w:tcBorders>
          </w:tcPr>
          <w:p w14:paraId="34EBF210" w14:textId="098461A1" w:rsidR="00414CE9" w:rsidRPr="007D4BE6" w:rsidRDefault="00D21CE0" w:rsidP="00414CE9">
            <w:pPr>
              <w:pStyle w:val="Default"/>
              <w:widowControl w:val="0"/>
              <w:jc w:val="right"/>
              <w:rPr>
                <w:iCs/>
                <w:sz w:val="18"/>
                <w:szCs w:val="18"/>
              </w:rPr>
            </w:pPr>
            <w:r>
              <w:rPr>
                <w:iCs/>
                <w:sz w:val="18"/>
                <w:szCs w:val="18"/>
              </w:rPr>
              <w:t>28.635</w:t>
            </w:r>
          </w:p>
        </w:tc>
        <w:tc>
          <w:tcPr>
            <w:tcW w:w="1417" w:type="dxa"/>
            <w:tcBorders>
              <w:bottom w:val="single" w:sz="4" w:space="0" w:color="auto"/>
            </w:tcBorders>
          </w:tcPr>
          <w:p w14:paraId="5AB214F8" w14:textId="6B63DEA5" w:rsidR="00414CE9" w:rsidRPr="007D4BE6" w:rsidRDefault="00D21CE0" w:rsidP="00414CE9">
            <w:pPr>
              <w:pStyle w:val="Default"/>
              <w:widowControl w:val="0"/>
              <w:jc w:val="right"/>
              <w:rPr>
                <w:iCs/>
                <w:sz w:val="18"/>
                <w:szCs w:val="18"/>
              </w:rPr>
            </w:pPr>
            <w:r>
              <w:rPr>
                <w:iCs/>
                <w:sz w:val="18"/>
                <w:szCs w:val="18"/>
              </w:rPr>
              <w:t>(116</w:t>
            </w:r>
            <w:r w:rsidR="005652F3" w:rsidRPr="007D4BE6">
              <w:rPr>
                <w:iCs/>
                <w:sz w:val="18"/>
                <w:szCs w:val="18"/>
              </w:rPr>
              <w:t>)</w:t>
            </w:r>
          </w:p>
        </w:tc>
      </w:tr>
      <w:tr w:rsidR="008343A9" w:rsidRPr="007D4BE6" w14:paraId="51C0EF20" w14:textId="77777777" w:rsidTr="00414CE9">
        <w:trPr>
          <w:trHeight w:val="227"/>
        </w:trPr>
        <w:tc>
          <w:tcPr>
            <w:tcW w:w="5387" w:type="dxa"/>
            <w:tcBorders>
              <w:top w:val="single" w:sz="4" w:space="0" w:color="auto"/>
              <w:bottom w:val="single" w:sz="4" w:space="0" w:color="auto"/>
            </w:tcBorders>
          </w:tcPr>
          <w:p w14:paraId="0726622D" w14:textId="3E44C981" w:rsidR="00414CE9" w:rsidRPr="007D4BE6" w:rsidRDefault="00414CE9" w:rsidP="00414CE9">
            <w:pPr>
              <w:pStyle w:val="Default"/>
              <w:widowControl w:val="0"/>
              <w:jc w:val="both"/>
              <w:rPr>
                <w:b/>
                <w:bCs/>
                <w:iCs/>
                <w:sz w:val="18"/>
                <w:szCs w:val="18"/>
              </w:rPr>
            </w:pPr>
            <w:r w:rsidRPr="007D4BE6">
              <w:rPr>
                <w:b/>
                <w:bCs/>
                <w:iCs/>
                <w:sz w:val="18"/>
                <w:szCs w:val="18"/>
              </w:rPr>
              <w:t>Total do Ativo</w:t>
            </w:r>
          </w:p>
        </w:tc>
        <w:tc>
          <w:tcPr>
            <w:tcW w:w="1492" w:type="dxa"/>
            <w:tcBorders>
              <w:top w:val="single" w:sz="4" w:space="0" w:color="auto"/>
              <w:bottom w:val="single" w:sz="4" w:space="0" w:color="auto"/>
            </w:tcBorders>
          </w:tcPr>
          <w:p w14:paraId="66910BF9" w14:textId="7793534C" w:rsidR="00414CE9" w:rsidRPr="007D4BE6" w:rsidRDefault="00D21CE0" w:rsidP="00414CE9">
            <w:pPr>
              <w:pStyle w:val="Default"/>
              <w:widowControl w:val="0"/>
              <w:jc w:val="right"/>
              <w:rPr>
                <w:b/>
                <w:bCs/>
                <w:iCs/>
                <w:sz w:val="18"/>
                <w:szCs w:val="18"/>
              </w:rPr>
            </w:pPr>
            <w:r>
              <w:rPr>
                <w:b/>
                <w:bCs/>
                <w:iCs/>
                <w:sz w:val="18"/>
                <w:szCs w:val="18"/>
              </w:rPr>
              <w:t>82.575</w:t>
            </w:r>
          </w:p>
        </w:tc>
        <w:tc>
          <w:tcPr>
            <w:tcW w:w="1560" w:type="dxa"/>
            <w:tcBorders>
              <w:top w:val="single" w:sz="4" w:space="0" w:color="auto"/>
              <w:bottom w:val="single" w:sz="4" w:space="0" w:color="auto"/>
            </w:tcBorders>
          </w:tcPr>
          <w:p w14:paraId="65852F10" w14:textId="000B5432" w:rsidR="00414CE9" w:rsidRPr="007D4BE6" w:rsidRDefault="00D21CE0" w:rsidP="00414CE9">
            <w:pPr>
              <w:pStyle w:val="Default"/>
              <w:widowControl w:val="0"/>
              <w:jc w:val="right"/>
              <w:rPr>
                <w:b/>
                <w:bCs/>
                <w:iCs/>
                <w:sz w:val="18"/>
                <w:szCs w:val="18"/>
              </w:rPr>
            </w:pPr>
            <w:r>
              <w:rPr>
                <w:b/>
                <w:bCs/>
                <w:iCs/>
                <w:sz w:val="18"/>
                <w:szCs w:val="18"/>
              </w:rPr>
              <w:t>82.706</w:t>
            </w:r>
          </w:p>
        </w:tc>
        <w:tc>
          <w:tcPr>
            <w:tcW w:w="1417" w:type="dxa"/>
            <w:tcBorders>
              <w:top w:val="single" w:sz="4" w:space="0" w:color="auto"/>
              <w:bottom w:val="single" w:sz="4" w:space="0" w:color="auto"/>
            </w:tcBorders>
          </w:tcPr>
          <w:p w14:paraId="416B7053" w14:textId="3948BFCB" w:rsidR="00414CE9" w:rsidRPr="007D4BE6" w:rsidRDefault="00D21CE0" w:rsidP="00414CE9">
            <w:pPr>
              <w:pStyle w:val="Default"/>
              <w:widowControl w:val="0"/>
              <w:jc w:val="right"/>
              <w:rPr>
                <w:b/>
                <w:bCs/>
                <w:iCs/>
                <w:sz w:val="18"/>
                <w:szCs w:val="18"/>
              </w:rPr>
            </w:pPr>
            <w:r>
              <w:rPr>
                <w:b/>
                <w:bCs/>
                <w:iCs/>
                <w:sz w:val="18"/>
                <w:szCs w:val="18"/>
              </w:rPr>
              <w:t>(131</w:t>
            </w:r>
            <w:r w:rsidR="00761DE3" w:rsidRPr="007D4BE6">
              <w:rPr>
                <w:b/>
                <w:bCs/>
                <w:iCs/>
                <w:sz w:val="18"/>
                <w:szCs w:val="18"/>
              </w:rPr>
              <w:t>)</w:t>
            </w:r>
          </w:p>
        </w:tc>
      </w:tr>
      <w:tr w:rsidR="008343A9" w:rsidRPr="007D4BE6" w14:paraId="2B5207B9" w14:textId="77777777" w:rsidTr="00414CE9">
        <w:trPr>
          <w:trHeight w:val="227"/>
        </w:trPr>
        <w:tc>
          <w:tcPr>
            <w:tcW w:w="5387" w:type="dxa"/>
            <w:tcBorders>
              <w:top w:val="single" w:sz="4" w:space="0" w:color="auto"/>
            </w:tcBorders>
          </w:tcPr>
          <w:p w14:paraId="71A289B2" w14:textId="21D4EFDB" w:rsidR="00414CE9" w:rsidRPr="007D4BE6" w:rsidRDefault="00414CE9" w:rsidP="00414CE9">
            <w:pPr>
              <w:pStyle w:val="Default"/>
              <w:widowControl w:val="0"/>
              <w:jc w:val="both"/>
              <w:rPr>
                <w:iCs/>
                <w:sz w:val="18"/>
                <w:szCs w:val="18"/>
              </w:rPr>
            </w:pPr>
            <w:r w:rsidRPr="007D4BE6">
              <w:rPr>
                <w:iCs/>
                <w:sz w:val="18"/>
                <w:szCs w:val="18"/>
              </w:rPr>
              <w:t>Passivo circulante</w:t>
            </w:r>
          </w:p>
        </w:tc>
        <w:tc>
          <w:tcPr>
            <w:tcW w:w="1492" w:type="dxa"/>
            <w:tcBorders>
              <w:top w:val="single" w:sz="4" w:space="0" w:color="auto"/>
            </w:tcBorders>
          </w:tcPr>
          <w:p w14:paraId="03896129" w14:textId="7E3830BE" w:rsidR="00414CE9" w:rsidRPr="007D4BE6" w:rsidRDefault="00D21CE0" w:rsidP="00414CE9">
            <w:pPr>
              <w:pStyle w:val="Default"/>
              <w:widowControl w:val="0"/>
              <w:jc w:val="right"/>
              <w:rPr>
                <w:iCs/>
                <w:sz w:val="18"/>
                <w:szCs w:val="18"/>
              </w:rPr>
            </w:pPr>
            <w:r>
              <w:rPr>
                <w:iCs/>
                <w:sz w:val="18"/>
                <w:szCs w:val="18"/>
              </w:rPr>
              <w:t>25.623</w:t>
            </w:r>
          </w:p>
        </w:tc>
        <w:tc>
          <w:tcPr>
            <w:tcW w:w="1560" w:type="dxa"/>
            <w:tcBorders>
              <w:top w:val="single" w:sz="4" w:space="0" w:color="auto"/>
            </w:tcBorders>
          </w:tcPr>
          <w:p w14:paraId="48612029" w14:textId="1BC1A922" w:rsidR="00414CE9" w:rsidRPr="007D4BE6" w:rsidRDefault="00D21CE0" w:rsidP="00414CE9">
            <w:pPr>
              <w:pStyle w:val="Default"/>
              <w:widowControl w:val="0"/>
              <w:jc w:val="right"/>
              <w:rPr>
                <w:iCs/>
                <w:sz w:val="18"/>
                <w:szCs w:val="18"/>
              </w:rPr>
            </w:pPr>
            <w:r>
              <w:rPr>
                <w:iCs/>
                <w:sz w:val="18"/>
                <w:szCs w:val="18"/>
              </w:rPr>
              <w:t>33.626</w:t>
            </w:r>
          </w:p>
        </w:tc>
        <w:tc>
          <w:tcPr>
            <w:tcW w:w="1417" w:type="dxa"/>
            <w:tcBorders>
              <w:top w:val="single" w:sz="4" w:space="0" w:color="auto"/>
            </w:tcBorders>
          </w:tcPr>
          <w:p w14:paraId="511B9C8F" w14:textId="31249B69" w:rsidR="00414CE9" w:rsidRPr="007D4BE6" w:rsidRDefault="00D21CE0" w:rsidP="00414CE9">
            <w:pPr>
              <w:pStyle w:val="Default"/>
              <w:widowControl w:val="0"/>
              <w:jc w:val="right"/>
              <w:rPr>
                <w:iCs/>
                <w:sz w:val="18"/>
                <w:szCs w:val="18"/>
              </w:rPr>
            </w:pPr>
            <w:r>
              <w:rPr>
                <w:iCs/>
                <w:sz w:val="18"/>
                <w:szCs w:val="18"/>
              </w:rPr>
              <w:t>(8.003</w:t>
            </w:r>
            <w:r w:rsidR="00761DE3" w:rsidRPr="007D4BE6">
              <w:rPr>
                <w:iCs/>
                <w:sz w:val="18"/>
                <w:szCs w:val="18"/>
              </w:rPr>
              <w:t>)</w:t>
            </w:r>
          </w:p>
        </w:tc>
      </w:tr>
      <w:tr w:rsidR="008343A9" w:rsidRPr="007D4BE6" w14:paraId="5ED08420" w14:textId="77777777" w:rsidTr="00414CE9">
        <w:trPr>
          <w:trHeight w:val="227"/>
        </w:trPr>
        <w:tc>
          <w:tcPr>
            <w:tcW w:w="5387" w:type="dxa"/>
          </w:tcPr>
          <w:p w14:paraId="04FEFBA8" w14:textId="3FB70CDB" w:rsidR="00414CE9" w:rsidRPr="007D4BE6" w:rsidRDefault="00414CE9" w:rsidP="00414CE9">
            <w:pPr>
              <w:pStyle w:val="Default"/>
              <w:widowControl w:val="0"/>
              <w:jc w:val="both"/>
              <w:rPr>
                <w:iCs/>
                <w:sz w:val="18"/>
                <w:szCs w:val="18"/>
              </w:rPr>
            </w:pPr>
            <w:r w:rsidRPr="007D4BE6">
              <w:rPr>
                <w:iCs/>
                <w:sz w:val="18"/>
                <w:szCs w:val="18"/>
              </w:rPr>
              <w:t>Passivo não circulante</w:t>
            </w:r>
          </w:p>
        </w:tc>
        <w:tc>
          <w:tcPr>
            <w:tcW w:w="1492" w:type="dxa"/>
          </w:tcPr>
          <w:p w14:paraId="45091F64" w14:textId="14CEAA17" w:rsidR="00414CE9" w:rsidRPr="007D4BE6" w:rsidRDefault="00D21CE0" w:rsidP="00414CE9">
            <w:pPr>
              <w:pStyle w:val="Default"/>
              <w:widowControl w:val="0"/>
              <w:jc w:val="right"/>
              <w:rPr>
                <w:iCs/>
                <w:sz w:val="18"/>
                <w:szCs w:val="18"/>
              </w:rPr>
            </w:pPr>
            <w:r>
              <w:rPr>
                <w:iCs/>
                <w:sz w:val="18"/>
                <w:szCs w:val="18"/>
              </w:rPr>
              <w:t>21.797</w:t>
            </w:r>
          </w:p>
        </w:tc>
        <w:tc>
          <w:tcPr>
            <w:tcW w:w="1560" w:type="dxa"/>
          </w:tcPr>
          <w:p w14:paraId="0A06247C" w14:textId="3673D683" w:rsidR="00414CE9" w:rsidRPr="007D4BE6" w:rsidRDefault="00D21CE0" w:rsidP="00414CE9">
            <w:pPr>
              <w:pStyle w:val="Default"/>
              <w:widowControl w:val="0"/>
              <w:jc w:val="right"/>
              <w:rPr>
                <w:iCs/>
                <w:sz w:val="18"/>
                <w:szCs w:val="18"/>
              </w:rPr>
            </w:pPr>
            <w:r>
              <w:rPr>
                <w:iCs/>
                <w:sz w:val="18"/>
                <w:szCs w:val="18"/>
              </w:rPr>
              <w:t>24.410</w:t>
            </w:r>
          </w:p>
        </w:tc>
        <w:tc>
          <w:tcPr>
            <w:tcW w:w="1417" w:type="dxa"/>
          </w:tcPr>
          <w:p w14:paraId="28B264C4" w14:textId="19993421" w:rsidR="00414CE9" w:rsidRPr="007D4BE6" w:rsidRDefault="00D21CE0" w:rsidP="00414CE9">
            <w:pPr>
              <w:pStyle w:val="Default"/>
              <w:widowControl w:val="0"/>
              <w:jc w:val="right"/>
              <w:rPr>
                <w:iCs/>
                <w:sz w:val="18"/>
                <w:szCs w:val="18"/>
              </w:rPr>
            </w:pPr>
            <w:r>
              <w:rPr>
                <w:iCs/>
                <w:sz w:val="18"/>
                <w:szCs w:val="18"/>
              </w:rPr>
              <w:t>(2.613</w:t>
            </w:r>
            <w:r w:rsidR="005652F3" w:rsidRPr="007D4BE6">
              <w:rPr>
                <w:iCs/>
                <w:sz w:val="18"/>
                <w:szCs w:val="18"/>
              </w:rPr>
              <w:t>)</w:t>
            </w:r>
          </w:p>
        </w:tc>
      </w:tr>
      <w:tr w:rsidR="008343A9" w:rsidRPr="007D4BE6" w14:paraId="4F1E495C" w14:textId="77777777" w:rsidTr="00414CE9">
        <w:trPr>
          <w:trHeight w:val="227"/>
        </w:trPr>
        <w:tc>
          <w:tcPr>
            <w:tcW w:w="5387" w:type="dxa"/>
            <w:tcBorders>
              <w:bottom w:val="single" w:sz="4" w:space="0" w:color="auto"/>
            </w:tcBorders>
          </w:tcPr>
          <w:p w14:paraId="0069A010" w14:textId="44F1622E" w:rsidR="00414CE9" w:rsidRPr="007D4BE6" w:rsidRDefault="00414CE9" w:rsidP="00414CE9">
            <w:pPr>
              <w:pStyle w:val="Default"/>
              <w:widowControl w:val="0"/>
              <w:jc w:val="both"/>
              <w:rPr>
                <w:iCs/>
                <w:sz w:val="18"/>
                <w:szCs w:val="18"/>
              </w:rPr>
            </w:pPr>
            <w:r w:rsidRPr="007D4BE6">
              <w:rPr>
                <w:iCs/>
                <w:sz w:val="18"/>
                <w:szCs w:val="18"/>
              </w:rPr>
              <w:t>Patrimônio líquido</w:t>
            </w:r>
          </w:p>
        </w:tc>
        <w:tc>
          <w:tcPr>
            <w:tcW w:w="1492" w:type="dxa"/>
            <w:tcBorders>
              <w:bottom w:val="single" w:sz="4" w:space="0" w:color="auto"/>
            </w:tcBorders>
          </w:tcPr>
          <w:p w14:paraId="6F2E3085" w14:textId="463A7B0A" w:rsidR="00414CE9" w:rsidRPr="007D4BE6" w:rsidRDefault="00D21CE0" w:rsidP="00414CE9">
            <w:pPr>
              <w:pStyle w:val="Default"/>
              <w:widowControl w:val="0"/>
              <w:jc w:val="right"/>
              <w:rPr>
                <w:iCs/>
                <w:sz w:val="18"/>
                <w:szCs w:val="18"/>
              </w:rPr>
            </w:pPr>
            <w:r>
              <w:rPr>
                <w:iCs/>
                <w:sz w:val="18"/>
                <w:szCs w:val="18"/>
              </w:rPr>
              <w:t>35.155</w:t>
            </w:r>
          </w:p>
        </w:tc>
        <w:tc>
          <w:tcPr>
            <w:tcW w:w="1560" w:type="dxa"/>
            <w:tcBorders>
              <w:bottom w:val="single" w:sz="4" w:space="0" w:color="auto"/>
            </w:tcBorders>
          </w:tcPr>
          <w:p w14:paraId="5A084CB0" w14:textId="1C01A765" w:rsidR="00414CE9" w:rsidRPr="007D4BE6" w:rsidRDefault="00D21CE0" w:rsidP="00414CE9">
            <w:pPr>
              <w:pStyle w:val="Default"/>
              <w:widowControl w:val="0"/>
              <w:jc w:val="right"/>
              <w:rPr>
                <w:iCs/>
                <w:sz w:val="18"/>
                <w:szCs w:val="18"/>
              </w:rPr>
            </w:pPr>
            <w:r>
              <w:rPr>
                <w:iCs/>
                <w:sz w:val="18"/>
                <w:szCs w:val="18"/>
              </w:rPr>
              <w:t>24.670</w:t>
            </w:r>
          </w:p>
        </w:tc>
        <w:tc>
          <w:tcPr>
            <w:tcW w:w="1417" w:type="dxa"/>
            <w:tcBorders>
              <w:bottom w:val="single" w:sz="4" w:space="0" w:color="auto"/>
            </w:tcBorders>
          </w:tcPr>
          <w:p w14:paraId="0B72D33C" w14:textId="20006B0F" w:rsidR="00414CE9" w:rsidRPr="007D4BE6" w:rsidRDefault="00D21CE0" w:rsidP="00414CE9">
            <w:pPr>
              <w:pStyle w:val="Default"/>
              <w:widowControl w:val="0"/>
              <w:jc w:val="right"/>
              <w:rPr>
                <w:iCs/>
                <w:sz w:val="18"/>
                <w:szCs w:val="18"/>
              </w:rPr>
            </w:pPr>
            <w:r>
              <w:rPr>
                <w:iCs/>
                <w:sz w:val="18"/>
                <w:szCs w:val="18"/>
              </w:rPr>
              <w:t>10.485</w:t>
            </w:r>
          </w:p>
        </w:tc>
      </w:tr>
      <w:tr w:rsidR="008343A9" w:rsidRPr="007D4BE6" w14:paraId="635D136D" w14:textId="77777777" w:rsidTr="00414CE9">
        <w:trPr>
          <w:trHeight w:val="227"/>
        </w:trPr>
        <w:tc>
          <w:tcPr>
            <w:tcW w:w="5387" w:type="dxa"/>
            <w:tcBorders>
              <w:top w:val="single" w:sz="4" w:space="0" w:color="auto"/>
              <w:bottom w:val="single" w:sz="4" w:space="0" w:color="auto"/>
            </w:tcBorders>
          </w:tcPr>
          <w:p w14:paraId="57F140D6" w14:textId="06889EA3" w:rsidR="00414CE9" w:rsidRPr="007D4BE6" w:rsidRDefault="00414CE9" w:rsidP="00414CE9">
            <w:pPr>
              <w:pStyle w:val="Default"/>
              <w:widowControl w:val="0"/>
              <w:jc w:val="both"/>
              <w:rPr>
                <w:b/>
                <w:bCs/>
                <w:iCs/>
                <w:sz w:val="18"/>
                <w:szCs w:val="18"/>
              </w:rPr>
            </w:pPr>
            <w:r w:rsidRPr="007D4BE6">
              <w:rPr>
                <w:b/>
                <w:bCs/>
                <w:iCs/>
                <w:sz w:val="18"/>
                <w:szCs w:val="18"/>
              </w:rPr>
              <w:lastRenderedPageBreak/>
              <w:t>Total do Passivo</w:t>
            </w:r>
          </w:p>
        </w:tc>
        <w:tc>
          <w:tcPr>
            <w:tcW w:w="1492" w:type="dxa"/>
            <w:tcBorders>
              <w:top w:val="single" w:sz="4" w:space="0" w:color="auto"/>
              <w:bottom w:val="single" w:sz="4" w:space="0" w:color="auto"/>
            </w:tcBorders>
          </w:tcPr>
          <w:p w14:paraId="5D513997" w14:textId="01877CF6" w:rsidR="00414CE9" w:rsidRPr="007D4BE6" w:rsidRDefault="00D21CE0" w:rsidP="00414CE9">
            <w:pPr>
              <w:pStyle w:val="Default"/>
              <w:widowControl w:val="0"/>
              <w:jc w:val="right"/>
              <w:rPr>
                <w:b/>
                <w:bCs/>
                <w:iCs/>
                <w:sz w:val="18"/>
                <w:szCs w:val="18"/>
              </w:rPr>
            </w:pPr>
            <w:r>
              <w:rPr>
                <w:b/>
                <w:bCs/>
                <w:iCs/>
                <w:sz w:val="18"/>
                <w:szCs w:val="18"/>
              </w:rPr>
              <w:t>82.575</w:t>
            </w:r>
          </w:p>
        </w:tc>
        <w:tc>
          <w:tcPr>
            <w:tcW w:w="1560" w:type="dxa"/>
            <w:tcBorders>
              <w:top w:val="single" w:sz="4" w:space="0" w:color="auto"/>
              <w:bottom w:val="single" w:sz="4" w:space="0" w:color="auto"/>
            </w:tcBorders>
          </w:tcPr>
          <w:p w14:paraId="101B4C9F" w14:textId="4185A9A5" w:rsidR="00414CE9" w:rsidRPr="007D4BE6" w:rsidRDefault="00D21CE0" w:rsidP="00414CE9">
            <w:pPr>
              <w:pStyle w:val="Default"/>
              <w:widowControl w:val="0"/>
              <w:jc w:val="right"/>
              <w:rPr>
                <w:b/>
                <w:bCs/>
                <w:iCs/>
                <w:sz w:val="18"/>
                <w:szCs w:val="18"/>
              </w:rPr>
            </w:pPr>
            <w:r>
              <w:rPr>
                <w:b/>
                <w:bCs/>
                <w:iCs/>
                <w:sz w:val="18"/>
                <w:szCs w:val="18"/>
              </w:rPr>
              <w:t>82.706</w:t>
            </w:r>
          </w:p>
        </w:tc>
        <w:tc>
          <w:tcPr>
            <w:tcW w:w="1417" w:type="dxa"/>
            <w:tcBorders>
              <w:top w:val="single" w:sz="4" w:space="0" w:color="auto"/>
              <w:bottom w:val="single" w:sz="4" w:space="0" w:color="auto"/>
            </w:tcBorders>
          </w:tcPr>
          <w:p w14:paraId="02571F6C" w14:textId="4DED58C2" w:rsidR="00414CE9" w:rsidRPr="007D4BE6" w:rsidRDefault="00D21CE0" w:rsidP="00414CE9">
            <w:pPr>
              <w:pStyle w:val="Default"/>
              <w:widowControl w:val="0"/>
              <w:jc w:val="right"/>
              <w:rPr>
                <w:b/>
                <w:bCs/>
                <w:iCs/>
                <w:sz w:val="18"/>
                <w:szCs w:val="18"/>
              </w:rPr>
            </w:pPr>
            <w:r>
              <w:rPr>
                <w:b/>
                <w:bCs/>
                <w:iCs/>
                <w:sz w:val="18"/>
                <w:szCs w:val="18"/>
              </w:rPr>
              <w:t>(131</w:t>
            </w:r>
            <w:r w:rsidR="00761DE3" w:rsidRPr="007D4BE6">
              <w:rPr>
                <w:b/>
                <w:bCs/>
                <w:iCs/>
                <w:sz w:val="18"/>
                <w:szCs w:val="18"/>
              </w:rPr>
              <w:t>)</w:t>
            </w:r>
          </w:p>
        </w:tc>
      </w:tr>
    </w:tbl>
    <w:p w14:paraId="3BA232E3" w14:textId="77777777" w:rsidR="006E455D" w:rsidRPr="007D4BE6" w:rsidRDefault="006E455D" w:rsidP="006E455D">
      <w:pPr>
        <w:keepLines/>
        <w:autoSpaceDE w:val="0"/>
        <w:autoSpaceDN w:val="0"/>
        <w:outlineLvl w:val="0"/>
        <w:rPr>
          <w:rFonts w:cs="Arial"/>
          <w:iCs/>
          <w:sz w:val="20"/>
          <w:szCs w:val="20"/>
          <w:lang w:eastAsia="pt-BR"/>
        </w:rPr>
      </w:pPr>
    </w:p>
    <w:p w14:paraId="4C8B219C" w14:textId="4A59284D" w:rsidR="006E455D" w:rsidRPr="007D4BE6" w:rsidRDefault="00B86A8A" w:rsidP="006E455D">
      <w:pPr>
        <w:keepLines/>
        <w:autoSpaceDE w:val="0"/>
        <w:autoSpaceDN w:val="0"/>
        <w:outlineLvl w:val="0"/>
        <w:rPr>
          <w:rFonts w:cs="Arial"/>
          <w:iCs/>
          <w:sz w:val="20"/>
          <w:szCs w:val="20"/>
          <w:lang w:eastAsia="pt-BR"/>
        </w:rPr>
      </w:pPr>
      <w:r>
        <w:rPr>
          <w:rFonts w:cs="Arial"/>
          <w:iCs/>
          <w:sz w:val="20"/>
          <w:szCs w:val="20"/>
          <w:lang w:eastAsia="pt-BR"/>
        </w:rPr>
        <w:t>A</w:t>
      </w:r>
      <w:r w:rsidRPr="00B86A8A">
        <w:rPr>
          <w:rFonts w:cs="Arial"/>
          <w:iCs/>
          <w:sz w:val="20"/>
          <w:szCs w:val="20"/>
          <w:lang w:eastAsia="pt-BR"/>
        </w:rPr>
        <w:t xml:space="preserve"> conciliação apresentou uma diferença no total de (R$ 131). Não foi possível o ajuste no SIAFI em razão do prazo de fechamento do sistema ser exíguo para a conciliação entre os encerramentos da contabilidade privada e pública.</w:t>
      </w:r>
    </w:p>
    <w:p w14:paraId="0E46571A" w14:textId="77777777" w:rsidR="006E455D" w:rsidRPr="007D4BE6" w:rsidRDefault="006E455D" w:rsidP="006E455D">
      <w:pPr>
        <w:keepLines/>
        <w:autoSpaceDE w:val="0"/>
        <w:autoSpaceDN w:val="0"/>
        <w:outlineLvl w:val="0"/>
        <w:rPr>
          <w:rFonts w:cs="Arial"/>
          <w:b/>
          <w:bCs/>
          <w:iCs/>
          <w:sz w:val="20"/>
          <w:szCs w:val="20"/>
          <w:lang w:eastAsia="pt-BR"/>
        </w:rPr>
      </w:pPr>
    </w:p>
    <w:p w14:paraId="7AE81199" w14:textId="77777777" w:rsidR="006E455D" w:rsidRPr="007D4BE6" w:rsidRDefault="006E455D" w:rsidP="006E455D">
      <w:pPr>
        <w:keepLines/>
        <w:rPr>
          <w:rFonts w:cs="Arial"/>
          <w:iCs/>
          <w:sz w:val="20"/>
          <w:szCs w:val="20"/>
          <w:highlight w:val="yellow"/>
          <w:lang w:eastAsia="pt-BR"/>
        </w:rPr>
      </w:pPr>
      <w:r w:rsidRPr="007D4BE6">
        <w:rPr>
          <w:rFonts w:cs="Arial"/>
          <w:iCs/>
          <w:sz w:val="20"/>
          <w:szCs w:val="20"/>
          <w:lang w:eastAsia="pt-BR"/>
        </w:rPr>
        <w:t>As justificativas por grupamento do Balanço Patrimonial estão descritas abaixo:</w:t>
      </w:r>
    </w:p>
    <w:p w14:paraId="58180CDF" w14:textId="77777777" w:rsidR="006E455D" w:rsidRPr="007D4BE6" w:rsidRDefault="006E455D" w:rsidP="008800EE">
      <w:pPr>
        <w:pStyle w:val="PargrafodaLista"/>
        <w:keepNext w:val="0"/>
        <w:widowControl w:val="0"/>
        <w:autoSpaceDE w:val="0"/>
        <w:autoSpaceDN w:val="0"/>
        <w:ind w:left="0"/>
        <w:rPr>
          <w:rFonts w:cs="Arial"/>
          <w:iCs/>
          <w:sz w:val="20"/>
          <w:szCs w:val="20"/>
          <w:lang w:eastAsia="pt-BR"/>
        </w:rPr>
      </w:pPr>
    </w:p>
    <w:p w14:paraId="5527CE96" w14:textId="77777777" w:rsidR="006E455D" w:rsidRPr="007D4BE6" w:rsidRDefault="006E455D" w:rsidP="008800EE">
      <w:pPr>
        <w:pStyle w:val="PargrafodaLista"/>
        <w:keepNext w:val="0"/>
        <w:widowControl w:val="0"/>
        <w:autoSpaceDE w:val="0"/>
        <w:autoSpaceDN w:val="0"/>
        <w:ind w:left="0"/>
        <w:rPr>
          <w:rFonts w:cs="Arial"/>
          <w:iCs/>
          <w:sz w:val="20"/>
          <w:szCs w:val="20"/>
          <w:lang w:eastAsia="pt-BR"/>
        </w:rPr>
      </w:pPr>
    </w:p>
    <w:p w14:paraId="29807A41" w14:textId="09B38B62" w:rsidR="008800EE" w:rsidRPr="007D4BE6" w:rsidRDefault="008800EE" w:rsidP="008800EE">
      <w:pPr>
        <w:pStyle w:val="PargrafodaLista"/>
        <w:keepNext w:val="0"/>
        <w:widowControl w:val="0"/>
        <w:autoSpaceDE w:val="0"/>
        <w:autoSpaceDN w:val="0"/>
        <w:ind w:left="0"/>
        <w:rPr>
          <w:rFonts w:cs="Arial"/>
          <w:iCs/>
          <w:sz w:val="20"/>
          <w:szCs w:val="20"/>
          <w:lang w:eastAsia="pt-BR"/>
        </w:rPr>
      </w:pPr>
      <w:r w:rsidRPr="007D4BE6">
        <w:rPr>
          <w:rFonts w:cs="Arial"/>
          <w:iCs/>
          <w:sz w:val="20"/>
          <w:szCs w:val="20"/>
          <w:lang w:eastAsia="pt-BR"/>
        </w:rPr>
        <w:t xml:space="preserve">a) O </w:t>
      </w:r>
      <w:r w:rsidR="00C36E57" w:rsidRPr="00C36E57">
        <w:rPr>
          <w:rFonts w:cs="Arial"/>
          <w:iCs/>
          <w:sz w:val="20"/>
          <w:szCs w:val="20"/>
          <w:lang w:eastAsia="pt-BR"/>
        </w:rPr>
        <w:t>Ativo Circulante apresentou diferença de (R$ 15), nas contas tributos a recuperar e adiantamento de férias a empregados. A regularização dos ajustes na Lei 4.320/64 se dará no próximo mês.</w:t>
      </w:r>
    </w:p>
    <w:tbl>
      <w:tblPr>
        <w:tblW w:w="9933" w:type="dxa"/>
        <w:tblInd w:w="-10" w:type="dxa"/>
        <w:tblCellMar>
          <w:left w:w="70" w:type="dxa"/>
          <w:right w:w="70" w:type="dxa"/>
        </w:tblCellMar>
        <w:tblLook w:val="04A0" w:firstRow="1" w:lastRow="0" w:firstColumn="1" w:lastColumn="0" w:noHBand="0" w:noVBand="1"/>
      </w:tblPr>
      <w:tblGrid>
        <w:gridCol w:w="5680"/>
        <w:gridCol w:w="1418"/>
        <w:gridCol w:w="1417"/>
        <w:gridCol w:w="1418"/>
      </w:tblGrid>
      <w:tr w:rsidR="00A26913" w:rsidRPr="007D4BE6" w14:paraId="76BFB90D" w14:textId="77777777" w:rsidTr="00414CE9">
        <w:trPr>
          <w:trHeight w:val="227"/>
        </w:trPr>
        <w:tc>
          <w:tcPr>
            <w:tcW w:w="5680" w:type="dxa"/>
            <w:tcBorders>
              <w:bottom w:val="single" w:sz="4" w:space="0" w:color="auto"/>
            </w:tcBorders>
            <w:noWrap/>
            <w:vAlign w:val="bottom"/>
            <w:hideMark/>
          </w:tcPr>
          <w:p w14:paraId="5B10734A" w14:textId="77777777" w:rsidR="008800EE" w:rsidRPr="007D4BE6" w:rsidRDefault="008800EE" w:rsidP="00A26913">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Descrição  </w:t>
            </w:r>
          </w:p>
        </w:tc>
        <w:tc>
          <w:tcPr>
            <w:tcW w:w="1418" w:type="dxa"/>
            <w:tcBorders>
              <w:bottom w:val="single" w:sz="4" w:space="0" w:color="auto"/>
            </w:tcBorders>
            <w:noWrap/>
            <w:vAlign w:val="bottom"/>
            <w:hideMark/>
          </w:tcPr>
          <w:p w14:paraId="2123C908" w14:textId="77777777" w:rsidR="008800EE" w:rsidRPr="007D4BE6" w:rsidRDefault="008800EE" w:rsidP="00A26913">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Lei 4.320/64 </w:t>
            </w:r>
          </w:p>
        </w:tc>
        <w:tc>
          <w:tcPr>
            <w:tcW w:w="1417" w:type="dxa"/>
            <w:tcBorders>
              <w:bottom w:val="single" w:sz="4" w:space="0" w:color="auto"/>
            </w:tcBorders>
            <w:noWrap/>
            <w:vAlign w:val="bottom"/>
            <w:hideMark/>
          </w:tcPr>
          <w:p w14:paraId="74E40800" w14:textId="77777777" w:rsidR="008800EE" w:rsidRPr="007D4BE6" w:rsidRDefault="008800EE" w:rsidP="00A26913">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Lei 6.404/76 </w:t>
            </w:r>
          </w:p>
        </w:tc>
        <w:tc>
          <w:tcPr>
            <w:tcW w:w="1418" w:type="dxa"/>
            <w:tcBorders>
              <w:bottom w:val="single" w:sz="4" w:space="0" w:color="auto"/>
            </w:tcBorders>
            <w:noWrap/>
            <w:vAlign w:val="bottom"/>
            <w:hideMark/>
          </w:tcPr>
          <w:p w14:paraId="6B13EEDE" w14:textId="77777777" w:rsidR="008800EE" w:rsidRPr="007D4BE6" w:rsidRDefault="008800EE" w:rsidP="00A26913">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Diferença  </w:t>
            </w:r>
          </w:p>
        </w:tc>
      </w:tr>
      <w:tr w:rsidR="00A26913" w:rsidRPr="007D4BE6" w14:paraId="349CAA62" w14:textId="77777777" w:rsidTr="00414CE9">
        <w:trPr>
          <w:trHeight w:val="227"/>
        </w:trPr>
        <w:tc>
          <w:tcPr>
            <w:tcW w:w="5680" w:type="dxa"/>
            <w:tcBorders>
              <w:top w:val="single" w:sz="4" w:space="0" w:color="auto"/>
              <w:bottom w:val="single" w:sz="4" w:space="0" w:color="auto"/>
            </w:tcBorders>
            <w:noWrap/>
            <w:vAlign w:val="bottom"/>
            <w:hideMark/>
          </w:tcPr>
          <w:p w14:paraId="342B120C" w14:textId="21019889" w:rsidR="008800EE" w:rsidRPr="007D4BE6" w:rsidRDefault="0044714A" w:rsidP="00A26913">
            <w:pPr>
              <w:keepNext w:val="0"/>
              <w:widowControl w:val="0"/>
              <w:spacing w:before="0" w:after="0"/>
              <w:rPr>
                <w:rFonts w:cs="Arial"/>
                <w:color w:val="000000"/>
                <w:sz w:val="18"/>
                <w:szCs w:val="18"/>
                <w:lang w:eastAsia="pt-BR"/>
              </w:rPr>
            </w:pPr>
            <w:r>
              <w:rPr>
                <w:rFonts w:cs="Arial"/>
                <w:color w:val="000000"/>
                <w:sz w:val="18"/>
                <w:szCs w:val="18"/>
                <w:lang w:eastAsia="pt-BR"/>
              </w:rPr>
              <w:t>Tributos a r</w:t>
            </w:r>
            <w:r w:rsidR="006E455D" w:rsidRPr="007D4BE6">
              <w:rPr>
                <w:rFonts w:cs="Arial"/>
                <w:color w:val="000000"/>
                <w:sz w:val="18"/>
                <w:szCs w:val="18"/>
                <w:lang w:eastAsia="pt-BR"/>
              </w:rPr>
              <w:t>ecuperar</w:t>
            </w:r>
          </w:p>
        </w:tc>
        <w:tc>
          <w:tcPr>
            <w:tcW w:w="1418" w:type="dxa"/>
            <w:tcBorders>
              <w:top w:val="single" w:sz="4" w:space="0" w:color="auto"/>
              <w:bottom w:val="single" w:sz="4" w:space="0" w:color="auto"/>
            </w:tcBorders>
            <w:noWrap/>
            <w:vAlign w:val="bottom"/>
            <w:hideMark/>
          </w:tcPr>
          <w:p w14:paraId="7360269B" w14:textId="013A6420" w:rsidR="008800EE" w:rsidRPr="007D4BE6" w:rsidRDefault="001D1F79" w:rsidP="00A26913">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1.101</w:t>
            </w:r>
            <w:r w:rsidR="008800EE" w:rsidRPr="007D4BE6">
              <w:rPr>
                <w:rFonts w:cs="Arial"/>
                <w:color w:val="000000"/>
                <w:sz w:val="18"/>
                <w:szCs w:val="18"/>
                <w:lang w:eastAsia="pt-BR"/>
              </w:rPr>
              <w:t xml:space="preserve"> </w:t>
            </w:r>
          </w:p>
        </w:tc>
        <w:tc>
          <w:tcPr>
            <w:tcW w:w="1417" w:type="dxa"/>
            <w:tcBorders>
              <w:top w:val="single" w:sz="4" w:space="0" w:color="auto"/>
              <w:bottom w:val="single" w:sz="4" w:space="0" w:color="auto"/>
            </w:tcBorders>
            <w:noWrap/>
            <w:vAlign w:val="bottom"/>
            <w:hideMark/>
          </w:tcPr>
          <w:p w14:paraId="4AB5F6C1" w14:textId="61005899" w:rsidR="008800EE" w:rsidRPr="007D4BE6" w:rsidRDefault="001D1F79" w:rsidP="00A26913">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1.110</w:t>
            </w:r>
            <w:r w:rsidR="008800EE" w:rsidRPr="007D4BE6">
              <w:rPr>
                <w:rFonts w:cs="Arial"/>
                <w:color w:val="000000"/>
                <w:sz w:val="18"/>
                <w:szCs w:val="18"/>
                <w:lang w:eastAsia="pt-BR"/>
              </w:rPr>
              <w:t xml:space="preserve"> </w:t>
            </w:r>
          </w:p>
        </w:tc>
        <w:tc>
          <w:tcPr>
            <w:tcW w:w="1418" w:type="dxa"/>
            <w:tcBorders>
              <w:top w:val="single" w:sz="4" w:space="0" w:color="auto"/>
              <w:bottom w:val="single" w:sz="4" w:space="0" w:color="auto"/>
            </w:tcBorders>
            <w:noWrap/>
            <w:vAlign w:val="bottom"/>
            <w:hideMark/>
          </w:tcPr>
          <w:p w14:paraId="41C81A10" w14:textId="6432DFD2" w:rsidR="008800EE" w:rsidRPr="007D4BE6" w:rsidRDefault="001D1F79" w:rsidP="00A26913">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(9</w:t>
            </w:r>
            <w:r w:rsidR="008800EE" w:rsidRPr="007D4BE6">
              <w:rPr>
                <w:rFonts w:cs="Arial"/>
                <w:color w:val="000000"/>
                <w:sz w:val="18"/>
                <w:szCs w:val="18"/>
                <w:lang w:eastAsia="pt-BR"/>
              </w:rPr>
              <w:t>)</w:t>
            </w:r>
          </w:p>
        </w:tc>
      </w:tr>
      <w:tr w:rsidR="006E455D" w:rsidRPr="007D4BE6" w14:paraId="58FFDA36" w14:textId="77777777" w:rsidTr="00414CE9">
        <w:trPr>
          <w:trHeight w:val="227"/>
        </w:trPr>
        <w:tc>
          <w:tcPr>
            <w:tcW w:w="5680" w:type="dxa"/>
            <w:tcBorders>
              <w:top w:val="single" w:sz="4" w:space="0" w:color="auto"/>
              <w:bottom w:val="single" w:sz="4" w:space="0" w:color="auto"/>
            </w:tcBorders>
            <w:noWrap/>
            <w:vAlign w:val="bottom"/>
          </w:tcPr>
          <w:p w14:paraId="10A071EC" w14:textId="0B5698C6" w:rsidR="006E455D" w:rsidRPr="007D4BE6" w:rsidRDefault="006E455D" w:rsidP="00A26913">
            <w:pPr>
              <w:keepNext w:val="0"/>
              <w:widowControl w:val="0"/>
              <w:spacing w:before="0" w:after="0"/>
              <w:rPr>
                <w:rFonts w:cs="Arial"/>
                <w:color w:val="000000"/>
                <w:sz w:val="18"/>
                <w:szCs w:val="18"/>
                <w:lang w:eastAsia="pt-BR"/>
              </w:rPr>
            </w:pPr>
            <w:r w:rsidRPr="007D4BE6">
              <w:rPr>
                <w:rFonts w:cs="Arial"/>
                <w:color w:val="000000"/>
                <w:sz w:val="18"/>
                <w:szCs w:val="18"/>
                <w:lang w:eastAsia="pt-BR"/>
              </w:rPr>
              <w:t>Adiantamento a empregados</w:t>
            </w:r>
          </w:p>
        </w:tc>
        <w:tc>
          <w:tcPr>
            <w:tcW w:w="1418" w:type="dxa"/>
            <w:tcBorders>
              <w:top w:val="single" w:sz="4" w:space="0" w:color="auto"/>
              <w:bottom w:val="single" w:sz="4" w:space="0" w:color="auto"/>
            </w:tcBorders>
            <w:noWrap/>
            <w:vAlign w:val="bottom"/>
          </w:tcPr>
          <w:p w14:paraId="763F1B0F" w14:textId="518C89CB" w:rsidR="006E455D" w:rsidRPr="007D4BE6" w:rsidRDefault="001D1F79" w:rsidP="00A26913">
            <w:pPr>
              <w:keepNext w:val="0"/>
              <w:widowControl w:val="0"/>
              <w:spacing w:before="0" w:after="0"/>
              <w:jc w:val="right"/>
              <w:rPr>
                <w:rFonts w:cs="Arial"/>
                <w:color w:val="000000"/>
                <w:sz w:val="18"/>
                <w:szCs w:val="18"/>
                <w:lang w:eastAsia="pt-BR"/>
              </w:rPr>
            </w:pPr>
            <w:r>
              <w:rPr>
                <w:rFonts w:cs="Arial"/>
                <w:color w:val="000000"/>
                <w:sz w:val="18"/>
                <w:szCs w:val="18"/>
                <w:lang w:eastAsia="pt-BR"/>
              </w:rPr>
              <w:t>628</w:t>
            </w:r>
          </w:p>
        </w:tc>
        <w:tc>
          <w:tcPr>
            <w:tcW w:w="1417" w:type="dxa"/>
            <w:tcBorders>
              <w:top w:val="single" w:sz="4" w:space="0" w:color="auto"/>
              <w:bottom w:val="single" w:sz="4" w:space="0" w:color="auto"/>
            </w:tcBorders>
            <w:noWrap/>
            <w:vAlign w:val="bottom"/>
          </w:tcPr>
          <w:p w14:paraId="6DFE14B8" w14:textId="1B975302" w:rsidR="006E455D" w:rsidRPr="007D4BE6" w:rsidRDefault="001D1F79" w:rsidP="00A26913">
            <w:pPr>
              <w:keepNext w:val="0"/>
              <w:widowControl w:val="0"/>
              <w:spacing w:before="0" w:after="0"/>
              <w:jc w:val="right"/>
              <w:rPr>
                <w:rFonts w:cs="Arial"/>
                <w:color w:val="000000"/>
                <w:sz w:val="18"/>
                <w:szCs w:val="18"/>
                <w:lang w:eastAsia="pt-BR"/>
              </w:rPr>
            </w:pPr>
            <w:r>
              <w:rPr>
                <w:rFonts w:cs="Arial"/>
                <w:color w:val="000000"/>
                <w:sz w:val="18"/>
                <w:szCs w:val="18"/>
                <w:lang w:eastAsia="pt-BR"/>
              </w:rPr>
              <w:t>634</w:t>
            </w:r>
          </w:p>
        </w:tc>
        <w:tc>
          <w:tcPr>
            <w:tcW w:w="1418" w:type="dxa"/>
            <w:tcBorders>
              <w:top w:val="single" w:sz="4" w:space="0" w:color="auto"/>
              <w:bottom w:val="single" w:sz="4" w:space="0" w:color="auto"/>
            </w:tcBorders>
            <w:noWrap/>
            <w:vAlign w:val="bottom"/>
          </w:tcPr>
          <w:p w14:paraId="476DC3DD" w14:textId="1D47BF18" w:rsidR="006E455D" w:rsidRPr="007D4BE6" w:rsidRDefault="001D1F79" w:rsidP="00A26913">
            <w:pPr>
              <w:keepNext w:val="0"/>
              <w:widowControl w:val="0"/>
              <w:spacing w:before="0" w:after="0"/>
              <w:jc w:val="right"/>
              <w:rPr>
                <w:rFonts w:cs="Arial"/>
                <w:color w:val="000000"/>
                <w:sz w:val="18"/>
                <w:szCs w:val="18"/>
                <w:lang w:eastAsia="pt-BR"/>
              </w:rPr>
            </w:pPr>
            <w:r>
              <w:rPr>
                <w:rFonts w:cs="Arial"/>
                <w:color w:val="000000"/>
                <w:sz w:val="18"/>
                <w:szCs w:val="18"/>
                <w:lang w:eastAsia="pt-BR"/>
              </w:rPr>
              <w:t>(6)</w:t>
            </w:r>
          </w:p>
        </w:tc>
      </w:tr>
      <w:tr w:rsidR="00A26913" w:rsidRPr="007D4BE6" w14:paraId="5CA5B6AF" w14:textId="77777777" w:rsidTr="0010015F">
        <w:trPr>
          <w:trHeight w:val="227"/>
        </w:trPr>
        <w:tc>
          <w:tcPr>
            <w:tcW w:w="5680" w:type="dxa"/>
            <w:tcBorders>
              <w:top w:val="single" w:sz="4" w:space="0" w:color="auto"/>
              <w:bottom w:val="single" w:sz="4" w:space="0" w:color="auto"/>
            </w:tcBorders>
            <w:noWrap/>
            <w:vAlign w:val="bottom"/>
            <w:hideMark/>
          </w:tcPr>
          <w:p w14:paraId="794151E2" w14:textId="77777777" w:rsidR="008800EE" w:rsidRPr="007D4BE6" w:rsidRDefault="008800EE" w:rsidP="00A26913">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Total  </w:t>
            </w:r>
          </w:p>
        </w:tc>
        <w:tc>
          <w:tcPr>
            <w:tcW w:w="1418" w:type="dxa"/>
            <w:tcBorders>
              <w:top w:val="single" w:sz="4" w:space="0" w:color="auto"/>
              <w:bottom w:val="single" w:sz="4" w:space="0" w:color="auto"/>
            </w:tcBorders>
            <w:noWrap/>
            <w:vAlign w:val="bottom"/>
            <w:hideMark/>
          </w:tcPr>
          <w:p w14:paraId="59EF3499" w14:textId="7969B1AB" w:rsidR="008800EE" w:rsidRPr="007D4BE6" w:rsidRDefault="001D1F79" w:rsidP="00A26913">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1.729</w:t>
            </w:r>
            <w:r w:rsidR="008800EE" w:rsidRPr="007D4BE6">
              <w:rPr>
                <w:rFonts w:cs="Arial"/>
                <w:b/>
                <w:bCs/>
                <w:color w:val="000000"/>
                <w:sz w:val="18"/>
                <w:szCs w:val="18"/>
                <w:lang w:eastAsia="pt-BR"/>
              </w:rPr>
              <w:t xml:space="preserve"> </w:t>
            </w:r>
          </w:p>
        </w:tc>
        <w:tc>
          <w:tcPr>
            <w:tcW w:w="1417" w:type="dxa"/>
            <w:tcBorders>
              <w:top w:val="single" w:sz="4" w:space="0" w:color="auto"/>
              <w:bottom w:val="single" w:sz="4" w:space="0" w:color="auto"/>
            </w:tcBorders>
            <w:noWrap/>
            <w:vAlign w:val="bottom"/>
            <w:hideMark/>
          </w:tcPr>
          <w:p w14:paraId="48C1C831" w14:textId="29D72941" w:rsidR="008800EE" w:rsidRPr="007D4BE6" w:rsidRDefault="001D1F79" w:rsidP="00A26913">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1.744</w:t>
            </w:r>
            <w:r w:rsidR="008800EE" w:rsidRPr="007D4BE6">
              <w:rPr>
                <w:rFonts w:cs="Arial"/>
                <w:b/>
                <w:bCs/>
                <w:color w:val="000000"/>
                <w:sz w:val="18"/>
                <w:szCs w:val="18"/>
                <w:lang w:eastAsia="pt-BR"/>
              </w:rPr>
              <w:t xml:space="preserve"> </w:t>
            </w:r>
          </w:p>
        </w:tc>
        <w:tc>
          <w:tcPr>
            <w:tcW w:w="1418" w:type="dxa"/>
            <w:tcBorders>
              <w:top w:val="single" w:sz="4" w:space="0" w:color="auto"/>
              <w:bottom w:val="single" w:sz="4" w:space="0" w:color="auto"/>
            </w:tcBorders>
            <w:noWrap/>
            <w:vAlign w:val="bottom"/>
            <w:hideMark/>
          </w:tcPr>
          <w:p w14:paraId="4D29EE3F" w14:textId="0C3134D2" w:rsidR="008800EE" w:rsidRPr="007D4BE6" w:rsidRDefault="001D1F79" w:rsidP="00A26913">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(15</w:t>
            </w:r>
            <w:r w:rsidR="008800EE" w:rsidRPr="007D4BE6">
              <w:rPr>
                <w:rFonts w:cs="Arial"/>
                <w:b/>
                <w:bCs/>
                <w:color w:val="000000"/>
                <w:sz w:val="18"/>
                <w:szCs w:val="18"/>
                <w:lang w:eastAsia="pt-BR"/>
              </w:rPr>
              <w:t>)</w:t>
            </w:r>
          </w:p>
        </w:tc>
      </w:tr>
      <w:tr w:rsidR="0010015F" w:rsidRPr="007D4BE6" w14:paraId="01029073" w14:textId="77777777" w:rsidTr="00414CE9">
        <w:trPr>
          <w:trHeight w:val="227"/>
        </w:trPr>
        <w:tc>
          <w:tcPr>
            <w:tcW w:w="5680" w:type="dxa"/>
            <w:tcBorders>
              <w:top w:val="single" w:sz="4" w:space="0" w:color="auto"/>
            </w:tcBorders>
            <w:noWrap/>
            <w:vAlign w:val="bottom"/>
          </w:tcPr>
          <w:p w14:paraId="6112182B" w14:textId="77777777" w:rsidR="0010015F" w:rsidRPr="007D4BE6" w:rsidRDefault="0010015F" w:rsidP="00A26913">
            <w:pPr>
              <w:keepNext w:val="0"/>
              <w:widowControl w:val="0"/>
              <w:spacing w:before="0" w:after="0"/>
              <w:rPr>
                <w:rFonts w:cs="Arial"/>
                <w:b/>
                <w:bCs/>
                <w:color w:val="000000"/>
                <w:sz w:val="18"/>
                <w:szCs w:val="18"/>
                <w:lang w:eastAsia="pt-BR"/>
              </w:rPr>
            </w:pPr>
          </w:p>
        </w:tc>
        <w:tc>
          <w:tcPr>
            <w:tcW w:w="1418" w:type="dxa"/>
            <w:tcBorders>
              <w:top w:val="single" w:sz="4" w:space="0" w:color="auto"/>
            </w:tcBorders>
            <w:noWrap/>
            <w:vAlign w:val="bottom"/>
          </w:tcPr>
          <w:p w14:paraId="0E362255" w14:textId="77777777" w:rsidR="0010015F" w:rsidRPr="007D4BE6" w:rsidRDefault="0010015F" w:rsidP="00A26913">
            <w:pPr>
              <w:keepNext w:val="0"/>
              <w:widowControl w:val="0"/>
              <w:spacing w:before="0" w:after="0"/>
              <w:jc w:val="right"/>
              <w:rPr>
                <w:rFonts w:cs="Arial"/>
                <w:b/>
                <w:bCs/>
                <w:color w:val="000000"/>
                <w:sz w:val="18"/>
                <w:szCs w:val="18"/>
                <w:lang w:eastAsia="pt-BR"/>
              </w:rPr>
            </w:pPr>
          </w:p>
        </w:tc>
        <w:tc>
          <w:tcPr>
            <w:tcW w:w="1417" w:type="dxa"/>
            <w:tcBorders>
              <w:top w:val="single" w:sz="4" w:space="0" w:color="auto"/>
            </w:tcBorders>
            <w:noWrap/>
            <w:vAlign w:val="bottom"/>
          </w:tcPr>
          <w:p w14:paraId="4DCFE242" w14:textId="77777777" w:rsidR="0010015F" w:rsidRPr="007D4BE6" w:rsidRDefault="0010015F" w:rsidP="00A26913">
            <w:pPr>
              <w:keepNext w:val="0"/>
              <w:widowControl w:val="0"/>
              <w:spacing w:before="0" w:after="0"/>
              <w:jc w:val="right"/>
              <w:rPr>
                <w:rFonts w:cs="Arial"/>
                <w:b/>
                <w:bCs/>
                <w:color w:val="000000"/>
                <w:sz w:val="18"/>
                <w:szCs w:val="18"/>
                <w:lang w:eastAsia="pt-BR"/>
              </w:rPr>
            </w:pPr>
          </w:p>
        </w:tc>
        <w:tc>
          <w:tcPr>
            <w:tcW w:w="1418" w:type="dxa"/>
            <w:tcBorders>
              <w:top w:val="single" w:sz="4" w:space="0" w:color="auto"/>
            </w:tcBorders>
            <w:noWrap/>
            <w:vAlign w:val="bottom"/>
          </w:tcPr>
          <w:p w14:paraId="3B27CD7A" w14:textId="77777777" w:rsidR="0010015F" w:rsidRPr="007D4BE6" w:rsidRDefault="0010015F" w:rsidP="00A26913">
            <w:pPr>
              <w:keepNext w:val="0"/>
              <w:widowControl w:val="0"/>
              <w:spacing w:before="0" w:after="0"/>
              <w:jc w:val="right"/>
              <w:rPr>
                <w:rFonts w:cs="Arial"/>
                <w:b/>
                <w:bCs/>
                <w:color w:val="000000"/>
                <w:sz w:val="18"/>
                <w:szCs w:val="18"/>
                <w:lang w:eastAsia="pt-BR"/>
              </w:rPr>
            </w:pPr>
          </w:p>
        </w:tc>
      </w:tr>
    </w:tbl>
    <w:p w14:paraId="67BFA3AD" w14:textId="68E12929" w:rsidR="0010015F" w:rsidRPr="007D4BE6" w:rsidRDefault="006E455D" w:rsidP="006E455D">
      <w:pPr>
        <w:keepNext w:val="0"/>
        <w:widowControl w:val="0"/>
        <w:autoSpaceDE w:val="0"/>
        <w:autoSpaceDN w:val="0"/>
        <w:spacing w:before="240" w:after="240"/>
        <w:rPr>
          <w:rFonts w:cs="Arial"/>
          <w:iCs/>
          <w:sz w:val="20"/>
          <w:szCs w:val="20"/>
          <w:lang w:eastAsia="pt-BR"/>
        </w:rPr>
      </w:pPr>
      <w:r w:rsidRPr="007D4BE6">
        <w:rPr>
          <w:rFonts w:cs="Arial"/>
          <w:iCs/>
          <w:sz w:val="20"/>
          <w:szCs w:val="20"/>
          <w:lang w:eastAsia="pt-BR"/>
        </w:rPr>
        <w:t>b) O</w:t>
      </w:r>
      <w:r w:rsidR="00C36E57" w:rsidRPr="00C36E57">
        <w:rPr>
          <w:rFonts w:cs="Arial"/>
          <w:iCs/>
          <w:sz w:val="20"/>
          <w:szCs w:val="20"/>
          <w:lang w:eastAsia="pt-BR"/>
        </w:rPr>
        <w:t xml:space="preserve"> Ativo não Circulante apresentou uma diferença de (R$ 116). Conforme tabela abaixo. A regularização dos ajustes na Lei 4.320/64 se dará no próximo mês.</w:t>
      </w:r>
    </w:p>
    <w:tbl>
      <w:tblPr>
        <w:tblW w:w="9933" w:type="dxa"/>
        <w:tblInd w:w="-10" w:type="dxa"/>
        <w:tblCellMar>
          <w:left w:w="70" w:type="dxa"/>
          <w:right w:w="70" w:type="dxa"/>
        </w:tblCellMar>
        <w:tblLook w:val="04A0" w:firstRow="1" w:lastRow="0" w:firstColumn="1" w:lastColumn="0" w:noHBand="0" w:noVBand="1"/>
      </w:tblPr>
      <w:tblGrid>
        <w:gridCol w:w="5680"/>
        <w:gridCol w:w="1418"/>
        <w:gridCol w:w="1417"/>
        <w:gridCol w:w="1418"/>
      </w:tblGrid>
      <w:tr w:rsidR="006E455D" w:rsidRPr="007D4BE6" w14:paraId="1687EC64" w14:textId="77777777" w:rsidTr="00682041">
        <w:trPr>
          <w:trHeight w:val="227"/>
        </w:trPr>
        <w:tc>
          <w:tcPr>
            <w:tcW w:w="5680" w:type="dxa"/>
            <w:tcBorders>
              <w:bottom w:val="single" w:sz="4" w:space="0" w:color="auto"/>
            </w:tcBorders>
            <w:noWrap/>
            <w:vAlign w:val="bottom"/>
            <w:hideMark/>
          </w:tcPr>
          <w:p w14:paraId="5B7D0204" w14:textId="77777777" w:rsidR="006E455D" w:rsidRPr="007D4BE6" w:rsidRDefault="006E455D" w:rsidP="00682041">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Descrição  </w:t>
            </w:r>
          </w:p>
        </w:tc>
        <w:tc>
          <w:tcPr>
            <w:tcW w:w="1418" w:type="dxa"/>
            <w:tcBorders>
              <w:bottom w:val="single" w:sz="4" w:space="0" w:color="auto"/>
            </w:tcBorders>
            <w:noWrap/>
            <w:vAlign w:val="bottom"/>
            <w:hideMark/>
          </w:tcPr>
          <w:p w14:paraId="65C33B74" w14:textId="77777777" w:rsidR="006E455D" w:rsidRPr="007D4BE6" w:rsidRDefault="006E455D" w:rsidP="00682041">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Lei 4.320/64 </w:t>
            </w:r>
          </w:p>
        </w:tc>
        <w:tc>
          <w:tcPr>
            <w:tcW w:w="1417" w:type="dxa"/>
            <w:tcBorders>
              <w:bottom w:val="single" w:sz="4" w:space="0" w:color="auto"/>
            </w:tcBorders>
            <w:noWrap/>
            <w:vAlign w:val="bottom"/>
            <w:hideMark/>
          </w:tcPr>
          <w:p w14:paraId="0DCCAF7B" w14:textId="77777777" w:rsidR="006E455D" w:rsidRPr="007D4BE6" w:rsidRDefault="006E455D" w:rsidP="00682041">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Lei 6.404/76 </w:t>
            </w:r>
          </w:p>
        </w:tc>
        <w:tc>
          <w:tcPr>
            <w:tcW w:w="1418" w:type="dxa"/>
            <w:tcBorders>
              <w:bottom w:val="single" w:sz="4" w:space="0" w:color="auto"/>
            </w:tcBorders>
            <w:noWrap/>
            <w:vAlign w:val="bottom"/>
            <w:hideMark/>
          </w:tcPr>
          <w:p w14:paraId="0074A91A" w14:textId="77777777" w:rsidR="006E455D" w:rsidRPr="007D4BE6" w:rsidRDefault="006E455D" w:rsidP="00682041">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Diferença  </w:t>
            </w:r>
          </w:p>
        </w:tc>
      </w:tr>
      <w:tr w:rsidR="006E455D" w:rsidRPr="007D4BE6" w14:paraId="4C55E658" w14:textId="77777777" w:rsidTr="00682041">
        <w:trPr>
          <w:trHeight w:val="227"/>
        </w:trPr>
        <w:tc>
          <w:tcPr>
            <w:tcW w:w="5680" w:type="dxa"/>
            <w:tcBorders>
              <w:top w:val="single" w:sz="4" w:space="0" w:color="auto"/>
              <w:bottom w:val="single" w:sz="4" w:space="0" w:color="auto"/>
            </w:tcBorders>
            <w:noWrap/>
            <w:vAlign w:val="bottom"/>
            <w:hideMark/>
          </w:tcPr>
          <w:p w14:paraId="778476AB" w14:textId="2F7D9AC9" w:rsidR="006E455D" w:rsidRPr="007D4BE6" w:rsidRDefault="0044714A" w:rsidP="00682041">
            <w:pPr>
              <w:keepNext w:val="0"/>
              <w:widowControl w:val="0"/>
              <w:spacing w:before="0" w:after="0"/>
              <w:rPr>
                <w:rFonts w:cs="Arial"/>
                <w:color w:val="000000"/>
                <w:sz w:val="18"/>
                <w:szCs w:val="18"/>
                <w:lang w:eastAsia="pt-BR"/>
              </w:rPr>
            </w:pPr>
            <w:r>
              <w:rPr>
                <w:rFonts w:cs="Arial"/>
                <w:color w:val="000000"/>
                <w:sz w:val="18"/>
                <w:szCs w:val="18"/>
                <w:lang w:eastAsia="pt-BR"/>
              </w:rPr>
              <w:t>Tributos a recuperar</w:t>
            </w:r>
          </w:p>
        </w:tc>
        <w:tc>
          <w:tcPr>
            <w:tcW w:w="1418" w:type="dxa"/>
            <w:tcBorders>
              <w:top w:val="single" w:sz="4" w:space="0" w:color="auto"/>
              <w:bottom w:val="single" w:sz="4" w:space="0" w:color="auto"/>
            </w:tcBorders>
            <w:noWrap/>
            <w:vAlign w:val="bottom"/>
            <w:hideMark/>
          </w:tcPr>
          <w:p w14:paraId="2FC96842" w14:textId="6A7E078E" w:rsidR="006E455D" w:rsidRPr="007D4BE6" w:rsidRDefault="0044714A" w:rsidP="00682041">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2.999</w:t>
            </w:r>
            <w:r w:rsidR="006E455D" w:rsidRPr="007D4BE6">
              <w:rPr>
                <w:rFonts w:cs="Arial"/>
                <w:color w:val="000000"/>
                <w:sz w:val="18"/>
                <w:szCs w:val="18"/>
                <w:lang w:eastAsia="pt-BR"/>
              </w:rPr>
              <w:t xml:space="preserve"> </w:t>
            </w:r>
          </w:p>
        </w:tc>
        <w:tc>
          <w:tcPr>
            <w:tcW w:w="1417" w:type="dxa"/>
            <w:tcBorders>
              <w:top w:val="single" w:sz="4" w:space="0" w:color="auto"/>
              <w:bottom w:val="single" w:sz="4" w:space="0" w:color="auto"/>
            </w:tcBorders>
            <w:noWrap/>
            <w:vAlign w:val="bottom"/>
            <w:hideMark/>
          </w:tcPr>
          <w:p w14:paraId="5CB17E06" w14:textId="5B748003" w:rsidR="006E455D" w:rsidRPr="007D4BE6" w:rsidRDefault="0044714A" w:rsidP="00682041">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3.011</w:t>
            </w:r>
            <w:r w:rsidR="006E455D" w:rsidRPr="007D4BE6">
              <w:rPr>
                <w:rFonts w:cs="Arial"/>
                <w:color w:val="000000"/>
                <w:sz w:val="18"/>
                <w:szCs w:val="18"/>
                <w:lang w:eastAsia="pt-BR"/>
              </w:rPr>
              <w:t xml:space="preserve"> </w:t>
            </w:r>
          </w:p>
        </w:tc>
        <w:tc>
          <w:tcPr>
            <w:tcW w:w="1418" w:type="dxa"/>
            <w:tcBorders>
              <w:top w:val="single" w:sz="4" w:space="0" w:color="auto"/>
              <w:bottom w:val="single" w:sz="4" w:space="0" w:color="auto"/>
            </w:tcBorders>
            <w:noWrap/>
            <w:vAlign w:val="bottom"/>
            <w:hideMark/>
          </w:tcPr>
          <w:p w14:paraId="203C820D" w14:textId="31E5699C" w:rsidR="006E455D" w:rsidRPr="007D4BE6" w:rsidRDefault="0044714A" w:rsidP="00682041">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(12)</w:t>
            </w:r>
          </w:p>
        </w:tc>
      </w:tr>
      <w:tr w:rsidR="006E455D" w:rsidRPr="007D4BE6" w14:paraId="1FED668D" w14:textId="77777777" w:rsidTr="00682041">
        <w:trPr>
          <w:trHeight w:val="227"/>
        </w:trPr>
        <w:tc>
          <w:tcPr>
            <w:tcW w:w="5680" w:type="dxa"/>
            <w:tcBorders>
              <w:top w:val="single" w:sz="4" w:space="0" w:color="auto"/>
              <w:bottom w:val="single" w:sz="4" w:space="0" w:color="auto"/>
            </w:tcBorders>
            <w:noWrap/>
            <w:vAlign w:val="bottom"/>
          </w:tcPr>
          <w:p w14:paraId="16728B99" w14:textId="7D679C8E" w:rsidR="006E455D" w:rsidRPr="007D4BE6" w:rsidRDefault="0044714A" w:rsidP="00682041">
            <w:pPr>
              <w:keepNext w:val="0"/>
              <w:widowControl w:val="0"/>
              <w:spacing w:before="0" w:after="0"/>
              <w:rPr>
                <w:rFonts w:cs="Arial"/>
                <w:color w:val="000000"/>
                <w:sz w:val="18"/>
                <w:szCs w:val="18"/>
                <w:lang w:eastAsia="pt-BR"/>
              </w:rPr>
            </w:pPr>
            <w:r>
              <w:rPr>
                <w:rFonts w:cs="Arial"/>
                <w:color w:val="000000"/>
                <w:sz w:val="18"/>
                <w:szCs w:val="18"/>
                <w:lang w:eastAsia="pt-BR"/>
              </w:rPr>
              <w:t>Depósitos judiciais</w:t>
            </w:r>
          </w:p>
        </w:tc>
        <w:tc>
          <w:tcPr>
            <w:tcW w:w="1418" w:type="dxa"/>
            <w:tcBorders>
              <w:top w:val="single" w:sz="4" w:space="0" w:color="auto"/>
              <w:bottom w:val="single" w:sz="4" w:space="0" w:color="auto"/>
            </w:tcBorders>
            <w:noWrap/>
            <w:vAlign w:val="bottom"/>
          </w:tcPr>
          <w:p w14:paraId="436226F4" w14:textId="5FC8A100" w:rsidR="006E455D" w:rsidRPr="007D4BE6" w:rsidRDefault="0044714A" w:rsidP="00682041">
            <w:pPr>
              <w:keepNext w:val="0"/>
              <w:widowControl w:val="0"/>
              <w:spacing w:before="0" w:after="0"/>
              <w:jc w:val="right"/>
              <w:rPr>
                <w:rFonts w:cs="Arial"/>
                <w:color w:val="000000"/>
                <w:sz w:val="18"/>
                <w:szCs w:val="18"/>
                <w:lang w:eastAsia="pt-BR"/>
              </w:rPr>
            </w:pPr>
            <w:r>
              <w:rPr>
                <w:rFonts w:cs="Arial"/>
                <w:color w:val="000000"/>
                <w:sz w:val="18"/>
                <w:szCs w:val="18"/>
                <w:lang w:eastAsia="pt-BR"/>
              </w:rPr>
              <w:t>5.259</w:t>
            </w:r>
          </w:p>
        </w:tc>
        <w:tc>
          <w:tcPr>
            <w:tcW w:w="1417" w:type="dxa"/>
            <w:tcBorders>
              <w:top w:val="single" w:sz="4" w:space="0" w:color="auto"/>
              <w:bottom w:val="single" w:sz="4" w:space="0" w:color="auto"/>
            </w:tcBorders>
            <w:noWrap/>
            <w:vAlign w:val="bottom"/>
          </w:tcPr>
          <w:p w14:paraId="277D253A" w14:textId="68D771EA" w:rsidR="006E455D" w:rsidRPr="007D4BE6" w:rsidRDefault="0044714A" w:rsidP="00682041">
            <w:pPr>
              <w:keepNext w:val="0"/>
              <w:widowControl w:val="0"/>
              <w:spacing w:before="0" w:after="0"/>
              <w:jc w:val="right"/>
              <w:rPr>
                <w:rFonts w:cs="Arial"/>
                <w:color w:val="000000"/>
                <w:sz w:val="18"/>
                <w:szCs w:val="18"/>
                <w:lang w:eastAsia="pt-BR"/>
              </w:rPr>
            </w:pPr>
            <w:r>
              <w:rPr>
                <w:rFonts w:cs="Arial"/>
                <w:color w:val="000000"/>
                <w:sz w:val="18"/>
                <w:szCs w:val="18"/>
                <w:lang w:eastAsia="pt-BR"/>
              </w:rPr>
              <w:t>5.272</w:t>
            </w:r>
          </w:p>
        </w:tc>
        <w:tc>
          <w:tcPr>
            <w:tcW w:w="1418" w:type="dxa"/>
            <w:tcBorders>
              <w:top w:val="single" w:sz="4" w:space="0" w:color="auto"/>
              <w:bottom w:val="single" w:sz="4" w:space="0" w:color="auto"/>
            </w:tcBorders>
            <w:noWrap/>
            <w:vAlign w:val="bottom"/>
          </w:tcPr>
          <w:p w14:paraId="0709D999" w14:textId="094B8B5A" w:rsidR="006E455D" w:rsidRPr="007D4BE6" w:rsidRDefault="0044714A" w:rsidP="00682041">
            <w:pPr>
              <w:keepNext w:val="0"/>
              <w:widowControl w:val="0"/>
              <w:spacing w:before="0" w:after="0"/>
              <w:jc w:val="right"/>
              <w:rPr>
                <w:rFonts w:cs="Arial"/>
                <w:color w:val="000000"/>
                <w:sz w:val="18"/>
                <w:szCs w:val="18"/>
                <w:lang w:eastAsia="pt-BR"/>
              </w:rPr>
            </w:pPr>
            <w:r>
              <w:rPr>
                <w:rFonts w:cs="Arial"/>
                <w:color w:val="000000"/>
                <w:sz w:val="18"/>
                <w:szCs w:val="18"/>
                <w:lang w:eastAsia="pt-BR"/>
              </w:rPr>
              <w:t>(13</w:t>
            </w:r>
            <w:r w:rsidR="006E455D" w:rsidRPr="007D4BE6">
              <w:rPr>
                <w:rFonts w:cs="Arial"/>
                <w:color w:val="000000"/>
                <w:sz w:val="18"/>
                <w:szCs w:val="18"/>
                <w:lang w:eastAsia="pt-BR"/>
              </w:rPr>
              <w:t>)</w:t>
            </w:r>
          </w:p>
        </w:tc>
      </w:tr>
      <w:tr w:rsidR="0044714A" w:rsidRPr="007D4BE6" w14:paraId="64196614" w14:textId="77777777" w:rsidTr="00682041">
        <w:trPr>
          <w:trHeight w:val="227"/>
        </w:trPr>
        <w:tc>
          <w:tcPr>
            <w:tcW w:w="5680" w:type="dxa"/>
            <w:tcBorders>
              <w:top w:val="single" w:sz="4" w:space="0" w:color="auto"/>
              <w:bottom w:val="single" w:sz="4" w:space="0" w:color="auto"/>
            </w:tcBorders>
            <w:noWrap/>
            <w:vAlign w:val="bottom"/>
          </w:tcPr>
          <w:p w14:paraId="0540478E" w14:textId="35CA079C" w:rsidR="0044714A" w:rsidRPr="007D4BE6" w:rsidRDefault="0044714A" w:rsidP="00682041">
            <w:pPr>
              <w:keepNext w:val="0"/>
              <w:widowControl w:val="0"/>
              <w:spacing w:before="0" w:after="0"/>
              <w:rPr>
                <w:rFonts w:cs="Arial"/>
                <w:color w:val="000000"/>
                <w:sz w:val="18"/>
                <w:szCs w:val="18"/>
                <w:lang w:eastAsia="pt-BR"/>
              </w:rPr>
            </w:pPr>
            <w:r>
              <w:rPr>
                <w:rFonts w:cs="Arial"/>
                <w:color w:val="000000"/>
                <w:sz w:val="18"/>
                <w:szCs w:val="18"/>
                <w:lang w:eastAsia="pt-BR"/>
              </w:rPr>
              <w:t>Imobilizado</w:t>
            </w:r>
          </w:p>
        </w:tc>
        <w:tc>
          <w:tcPr>
            <w:tcW w:w="1418" w:type="dxa"/>
            <w:tcBorders>
              <w:top w:val="single" w:sz="4" w:space="0" w:color="auto"/>
              <w:bottom w:val="single" w:sz="4" w:space="0" w:color="auto"/>
            </w:tcBorders>
            <w:noWrap/>
            <w:vAlign w:val="bottom"/>
          </w:tcPr>
          <w:p w14:paraId="0E05CA90" w14:textId="640C07FF" w:rsidR="0044714A" w:rsidRDefault="0044714A" w:rsidP="00682041">
            <w:pPr>
              <w:keepNext w:val="0"/>
              <w:widowControl w:val="0"/>
              <w:spacing w:before="0" w:after="0"/>
              <w:jc w:val="right"/>
              <w:rPr>
                <w:rFonts w:cs="Arial"/>
                <w:color w:val="000000"/>
                <w:sz w:val="18"/>
                <w:szCs w:val="18"/>
                <w:lang w:eastAsia="pt-BR"/>
              </w:rPr>
            </w:pPr>
            <w:r>
              <w:rPr>
                <w:rFonts w:cs="Arial"/>
                <w:color w:val="000000"/>
                <w:sz w:val="18"/>
                <w:szCs w:val="18"/>
                <w:lang w:eastAsia="pt-BR"/>
              </w:rPr>
              <w:t>5.778</w:t>
            </w:r>
          </w:p>
        </w:tc>
        <w:tc>
          <w:tcPr>
            <w:tcW w:w="1417" w:type="dxa"/>
            <w:tcBorders>
              <w:top w:val="single" w:sz="4" w:space="0" w:color="auto"/>
              <w:bottom w:val="single" w:sz="4" w:space="0" w:color="auto"/>
            </w:tcBorders>
            <w:noWrap/>
            <w:vAlign w:val="bottom"/>
          </w:tcPr>
          <w:p w14:paraId="0F389DBA" w14:textId="40AF2600" w:rsidR="0044714A" w:rsidRPr="007D4BE6" w:rsidRDefault="0044714A" w:rsidP="00682041">
            <w:pPr>
              <w:keepNext w:val="0"/>
              <w:widowControl w:val="0"/>
              <w:spacing w:before="0" w:after="0"/>
              <w:jc w:val="right"/>
              <w:rPr>
                <w:rFonts w:cs="Arial"/>
                <w:color w:val="000000"/>
                <w:sz w:val="18"/>
                <w:szCs w:val="18"/>
                <w:lang w:eastAsia="pt-BR"/>
              </w:rPr>
            </w:pPr>
            <w:r>
              <w:rPr>
                <w:rFonts w:cs="Arial"/>
                <w:color w:val="000000"/>
                <w:sz w:val="18"/>
                <w:szCs w:val="18"/>
                <w:lang w:eastAsia="pt-BR"/>
              </w:rPr>
              <w:t>5.869</w:t>
            </w:r>
          </w:p>
        </w:tc>
        <w:tc>
          <w:tcPr>
            <w:tcW w:w="1418" w:type="dxa"/>
            <w:tcBorders>
              <w:top w:val="single" w:sz="4" w:space="0" w:color="auto"/>
              <w:bottom w:val="single" w:sz="4" w:space="0" w:color="auto"/>
            </w:tcBorders>
            <w:noWrap/>
            <w:vAlign w:val="bottom"/>
          </w:tcPr>
          <w:p w14:paraId="0A07B0E1" w14:textId="48038021" w:rsidR="0044714A" w:rsidRPr="007D4BE6" w:rsidRDefault="0044714A" w:rsidP="00682041">
            <w:pPr>
              <w:keepNext w:val="0"/>
              <w:widowControl w:val="0"/>
              <w:spacing w:before="0" w:after="0"/>
              <w:jc w:val="right"/>
              <w:rPr>
                <w:rFonts w:cs="Arial"/>
                <w:color w:val="000000"/>
                <w:sz w:val="18"/>
                <w:szCs w:val="18"/>
                <w:lang w:eastAsia="pt-BR"/>
              </w:rPr>
            </w:pPr>
            <w:r>
              <w:rPr>
                <w:rFonts w:cs="Arial"/>
                <w:color w:val="000000"/>
                <w:sz w:val="18"/>
                <w:szCs w:val="18"/>
                <w:lang w:eastAsia="pt-BR"/>
              </w:rPr>
              <w:t>(91)</w:t>
            </w:r>
          </w:p>
        </w:tc>
      </w:tr>
      <w:tr w:rsidR="006E455D" w:rsidRPr="007D4BE6" w14:paraId="0CB015B9" w14:textId="77777777" w:rsidTr="00682041">
        <w:trPr>
          <w:trHeight w:val="227"/>
        </w:trPr>
        <w:tc>
          <w:tcPr>
            <w:tcW w:w="5680" w:type="dxa"/>
            <w:tcBorders>
              <w:top w:val="single" w:sz="4" w:space="0" w:color="auto"/>
              <w:bottom w:val="single" w:sz="4" w:space="0" w:color="auto"/>
            </w:tcBorders>
            <w:noWrap/>
            <w:vAlign w:val="bottom"/>
            <w:hideMark/>
          </w:tcPr>
          <w:p w14:paraId="72D26A08" w14:textId="77777777" w:rsidR="006E455D" w:rsidRPr="007D4BE6" w:rsidRDefault="006E455D" w:rsidP="00682041">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Total  </w:t>
            </w:r>
          </w:p>
        </w:tc>
        <w:tc>
          <w:tcPr>
            <w:tcW w:w="1418" w:type="dxa"/>
            <w:tcBorders>
              <w:top w:val="single" w:sz="4" w:space="0" w:color="auto"/>
              <w:bottom w:val="single" w:sz="4" w:space="0" w:color="auto"/>
            </w:tcBorders>
            <w:noWrap/>
            <w:vAlign w:val="bottom"/>
            <w:hideMark/>
          </w:tcPr>
          <w:p w14:paraId="0D3AA980" w14:textId="0CBE37A6" w:rsidR="006E455D" w:rsidRPr="007D4BE6" w:rsidRDefault="0044714A" w:rsidP="00682041">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14.036</w:t>
            </w:r>
            <w:r w:rsidR="006E455D" w:rsidRPr="007D4BE6">
              <w:rPr>
                <w:rFonts w:cs="Arial"/>
                <w:b/>
                <w:bCs/>
                <w:color w:val="000000"/>
                <w:sz w:val="18"/>
                <w:szCs w:val="18"/>
                <w:lang w:eastAsia="pt-BR"/>
              </w:rPr>
              <w:t xml:space="preserve"> </w:t>
            </w:r>
          </w:p>
        </w:tc>
        <w:tc>
          <w:tcPr>
            <w:tcW w:w="1417" w:type="dxa"/>
            <w:tcBorders>
              <w:top w:val="single" w:sz="4" w:space="0" w:color="auto"/>
              <w:bottom w:val="single" w:sz="4" w:space="0" w:color="auto"/>
            </w:tcBorders>
            <w:noWrap/>
            <w:vAlign w:val="bottom"/>
            <w:hideMark/>
          </w:tcPr>
          <w:p w14:paraId="1E8538E4" w14:textId="02D02A08" w:rsidR="006E455D" w:rsidRPr="007D4BE6" w:rsidRDefault="0044714A" w:rsidP="00682041">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14.152</w:t>
            </w:r>
            <w:r w:rsidR="006E455D" w:rsidRPr="007D4BE6">
              <w:rPr>
                <w:rFonts w:cs="Arial"/>
                <w:b/>
                <w:bCs/>
                <w:color w:val="000000"/>
                <w:sz w:val="18"/>
                <w:szCs w:val="18"/>
                <w:lang w:eastAsia="pt-BR"/>
              </w:rPr>
              <w:t xml:space="preserve"> </w:t>
            </w:r>
          </w:p>
        </w:tc>
        <w:tc>
          <w:tcPr>
            <w:tcW w:w="1418" w:type="dxa"/>
            <w:tcBorders>
              <w:top w:val="single" w:sz="4" w:space="0" w:color="auto"/>
              <w:bottom w:val="single" w:sz="4" w:space="0" w:color="auto"/>
            </w:tcBorders>
            <w:noWrap/>
            <w:vAlign w:val="bottom"/>
            <w:hideMark/>
          </w:tcPr>
          <w:p w14:paraId="77E44ECD" w14:textId="14BCA40C" w:rsidR="006E455D" w:rsidRPr="007D4BE6" w:rsidRDefault="0044714A" w:rsidP="00682041">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(116</w:t>
            </w:r>
            <w:r w:rsidR="006E455D" w:rsidRPr="007D4BE6">
              <w:rPr>
                <w:rFonts w:cs="Arial"/>
                <w:b/>
                <w:bCs/>
                <w:color w:val="000000"/>
                <w:sz w:val="18"/>
                <w:szCs w:val="18"/>
                <w:lang w:eastAsia="pt-BR"/>
              </w:rPr>
              <w:t>)</w:t>
            </w:r>
          </w:p>
        </w:tc>
      </w:tr>
      <w:tr w:rsidR="006E455D" w:rsidRPr="007D4BE6" w14:paraId="69E3FFE3" w14:textId="77777777" w:rsidTr="00682041">
        <w:trPr>
          <w:trHeight w:val="227"/>
        </w:trPr>
        <w:tc>
          <w:tcPr>
            <w:tcW w:w="5680" w:type="dxa"/>
            <w:tcBorders>
              <w:top w:val="single" w:sz="4" w:space="0" w:color="auto"/>
            </w:tcBorders>
            <w:noWrap/>
            <w:vAlign w:val="bottom"/>
          </w:tcPr>
          <w:p w14:paraId="5A3E0870" w14:textId="77777777" w:rsidR="006E455D" w:rsidRPr="007D4BE6" w:rsidRDefault="006E455D" w:rsidP="00682041">
            <w:pPr>
              <w:keepNext w:val="0"/>
              <w:widowControl w:val="0"/>
              <w:spacing w:before="0" w:after="0"/>
              <w:rPr>
                <w:rFonts w:cs="Arial"/>
                <w:b/>
                <w:bCs/>
                <w:color w:val="000000"/>
                <w:sz w:val="18"/>
                <w:szCs w:val="18"/>
                <w:lang w:eastAsia="pt-BR"/>
              </w:rPr>
            </w:pPr>
          </w:p>
        </w:tc>
        <w:tc>
          <w:tcPr>
            <w:tcW w:w="1418" w:type="dxa"/>
            <w:tcBorders>
              <w:top w:val="single" w:sz="4" w:space="0" w:color="auto"/>
            </w:tcBorders>
            <w:noWrap/>
            <w:vAlign w:val="bottom"/>
          </w:tcPr>
          <w:p w14:paraId="18D68D4D" w14:textId="77777777" w:rsidR="006E455D" w:rsidRPr="007D4BE6" w:rsidRDefault="006E455D" w:rsidP="00682041">
            <w:pPr>
              <w:keepNext w:val="0"/>
              <w:widowControl w:val="0"/>
              <w:spacing w:before="0" w:after="0"/>
              <w:jc w:val="right"/>
              <w:rPr>
                <w:rFonts w:cs="Arial"/>
                <w:b/>
                <w:bCs/>
                <w:color w:val="000000"/>
                <w:sz w:val="18"/>
                <w:szCs w:val="18"/>
                <w:lang w:eastAsia="pt-BR"/>
              </w:rPr>
            </w:pPr>
          </w:p>
        </w:tc>
        <w:tc>
          <w:tcPr>
            <w:tcW w:w="1417" w:type="dxa"/>
            <w:tcBorders>
              <w:top w:val="single" w:sz="4" w:space="0" w:color="auto"/>
            </w:tcBorders>
            <w:noWrap/>
            <w:vAlign w:val="bottom"/>
          </w:tcPr>
          <w:p w14:paraId="79F789ED" w14:textId="77777777" w:rsidR="006E455D" w:rsidRPr="007D4BE6" w:rsidRDefault="006E455D" w:rsidP="00682041">
            <w:pPr>
              <w:keepNext w:val="0"/>
              <w:widowControl w:val="0"/>
              <w:spacing w:before="0" w:after="0"/>
              <w:jc w:val="right"/>
              <w:rPr>
                <w:rFonts w:cs="Arial"/>
                <w:b/>
                <w:bCs/>
                <w:color w:val="000000"/>
                <w:sz w:val="18"/>
                <w:szCs w:val="18"/>
                <w:lang w:eastAsia="pt-BR"/>
              </w:rPr>
            </w:pPr>
          </w:p>
        </w:tc>
        <w:tc>
          <w:tcPr>
            <w:tcW w:w="1418" w:type="dxa"/>
            <w:tcBorders>
              <w:top w:val="single" w:sz="4" w:space="0" w:color="auto"/>
            </w:tcBorders>
            <w:noWrap/>
            <w:vAlign w:val="bottom"/>
          </w:tcPr>
          <w:p w14:paraId="287349D4" w14:textId="77777777" w:rsidR="006E455D" w:rsidRPr="007D4BE6" w:rsidRDefault="006E455D" w:rsidP="00682041">
            <w:pPr>
              <w:keepNext w:val="0"/>
              <w:widowControl w:val="0"/>
              <w:spacing w:before="0" w:after="0"/>
              <w:jc w:val="right"/>
              <w:rPr>
                <w:rFonts w:cs="Arial"/>
                <w:b/>
                <w:bCs/>
                <w:color w:val="000000"/>
                <w:sz w:val="18"/>
                <w:szCs w:val="18"/>
                <w:lang w:eastAsia="pt-BR"/>
              </w:rPr>
            </w:pPr>
          </w:p>
        </w:tc>
      </w:tr>
    </w:tbl>
    <w:p w14:paraId="62FF2986" w14:textId="459D182A" w:rsidR="008800EE" w:rsidRPr="007D4BE6" w:rsidRDefault="00C36E57" w:rsidP="00A26913">
      <w:pPr>
        <w:pStyle w:val="PargrafodaLista"/>
        <w:keepNext w:val="0"/>
        <w:widowControl w:val="0"/>
        <w:autoSpaceDE w:val="0"/>
        <w:autoSpaceDN w:val="0"/>
        <w:spacing w:before="240" w:after="240"/>
        <w:ind w:left="0"/>
        <w:rPr>
          <w:rFonts w:cs="Arial"/>
          <w:iCs/>
          <w:sz w:val="20"/>
          <w:szCs w:val="20"/>
          <w:lang w:eastAsia="pt-BR"/>
        </w:rPr>
      </w:pPr>
      <w:r>
        <w:rPr>
          <w:rFonts w:cs="Arial"/>
          <w:iCs/>
          <w:sz w:val="20"/>
          <w:szCs w:val="20"/>
          <w:lang w:eastAsia="pt-BR"/>
        </w:rPr>
        <w:t>c) O</w:t>
      </w:r>
      <w:r w:rsidRPr="00C36E57">
        <w:rPr>
          <w:rFonts w:cs="Arial"/>
          <w:iCs/>
          <w:sz w:val="20"/>
          <w:szCs w:val="20"/>
          <w:lang w:eastAsia="pt-BR"/>
        </w:rPr>
        <w:t xml:space="preserve"> Passivo Circulante apres</w:t>
      </w:r>
      <w:r w:rsidR="00875912">
        <w:rPr>
          <w:rFonts w:cs="Arial"/>
          <w:iCs/>
          <w:sz w:val="20"/>
          <w:szCs w:val="20"/>
          <w:lang w:eastAsia="pt-BR"/>
        </w:rPr>
        <w:t>entou uma diferença de (R$ 8.003</w:t>
      </w:r>
      <w:r w:rsidRPr="00C36E57">
        <w:rPr>
          <w:rFonts w:cs="Arial"/>
          <w:iCs/>
          <w:sz w:val="20"/>
          <w:szCs w:val="20"/>
          <w:lang w:eastAsia="pt-BR"/>
        </w:rPr>
        <w:t>), impactada pelos fornecedores, obrigações trabalhistas e demais obrigações em função da diferença de critérios. A regularização dos ajustes na Lei 4.320/64 se dará no próximo mês.</w:t>
      </w:r>
    </w:p>
    <w:tbl>
      <w:tblPr>
        <w:tblW w:w="9907" w:type="dxa"/>
        <w:tblCellMar>
          <w:left w:w="70" w:type="dxa"/>
          <w:right w:w="70" w:type="dxa"/>
        </w:tblCellMar>
        <w:tblLook w:val="04A0" w:firstRow="1" w:lastRow="0" w:firstColumn="1" w:lastColumn="0" w:noHBand="0" w:noVBand="1"/>
      </w:tblPr>
      <w:tblGrid>
        <w:gridCol w:w="5670"/>
        <w:gridCol w:w="1599"/>
        <w:gridCol w:w="1391"/>
        <w:gridCol w:w="1247"/>
      </w:tblGrid>
      <w:tr w:rsidR="00A26913" w:rsidRPr="007D4BE6" w14:paraId="08A3D781" w14:textId="77777777" w:rsidTr="00414CE9">
        <w:trPr>
          <w:trHeight w:val="283"/>
        </w:trPr>
        <w:tc>
          <w:tcPr>
            <w:tcW w:w="5670" w:type="dxa"/>
            <w:tcBorders>
              <w:bottom w:val="single" w:sz="4" w:space="0" w:color="auto"/>
            </w:tcBorders>
            <w:noWrap/>
            <w:vAlign w:val="center"/>
            <w:hideMark/>
          </w:tcPr>
          <w:p w14:paraId="662D396C" w14:textId="77777777" w:rsidR="008800EE" w:rsidRPr="007D4BE6" w:rsidRDefault="008800EE" w:rsidP="00414CE9">
            <w:pPr>
              <w:keepNext w:val="0"/>
              <w:widowControl w:val="0"/>
              <w:spacing w:before="0" w:after="0"/>
              <w:jc w:val="left"/>
              <w:rPr>
                <w:rFonts w:cs="Arial"/>
                <w:b/>
                <w:bCs/>
                <w:color w:val="000000"/>
                <w:sz w:val="18"/>
                <w:szCs w:val="18"/>
                <w:lang w:eastAsia="pt-BR"/>
              </w:rPr>
            </w:pPr>
            <w:r w:rsidRPr="007D4BE6">
              <w:rPr>
                <w:rFonts w:cs="Arial"/>
                <w:b/>
                <w:bCs/>
                <w:color w:val="000000"/>
                <w:sz w:val="18"/>
                <w:szCs w:val="18"/>
                <w:lang w:eastAsia="pt-BR"/>
              </w:rPr>
              <w:t xml:space="preserve">Descrição  </w:t>
            </w:r>
          </w:p>
        </w:tc>
        <w:tc>
          <w:tcPr>
            <w:tcW w:w="1599" w:type="dxa"/>
            <w:tcBorders>
              <w:bottom w:val="single" w:sz="4" w:space="0" w:color="auto"/>
            </w:tcBorders>
            <w:noWrap/>
            <w:vAlign w:val="center"/>
            <w:hideMark/>
          </w:tcPr>
          <w:p w14:paraId="7000C32A" w14:textId="4A233370" w:rsidR="008800EE" w:rsidRPr="007D4BE6" w:rsidRDefault="008800EE" w:rsidP="00414CE9">
            <w:pPr>
              <w:keepNext w:val="0"/>
              <w:widowControl w:val="0"/>
              <w:spacing w:before="0" w:after="0"/>
              <w:jc w:val="center"/>
              <w:rPr>
                <w:rFonts w:cs="Arial"/>
                <w:b/>
                <w:bCs/>
                <w:color w:val="000000"/>
                <w:sz w:val="18"/>
                <w:szCs w:val="18"/>
                <w:lang w:eastAsia="pt-BR"/>
              </w:rPr>
            </w:pPr>
            <w:r w:rsidRPr="007D4BE6">
              <w:rPr>
                <w:rFonts w:cs="Arial"/>
                <w:b/>
                <w:bCs/>
                <w:color w:val="000000"/>
                <w:sz w:val="18"/>
                <w:szCs w:val="18"/>
                <w:lang w:eastAsia="pt-BR"/>
              </w:rPr>
              <w:t>Lei 4.320/64</w:t>
            </w:r>
          </w:p>
        </w:tc>
        <w:tc>
          <w:tcPr>
            <w:tcW w:w="1391" w:type="dxa"/>
            <w:tcBorders>
              <w:bottom w:val="single" w:sz="4" w:space="0" w:color="auto"/>
            </w:tcBorders>
            <w:noWrap/>
            <w:vAlign w:val="center"/>
            <w:hideMark/>
          </w:tcPr>
          <w:p w14:paraId="684C27C7" w14:textId="1A1E3303" w:rsidR="008800EE" w:rsidRPr="007D4BE6" w:rsidRDefault="008800EE" w:rsidP="00414CE9">
            <w:pPr>
              <w:keepNext w:val="0"/>
              <w:widowControl w:val="0"/>
              <w:spacing w:before="0" w:after="0"/>
              <w:jc w:val="center"/>
              <w:rPr>
                <w:rFonts w:cs="Arial"/>
                <w:b/>
                <w:bCs/>
                <w:color w:val="000000"/>
                <w:sz w:val="18"/>
                <w:szCs w:val="18"/>
                <w:lang w:eastAsia="pt-BR"/>
              </w:rPr>
            </w:pPr>
            <w:r w:rsidRPr="007D4BE6">
              <w:rPr>
                <w:rFonts w:cs="Arial"/>
                <w:b/>
                <w:bCs/>
                <w:color w:val="000000"/>
                <w:sz w:val="18"/>
                <w:szCs w:val="18"/>
                <w:lang w:eastAsia="pt-BR"/>
              </w:rPr>
              <w:t>Lei 6.404/76</w:t>
            </w:r>
          </w:p>
        </w:tc>
        <w:tc>
          <w:tcPr>
            <w:tcW w:w="1247" w:type="dxa"/>
            <w:tcBorders>
              <w:bottom w:val="single" w:sz="4" w:space="0" w:color="auto"/>
            </w:tcBorders>
            <w:noWrap/>
            <w:vAlign w:val="center"/>
            <w:hideMark/>
          </w:tcPr>
          <w:p w14:paraId="4C9EF182" w14:textId="3D466136" w:rsidR="008800EE" w:rsidRPr="007D4BE6" w:rsidRDefault="008800EE" w:rsidP="00414CE9">
            <w:pPr>
              <w:keepNext w:val="0"/>
              <w:widowControl w:val="0"/>
              <w:spacing w:before="0" w:after="0"/>
              <w:jc w:val="center"/>
              <w:rPr>
                <w:rFonts w:cs="Arial"/>
                <w:b/>
                <w:bCs/>
                <w:color w:val="000000"/>
                <w:sz w:val="18"/>
                <w:szCs w:val="18"/>
                <w:lang w:eastAsia="pt-BR"/>
              </w:rPr>
            </w:pPr>
            <w:r w:rsidRPr="007D4BE6">
              <w:rPr>
                <w:rFonts w:cs="Arial"/>
                <w:b/>
                <w:bCs/>
                <w:color w:val="000000"/>
                <w:sz w:val="18"/>
                <w:szCs w:val="18"/>
                <w:lang w:eastAsia="pt-BR"/>
              </w:rPr>
              <w:t>Diferença</w:t>
            </w:r>
          </w:p>
        </w:tc>
      </w:tr>
      <w:tr w:rsidR="00A26913" w:rsidRPr="007D4BE6" w14:paraId="4F53E0EF" w14:textId="77777777" w:rsidTr="00414CE9">
        <w:trPr>
          <w:trHeight w:val="283"/>
        </w:trPr>
        <w:tc>
          <w:tcPr>
            <w:tcW w:w="5670" w:type="dxa"/>
            <w:tcBorders>
              <w:top w:val="single" w:sz="4" w:space="0" w:color="auto"/>
            </w:tcBorders>
            <w:noWrap/>
            <w:vAlign w:val="center"/>
            <w:hideMark/>
          </w:tcPr>
          <w:p w14:paraId="108F2A16" w14:textId="659F1AB6" w:rsidR="008800EE" w:rsidRPr="007D4BE6" w:rsidRDefault="00FB504C" w:rsidP="00414CE9">
            <w:pPr>
              <w:keepNext w:val="0"/>
              <w:widowControl w:val="0"/>
              <w:spacing w:before="0" w:after="0"/>
              <w:jc w:val="left"/>
              <w:rPr>
                <w:rFonts w:cs="Arial"/>
                <w:color w:val="000000"/>
                <w:sz w:val="18"/>
                <w:szCs w:val="18"/>
                <w:lang w:eastAsia="pt-BR"/>
              </w:rPr>
            </w:pPr>
            <w:r w:rsidRPr="007D4BE6">
              <w:rPr>
                <w:rFonts w:cs="Arial"/>
                <w:color w:val="000000"/>
                <w:sz w:val="18"/>
                <w:szCs w:val="18"/>
                <w:lang w:eastAsia="pt-BR"/>
              </w:rPr>
              <w:t>Fornecedores</w:t>
            </w:r>
            <w:r w:rsidR="00E26DF0" w:rsidRPr="007D4BE6">
              <w:rPr>
                <w:rFonts w:cs="Arial"/>
                <w:color w:val="000000"/>
                <w:sz w:val="18"/>
                <w:szCs w:val="18"/>
                <w:lang w:eastAsia="pt-BR"/>
              </w:rPr>
              <w:t xml:space="preserve"> nacionais</w:t>
            </w:r>
          </w:p>
        </w:tc>
        <w:tc>
          <w:tcPr>
            <w:tcW w:w="1599" w:type="dxa"/>
            <w:tcBorders>
              <w:top w:val="single" w:sz="4" w:space="0" w:color="auto"/>
            </w:tcBorders>
            <w:noWrap/>
            <w:vAlign w:val="center"/>
            <w:hideMark/>
          </w:tcPr>
          <w:p w14:paraId="5F4E46A3" w14:textId="530AB46E" w:rsidR="008800EE" w:rsidRPr="007D4BE6" w:rsidRDefault="00875912"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6</w:t>
            </w:r>
          </w:p>
        </w:tc>
        <w:tc>
          <w:tcPr>
            <w:tcW w:w="1391" w:type="dxa"/>
            <w:tcBorders>
              <w:top w:val="single" w:sz="4" w:space="0" w:color="auto"/>
            </w:tcBorders>
            <w:noWrap/>
            <w:vAlign w:val="center"/>
            <w:hideMark/>
          </w:tcPr>
          <w:p w14:paraId="58F8C157" w14:textId="1CADF45E" w:rsidR="008800EE" w:rsidRPr="007D4BE6" w:rsidRDefault="00875912"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196</w:t>
            </w:r>
            <w:r w:rsidR="008800EE" w:rsidRPr="007D4BE6">
              <w:rPr>
                <w:rFonts w:cs="Arial"/>
                <w:color w:val="000000"/>
                <w:sz w:val="18"/>
                <w:szCs w:val="18"/>
                <w:lang w:eastAsia="pt-BR"/>
              </w:rPr>
              <w:t xml:space="preserve"> </w:t>
            </w:r>
          </w:p>
        </w:tc>
        <w:tc>
          <w:tcPr>
            <w:tcW w:w="1247" w:type="dxa"/>
            <w:tcBorders>
              <w:top w:val="single" w:sz="4" w:space="0" w:color="auto"/>
            </w:tcBorders>
            <w:noWrap/>
            <w:vAlign w:val="center"/>
            <w:hideMark/>
          </w:tcPr>
          <w:p w14:paraId="5A1E168C" w14:textId="1359DE13" w:rsidR="008800EE" w:rsidRPr="007D4BE6" w:rsidRDefault="00875912"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(190)</w:t>
            </w:r>
            <w:r w:rsidR="008800EE" w:rsidRPr="007D4BE6">
              <w:rPr>
                <w:rFonts w:cs="Arial"/>
                <w:color w:val="000000"/>
                <w:sz w:val="18"/>
                <w:szCs w:val="18"/>
                <w:lang w:eastAsia="pt-BR"/>
              </w:rPr>
              <w:t xml:space="preserve"> </w:t>
            </w:r>
          </w:p>
        </w:tc>
      </w:tr>
      <w:tr w:rsidR="00FB504C" w:rsidRPr="007D4BE6" w14:paraId="1C718AB1" w14:textId="77777777" w:rsidTr="00934009">
        <w:trPr>
          <w:trHeight w:val="283"/>
        </w:trPr>
        <w:tc>
          <w:tcPr>
            <w:tcW w:w="5670" w:type="dxa"/>
            <w:tcBorders>
              <w:top w:val="single" w:sz="4" w:space="0" w:color="auto"/>
              <w:bottom w:val="single" w:sz="4" w:space="0" w:color="auto"/>
            </w:tcBorders>
            <w:noWrap/>
            <w:vAlign w:val="center"/>
          </w:tcPr>
          <w:p w14:paraId="16278A96" w14:textId="59A3893B" w:rsidR="00FB504C" w:rsidRPr="007D4BE6" w:rsidRDefault="00FB504C" w:rsidP="00414CE9">
            <w:pPr>
              <w:keepNext w:val="0"/>
              <w:widowControl w:val="0"/>
              <w:spacing w:before="0" w:after="0"/>
              <w:jc w:val="left"/>
              <w:rPr>
                <w:rFonts w:cs="Arial"/>
                <w:color w:val="000000"/>
                <w:sz w:val="18"/>
                <w:szCs w:val="18"/>
                <w:lang w:eastAsia="pt-BR"/>
              </w:rPr>
            </w:pPr>
            <w:r w:rsidRPr="007D4BE6">
              <w:rPr>
                <w:rFonts w:cs="Arial"/>
                <w:color w:val="000000"/>
                <w:sz w:val="18"/>
                <w:szCs w:val="18"/>
                <w:lang w:eastAsia="pt-BR"/>
              </w:rPr>
              <w:t>Obrigações Fiscais/Retenções tributárias</w:t>
            </w:r>
          </w:p>
        </w:tc>
        <w:tc>
          <w:tcPr>
            <w:tcW w:w="1599" w:type="dxa"/>
            <w:tcBorders>
              <w:top w:val="single" w:sz="4" w:space="0" w:color="auto"/>
              <w:bottom w:val="single" w:sz="4" w:space="0" w:color="auto"/>
            </w:tcBorders>
            <w:noWrap/>
            <w:vAlign w:val="center"/>
          </w:tcPr>
          <w:p w14:paraId="05FC616E" w14:textId="18CE0904" w:rsidR="00FB504C" w:rsidRPr="007D4BE6" w:rsidRDefault="00875912"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1.239</w:t>
            </w:r>
          </w:p>
        </w:tc>
        <w:tc>
          <w:tcPr>
            <w:tcW w:w="1391" w:type="dxa"/>
            <w:tcBorders>
              <w:top w:val="single" w:sz="4" w:space="0" w:color="auto"/>
              <w:bottom w:val="single" w:sz="4" w:space="0" w:color="auto"/>
            </w:tcBorders>
            <w:noWrap/>
            <w:vAlign w:val="center"/>
          </w:tcPr>
          <w:p w14:paraId="3E3270A2" w14:textId="4788BD3A" w:rsidR="00FB504C" w:rsidRPr="007D4BE6" w:rsidRDefault="00875912"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5.289</w:t>
            </w:r>
          </w:p>
        </w:tc>
        <w:tc>
          <w:tcPr>
            <w:tcW w:w="1247" w:type="dxa"/>
            <w:tcBorders>
              <w:top w:val="single" w:sz="4" w:space="0" w:color="auto"/>
              <w:bottom w:val="single" w:sz="4" w:space="0" w:color="auto"/>
            </w:tcBorders>
            <w:noWrap/>
            <w:vAlign w:val="center"/>
          </w:tcPr>
          <w:p w14:paraId="3017CF1E" w14:textId="16EE62B2" w:rsidR="00FB504C" w:rsidRPr="007D4BE6" w:rsidRDefault="00875912"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(4.050</w:t>
            </w:r>
            <w:r w:rsidR="00FB504C" w:rsidRPr="007D4BE6">
              <w:rPr>
                <w:rFonts w:cs="Arial"/>
                <w:color w:val="000000"/>
                <w:sz w:val="18"/>
                <w:szCs w:val="18"/>
                <w:lang w:eastAsia="pt-BR"/>
              </w:rPr>
              <w:t>)</w:t>
            </w:r>
          </w:p>
        </w:tc>
      </w:tr>
      <w:tr w:rsidR="00FB504C" w:rsidRPr="007D4BE6" w14:paraId="2A03FB75" w14:textId="77777777" w:rsidTr="00934009">
        <w:trPr>
          <w:trHeight w:val="283"/>
        </w:trPr>
        <w:tc>
          <w:tcPr>
            <w:tcW w:w="5670" w:type="dxa"/>
            <w:tcBorders>
              <w:top w:val="single" w:sz="4" w:space="0" w:color="auto"/>
              <w:bottom w:val="single" w:sz="4" w:space="0" w:color="auto"/>
            </w:tcBorders>
            <w:vAlign w:val="center"/>
          </w:tcPr>
          <w:p w14:paraId="0DFEAEBF" w14:textId="3573938B" w:rsidR="00FB504C" w:rsidRPr="007D4BE6" w:rsidRDefault="00934009" w:rsidP="00934009">
            <w:pPr>
              <w:keepNext w:val="0"/>
              <w:widowControl w:val="0"/>
              <w:spacing w:before="0" w:after="0"/>
              <w:jc w:val="left"/>
              <w:rPr>
                <w:rFonts w:cs="Arial"/>
                <w:color w:val="000000"/>
                <w:sz w:val="18"/>
                <w:szCs w:val="18"/>
                <w:lang w:eastAsia="pt-BR"/>
              </w:rPr>
            </w:pPr>
            <w:r w:rsidRPr="007D4BE6">
              <w:rPr>
                <w:rFonts w:cs="Arial"/>
                <w:color w:val="000000"/>
                <w:sz w:val="18"/>
                <w:szCs w:val="18"/>
                <w:lang w:eastAsia="pt-BR"/>
              </w:rPr>
              <w:t>Obrigações Trabalhistas e Sociais</w:t>
            </w:r>
          </w:p>
        </w:tc>
        <w:tc>
          <w:tcPr>
            <w:tcW w:w="1599" w:type="dxa"/>
            <w:tcBorders>
              <w:top w:val="single" w:sz="4" w:space="0" w:color="auto"/>
              <w:bottom w:val="single" w:sz="4" w:space="0" w:color="auto"/>
            </w:tcBorders>
            <w:noWrap/>
            <w:vAlign w:val="center"/>
          </w:tcPr>
          <w:p w14:paraId="7E82815E" w14:textId="56DD8CDE" w:rsidR="00FB504C" w:rsidRPr="007D4BE6" w:rsidRDefault="00875912"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21.876</w:t>
            </w:r>
          </w:p>
        </w:tc>
        <w:tc>
          <w:tcPr>
            <w:tcW w:w="1391" w:type="dxa"/>
            <w:tcBorders>
              <w:top w:val="single" w:sz="4" w:space="0" w:color="auto"/>
              <w:bottom w:val="single" w:sz="4" w:space="0" w:color="auto"/>
            </w:tcBorders>
            <w:noWrap/>
            <w:vAlign w:val="center"/>
          </w:tcPr>
          <w:p w14:paraId="6FA9E4E3" w14:textId="68E992C5" w:rsidR="00FB504C" w:rsidRPr="007D4BE6" w:rsidRDefault="00875912"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25.015</w:t>
            </w:r>
          </w:p>
        </w:tc>
        <w:tc>
          <w:tcPr>
            <w:tcW w:w="1247" w:type="dxa"/>
            <w:tcBorders>
              <w:top w:val="single" w:sz="4" w:space="0" w:color="auto"/>
              <w:bottom w:val="single" w:sz="4" w:space="0" w:color="auto"/>
            </w:tcBorders>
            <w:noWrap/>
            <w:vAlign w:val="center"/>
          </w:tcPr>
          <w:p w14:paraId="63BECE7A" w14:textId="76D8A6DA" w:rsidR="00FB504C" w:rsidRPr="007D4BE6" w:rsidRDefault="00875912"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(3.139</w:t>
            </w:r>
            <w:r w:rsidR="00FB504C" w:rsidRPr="007D4BE6">
              <w:rPr>
                <w:rFonts w:cs="Arial"/>
                <w:color w:val="000000"/>
                <w:sz w:val="18"/>
                <w:szCs w:val="18"/>
                <w:lang w:eastAsia="pt-BR"/>
              </w:rPr>
              <w:t>)</w:t>
            </w:r>
          </w:p>
        </w:tc>
      </w:tr>
      <w:tr w:rsidR="00FB504C" w:rsidRPr="007D4BE6" w14:paraId="42D7F94C" w14:textId="77777777" w:rsidTr="00414CE9">
        <w:trPr>
          <w:trHeight w:val="283"/>
        </w:trPr>
        <w:tc>
          <w:tcPr>
            <w:tcW w:w="5670" w:type="dxa"/>
            <w:tcBorders>
              <w:bottom w:val="single" w:sz="4" w:space="0" w:color="auto"/>
            </w:tcBorders>
            <w:vAlign w:val="center"/>
          </w:tcPr>
          <w:p w14:paraId="1627CC7F" w14:textId="63A41751" w:rsidR="00FB504C" w:rsidRPr="007D4BE6" w:rsidRDefault="00FB504C" w:rsidP="00414CE9">
            <w:pPr>
              <w:keepNext w:val="0"/>
              <w:widowControl w:val="0"/>
              <w:spacing w:before="0" w:after="0"/>
              <w:jc w:val="left"/>
              <w:rPr>
                <w:rFonts w:cs="Arial"/>
                <w:color w:val="000000"/>
                <w:sz w:val="18"/>
                <w:szCs w:val="18"/>
                <w:lang w:eastAsia="pt-BR"/>
              </w:rPr>
            </w:pPr>
            <w:r w:rsidRPr="007D4BE6">
              <w:rPr>
                <w:rFonts w:cs="Arial"/>
                <w:color w:val="000000"/>
                <w:sz w:val="18"/>
                <w:szCs w:val="18"/>
                <w:lang w:eastAsia="pt-BR"/>
              </w:rPr>
              <w:t>Arrendamento Mercantil (CP)</w:t>
            </w:r>
          </w:p>
        </w:tc>
        <w:tc>
          <w:tcPr>
            <w:tcW w:w="1599" w:type="dxa"/>
            <w:tcBorders>
              <w:bottom w:val="single" w:sz="4" w:space="0" w:color="auto"/>
            </w:tcBorders>
            <w:noWrap/>
            <w:vAlign w:val="center"/>
          </w:tcPr>
          <w:p w14:paraId="0FDCE34E" w14:textId="58AA00CD" w:rsidR="00FB504C" w:rsidRPr="007D4BE6" w:rsidRDefault="00875912"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2.502</w:t>
            </w:r>
          </w:p>
        </w:tc>
        <w:tc>
          <w:tcPr>
            <w:tcW w:w="1391" w:type="dxa"/>
            <w:tcBorders>
              <w:bottom w:val="single" w:sz="4" w:space="0" w:color="auto"/>
            </w:tcBorders>
            <w:noWrap/>
            <w:vAlign w:val="center"/>
          </w:tcPr>
          <w:p w14:paraId="2808DF89" w14:textId="5BCE1593" w:rsidR="00FB504C" w:rsidRPr="007D4BE6" w:rsidRDefault="00875912"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3.126</w:t>
            </w:r>
          </w:p>
        </w:tc>
        <w:tc>
          <w:tcPr>
            <w:tcW w:w="1247" w:type="dxa"/>
            <w:tcBorders>
              <w:bottom w:val="single" w:sz="4" w:space="0" w:color="auto"/>
            </w:tcBorders>
            <w:noWrap/>
            <w:vAlign w:val="center"/>
          </w:tcPr>
          <w:p w14:paraId="77744715" w14:textId="7D61BE31" w:rsidR="00FB504C" w:rsidRPr="007D4BE6" w:rsidRDefault="00875912"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(624</w:t>
            </w:r>
            <w:r w:rsidR="00FB504C" w:rsidRPr="007D4BE6">
              <w:rPr>
                <w:rFonts w:cs="Arial"/>
                <w:color w:val="000000"/>
                <w:sz w:val="18"/>
                <w:szCs w:val="18"/>
                <w:lang w:eastAsia="pt-BR"/>
              </w:rPr>
              <w:t>)</w:t>
            </w:r>
          </w:p>
        </w:tc>
      </w:tr>
      <w:tr w:rsidR="00A26913" w:rsidRPr="007D4BE6" w14:paraId="054DE736" w14:textId="77777777" w:rsidTr="00414CE9">
        <w:trPr>
          <w:trHeight w:val="283"/>
        </w:trPr>
        <w:tc>
          <w:tcPr>
            <w:tcW w:w="5670" w:type="dxa"/>
            <w:tcBorders>
              <w:top w:val="single" w:sz="4" w:space="0" w:color="auto"/>
            </w:tcBorders>
            <w:noWrap/>
            <w:vAlign w:val="center"/>
            <w:hideMark/>
          </w:tcPr>
          <w:p w14:paraId="7A99A912" w14:textId="77777777" w:rsidR="008800EE" w:rsidRPr="007D4BE6" w:rsidRDefault="008800EE" w:rsidP="00414CE9">
            <w:pPr>
              <w:keepNext w:val="0"/>
              <w:widowControl w:val="0"/>
              <w:spacing w:before="0" w:after="0"/>
              <w:jc w:val="left"/>
              <w:rPr>
                <w:rFonts w:cs="Arial"/>
                <w:b/>
                <w:bCs/>
                <w:color w:val="000000"/>
                <w:sz w:val="18"/>
                <w:szCs w:val="18"/>
                <w:lang w:eastAsia="pt-BR"/>
              </w:rPr>
            </w:pPr>
            <w:r w:rsidRPr="007D4BE6">
              <w:rPr>
                <w:rFonts w:cs="Arial"/>
                <w:b/>
                <w:bCs/>
                <w:color w:val="000000"/>
                <w:sz w:val="18"/>
                <w:szCs w:val="18"/>
                <w:lang w:eastAsia="pt-BR"/>
              </w:rPr>
              <w:t xml:space="preserve"> Total  </w:t>
            </w:r>
          </w:p>
        </w:tc>
        <w:tc>
          <w:tcPr>
            <w:tcW w:w="1599" w:type="dxa"/>
            <w:tcBorders>
              <w:top w:val="single" w:sz="4" w:space="0" w:color="auto"/>
            </w:tcBorders>
            <w:noWrap/>
            <w:vAlign w:val="center"/>
            <w:hideMark/>
          </w:tcPr>
          <w:p w14:paraId="73F815F1" w14:textId="6C23E664" w:rsidR="008800EE" w:rsidRPr="007D4BE6" w:rsidRDefault="00875912" w:rsidP="00414CE9">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25.623</w:t>
            </w:r>
            <w:r w:rsidR="008800EE" w:rsidRPr="007D4BE6">
              <w:rPr>
                <w:rFonts w:cs="Arial"/>
                <w:b/>
                <w:bCs/>
                <w:color w:val="000000"/>
                <w:sz w:val="18"/>
                <w:szCs w:val="18"/>
                <w:lang w:eastAsia="pt-BR"/>
              </w:rPr>
              <w:t xml:space="preserve"> </w:t>
            </w:r>
          </w:p>
        </w:tc>
        <w:tc>
          <w:tcPr>
            <w:tcW w:w="1391" w:type="dxa"/>
            <w:tcBorders>
              <w:top w:val="single" w:sz="4" w:space="0" w:color="auto"/>
            </w:tcBorders>
            <w:noWrap/>
            <w:vAlign w:val="center"/>
            <w:hideMark/>
          </w:tcPr>
          <w:p w14:paraId="0F6EA8E1" w14:textId="5C1B2A96" w:rsidR="008800EE" w:rsidRPr="007D4BE6" w:rsidRDefault="00875912" w:rsidP="00414CE9">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33.626</w:t>
            </w:r>
            <w:r w:rsidR="008800EE" w:rsidRPr="007D4BE6">
              <w:rPr>
                <w:rFonts w:cs="Arial"/>
                <w:b/>
                <w:bCs/>
                <w:color w:val="000000"/>
                <w:sz w:val="18"/>
                <w:szCs w:val="18"/>
                <w:lang w:eastAsia="pt-BR"/>
              </w:rPr>
              <w:t xml:space="preserve"> </w:t>
            </w:r>
          </w:p>
        </w:tc>
        <w:tc>
          <w:tcPr>
            <w:tcW w:w="1247" w:type="dxa"/>
            <w:tcBorders>
              <w:top w:val="single" w:sz="4" w:space="0" w:color="auto"/>
            </w:tcBorders>
            <w:noWrap/>
            <w:vAlign w:val="center"/>
            <w:hideMark/>
          </w:tcPr>
          <w:p w14:paraId="235169A0" w14:textId="365B6800" w:rsidR="008800EE" w:rsidRPr="007D4BE6" w:rsidRDefault="00875912" w:rsidP="00414CE9">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(8.003</w:t>
            </w:r>
            <w:r w:rsidR="00FB504C" w:rsidRPr="007D4BE6">
              <w:rPr>
                <w:rFonts w:cs="Arial"/>
                <w:b/>
                <w:bCs/>
                <w:color w:val="000000"/>
                <w:sz w:val="18"/>
                <w:szCs w:val="18"/>
                <w:lang w:eastAsia="pt-BR"/>
              </w:rPr>
              <w:t>)</w:t>
            </w:r>
            <w:r w:rsidR="008800EE" w:rsidRPr="007D4BE6">
              <w:rPr>
                <w:rFonts w:cs="Arial"/>
                <w:b/>
                <w:bCs/>
                <w:color w:val="000000"/>
                <w:sz w:val="18"/>
                <w:szCs w:val="18"/>
                <w:lang w:eastAsia="pt-BR"/>
              </w:rPr>
              <w:t xml:space="preserve"> </w:t>
            </w:r>
          </w:p>
        </w:tc>
      </w:tr>
    </w:tbl>
    <w:p w14:paraId="236C49BF" w14:textId="77777777" w:rsidR="00890E1E" w:rsidRPr="007D4BE6" w:rsidRDefault="00890E1E" w:rsidP="002C46D9">
      <w:pPr>
        <w:keepNext w:val="0"/>
        <w:widowControl w:val="0"/>
        <w:autoSpaceDE w:val="0"/>
        <w:autoSpaceDN w:val="0"/>
        <w:spacing w:before="240" w:after="240"/>
        <w:outlineLvl w:val="0"/>
        <w:rPr>
          <w:rFonts w:cs="Arial"/>
          <w:iCs/>
          <w:sz w:val="20"/>
          <w:szCs w:val="20"/>
          <w:lang w:eastAsia="pt-BR"/>
        </w:rPr>
      </w:pPr>
    </w:p>
    <w:p w14:paraId="681A6AE5" w14:textId="3279938B" w:rsidR="008800EE" w:rsidRPr="007D4BE6" w:rsidRDefault="002C46D9" w:rsidP="002C46D9">
      <w:pPr>
        <w:keepNext w:val="0"/>
        <w:widowControl w:val="0"/>
        <w:autoSpaceDE w:val="0"/>
        <w:autoSpaceDN w:val="0"/>
        <w:spacing w:before="240" w:after="240"/>
        <w:outlineLvl w:val="0"/>
        <w:rPr>
          <w:rFonts w:cs="Arial"/>
          <w:iCs/>
          <w:sz w:val="20"/>
          <w:szCs w:val="20"/>
          <w:lang w:eastAsia="pt-BR"/>
        </w:rPr>
      </w:pPr>
      <w:r w:rsidRPr="007D4BE6">
        <w:rPr>
          <w:rFonts w:cs="Arial"/>
          <w:iCs/>
          <w:sz w:val="20"/>
          <w:szCs w:val="20"/>
          <w:lang w:eastAsia="pt-BR"/>
        </w:rPr>
        <w:t xml:space="preserve">d) O </w:t>
      </w:r>
      <w:r w:rsidR="00290009" w:rsidRPr="00290009">
        <w:rPr>
          <w:rFonts w:cs="Arial"/>
          <w:iCs/>
          <w:sz w:val="20"/>
          <w:szCs w:val="20"/>
          <w:lang w:eastAsia="pt-BR"/>
        </w:rPr>
        <w:t>Passivo não Circulante apresentou diferença no valor de R$ 2.613, em função do prazo exíguo dado pelo SIAFI para registros contábeis. A regularização dos ajustes na Lei 4.320/64 se dará no próximo mês.</w:t>
      </w:r>
    </w:p>
    <w:tbl>
      <w:tblPr>
        <w:tblW w:w="9933" w:type="dxa"/>
        <w:tblInd w:w="-10" w:type="dxa"/>
        <w:tblCellMar>
          <w:left w:w="70" w:type="dxa"/>
          <w:right w:w="70" w:type="dxa"/>
        </w:tblCellMar>
        <w:tblLook w:val="04A0" w:firstRow="1" w:lastRow="0" w:firstColumn="1" w:lastColumn="0" w:noHBand="0" w:noVBand="1"/>
      </w:tblPr>
      <w:tblGrid>
        <w:gridCol w:w="5680"/>
        <w:gridCol w:w="1418"/>
        <w:gridCol w:w="1417"/>
        <w:gridCol w:w="1418"/>
      </w:tblGrid>
      <w:tr w:rsidR="002C46D9" w:rsidRPr="007D4BE6" w14:paraId="7D2C0DAD" w14:textId="77777777" w:rsidTr="00E17F4D">
        <w:trPr>
          <w:trHeight w:val="227"/>
        </w:trPr>
        <w:tc>
          <w:tcPr>
            <w:tcW w:w="5680" w:type="dxa"/>
            <w:tcBorders>
              <w:bottom w:val="single" w:sz="4" w:space="0" w:color="auto"/>
            </w:tcBorders>
            <w:noWrap/>
            <w:vAlign w:val="bottom"/>
            <w:hideMark/>
          </w:tcPr>
          <w:p w14:paraId="1045D444" w14:textId="77777777" w:rsidR="002C46D9" w:rsidRPr="007D4BE6" w:rsidRDefault="002C46D9" w:rsidP="00E17F4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Descrição  </w:t>
            </w:r>
          </w:p>
        </w:tc>
        <w:tc>
          <w:tcPr>
            <w:tcW w:w="1418" w:type="dxa"/>
            <w:tcBorders>
              <w:bottom w:val="single" w:sz="4" w:space="0" w:color="auto"/>
            </w:tcBorders>
            <w:noWrap/>
            <w:vAlign w:val="bottom"/>
            <w:hideMark/>
          </w:tcPr>
          <w:p w14:paraId="61ECFD4F" w14:textId="77777777" w:rsidR="002C46D9" w:rsidRPr="007D4BE6" w:rsidRDefault="002C46D9" w:rsidP="00E17F4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Lei 4.320/64 </w:t>
            </w:r>
          </w:p>
        </w:tc>
        <w:tc>
          <w:tcPr>
            <w:tcW w:w="1417" w:type="dxa"/>
            <w:tcBorders>
              <w:bottom w:val="single" w:sz="4" w:space="0" w:color="auto"/>
            </w:tcBorders>
            <w:noWrap/>
            <w:vAlign w:val="bottom"/>
            <w:hideMark/>
          </w:tcPr>
          <w:p w14:paraId="5BBE99E9" w14:textId="77777777" w:rsidR="002C46D9" w:rsidRPr="007D4BE6" w:rsidRDefault="002C46D9" w:rsidP="00E17F4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Lei 6.404/76 </w:t>
            </w:r>
          </w:p>
        </w:tc>
        <w:tc>
          <w:tcPr>
            <w:tcW w:w="1418" w:type="dxa"/>
            <w:tcBorders>
              <w:bottom w:val="single" w:sz="4" w:space="0" w:color="auto"/>
            </w:tcBorders>
            <w:noWrap/>
            <w:vAlign w:val="bottom"/>
            <w:hideMark/>
          </w:tcPr>
          <w:p w14:paraId="3A237429" w14:textId="77777777" w:rsidR="002C46D9" w:rsidRPr="007D4BE6" w:rsidRDefault="002C46D9" w:rsidP="00E17F4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Diferença  </w:t>
            </w:r>
          </w:p>
        </w:tc>
      </w:tr>
      <w:tr w:rsidR="002C46D9" w:rsidRPr="007D4BE6" w14:paraId="0B8F0C8C" w14:textId="77777777" w:rsidTr="00E17F4D">
        <w:trPr>
          <w:trHeight w:val="227"/>
        </w:trPr>
        <w:tc>
          <w:tcPr>
            <w:tcW w:w="5680" w:type="dxa"/>
            <w:tcBorders>
              <w:top w:val="single" w:sz="4" w:space="0" w:color="auto"/>
              <w:bottom w:val="single" w:sz="4" w:space="0" w:color="auto"/>
            </w:tcBorders>
            <w:noWrap/>
            <w:vAlign w:val="bottom"/>
            <w:hideMark/>
          </w:tcPr>
          <w:p w14:paraId="1E159C50" w14:textId="7FA417DD" w:rsidR="002C46D9" w:rsidRPr="007D4BE6" w:rsidRDefault="002C46D9" w:rsidP="00E17F4D">
            <w:pPr>
              <w:keepNext w:val="0"/>
              <w:widowControl w:val="0"/>
              <w:spacing w:before="0" w:after="0"/>
              <w:rPr>
                <w:rFonts w:cs="Arial"/>
                <w:color w:val="000000"/>
                <w:sz w:val="18"/>
                <w:szCs w:val="18"/>
                <w:lang w:eastAsia="pt-BR"/>
              </w:rPr>
            </w:pPr>
            <w:r w:rsidRPr="007D4BE6">
              <w:rPr>
                <w:rFonts w:cs="Arial"/>
                <w:color w:val="000000"/>
                <w:sz w:val="18"/>
                <w:szCs w:val="18"/>
                <w:lang w:eastAsia="pt-BR"/>
              </w:rPr>
              <w:t>Provisões para Contingências</w:t>
            </w:r>
          </w:p>
        </w:tc>
        <w:tc>
          <w:tcPr>
            <w:tcW w:w="1418" w:type="dxa"/>
            <w:tcBorders>
              <w:top w:val="single" w:sz="4" w:space="0" w:color="auto"/>
              <w:bottom w:val="single" w:sz="4" w:space="0" w:color="auto"/>
            </w:tcBorders>
            <w:noWrap/>
            <w:vAlign w:val="bottom"/>
            <w:hideMark/>
          </w:tcPr>
          <w:p w14:paraId="3E1A6348" w14:textId="3E77C51F" w:rsidR="002C46D9" w:rsidRPr="007D4BE6" w:rsidRDefault="00875912" w:rsidP="00E17F4D">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9.835</w:t>
            </w:r>
            <w:r w:rsidR="002C46D9" w:rsidRPr="007D4BE6">
              <w:rPr>
                <w:rFonts w:cs="Arial"/>
                <w:color w:val="000000"/>
                <w:sz w:val="18"/>
                <w:szCs w:val="18"/>
                <w:lang w:eastAsia="pt-BR"/>
              </w:rPr>
              <w:t xml:space="preserve"> </w:t>
            </w:r>
          </w:p>
        </w:tc>
        <w:tc>
          <w:tcPr>
            <w:tcW w:w="1417" w:type="dxa"/>
            <w:tcBorders>
              <w:top w:val="single" w:sz="4" w:space="0" w:color="auto"/>
              <w:bottom w:val="single" w:sz="4" w:space="0" w:color="auto"/>
            </w:tcBorders>
            <w:noWrap/>
            <w:vAlign w:val="bottom"/>
            <w:hideMark/>
          </w:tcPr>
          <w:p w14:paraId="155FA02B" w14:textId="70DB9A3E" w:rsidR="002C46D9" w:rsidRPr="007D4BE6" w:rsidRDefault="00875912" w:rsidP="00E17F4D">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12.448</w:t>
            </w:r>
            <w:r w:rsidR="002C46D9" w:rsidRPr="007D4BE6">
              <w:rPr>
                <w:rFonts w:cs="Arial"/>
                <w:color w:val="000000"/>
                <w:sz w:val="18"/>
                <w:szCs w:val="18"/>
                <w:lang w:eastAsia="pt-BR"/>
              </w:rPr>
              <w:t xml:space="preserve"> </w:t>
            </w:r>
          </w:p>
        </w:tc>
        <w:tc>
          <w:tcPr>
            <w:tcW w:w="1418" w:type="dxa"/>
            <w:tcBorders>
              <w:top w:val="single" w:sz="4" w:space="0" w:color="auto"/>
              <w:bottom w:val="single" w:sz="4" w:space="0" w:color="auto"/>
            </w:tcBorders>
            <w:noWrap/>
            <w:vAlign w:val="bottom"/>
            <w:hideMark/>
          </w:tcPr>
          <w:p w14:paraId="10905163" w14:textId="3AC4CDB9" w:rsidR="002C46D9" w:rsidRPr="007D4BE6" w:rsidRDefault="00875912" w:rsidP="00E17F4D">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(2.613</w:t>
            </w:r>
            <w:r w:rsidR="00FC4222" w:rsidRPr="007D4BE6">
              <w:rPr>
                <w:rFonts w:cs="Arial"/>
                <w:color w:val="000000"/>
                <w:sz w:val="18"/>
                <w:szCs w:val="18"/>
                <w:lang w:eastAsia="pt-BR"/>
              </w:rPr>
              <w:t>)</w:t>
            </w:r>
          </w:p>
        </w:tc>
      </w:tr>
      <w:tr w:rsidR="002C46D9" w:rsidRPr="007D4BE6" w14:paraId="2D56312B" w14:textId="77777777" w:rsidTr="00E17F4D">
        <w:trPr>
          <w:trHeight w:val="227"/>
        </w:trPr>
        <w:tc>
          <w:tcPr>
            <w:tcW w:w="5680" w:type="dxa"/>
            <w:tcBorders>
              <w:top w:val="single" w:sz="4" w:space="0" w:color="auto"/>
              <w:bottom w:val="single" w:sz="4" w:space="0" w:color="auto"/>
            </w:tcBorders>
            <w:noWrap/>
            <w:vAlign w:val="bottom"/>
            <w:hideMark/>
          </w:tcPr>
          <w:p w14:paraId="09E11893" w14:textId="77777777" w:rsidR="002C46D9" w:rsidRPr="007D4BE6" w:rsidRDefault="002C46D9" w:rsidP="00E17F4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Total  </w:t>
            </w:r>
          </w:p>
        </w:tc>
        <w:tc>
          <w:tcPr>
            <w:tcW w:w="1418" w:type="dxa"/>
            <w:tcBorders>
              <w:top w:val="single" w:sz="4" w:space="0" w:color="auto"/>
              <w:bottom w:val="single" w:sz="4" w:space="0" w:color="auto"/>
            </w:tcBorders>
            <w:noWrap/>
            <w:vAlign w:val="bottom"/>
            <w:hideMark/>
          </w:tcPr>
          <w:p w14:paraId="1B787E58" w14:textId="372DD1A6" w:rsidR="002C46D9" w:rsidRPr="007D4BE6" w:rsidRDefault="00875912" w:rsidP="00E17F4D">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9.835</w:t>
            </w:r>
            <w:r w:rsidR="002C46D9" w:rsidRPr="007D4BE6">
              <w:rPr>
                <w:rFonts w:cs="Arial"/>
                <w:b/>
                <w:bCs/>
                <w:color w:val="000000"/>
                <w:sz w:val="18"/>
                <w:szCs w:val="18"/>
                <w:lang w:eastAsia="pt-BR"/>
              </w:rPr>
              <w:t xml:space="preserve"> </w:t>
            </w:r>
          </w:p>
        </w:tc>
        <w:tc>
          <w:tcPr>
            <w:tcW w:w="1417" w:type="dxa"/>
            <w:tcBorders>
              <w:top w:val="single" w:sz="4" w:space="0" w:color="auto"/>
              <w:bottom w:val="single" w:sz="4" w:space="0" w:color="auto"/>
            </w:tcBorders>
            <w:noWrap/>
            <w:vAlign w:val="bottom"/>
            <w:hideMark/>
          </w:tcPr>
          <w:p w14:paraId="7893BF9F" w14:textId="0B3910A6" w:rsidR="002C46D9" w:rsidRPr="007D4BE6" w:rsidRDefault="00875912" w:rsidP="00E17F4D">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12.448</w:t>
            </w:r>
            <w:r w:rsidR="002C46D9" w:rsidRPr="007D4BE6">
              <w:rPr>
                <w:rFonts w:cs="Arial"/>
                <w:b/>
                <w:bCs/>
                <w:color w:val="000000"/>
                <w:sz w:val="18"/>
                <w:szCs w:val="18"/>
                <w:lang w:eastAsia="pt-BR"/>
              </w:rPr>
              <w:t xml:space="preserve"> </w:t>
            </w:r>
          </w:p>
        </w:tc>
        <w:tc>
          <w:tcPr>
            <w:tcW w:w="1418" w:type="dxa"/>
            <w:tcBorders>
              <w:top w:val="single" w:sz="4" w:space="0" w:color="auto"/>
              <w:bottom w:val="single" w:sz="4" w:space="0" w:color="auto"/>
            </w:tcBorders>
            <w:noWrap/>
            <w:vAlign w:val="bottom"/>
            <w:hideMark/>
          </w:tcPr>
          <w:p w14:paraId="572B25CE" w14:textId="30945682" w:rsidR="002C46D9" w:rsidRPr="007D4BE6" w:rsidRDefault="00875912" w:rsidP="00E17F4D">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(2.613</w:t>
            </w:r>
            <w:r w:rsidR="00FC4222" w:rsidRPr="007D4BE6">
              <w:rPr>
                <w:rFonts w:cs="Arial"/>
                <w:b/>
                <w:bCs/>
                <w:color w:val="000000"/>
                <w:sz w:val="18"/>
                <w:szCs w:val="18"/>
                <w:lang w:eastAsia="pt-BR"/>
              </w:rPr>
              <w:t>)</w:t>
            </w:r>
          </w:p>
        </w:tc>
      </w:tr>
      <w:tr w:rsidR="002C46D9" w:rsidRPr="007D4BE6" w14:paraId="2543B8D0" w14:textId="77777777" w:rsidTr="00E17F4D">
        <w:trPr>
          <w:trHeight w:val="227"/>
        </w:trPr>
        <w:tc>
          <w:tcPr>
            <w:tcW w:w="5680" w:type="dxa"/>
            <w:tcBorders>
              <w:top w:val="single" w:sz="4" w:space="0" w:color="auto"/>
            </w:tcBorders>
            <w:noWrap/>
            <w:vAlign w:val="bottom"/>
          </w:tcPr>
          <w:p w14:paraId="5EA91696" w14:textId="77777777" w:rsidR="002C46D9" w:rsidRPr="007D4BE6" w:rsidRDefault="002C46D9" w:rsidP="00E17F4D">
            <w:pPr>
              <w:keepNext w:val="0"/>
              <w:widowControl w:val="0"/>
              <w:spacing w:before="0" w:after="0"/>
              <w:rPr>
                <w:rFonts w:cs="Arial"/>
                <w:b/>
                <w:bCs/>
                <w:color w:val="000000"/>
                <w:sz w:val="18"/>
                <w:szCs w:val="18"/>
                <w:lang w:eastAsia="pt-BR"/>
              </w:rPr>
            </w:pPr>
          </w:p>
        </w:tc>
        <w:tc>
          <w:tcPr>
            <w:tcW w:w="1418" w:type="dxa"/>
            <w:tcBorders>
              <w:top w:val="single" w:sz="4" w:space="0" w:color="auto"/>
            </w:tcBorders>
            <w:noWrap/>
            <w:vAlign w:val="bottom"/>
          </w:tcPr>
          <w:p w14:paraId="17D45BC6" w14:textId="77777777" w:rsidR="002C46D9" w:rsidRPr="007D4BE6" w:rsidRDefault="002C46D9" w:rsidP="00E17F4D">
            <w:pPr>
              <w:keepNext w:val="0"/>
              <w:widowControl w:val="0"/>
              <w:spacing w:before="0" w:after="0"/>
              <w:jc w:val="right"/>
              <w:rPr>
                <w:rFonts w:cs="Arial"/>
                <w:b/>
                <w:bCs/>
                <w:color w:val="000000"/>
                <w:sz w:val="18"/>
                <w:szCs w:val="18"/>
                <w:lang w:eastAsia="pt-BR"/>
              </w:rPr>
            </w:pPr>
          </w:p>
        </w:tc>
        <w:tc>
          <w:tcPr>
            <w:tcW w:w="1417" w:type="dxa"/>
            <w:tcBorders>
              <w:top w:val="single" w:sz="4" w:space="0" w:color="auto"/>
            </w:tcBorders>
            <w:noWrap/>
            <w:vAlign w:val="bottom"/>
          </w:tcPr>
          <w:p w14:paraId="48D18841" w14:textId="77777777" w:rsidR="002C46D9" w:rsidRPr="007D4BE6" w:rsidRDefault="002C46D9" w:rsidP="00E17F4D">
            <w:pPr>
              <w:keepNext w:val="0"/>
              <w:widowControl w:val="0"/>
              <w:spacing w:before="0" w:after="0"/>
              <w:jc w:val="right"/>
              <w:rPr>
                <w:rFonts w:cs="Arial"/>
                <w:b/>
                <w:bCs/>
                <w:color w:val="000000"/>
                <w:sz w:val="18"/>
                <w:szCs w:val="18"/>
                <w:lang w:eastAsia="pt-BR"/>
              </w:rPr>
            </w:pPr>
          </w:p>
        </w:tc>
        <w:tc>
          <w:tcPr>
            <w:tcW w:w="1418" w:type="dxa"/>
            <w:tcBorders>
              <w:top w:val="single" w:sz="4" w:space="0" w:color="auto"/>
            </w:tcBorders>
            <w:noWrap/>
            <w:vAlign w:val="bottom"/>
          </w:tcPr>
          <w:p w14:paraId="296510D6" w14:textId="77777777" w:rsidR="002C46D9" w:rsidRPr="007D4BE6" w:rsidRDefault="002C46D9" w:rsidP="00E17F4D">
            <w:pPr>
              <w:keepNext w:val="0"/>
              <w:widowControl w:val="0"/>
              <w:spacing w:before="0" w:after="0"/>
              <w:jc w:val="right"/>
              <w:rPr>
                <w:rFonts w:cs="Arial"/>
                <w:b/>
                <w:bCs/>
                <w:color w:val="000000"/>
                <w:sz w:val="18"/>
                <w:szCs w:val="18"/>
                <w:lang w:eastAsia="pt-BR"/>
              </w:rPr>
            </w:pPr>
          </w:p>
        </w:tc>
      </w:tr>
    </w:tbl>
    <w:p w14:paraId="46DC4CA5" w14:textId="77777777" w:rsidR="008800EE" w:rsidRPr="007D4BE6" w:rsidRDefault="008800EE" w:rsidP="008800EE">
      <w:pPr>
        <w:keepNext w:val="0"/>
        <w:widowControl w:val="0"/>
        <w:autoSpaceDE w:val="0"/>
        <w:autoSpaceDN w:val="0"/>
        <w:outlineLvl w:val="0"/>
        <w:rPr>
          <w:rFonts w:cs="Arial"/>
          <w:iCs/>
          <w:sz w:val="20"/>
          <w:szCs w:val="20"/>
          <w:lang w:eastAsia="pt-BR"/>
        </w:rPr>
      </w:pPr>
      <w:r w:rsidRPr="007D4BE6">
        <w:rPr>
          <w:rFonts w:cs="Arial"/>
          <w:iCs/>
          <w:sz w:val="20"/>
          <w:szCs w:val="20"/>
          <w:lang w:eastAsia="pt-BR"/>
        </w:rPr>
        <w:t>e) As diferenças no patrimônio líquido estão diretamente relacionadas as informações prestadas nos itens (a), (b) e (c) e deverão ter suas regularizações providenciadas no próximo mês.</w:t>
      </w:r>
    </w:p>
    <w:p w14:paraId="4F2851DE" w14:textId="795138FF" w:rsidR="00FC4222" w:rsidRPr="007D4BE6" w:rsidRDefault="00FC4222" w:rsidP="008800EE">
      <w:pPr>
        <w:keepNext w:val="0"/>
        <w:widowControl w:val="0"/>
        <w:autoSpaceDE w:val="0"/>
        <w:autoSpaceDN w:val="0"/>
        <w:outlineLvl w:val="0"/>
        <w:rPr>
          <w:rFonts w:cs="Arial"/>
          <w:iCs/>
          <w:sz w:val="20"/>
          <w:szCs w:val="20"/>
          <w:lang w:eastAsia="pt-BR"/>
        </w:rPr>
      </w:pPr>
    </w:p>
    <w:p w14:paraId="6E6DC545" w14:textId="4CEBBE9F" w:rsidR="008800EE" w:rsidRPr="007D4BE6" w:rsidRDefault="008800EE" w:rsidP="008800EE">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SEGUROS</w:t>
      </w:r>
    </w:p>
    <w:p w14:paraId="1F81BA67" w14:textId="0205E436" w:rsidR="008800EE" w:rsidRPr="007D4BE6" w:rsidRDefault="008800EE" w:rsidP="008800EE">
      <w:pPr>
        <w:pStyle w:val="Default"/>
        <w:widowControl w:val="0"/>
        <w:spacing w:before="240" w:after="240"/>
        <w:jc w:val="both"/>
        <w:rPr>
          <w:sz w:val="20"/>
          <w:szCs w:val="20"/>
        </w:rPr>
      </w:pPr>
      <w:r w:rsidRPr="007D4BE6">
        <w:rPr>
          <w:sz w:val="20"/>
          <w:szCs w:val="20"/>
        </w:rPr>
        <w:t xml:space="preserve">A </w:t>
      </w:r>
      <w:r w:rsidR="007B00E0" w:rsidRPr="007D4BE6">
        <w:rPr>
          <w:sz w:val="20"/>
          <w:szCs w:val="20"/>
        </w:rPr>
        <w:t xml:space="preserve">empresa </w:t>
      </w:r>
      <w:r w:rsidRPr="007D4BE6">
        <w:rPr>
          <w:sz w:val="20"/>
          <w:szCs w:val="20"/>
        </w:rPr>
        <w:t>mantém cobertura de seguros em montante suficiente para cobrir eventuais riscos sobre seus ativos e/ou responsabilidades.</w:t>
      </w:r>
    </w:p>
    <w:p w14:paraId="4ED8D4E3" w14:textId="79642581" w:rsidR="008800EE" w:rsidRPr="007D4BE6" w:rsidRDefault="008800EE" w:rsidP="008800EE">
      <w:pPr>
        <w:pStyle w:val="Default"/>
        <w:widowControl w:val="0"/>
        <w:spacing w:after="274"/>
        <w:jc w:val="both"/>
        <w:rPr>
          <w:sz w:val="20"/>
          <w:szCs w:val="20"/>
        </w:rPr>
      </w:pPr>
      <w:r w:rsidRPr="007D4BE6">
        <w:rPr>
          <w:sz w:val="20"/>
          <w:szCs w:val="20"/>
        </w:rPr>
        <w:t>A cobertura de seguros, em valores de 31 de deze</w:t>
      </w:r>
      <w:r w:rsidR="00875912">
        <w:rPr>
          <w:sz w:val="20"/>
          <w:szCs w:val="20"/>
        </w:rPr>
        <w:t>mbro de 2025</w:t>
      </w:r>
      <w:r w:rsidRPr="007D4BE6">
        <w:rPr>
          <w:sz w:val="20"/>
          <w:szCs w:val="20"/>
        </w:rPr>
        <w:t>, é assim demonstrada:</w:t>
      </w:r>
    </w:p>
    <w:tbl>
      <w:tblPr>
        <w:tblW w:w="7852" w:type="dxa"/>
        <w:jc w:val="center"/>
        <w:tblCellMar>
          <w:left w:w="70" w:type="dxa"/>
          <w:right w:w="70" w:type="dxa"/>
        </w:tblCellMar>
        <w:tblLook w:val="04A0" w:firstRow="1" w:lastRow="0" w:firstColumn="1" w:lastColumn="0" w:noHBand="0" w:noVBand="1"/>
      </w:tblPr>
      <w:tblGrid>
        <w:gridCol w:w="3544"/>
        <w:gridCol w:w="260"/>
        <w:gridCol w:w="1589"/>
        <w:gridCol w:w="238"/>
        <w:gridCol w:w="2221"/>
      </w:tblGrid>
      <w:tr w:rsidR="008800EE" w:rsidRPr="007D4BE6" w14:paraId="6A1C1C98" w14:textId="77777777" w:rsidTr="00414CE9">
        <w:trPr>
          <w:trHeight w:val="437"/>
          <w:jc w:val="center"/>
        </w:trPr>
        <w:tc>
          <w:tcPr>
            <w:tcW w:w="3544" w:type="dxa"/>
            <w:tcBorders>
              <w:top w:val="nil"/>
              <w:left w:val="nil"/>
              <w:bottom w:val="single" w:sz="4" w:space="0" w:color="auto"/>
              <w:right w:val="nil"/>
            </w:tcBorders>
            <w:noWrap/>
            <w:vAlign w:val="center"/>
            <w:hideMark/>
          </w:tcPr>
          <w:bookmarkEnd w:id="24"/>
          <w:p w14:paraId="51C18FA0" w14:textId="77777777" w:rsidR="008800EE" w:rsidRPr="007D4BE6" w:rsidRDefault="008800EE" w:rsidP="00414CE9">
            <w:pPr>
              <w:keepNext w:val="0"/>
              <w:widowControl w:val="0"/>
              <w:spacing w:before="0" w:after="0"/>
              <w:jc w:val="center"/>
              <w:rPr>
                <w:rFonts w:cs="Arial"/>
                <w:b/>
                <w:bCs/>
                <w:color w:val="000000"/>
                <w:sz w:val="18"/>
                <w:szCs w:val="18"/>
                <w:lang w:eastAsia="pt-BR"/>
              </w:rPr>
            </w:pPr>
            <w:r w:rsidRPr="007D4BE6">
              <w:rPr>
                <w:rFonts w:cs="Arial"/>
                <w:b/>
                <w:bCs/>
                <w:color w:val="000000"/>
                <w:sz w:val="18"/>
                <w:szCs w:val="18"/>
                <w:lang w:eastAsia="pt-BR"/>
              </w:rPr>
              <w:lastRenderedPageBreak/>
              <w:t>Modalidade</w:t>
            </w:r>
          </w:p>
        </w:tc>
        <w:tc>
          <w:tcPr>
            <w:tcW w:w="260" w:type="dxa"/>
            <w:tcBorders>
              <w:top w:val="nil"/>
              <w:left w:val="nil"/>
              <w:bottom w:val="nil"/>
              <w:right w:val="nil"/>
            </w:tcBorders>
            <w:noWrap/>
            <w:vAlign w:val="center"/>
            <w:hideMark/>
          </w:tcPr>
          <w:p w14:paraId="09AFDFFE" w14:textId="77777777" w:rsidR="008800EE" w:rsidRPr="007D4BE6" w:rsidRDefault="008800EE" w:rsidP="00414CE9">
            <w:pPr>
              <w:keepNext w:val="0"/>
              <w:widowControl w:val="0"/>
              <w:spacing w:before="0" w:after="0"/>
              <w:jc w:val="center"/>
              <w:rPr>
                <w:rFonts w:cs="Arial"/>
                <w:b/>
                <w:bCs/>
                <w:color w:val="000000"/>
                <w:sz w:val="18"/>
                <w:szCs w:val="18"/>
                <w:lang w:eastAsia="pt-BR"/>
              </w:rPr>
            </w:pPr>
          </w:p>
        </w:tc>
        <w:tc>
          <w:tcPr>
            <w:tcW w:w="1589" w:type="dxa"/>
            <w:tcBorders>
              <w:top w:val="nil"/>
              <w:left w:val="nil"/>
              <w:bottom w:val="single" w:sz="4" w:space="0" w:color="auto"/>
              <w:right w:val="nil"/>
            </w:tcBorders>
            <w:vAlign w:val="center"/>
            <w:hideMark/>
          </w:tcPr>
          <w:p w14:paraId="3B30D835" w14:textId="77777777" w:rsidR="008800EE" w:rsidRPr="007D4BE6" w:rsidRDefault="008800EE" w:rsidP="00414CE9">
            <w:pPr>
              <w:keepNext w:val="0"/>
              <w:widowControl w:val="0"/>
              <w:spacing w:before="0" w:after="0"/>
              <w:jc w:val="center"/>
              <w:rPr>
                <w:rFonts w:cs="Arial"/>
                <w:b/>
                <w:bCs/>
                <w:color w:val="000000"/>
                <w:sz w:val="18"/>
                <w:szCs w:val="18"/>
                <w:lang w:eastAsia="pt-BR"/>
              </w:rPr>
            </w:pPr>
            <w:r w:rsidRPr="007D4BE6">
              <w:rPr>
                <w:rFonts w:cs="Arial"/>
                <w:b/>
                <w:bCs/>
                <w:color w:val="000000"/>
                <w:sz w:val="18"/>
                <w:szCs w:val="18"/>
                <w:lang w:eastAsia="pt-BR"/>
              </w:rPr>
              <w:t>Montante cobertura</w:t>
            </w:r>
          </w:p>
        </w:tc>
        <w:tc>
          <w:tcPr>
            <w:tcW w:w="238" w:type="dxa"/>
            <w:tcBorders>
              <w:top w:val="nil"/>
              <w:left w:val="nil"/>
              <w:bottom w:val="nil"/>
              <w:right w:val="nil"/>
            </w:tcBorders>
            <w:noWrap/>
            <w:vAlign w:val="center"/>
            <w:hideMark/>
          </w:tcPr>
          <w:p w14:paraId="5BE3474A" w14:textId="77777777" w:rsidR="008800EE" w:rsidRPr="007D4BE6" w:rsidRDefault="008800EE" w:rsidP="00414CE9">
            <w:pPr>
              <w:keepNext w:val="0"/>
              <w:widowControl w:val="0"/>
              <w:spacing w:before="0" w:after="0"/>
              <w:jc w:val="center"/>
              <w:rPr>
                <w:rFonts w:cs="Arial"/>
                <w:b/>
                <w:bCs/>
                <w:color w:val="000000"/>
                <w:sz w:val="18"/>
                <w:szCs w:val="18"/>
                <w:lang w:eastAsia="pt-BR"/>
              </w:rPr>
            </w:pPr>
          </w:p>
        </w:tc>
        <w:tc>
          <w:tcPr>
            <w:tcW w:w="2221" w:type="dxa"/>
            <w:tcBorders>
              <w:top w:val="nil"/>
              <w:left w:val="nil"/>
              <w:bottom w:val="single" w:sz="4" w:space="0" w:color="auto"/>
              <w:right w:val="nil"/>
            </w:tcBorders>
            <w:noWrap/>
            <w:vAlign w:val="center"/>
            <w:hideMark/>
          </w:tcPr>
          <w:p w14:paraId="3932BA26" w14:textId="77777777" w:rsidR="008800EE" w:rsidRPr="007D4BE6" w:rsidRDefault="008800EE" w:rsidP="00414CE9">
            <w:pPr>
              <w:keepNext w:val="0"/>
              <w:widowControl w:val="0"/>
              <w:spacing w:before="0" w:after="0"/>
              <w:jc w:val="center"/>
              <w:rPr>
                <w:rFonts w:cs="Arial"/>
                <w:b/>
                <w:bCs/>
                <w:color w:val="000000"/>
                <w:sz w:val="18"/>
                <w:szCs w:val="18"/>
                <w:lang w:eastAsia="pt-BR"/>
              </w:rPr>
            </w:pPr>
            <w:r w:rsidRPr="007D4BE6">
              <w:rPr>
                <w:rFonts w:cs="Arial"/>
                <w:b/>
                <w:bCs/>
                <w:color w:val="000000"/>
                <w:sz w:val="18"/>
                <w:szCs w:val="18"/>
                <w:lang w:eastAsia="pt-BR"/>
              </w:rPr>
              <w:t>Vigência</w:t>
            </w:r>
          </w:p>
        </w:tc>
      </w:tr>
      <w:tr w:rsidR="008800EE" w:rsidRPr="007D4BE6" w14:paraId="083E7B33" w14:textId="77777777" w:rsidTr="00A80DDE">
        <w:trPr>
          <w:trHeight w:val="198"/>
          <w:jc w:val="center"/>
        </w:trPr>
        <w:tc>
          <w:tcPr>
            <w:tcW w:w="3544" w:type="dxa"/>
            <w:tcBorders>
              <w:top w:val="nil"/>
              <w:left w:val="nil"/>
              <w:bottom w:val="nil"/>
              <w:right w:val="nil"/>
            </w:tcBorders>
            <w:noWrap/>
            <w:vAlign w:val="bottom"/>
            <w:hideMark/>
          </w:tcPr>
          <w:p w14:paraId="5381D66C" w14:textId="77777777" w:rsidR="008800EE" w:rsidRPr="007D4BE6" w:rsidRDefault="008800EE" w:rsidP="008800EE">
            <w:pPr>
              <w:keepNext w:val="0"/>
              <w:widowControl w:val="0"/>
              <w:spacing w:before="0" w:after="0"/>
              <w:jc w:val="center"/>
              <w:rPr>
                <w:rFonts w:cs="Arial"/>
                <w:color w:val="000000"/>
                <w:sz w:val="18"/>
                <w:szCs w:val="18"/>
                <w:lang w:eastAsia="pt-BR"/>
              </w:rPr>
            </w:pPr>
            <w:r w:rsidRPr="007D4BE6">
              <w:rPr>
                <w:rFonts w:cs="Arial"/>
                <w:color w:val="000000"/>
                <w:sz w:val="18"/>
                <w:szCs w:val="18"/>
                <w:lang w:eastAsia="pt-BR"/>
              </w:rPr>
              <w:t>Responsabilidade civil</w:t>
            </w:r>
          </w:p>
        </w:tc>
        <w:tc>
          <w:tcPr>
            <w:tcW w:w="260" w:type="dxa"/>
            <w:tcBorders>
              <w:top w:val="nil"/>
              <w:left w:val="nil"/>
              <w:bottom w:val="nil"/>
              <w:right w:val="nil"/>
            </w:tcBorders>
            <w:noWrap/>
            <w:vAlign w:val="bottom"/>
            <w:hideMark/>
          </w:tcPr>
          <w:p w14:paraId="370BD9F5" w14:textId="77777777" w:rsidR="008800EE" w:rsidRPr="007D4BE6" w:rsidRDefault="008800EE" w:rsidP="008800EE">
            <w:pPr>
              <w:keepNext w:val="0"/>
              <w:widowControl w:val="0"/>
              <w:spacing w:before="0" w:after="0"/>
              <w:jc w:val="center"/>
              <w:rPr>
                <w:rFonts w:cs="Arial"/>
                <w:color w:val="000000"/>
                <w:sz w:val="18"/>
                <w:szCs w:val="18"/>
                <w:lang w:eastAsia="pt-BR"/>
              </w:rPr>
            </w:pPr>
          </w:p>
        </w:tc>
        <w:tc>
          <w:tcPr>
            <w:tcW w:w="1589" w:type="dxa"/>
            <w:tcBorders>
              <w:top w:val="nil"/>
              <w:left w:val="nil"/>
              <w:bottom w:val="single" w:sz="4" w:space="0" w:color="auto"/>
              <w:right w:val="nil"/>
            </w:tcBorders>
            <w:noWrap/>
            <w:vAlign w:val="bottom"/>
            <w:hideMark/>
          </w:tcPr>
          <w:p w14:paraId="5CB554FC" w14:textId="49481012" w:rsidR="008800EE" w:rsidRPr="007D4BE6" w:rsidRDefault="00E71F5F" w:rsidP="00A80DDE">
            <w:pPr>
              <w:keepNext w:val="0"/>
              <w:widowControl w:val="0"/>
              <w:spacing w:before="0" w:after="0"/>
              <w:jc w:val="center"/>
              <w:rPr>
                <w:rFonts w:cs="Arial"/>
                <w:color w:val="000000"/>
                <w:sz w:val="18"/>
                <w:szCs w:val="18"/>
                <w:lang w:eastAsia="pt-BR"/>
              </w:rPr>
            </w:pPr>
            <w:r w:rsidRPr="007D4BE6">
              <w:rPr>
                <w:rFonts w:cs="Arial"/>
                <w:color w:val="000000"/>
                <w:sz w:val="18"/>
                <w:szCs w:val="18"/>
                <w:lang w:eastAsia="pt-BR"/>
              </w:rPr>
              <w:t xml:space="preserve">R$ </w:t>
            </w:r>
            <w:r w:rsidR="001C51EE">
              <w:rPr>
                <w:rFonts w:cs="Arial"/>
                <w:color w:val="000000"/>
                <w:sz w:val="18"/>
                <w:szCs w:val="18"/>
                <w:lang w:eastAsia="pt-BR"/>
              </w:rPr>
              <w:t>15</w:t>
            </w:r>
            <w:r w:rsidR="004B6F15" w:rsidRPr="007D4BE6">
              <w:rPr>
                <w:rFonts w:cs="Arial"/>
                <w:color w:val="000000"/>
                <w:sz w:val="18"/>
                <w:szCs w:val="18"/>
                <w:lang w:eastAsia="pt-BR"/>
              </w:rPr>
              <w:t>.000</w:t>
            </w:r>
          </w:p>
        </w:tc>
        <w:tc>
          <w:tcPr>
            <w:tcW w:w="238" w:type="dxa"/>
            <w:tcBorders>
              <w:top w:val="nil"/>
              <w:left w:val="nil"/>
              <w:bottom w:val="nil"/>
              <w:right w:val="nil"/>
            </w:tcBorders>
            <w:noWrap/>
            <w:vAlign w:val="bottom"/>
            <w:hideMark/>
          </w:tcPr>
          <w:p w14:paraId="338A1E3D" w14:textId="77777777" w:rsidR="008800EE" w:rsidRPr="007D4BE6" w:rsidRDefault="008800EE" w:rsidP="008800EE">
            <w:pPr>
              <w:keepNext w:val="0"/>
              <w:widowControl w:val="0"/>
              <w:spacing w:before="0" w:after="0"/>
              <w:jc w:val="center"/>
              <w:rPr>
                <w:rFonts w:cs="Arial"/>
                <w:color w:val="000000"/>
                <w:sz w:val="18"/>
                <w:szCs w:val="18"/>
                <w:lang w:eastAsia="pt-BR"/>
              </w:rPr>
            </w:pPr>
          </w:p>
        </w:tc>
        <w:tc>
          <w:tcPr>
            <w:tcW w:w="2221" w:type="dxa"/>
            <w:tcBorders>
              <w:top w:val="nil"/>
              <w:left w:val="nil"/>
              <w:bottom w:val="single" w:sz="4" w:space="0" w:color="auto"/>
              <w:right w:val="nil"/>
            </w:tcBorders>
            <w:noWrap/>
            <w:vAlign w:val="bottom"/>
            <w:hideMark/>
          </w:tcPr>
          <w:p w14:paraId="54B6EA11" w14:textId="1C8B9C81" w:rsidR="008800EE" w:rsidRPr="007D4BE6" w:rsidRDefault="001C51EE" w:rsidP="008800EE">
            <w:pPr>
              <w:keepNext w:val="0"/>
              <w:widowControl w:val="0"/>
              <w:spacing w:before="0" w:after="0"/>
              <w:jc w:val="center"/>
              <w:rPr>
                <w:rFonts w:cs="Arial"/>
                <w:color w:val="000000"/>
                <w:sz w:val="18"/>
                <w:szCs w:val="18"/>
                <w:lang w:eastAsia="pt-BR"/>
              </w:rPr>
            </w:pPr>
            <w:r>
              <w:rPr>
                <w:rFonts w:cs="Arial"/>
                <w:color w:val="000000"/>
                <w:sz w:val="18"/>
                <w:szCs w:val="18"/>
                <w:lang w:eastAsia="pt-BR"/>
              </w:rPr>
              <w:t>10/12/2026</w:t>
            </w:r>
          </w:p>
        </w:tc>
      </w:tr>
    </w:tbl>
    <w:p w14:paraId="04272550" w14:textId="2961E452" w:rsidR="00822E13" w:rsidRPr="007D4BE6" w:rsidRDefault="00822E13" w:rsidP="000A44BC">
      <w:pPr>
        <w:pStyle w:val="Capa2"/>
        <w:widowControl w:val="0"/>
        <w:spacing w:before="0"/>
        <w:rPr>
          <w:rFonts w:ascii="Arial" w:hAnsi="Arial" w:cs="Arial"/>
          <w:b w:val="0"/>
          <w:sz w:val="20"/>
        </w:rPr>
      </w:pPr>
    </w:p>
    <w:p w14:paraId="2B80D46A" w14:textId="15B0869D" w:rsidR="00A94922" w:rsidRPr="007D4BE6" w:rsidRDefault="00A26913" w:rsidP="00A26913">
      <w:pPr>
        <w:pStyle w:val="Capa2"/>
        <w:widowControl w:val="0"/>
        <w:spacing w:before="0"/>
        <w:jc w:val="both"/>
        <w:rPr>
          <w:rFonts w:ascii="Arial" w:hAnsi="Arial" w:cs="Arial"/>
          <w:b w:val="0"/>
          <w:sz w:val="20"/>
        </w:rPr>
      </w:pPr>
      <w:r w:rsidRPr="007D4BE6">
        <w:rPr>
          <w:rFonts w:ascii="Arial" w:hAnsi="Arial" w:cs="Arial"/>
          <w:b w:val="0"/>
          <w:sz w:val="20"/>
        </w:rPr>
        <w:t>A adequação dos limites de cobertura dos seguros contratados não é escopo dos auditores independentes.</w:t>
      </w:r>
    </w:p>
    <w:p w14:paraId="7809B092" w14:textId="70B5CA11" w:rsidR="00A31041" w:rsidRPr="007D4BE6" w:rsidRDefault="00A31041" w:rsidP="00712EF3">
      <w:pPr>
        <w:pStyle w:val="Capa2"/>
        <w:widowControl w:val="0"/>
        <w:spacing w:before="0"/>
        <w:rPr>
          <w:rFonts w:ascii="Arial" w:hAnsi="Arial" w:cs="Arial"/>
          <w:b w:val="0"/>
          <w:sz w:val="20"/>
        </w:rPr>
      </w:pPr>
    </w:p>
    <w:p w14:paraId="60E3D354" w14:textId="0E2AF4E0" w:rsidR="00ED2CED" w:rsidRPr="007D4BE6" w:rsidRDefault="00ED2CED" w:rsidP="00712EF3">
      <w:pPr>
        <w:pStyle w:val="Capa2"/>
        <w:widowControl w:val="0"/>
        <w:spacing w:before="0"/>
        <w:rPr>
          <w:rFonts w:ascii="Arial" w:hAnsi="Arial" w:cs="Arial"/>
          <w:b w:val="0"/>
          <w:sz w:val="20"/>
        </w:rPr>
      </w:pPr>
    </w:p>
    <w:p w14:paraId="2100F777" w14:textId="77777777" w:rsidR="00890E1E" w:rsidRPr="007D4BE6" w:rsidRDefault="00890E1E" w:rsidP="00712EF3">
      <w:pPr>
        <w:pStyle w:val="Capa2"/>
        <w:widowControl w:val="0"/>
        <w:spacing w:before="0"/>
        <w:rPr>
          <w:rFonts w:ascii="Arial" w:hAnsi="Arial" w:cs="Arial"/>
          <w:b w:val="0"/>
          <w:sz w:val="20"/>
        </w:rPr>
      </w:pPr>
    </w:p>
    <w:p w14:paraId="4029D1E7" w14:textId="68B02A0B" w:rsidR="00F52534" w:rsidRPr="007D4BE6" w:rsidRDefault="00A26913" w:rsidP="00A26913">
      <w:pPr>
        <w:pStyle w:val="Capa2"/>
        <w:widowControl w:val="0"/>
        <w:spacing w:before="0"/>
        <w:jc w:val="center"/>
        <w:rPr>
          <w:rFonts w:ascii="Arial" w:hAnsi="Arial" w:cs="Arial"/>
          <w:b w:val="0"/>
          <w:sz w:val="20"/>
        </w:rPr>
      </w:pPr>
      <w:r w:rsidRPr="007D4BE6">
        <w:rPr>
          <w:rFonts w:ascii="Arial" w:hAnsi="Arial" w:cs="Arial"/>
          <w:b w:val="0"/>
          <w:sz w:val="20"/>
        </w:rPr>
        <w:t>****</w:t>
      </w:r>
    </w:p>
    <w:p w14:paraId="6DA14C19" w14:textId="40F143AA" w:rsidR="00A26913" w:rsidRPr="007D4BE6" w:rsidRDefault="00A26913" w:rsidP="00A26913">
      <w:pPr>
        <w:pStyle w:val="Capa2"/>
        <w:widowControl w:val="0"/>
        <w:spacing w:before="0"/>
        <w:jc w:val="center"/>
        <w:rPr>
          <w:rFonts w:ascii="Arial" w:hAnsi="Arial" w:cs="Arial"/>
          <w:b w:val="0"/>
          <w:sz w:val="20"/>
        </w:rPr>
      </w:pPr>
    </w:p>
    <w:p w14:paraId="02BD99F8" w14:textId="77777777" w:rsidR="0072773A" w:rsidRPr="007D4BE6" w:rsidRDefault="0072773A" w:rsidP="00A26913">
      <w:pPr>
        <w:pStyle w:val="Capa2"/>
        <w:widowControl w:val="0"/>
        <w:spacing w:before="0"/>
        <w:jc w:val="center"/>
        <w:rPr>
          <w:rFonts w:ascii="Arial" w:hAnsi="Arial" w:cs="Arial"/>
          <w:b w:val="0"/>
          <w:sz w:val="20"/>
        </w:rPr>
      </w:pPr>
    </w:p>
    <w:tbl>
      <w:tblPr>
        <w:tblW w:w="10910" w:type="dxa"/>
        <w:jc w:val="center"/>
        <w:tblLook w:val="04A0" w:firstRow="1" w:lastRow="0" w:firstColumn="1" w:lastColumn="0" w:noHBand="0" w:noVBand="1"/>
      </w:tblPr>
      <w:tblGrid>
        <w:gridCol w:w="5458"/>
        <w:gridCol w:w="5452"/>
      </w:tblGrid>
      <w:tr w:rsidR="00515788" w:rsidRPr="007D4BE6" w14:paraId="2852553C" w14:textId="77777777" w:rsidTr="0072773A">
        <w:trPr>
          <w:trHeight w:val="986"/>
          <w:jc w:val="center"/>
        </w:trPr>
        <w:tc>
          <w:tcPr>
            <w:tcW w:w="10910" w:type="dxa"/>
            <w:gridSpan w:val="2"/>
            <w:vAlign w:val="bottom"/>
          </w:tcPr>
          <w:p w14:paraId="162C1B63" w14:textId="3B9C4D5B" w:rsidR="00515788" w:rsidRPr="007D4BE6" w:rsidRDefault="00515788" w:rsidP="000A44BC">
            <w:pPr>
              <w:keepNext w:val="0"/>
              <w:widowControl w:val="0"/>
              <w:autoSpaceDE w:val="0"/>
              <w:autoSpaceDN w:val="0"/>
              <w:jc w:val="center"/>
              <w:outlineLvl w:val="0"/>
              <w:rPr>
                <w:rFonts w:cs="Arial"/>
                <w:b/>
                <w:bCs/>
                <w:iCs/>
                <w:sz w:val="20"/>
                <w:szCs w:val="20"/>
                <w:lang w:eastAsia="pt-BR"/>
              </w:rPr>
            </w:pPr>
            <w:r w:rsidRPr="007D4BE6">
              <w:rPr>
                <w:rFonts w:cs="Arial"/>
                <w:b/>
                <w:bCs/>
                <w:iCs/>
                <w:sz w:val="20"/>
                <w:szCs w:val="20"/>
                <w:lang w:eastAsia="pt-BR"/>
              </w:rPr>
              <w:t>THIAGO</w:t>
            </w:r>
            <w:r w:rsidR="002F42E8" w:rsidRPr="007D4BE6">
              <w:rPr>
                <w:rFonts w:cs="Arial"/>
                <w:b/>
                <w:bCs/>
                <w:iCs/>
                <w:sz w:val="20"/>
                <w:szCs w:val="20"/>
                <w:lang w:eastAsia="pt-BR"/>
              </w:rPr>
              <w:t xml:space="preserve"> GUILHERME FERREIRA PRADO</w:t>
            </w:r>
          </w:p>
          <w:p w14:paraId="3D22778C" w14:textId="4E6C5DEB" w:rsidR="00515788" w:rsidRPr="007D4BE6" w:rsidRDefault="00515788" w:rsidP="000A44BC">
            <w:pPr>
              <w:keepNext w:val="0"/>
              <w:widowControl w:val="0"/>
              <w:autoSpaceDE w:val="0"/>
              <w:autoSpaceDN w:val="0"/>
              <w:jc w:val="center"/>
              <w:outlineLvl w:val="0"/>
              <w:rPr>
                <w:rFonts w:cs="Arial"/>
                <w:bCs/>
                <w:iCs/>
                <w:sz w:val="20"/>
                <w:szCs w:val="20"/>
                <w:lang w:eastAsia="pt-BR"/>
              </w:rPr>
            </w:pPr>
            <w:r w:rsidRPr="007D4BE6">
              <w:rPr>
                <w:rFonts w:cs="Arial"/>
                <w:bCs/>
                <w:iCs/>
                <w:sz w:val="20"/>
                <w:szCs w:val="20"/>
                <w:lang w:eastAsia="pt-BR"/>
              </w:rPr>
              <w:t>Presidente</w:t>
            </w:r>
          </w:p>
          <w:p w14:paraId="35235A77" w14:textId="2F35C710" w:rsidR="00ED2CED" w:rsidRPr="007D4BE6" w:rsidRDefault="00ED2CED" w:rsidP="008C3FAC">
            <w:pPr>
              <w:keepNext w:val="0"/>
              <w:widowControl w:val="0"/>
              <w:autoSpaceDE w:val="0"/>
              <w:autoSpaceDN w:val="0"/>
              <w:jc w:val="center"/>
              <w:outlineLvl w:val="0"/>
              <w:rPr>
                <w:rFonts w:cs="Arial"/>
                <w:b/>
                <w:bCs/>
                <w:iCs/>
                <w:sz w:val="20"/>
                <w:szCs w:val="20"/>
                <w:lang w:eastAsia="pt-BR"/>
              </w:rPr>
            </w:pPr>
          </w:p>
        </w:tc>
      </w:tr>
      <w:tr w:rsidR="00515788" w:rsidRPr="007D4BE6" w14:paraId="0725B349" w14:textId="77777777" w:rsidTr="0072773A">
        <w:trPr>
          <w:trHeight w:val="986"/>
          <w:jc w:val="center"/>
        </w:trPr>
        <w:tc>
          <w:tcPr>
            <w:tcW w:w="10910" w:type="dxa"/>
            <w:gridSpan w:val="2"/>
            <w:vAlign w:val="bottom"/>
          </w:tcPr>
          <w:p w14:paraId="799C95A4" w14:textId="77777777" w:rsidR="00515788" w:rsidRPr="007D4BE6" w:rsidRDefault="00515788" w:rsidP="000A44BC">
            <w:pPr>
              <w:pStyle w:val="Default"/>
              <w:widowControl w:val="0"/>
              <w:spacing w:after="274"/>
              <w:jc w:val="both"/>
              <w:rPr>
                <w:b/>
                <w:bCs/>
                <w:sz w:val="20"/>
                <w:szCs w:val="20"/>
              </w:rPr>
            </w:pPr>
          </w:p>
        </w:tc>
      </w:tr>
      <w:tr w:rsidR="008C3FAC" w:rsidRPr="007D4BE6" w14:paraId="1FE590DE" w14:textId="77777777" w:rsidTr="00F012C5">
        <w:trPr>
          <w:trHeight w:val="1025"/>
          <w:jc w:val="center"/>
        </w:trPr>
        <w:tc>
          <w:tcPr>
            <w:tcW w:w="5458" w:type="dxa"/>
            <w:vAlign w:val="bottom"/>
          </w:tcPr>
          <w:p w14:paraId="7541E67F" w14:textId="77777777" w:rsidR="008C3FAC" w:rsidRPr="007D4BE6" w:rsidRDefault="008C3FAC" w:rsidP="00F012C5">
            <w:pPr>
              <w:keepNext w:val="0"/>
              <w:widowControl w:val="0"/>
              <w:autoSpaceDE w:val="0"/>
              <w:autoSpaceDN w:val="0"/>
              <w:jc w:val="center"/>
              <w:outlineLvl w:val="0"/>
              <w:rPr>
                <w:rFonts w:cs="Arial"/>
                <w:b/>
                <w:bCs/>
                <w:iCs/>
                <w:sz w:val="20"/>
                <w:szCs w:val="20"/>
                <w:lang w:eastAsia="pt-BR"/>
              </w:rPr>
            </w:pPr>
            <w:r w:rsidRPr="007D4BE6">
              <w:rPr>
                <w:rFonts w:cs="Arial"/>
                <w:b/>
                <w:bCs/>
                <w:iCs/>
                <w:sz w:val="20"/>
                <w:szCs w:val="20"/>
                <w:lang w:eastAsia="pt-BR"/>
              </w:rPr>
              <w:t>THIAGO IVANOSKI TEIXEIRA</w:t>
            </w:r>
          </w:p>
          <w:p w14:paraId="7C347DD6" w14:textId="77777777" w:rsidR="008C3FAC" w:rsidRPr="007D4BE6" w:rsidRDefault="008C3FAC" w:rsidP="00F012C5">
            <w:pPr>
              <w:keepNext w:val="0"/>
              <w:widowControl w:val="0"/>
              <w:autoSpaceDE w:val="0"/>
              <w:autoSpaceDN w:val="0"/>
              <w:jc w:val="center"/>
              <w:outlineLvl w:val="0"/>
              <w:rPr>
                <w:rFonts w:cs="Arial"/>
                <w:bCs/>
                <w:iCs/>
                <w:sz w:val="20"/>
                <w:szCs w:val="20"/>
                <w:lang w:eastAsia="pt-BR"/>
              </w:rPr>
            </w:pPr>
            <w:r w:rsidRPr="007D4BE6">
              <w:rPr>
                <w:rFonts w:cs="Arial"/>
                <w:bCs/>
                <w:iCs/>
                <w:sz w:val="20"/>
                <w:szCs w:val="20"/>
                <w:lang w:eastAsia="pt-BR"/>
              </w:rPr>
              <w:t>Diretor de Estudos Econômico-Energéticos e Ambientais</w:t>
            </w:r>
          </w:p>
        </w:tc>
        <w:tc>
          <w:tcPr>
            <w:tcW w:w="5452" w:type="dxa"/>
            <w:vAlign w:val="bottom"/>
          </w:tcPr>
          <w:p w14:paraId="04CC6392" w14:textId="77777777" w:rsidR="008C3FAC" w:rsidRPr="007D4BE6" w:rsidRDefault="008C3FAC" w:rsidP="00F012C5">
            <w:pPr>
              <w:keepNext w:val="0"/>
              <w:widowControl w:val="0"/>
              <w:autoSpaceDE w:val="0"/>
              <w:autoSpaceDN w:val="0"/>
              <w:jc w:val="center"/>
              <w:outlineLvl w:val="0"/>
              <w:rPr>
                <w:rFonts w:cs="Arial"/>
                <w:b/>
                <w:bCs/>
                <w:iCs/>
                <w:sz w:val="20"/>
                <w:szCs w:val="20"/>
                <w:lang w:eastAsia="pt-BR"/>
              </w:rPr>
            </w:pPr>
            <w:r w:rsidRPr="007D4BE6">
              <w:rPr>
                <w:rFonts w:cs="Arial"/>
                <w:b/>
                <w:bCs/>
                <w:iCs/>
                <w:sz w:val="20"/>
                <w:szCs w:val="20"/>
                <w:lang w:eastAsia="pt-BR"/>
              </w:rPr>
              <w:t>HELOISA BORGES BASTOS ESTEVES</w:t>
            </w:r>
          </w:p>
          <w:p w14:paraId="30149003" w14:textId="77777777" w:rsidR="008C3FAC" w:rsidRPr="007D4BE6" w:rsidRDefault="008C3FAC" w:rsidP="00F012C5">
            <w:pPr>
              <w:keepNext w:val="0"/>
              <w:widowControl w:val="0"/>
              <w:autoSpaceDE w:val="0"/>
              <w:autoSpaceDN w:val="0"/>
              <w:jc w:val="center"/>
              <w:outlineLvl w:val="0"/>
              <w:rPr>
                <w:rFonts w:cs="Arial"/>
                <w:b/>
                <w:bCs/>
                <w:iCs/>
                <w:sz w:val="20"/>
                <w:szCs w:val="20"/>
                <w:lang w:eastAsia="pt-BR"/>
              </w:rPr>
            </w:pPr>
            <w:r w:rsidRPr="007D4BE6">
              <w:rPr>
                <w:rFonts w:cs="Arial"/>
                <w:bCs/>
                <w:iCs/>
                <w:sz w:val="20"/>
                <w:szCs w:val="20"/>
                <w:lang w:eastAsia="pt-BR"/>
              </w:rPr>
              <w:t>Diretora de Petróleo, Gás e Biocombustíveis</w:t>
            </w:r>
          </w:p>
        </w:tc>
      </w:tr>
      <w:tr w:rsidR="008C3FAC" w:rsidRPr="007D4BE6" w14:paraId="3357BE50" w14:textId="77777777" w:rsidTr="00F012C5">
        <w:trPr>
          <w:trHeight w:val="986"/>
          <w:jc w:val="center"/>
        </w:trPr>
        <w:tc>
          <w:tcPr>
            <w:tcW w:w="5458" w:type="dxa"/>
            <w:vAlign w:val="bottom"/>
          </w:tcPr>
          <w:p w14:paraId="44F35CF4" w14:textId="77777777" w:rsidR="008C3FAC" w:rsidRPr="007D4BE6" w:rsidRDefault="008C3FAC" w:rsidP="00F012C5">
            <w:pPr>
              <w:keepNext w:val="0"/>
              <w:widowControl w:val="0"/>
              <w:autoSpaceDE w:val="0"/>
              <w:autoSpaceDN w:val="0"/>
              <w:jc w:val="center"/>
              <w:outlineLvl w:val="0"/>
              <w:rPr>
                <w:rFonts w:cs="Arial"/>
                <w:b/>
                <w:bCs/>
                <w:iCs/>
                <w:sz w:val="20"/>
                <w:szCs w:val="20"/>
                <w:lang w:eastAsia="pt-BR"/>
              </w:rPr>
            </w:pPr>
          </w:p>
          <w:p w14:paraId="4741E158" w14:textId="77777777" w:rsidR="008C3FAC" w:rsidRPr="007D4BE6" w:rsidRDefault="008C3FAC" w:rsidP="00F012C5">
            <w:pPr>
              <w:keepNext w:val="0"/>
              <w:widowControl w:val="0"/>
              <w:autoSpaceDE w:val="0"/>
              <w:autoSpaceDN w:val="0"/>
              <w:jc w:val="center"/>
              <w:outlineLvl w:val="0"/>
              <w:rPr>
                <w:rFonts w:cs="Arial"/>
                <w:b/>
                <w:bCs/>
                <w:iCs/>
                <w:sz w:val="20"/>
                <w:szCs w:val="20"/>
                <w:lang w:eastAsia="pt-BR"/>
              </w:rPr>
            </w:pPr>
          </w:p>
          <w:p w14:paraId="456ECB9A" w14:textId="77777777" w:rsidR="008C3FAC" w:rsidRPr="007D4BE6" w:rsidRDefault="008C3FAC" w:rsidP="00F012C5">
            <w:pPr>
              <w:keepNext w:val="0"/>
              <w:widowControl w:val="0"/>
              <w:autoSpaceDE w:val="0"/>
              <w:autoSpaceDN w:val="0"/>
              <w:jc w:val="center"/>
              <w:outlineLvl w:val="0"/>
              <w:rPr>
                <w:rFonts w:cs="Arial"/>
                <w:b/>
                <w:bCs/>
                <w:iCs/>
                <w:sz w:val="20"/>
                <w:szCs w:val="20"/>
                <w:lang w:eastAsia="pt-BR"/>
              </w:rPr>
            </w:pPr>
            <w:r w:rsidRPr="007D4BE6">
              <w:rPr>
                <w:rFonts w:cs="Arial"/>
                <w:b/>
                <w:bCs/>
                <w:iCs/>
                <w:sz w:val="20"/>
                <w:szCs w:val="20"/>
                <w:lang w:eastAsia="pt-BR"/>
              </w:rPr>
              <w:t>REINALDO DA CRUZ GARCIA</w:t>
            </w:r>
          </w:p>
          <w:p w14:paraId="4685BC98" w14:textId="77777777" w:rsidR="008C3FAC" w:rsidRPr="007D4BE6" w:rsidRDefault="008C3FAC" w:rsidP="00F012C5">
            <w:pPr>
              <w:keepNext w:val="0"/>
              <w:widowControl w:val="0"/>
              <w:autoSpaceDE w:val="0"/>
              <w:autoSpaceDN w:val="0"/>
              <w:jc w:val="center"/>
              <w:outlineLvl w:val="0"/>
              <w:rPr>
                <w:rFonts w:cs="Arial"/>
                <w:bCs/>
                <w:iCs/>
                <w:sz w:val="20"/>
                <w:szCs w:val="20"/>
                <w:lang w:eastAsia="pt-BR"/>
              </w:rPr>
            </w:pPr>
            <w:r w:rsidRPr="007D4BE6">
              <w:rPr>
                <w:rFonts w:cs="Arial"/>
                <w:bCs/>
                <w:iCs/>
                <w:sz w:val="20"/>
                <w:szCs w:val="20"/>
                <w:lang w:eastAsia="pt-BR"/>
              </w:rPr>
              <w:t>Diretor de Estudos de Energia Elétrica</w:t>
            </w:r>
          </w:p>
        </w:tc>
        <w:tc>
          <w:tcPr>
            <w:tcW w:w="5452" w:type="dxa"/>
            <w:vAlign w:val="bottom"/>
          </w:tcPr>
          <w:p w14:paraId="13A0F168" w14:textId="50C38943" w:rsidR="008C3FAC" w:rsidRPr="007D4BE6" w:rsidRDefault="00390A62" w:rsidP="00F012C5">
            <w:pPr>
              <w:keepNext w:val="0"/>
              <w:widowControl w:val="0"/>
              <w:autoSpaceDE w:val="0"/>
              <w:autoSpaceDN w:val="0"/>
              <w:jc w:val="center"/>
              <w:outlineLvl w:val="0"/>
              <w:rPr>
                <w:rFonts w:cs="Arial"/>
                <w:b/>
                <w:bCs/>
                <w:iCs/>
                <w:sz w:val="20"/>
                <w:szCs w:val="20"/>
                <w:lang w:eastAsia="pt-BR"/>
              </w:rPr>
            </w:pPr>
            <w:r w:rsidRPr="007D4BE6">
              <w:rPr>
                <w:rFonts w:cs="Arial"/>
                <w:b/>
                <w:bCs/>
                <w:iCs/>
                <w:sz w:val="20"/>
                <w:szCs w:val="20"/>
                <w:lang w:eastAsia="pt-BR"/>
              </w:rPr>
              <w:t>CARLOS EDUARDO CABRAL CARVALHO</w:t>
            </w:r>
          </w:p>
          <w:p w14:paraId="2059E29F" w14:textId="3DD16CB6" w:rsidR="008C3FAC" w:rsidRPr="007D4BE6" w:rsidRDefault="008C3FAC" w:rsidP="003619A6">
            <w:pPr>
              <w:keepNext w:val="0"/>
              <w:widowControl w:val="0"/>
              <w:autoSpaceDE w:val="0"/>
              <w:autoSpaceDN w:val="0"/>
              <w:jc w:val="center"/>
              <w:outlineLvl w:val="0"/>
              <w:rPr>
                <w:rFonts w:cs="Arial"/>
                <w:bCs/>
                <w:iCs/>
                <w:sz w:val="20"/>
                <w:szCs w:val="20"/>
                <w:lang w:eastAsia="pt-BR"/>
              </w:rPr>
            </w:pPr>
            <w:r w:rsidRPr="007D4BE6">
              <w:rPr>
                <w:rFonts w:cs="Arial"/>
                <w:bCs/>
                <w:iCs/>
                <w:sz w:val="20"/>
                <w:szCs w:val="20"/>
                <w:lang w:eastAsia="pt-BR"/>
              </w:rPr>
              <w:t>Diretor de Gestão Corporativa</w:t>
            </w:r>
          </w:p>
        </w:tc>
      </w:tr>
      <w:tr w:rsidR="008C3FAC" w:rsidRPr="007D4BE6" w14:paraId="11252FEC" w14:textId="77777777" w:rsidTr="00F012C5">
        <w:trPr>
          <w:trHeight w:val="986"/>
          <w:jc w:val="center"/>
        </w:trPr>
        <w:tc>
          <w:tcPr>
            <w:tcW w:w="10910" w:type="dxa"/>
            <w:gridSpan w:val="2"/>
            <w:vAlign w:val="bottom"/>
          </w:tcPr>
          <w:p w14:paraId="482CC0A7" w14:textId="77777777" w:rsidR="008C3FAC" w:rsidRPr="007D4BE6" w:rsidRDefault="008C3FAC" w:rsidP="00F012C5">
            <w:pPr>
              <w:keepNext w:val="0"/>
              <w:widowControl w:val="0"/>
              <w:autoSpaceDE w:val="0"/>
              <w:autoSpaceDN w:val="0"/>
              <w:outlineLvl w:val="0"/>
              <w:rPr>
                <w:rFonts w:cs="Arial"/>
                <w:b/>
                <w:bCs/>
                <w:iCs/>
                <w:sz w:val="20"/>
                <w:szCs w:val="20"/>
                <w:lang w:eastAsia="pt-BR"/>
              </w:rPr>
            </w:pPr>
          </w:p>
          <w:p w14:paraId="77E7AC58" w14:textId="77777777" w:rsidR="008C3FAC" w:rsidRPr="007D4BE6" w:rsidRDefault="008C3FAC" w:rsidP="00F012C5">
            <w:pPr>
              <w:pStyle w:val="Capa2"/>
              <w:widowControl w:val="0"/>
              <w:spacing w:before="0"/>
              <w:jc w:val="center"/>
              <w:rPr>
                <w:rFonts w:ascii="Arial" w:hAnsi="Arial" w:cs="Arial"/>
                <w:iCs/>
                <w:sz w:val="20"/>
              </w:rPr>
            </w:pPr>
          </w:p>
          <w:p w14:paraId="0DCB9878" w14:textId="77777777" w:rsidR="008C3FAC" w:rsidRPr="007D4BE6" w:rsidRDefault="008C3FAC" w:rsidP="00F012C5">
            <w:pPr>
              <w:pStyle w:val="Capa2"/>
              <w:widowControl w:val="0"/>
              <w:spacing w:before="0"/>
              <w:jc w:val="center"/>
              <w:rPr>
                <w:rFonts w:ascii="Arial" w:hAnsi="Arial" w:cs="Arial"/>
                <w:iCs/>
                <w:sz w:val="20"/>
              </w:rPr>
            </w:pPr>
          </w:p>
          <w:p w14:paraId="56A4E7AB" w14:textId="77777777" w:rsidR="008C3FAC" w:rsidRPr="007D4BE6" w:rsidRDefault="008C3FAC" w:rsidP="00F012C5">
            <w:pPr>
              <w:pStyle w:val="Capa2"/>
              <w:widowControl w:val="0"/>
              <w:spacing w:before="0"/>
              <w:jc w:val="center"/>
              <w:rPr>
                <w:rFonts w:ascii="Arial" w:hAnsi="Arial" w:cs="Arial"/>
                <w:iCs/>
                <w:sz w:val="20"/>
              </w:rPr>
            </w:pPr>
          </w:p>
          <w:p w14:paraId="0F586E2E" w14:textId="77777777" w:rsidR="008C3FAC" w:rsidRPr="007D4BE6" w:rsidRDefault="008C3FAC" w:rsidP="00F012C5">
            <w:pPr>
              <w:pStyle w:val="Capa2"/>
              <w:widowControl w:val="0"/>
              <w:spacing w:before="0"/>
              <w:jc w:val="center"/>
              <w:rPr>
                <w:rFonts w:ascii="Arial" w:hAnsi="Arial" w:cs="Arial"/>
                <w:iCs/>
                <w:sz w:val="20"/>
              </w:rPr>
            </w:pPr>
          </w:p>
          <w:p w14:paraId="4E879322" w14:textId="77777777" w:rsidR="008C3FAC" w:rsidRPr="007D4BE6" w:rsidRDefault="008C3FAC" w:rsidP="00F012C5">
            <w:pPr>
              <w:pStyle w:val="Capa2"/>
              <w:widowControl w:val="0"/>
              <w:spacing w:before="0"/>
              <w:jc w:val="center"/>
              <w:rPr>
                <w:rFonts w:ascii="Arial" w:hAnsi="Arial" w:cs="Arial"/>
                <w:iCs/>
                <w:sz w:val="20"/>
              </w:rPr>
            </w:pPr>
          </w:p>
          <w:p w14:paraId="42245093" w14:textId="77777777" w:rsidR="008C3FAC" w:rsidRPr="007D4BE6" w:rsidRDefault="008C3FAC" w:rsidP="00F012C5">
            <w:pPr>
              <w:pStyle w:val="Capa2"/>
              <w:widowControl w:val="0"/>
              <w:spacing w:before="0"/>
              <w:jc w:val="center"/>
              <w:rPr>
                <w:rFonts w:ascii="Arial" w:hAnsi="Arial" w:cs="Arial"/>
                <w:iCs/>
                <w:sz w:val="20"/>
              </w:rPr>
            </w:pPr>
            <w:r w:rsidRPr="007D4BE6">
              <w:rPr>
                <w:rFonts w:ascii="Arial" w:hAnsi="Arial" w:cs="Arial"/>
                <w:iCs/>
                <w:sz w:val="20"/>
              </w:rPr>
              <w:t>SANDRO DA SILVA ABILIO</w:t>
            </w:r>
          </w:p>
          <w:p w14:paraId="0633ED59" w14:textId="77777777" w:rsidR="008C3FAC" w:rsidRPr="007D4BE6" w:rsidRDefault="008C3FAC" w:rsidP="00F012C5">
            <w:pPr>
              <w:keepNext w:val="0"/>
              <w:widowControl w:val="0"/>
              <w:autoSpaceDE w:val="0"/>
              <w:autoSpaceDN w:val="0"/>
              <w:jc w:val="center"/>
              <w:outlineLvl w:val="0"/>
              <w:rPr>
                <w:rFonts w:cs="Arial"/>
                <w:bCs/>
                <w:iCs/>
                <w:sz w:val="20"/>
                <w:szCs w:val="20"/>
                <w:lang w:eastAsia="pt-BR"/>
              </w:rPr>
            </w:pPr>
            <w:r w:rsidRPr="007D4BE6">
              <w:rPr>
                <w:rFonts w:cs="Arial"/>
                <w:iCs/>
                <w:sz w:val="20"/>
              </w:rPr>
              <w:t>Contador – CRC-RJ 093927/0</w:t>
            </w:r>
          </w:p>
        </w:tc>
      </w:tr>
    </w:tbl>
    <w:p w14:paraId="539B58F7" w14:textId="77777777" w:rsidR="00515788" w:rsidRPr="007D4BE6" w:rsidRDefault="00515788" w:rsidP="0072773A">
      <w:pPr>
        <w:pStyle w:val="Capa2"/>
        <w:widowControl w:val="0"/>
        <w:spacing w:before="0"/>
        <w:rPr>
          <w:rFonts w:ascii="Arial" w:hAnsi="Arial" w:cs="Arial"/>
          <w:b w:val="0"/>
          <w:sz w:val="20"/>
        </w:rPr>
      </w:pPr>
    </w:p>
    <w:sectPr w:rsidR="00515788" w:rsidRPr="007D4BE6" w:rsidSect="000F1E4F">
      <w:pgSz w:w="11906" w:h="16838" w:code="9"/>
      <w:pgMar w:top="1276" w:right="1134" w:bottom="851" w:left="851" w:header="567" w:footer="284" w:gutter="0"/>
      <w:pgBorders w:zOrder="back" w:offsetFrom="page">
        <w:bottom w:val="single" w:sz="8"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FF25A" w14:textId="77777777" w:rsidR="00A238B6" w:rsidRDefault="00A238B6">
      <w:r>
        <w:separator/>
      </w:r>
    </w:p>
  </w:endnote>
  <w:endnote w:type="continuationSeparator" w:id="0">
    <w:p w14:paraId="77AE094A" w14:textId="77777777" w:rsidR="00A238B6" w:rsidRDefault="00A238B6">
      <w:r>
        <w:continuationSeparator/>
      </w:r>
    </w:p>
  </w:endnote>
  <w:endnote w:type="continuationNotice" w:id="1">
    <w:p w14:paraId="2FFD9B54" w14:textId="77777777" w:rsidR="00A238B6" w:rsidRDefault="00A238B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egrito">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reefrm721 BT">
    <w:panose1 w:val="00000000000000000000"/>
    <w:charset w:val="00"/>
    <w:family w:val="auto"/>
    <w:notTrueType/>
    <w:pitch w:val="default"/>
    <w:sig w:usb0="00000003" w:usb1="00000000" w:usb2="00000000" w:usb3="00000000" w:csb0="00000001" w:csb1="00000000"/>
  </w:font>
  <w:font w:name="LFTSPM+NewBaskerville-Roman">
    <w:altName w:val="New Baskervil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w Cen MT Condensed">
    <w:panose1 w:val="020B0606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Helvetica Neue LT Std">
    <w:altName w:val="Helvetica Neue LT St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2D014" w14:textId="6B68936B" w:rsidR="00914222" w:rsidRDefault="00914222">
    <w:pPr>
      <w:pStyle w:val="Rodap"/>
      <w:jc w:val="right"/>
    </w:pPr>
    <w:r>
      <w:fldChar w:fldCharType="begin"/>
    </w:r>
    <w:r>
      <w:instrText>PAGE   \* MERGEFORMAT</w:instrText>
    </w:r>
    <w:r>
      <w:fldChar w:fldCharType="separate"/>
    </w:r>
    <w:r w:rsidR="008648BC">
      <w:rPr>
        <w:noProof/>
      </w:rPr>
      <w:t>24</w:t>
    </w:r>
    <w:r>
      <w:fldChar w:fldCharType="end"/>
    </w:r>
  </w:p>
  <w:p w14:paraId="1D65649D" w14:textId="77777777" w:rsidR="00914222" w:rsidRPr="00142334" w:rsidRDefault="00914222" w:rsidP="001423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F0A79" w14:textId="77777777" w:rsidR="00A238B6" w:rsidRDefault="00A238B6">
      <w:r>
        <w:separator/>
      </w:r>
    </w:p>
  </w:footnote>
  <w:footnote w:type="continuationSeparator" w:id="0">
    <w:p w14:paraId="39797721" w14:textId="77777777" w:rsidR="00A238B6" w:rsidRDefault="00A238B6">
      <w:r>
        <w:continuationSeparator/>
      </w:r>
    </w:p>
  </w:footnote>
  <w:footnote w:type="continuationNotice" w:id="1">
    <w:p w14:paraId="2897A05D" w14:textId="77777777" w:rsidR="00A238B6" w:rsidRDefault="00A238B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6D1FA" w14:textId="1B497E1D" w:rsidR="00914222" w:rsidRDefault="00914222">
    <w:pPr>
      <w:pStyle w:val="Cabealho"/>
    </w:pPr>
    <w:r>
      <w:rPr>
        <w:noProof/>
        <w:lang w:eastAsia="pt-BR"/>
      </w:rPr>
      <w:drawing>
        <wp:anchor distT="0" distB="0" distL="114300" distR="114300" simplePos="0" relativeHeight="251658240" behindDoc="0" locked="0" layoutInCell="1" allowOverlap="1" wp14:anchorId="42A394F6" wp14:editId="24359393">
          <wp:simplePos x="0" y="0"/>
          <wp:positionH relativeFrom="column">
            <wp:posOffset>-40005</wp:posOffset>
          </wp:positionH>
          <wp:positionV relativeFrom="paragraph">
            <wp:posOffset>-124460</wp:posOffset>
          </wp:positionV>
          <wp:extent cx="809625" cy="438150"/>
          <wp:effectExtent l="0" t="0" r="0" b="0"/>
          <wp:wrapNone/>
          <wp:docPr id="1" name="Picture 1"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5E6F230"/>
    <w:lvl w:ilvl="0">
      <w:start w:val="1"/>
      <w:numFmt w:val="ordinal"/>
      <w:pStyle w:val="Numerada5"/>
      <w:lvlText w:val="%1)"/>
      <w:lvlJc w:val="left"/>
      <w:pPr>
        <w:tabs>
          <w:tab w:val="num" w:pos="1247"/>
        </w:tabs>
        <w:ind w:left="1247" w:hanging="396"/>
      </w:pPr>
      <w:rPr>
        <w:rFonts w:ascii="Tahoma" w:hAnsi="Tahoma" w:hint="default"/>
        <w:b w:val="0"/>
        <w:i w:val="0"/>
        <w:sz w:val="18"/>
      </w:rPr>
    </w:lvl>
  </w:abstractNum>
  <w:abstractNum w:abstractNumId="1" w15:restartNumberingAfterBreak="0">
    <w:nsid w:val="FFFFFF7D"/>
    <w:multiLevelType w:val="singleLevel"/>
    <w:tmpl w:val="0FF80128"/>
    <w:lvl w:ilvl="0">
      <w:start w:val="1"/>
      <w:numFmt w:val="upperLetter"/>
      <w:pStyle w:val="Numerada4"/>
      <w:lvlText w:val="%1."/>
      <w:lvlJc w:val="left"/>
      <w:pPr>
        <w:tabs>
          <w:tab w:val="num" w:pos="1134"/>
        </w:tabs>
        <w:ind w:left="1134" w:hanging="285"/>
      </w:pPr>
      <w:rPr>
        <w:rFonts w:ascii="Tahoma" w:hAnsi="Tahoma" w:hint="default"/>
        <w:b w:val="0"/>
        <w:i w:val="0"/>
        <w:sz w:val="20"/>
      </w:rPr>
    </w:lvl>
  </w:abstractNum>
  <w:abstractNum w:abstractNumId="2" w15:restartNumberingAfterBreak="0">
    <w:nsid w:val="FFFFFF7E"/>
    <w:multiLevelType w:val="singleLevel"/>
    <w:tmpl w:val="5B58949C"/>
    <w:lvl w:ilvl="0">
      <w:start w:val="1"/>
      <w:numFmt w:val="lowerRoman"/>
      <w:pStyle w:val="Numerada3"/>
      <w:lvlText w:val="%1."/>
      <w:lvlJc w:val="left"/>
      <w:pPr>
        <w:tabs>
          <w:tab w:val="num" w:pos="1134"/>
        </w:tabs>
        <w:ind w:left="1134" w:hanging="283"/>
      </w:pPr>
      <w:rPr>
        <w:rFonts w:ascii="Tahoma" w:hAnsi="Tahoma" w:hint="default"/>
        <w:b w:val="0"/>
        <w:i w:val="0"/>
        <w:sz w:val="20"/>
      </w:rPr>
    </w:lvl>
  </w:abstractNum>
  <w:abstractNum w:abstractNumId="3" w15:restartNumberingAfterBreak="0">
    <w:nsid w:val="FFFFFF7F"/>
    <w:multiLevelType w:val="singleLevel"/>
    <w:tmpl w:val="1C36AC72"/>
    <w:lvl w:ilvl="0">
      <w:start w:val="1"/>
      <w:numFmt w:val="lowerLetter"/>
      <w:pStyle w:val="Numerada2"/>
      <w:lvlText w:val="%1)"/>
      <w:lvlJc w:val="left"/>
      <w:pPr>
        <w:tabs>
          <w:tab w:val="num" w:pos="1134"/>
        </w:tabs>
        <w:ind w:left="1134" w:hanging="283"/>
      </w:pPr>
      <w:rPr>
        <w:rFonts w:ascii="Tahoma" w:hAnsi="Tahoma" w:hint="default"/>
        <w:b w:val="0"/>
        <w:i w:val="0"/>
        <w:sz w:val="20"/>
        <w:szCs w:val="20"/>
      </w:rPr>
    </w:lvl>
  </w:abstractNum>
  <w:abstractNum w:abstractNumId="4" w15:restartNumberingAfterBreak="0">
    <w:nsid w:val="FFFFFF80"/>
    <w:multiLevelType w:val="singleLevel"/>
    <w:tmpl w:val="DC02D1C0"/>
    <w:lvl w:ilvl="0">
      <w:start w:val="1"/>
      <w:numFmt w:val="bullet"/>
      <w:pStyle w:val="Commarcadores5"/>
      <w:lvlText w:val=""/>
      <w:lvlJc w:val="left"/>
      <w:pPr>
        <w:tabs>
          <w:tab w:val="num" w:pos="1134"/>
        </w:tabs>
        <w:ind w:left="1134" w:hanging="283"/>
      </w:pPr>
      <w:rPr>
        <w:rFonts w:ascii="Symbol" w:hAnsi="Symbol" w:hint="default"/>
      </w:rPr>
    </w:lvl>
  </w:abstractNum>
  <w:abstractNum w:abstractNumId="5" w15:restartNumberingAfterBreak="0">
    <w:nsid w:val="FFFFFF81"/>
    <w:multiLevelType w:val="singleLevel"/>
    <w:tmpl w:val="0D468F4A"/>
    <w:lvl w:ilvl="0">
      <w:start w:val="1"/>
      <w:numFmt w:val="bullet"/>
      <w:pStyle w:val="Commarcadores4"/>
      <w:lvlText w:val=""/>
      <w:lvlJc w:val="left"/>
      <w:pPr>
        <w:tabs>
          <w:tab w:val="num" w:pos="1134"/>
        </w:tabs>
        <w:ind w:left="1134" w:hanging="283"/>
      </w:pPr>
      <w:rPr>
        <w:rFonts w:ascii="Wingdings 2" w:hAnsi="Wingdings 2" w:cs="Times New Roman" w:hint="default"/>
        <w:b w:val="0"/>
        <w:i w:val="0"/>
        <w:sz w:val="18"/>
      </w:rPr>
    </w:lvl>
  </w:abstractNum>
  <w:abstractNum w:abstractNumId="6" w15:restartNumberingAfterBreak="0">
    <w:nsid w:val="FFFFFF82"/>
    <w:multiLevelType w:val="singleLevel"/>
    <w:tmpl w:val="04C8A600"/>
    <w:lvl w:ilvl="0">
      <w:start w:val="1"/>
      <w:numFmt w:val="bullet"/>
      <w:pStyle w:val="Commarcadores3"/>
      <w:lvlText w:val=""/>
      <w:lvlJc w:val="left"/>
      <w:pPr>
        <w:tabs>
          <w:tab w:val="num" w:pos="1134"/>
        </w:tabs>
        <w:ind w:left="1134" w:hanging="283"/>
      </w:pPr>
      <w:rPr>
        <w:rFonts w:ascii="Symbol" w:hAnsi="Symbol" w:hint="default"/>
        <w:b w:val="0"/>
        <w:i w:val="0"/>
        <w:sz w:val="18"/>
      </w:rPr>
    </w:lvl>
  </w:abstractNum>
  <w:abstractNum w:abstractNumId="7" w15:restartNumberingAfterBreak="0">
    <w:nsid w:val="FFFFFF83"/>
    <w:multiLevelType w:val="singleLevel"/>
    <w:tmpl w:val="09B604B2"/>
    <w:lvl w:ilvl="0">
      <w:start w:val="1"/>
      <w:numFmt w:val="bullet"/>
      <w:pStyle w:val="Commarcadores2"/>
      <w:lvlText w:val=""/>
      <w:lvlJc w:val="left"/>
      <w:pPr>
        <w:tabs>
          <w:tab w:val="num" w:pos="1134"/>
        </w:tabs>
        <w:ind w:left="1134" w:hanging="283"/>
      </w:pPr>
      <w:rPr>
        <w:rFonts w:ascii="Wingdings" w:hAnsi="Wingdings" w:hint="default"/>
        <w:b w:val="0"/>
        <w:i w:val="0"/>
        <w:sz w:val="20"/>
      </w:rPr>
    </w:lvl>
  </w:abstractNum>
  <w:abstractNum w:abstractNumId="8" w15:restartNumberingAfterBreak="0">
    <w:nsid w:val="FFFFFF88"/>
    <w:multiLevelType w:val="singleLevel"/>
    <w:tmpl w:val="FB06DCB8"/>
    <w:lvl w:ilvl="0">
      <w:start w:val="1"/>
      <w:numFmt w:val="decimal"/>
      <w:pStyle w:val="Numerada"/>
      <w:lvlText w:val="%1."/>
      <w:lvlJc w:val="left"/>
      <w:pPr>
        <w:tabs>
          <w:tab w:val="num" w:pos="1134"/>
        </w:tabs>
        <w:ind w:left="1134" w:hanging="283"/>
      </w:pPr>
      <w:rPr>
        <w:rFonts w:ascii="Tahoma" w:hAnsi="Tahoma" w:hint="default"/>
        <w:b w:val="0"/>
        <w:i w:val="0"/>
        <w:sz w:val="20"/>
      </w:rPr>
    </w:lvl>
  </w:abstractNum>
  <w:abstractNum w:abstractNumId="9" w15:restartNumberingAfterBreak="0">
    <w:nsid w:val="FFFFFF89"/>
    <w:multiLevelType w:val="singleLevel"/>
    <w:tmpl w:val="E368AA92"/>
    <w:lvl w:ilvl="0">
      <w:start w:val="1"/>
      <w:numFmt w:val="bullet"/>
      <w:pStyle w:val="Commarcadores"/>
      <w:lvlText w:val=""/>
      <w:lvlJc w:val="left"/>
      <w:pPr>
        <w:tabs>
          <w:tab w:val="num" w:pos="1134"/>
        </w:tabs>
        <w:ind w:left="1134" w:hanging="283"/>
      </w:pPr>
      <w:rPr>
        <w:rFonts w:ascii="Symbol" w:hAnsi="Symbol" w:hint="default"/>
      </w:rPr>
    </w:lvl>
  </w:abstractNum>
  <w:abstractNum w:abstractNumId="10" w15:restartNumberingAfterBreak="0">
    <w:nsid w:val="00000001"/>
    <w:multiLevelType w:val="multilevel"/>
    <w:tmpl w:val="BE72CAAA"/>
    <w:lvl w:ilvl="0">
      <w:start w:val="1"/>
      <w:numFmt w:val="decimal"/>
      <w:lvlText w:val="%1"/>
      <w:lvlJc w:val="left"/>
      <w:pPr>
        <w:tabs>
          <w:tab w:val="num" w:pos="-1308"/>
        </w:tabs>
        <w:ind w:left="-152" w:firstLine="436"/>
      </w:pPr>
      <w:rPr>
        <w:rFonts w:hint="default"/>
      </w:rPr>
    </w:lvl>
    <w:lvl w:ilvl="1">
      <w:start w:val="3"/>
      <w:numFmt w:val="decimal"/>
      <w:pStyle w:val="Ttulo2"/>
      <w:lvlText w:val="%1.%2"/>
      <w:lvlJc w:val="left"/>
      <w:pPr>
        <w:tabs>
          <w:tab w:val="num" w:pos="284"/>
        </w:tabs>
        <w:ind w:left="0" w:firstLine="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0000003"/>
    <w:multiLevelType w:val="singleLevel"/>
    <w:tmpl w:val="00000003"/>
    <w:name w:val="WW8Num2"/>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4"/>
    <w:multiLevelType w:val="singleLevel"/>
    <w:tmpl w:val="00000004"/>
    <w:name w:val="WW8Num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6"/>
    <w:multiLevelType w:val="singleLevel"/>
    <w:tmpl w:val="00000006"/>
    <w:name w:val="WW8Num5"/>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0B"/>
    <w:multiLevelType w:val="singleLevel"/>
    <w:tmpl w:val="0000000B"/>
    <w:name w:val="WW8Num10"/>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0C"/>
    <w:multiLevelType w:val="singleLevel"/>
    <w:tmpl w:val="0000000C"/>
    <w:name w:val="WW8Num11"/>
    <w:lvl w:ilvl="0">
      <w:start w:val="1"/>
      <w:numFmt w:val="bullet"/>
      <w:lvlText w:val=""/>
      <w:lvlJc w:val="left"/>
      <w:pPr>
        <w:tabs>
          <w:tab w:val="num" w:pos="360"/>
        </w:tabs>
        <w:ind w:left="360" w:hanging="360"/>
      </w:pPr>
      <w:rPr>
        <w:rFonts w:ascii="Symbol" w:hAnsi="Symbol"/>
        <w:b w:val="0"/>
        <w:i w:val="0"/>
      </w:rPr>
    </w:lvl>
  </w:abstractNum>
  <w:abstractNum w:abstractNumId="16" w15:restartNumberingAfterBreak="0">
    <w:nsid w:val="0000000D"/>
    <w:multiLevelType w:val="singleLevel"/>
    <w:tmpl w:val="0000000D"/>
    <w:name w:val="WW8Num12"/>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0F"/>
    <w:multiLevelType w:val="singleLevel"/>
    <w:tmpl w:val="0000000F"/>
    <w:name w:val="WW8Num14"/>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2"/>
    <w:multiLevelType w:val="singleLevel"/>
    <w:tmpl w:val="00000012"/>
    <w:name w:val="WW8Num17"/>
    <w:lvl w:ilvl="0">
      <w:start w:val="1"/>
      <w:numFmt w:val="decimal"/>
      <w:lvlText w:val="Figura %1"/>
      <w:lvlJc w:val="left"/>
      <w:pPr>
        <w:tabs>
          <w:tab w:val="num" w:pos="1440"/>
        </w:tabs>
        <w:ind w:left="720" w:hanging="360"/>
      </w:pPr>
      <w:rPr>
        <w:rFonts w:ascii="Symbol" w:hAnsi="Symbol"/>
      </w:rPr>
    </w:lvl>
  </w:abstractNum>
  <w:abstractNum w:abstractNumId="19" w15:restartNumberingAfterBreak="0">
    <w:nsid w:val="00000013"/>
    <w:multiLevelType w:val="singleLevel"/>
    <w:tmpl w:val="00000013"/>
    <w:name w:val="WW8Num30"/>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7"/>
    <w:multiLevelType w:val="singleLevel"/>
    <w:tmpl w:val="00000017"/>
    <w:name w:val="WW8Num34"/>
    <w:lvl w:ilvl="0">
      <w:start w:val="1"/>
      <w:numFmt w:val="bullet"/>
      <w:lvlText w:val=""/>
      <w:lvlJc w:val="left"/>
      <w:pPr>
        <w:tabs>
          <w:tab w:val="num" w:pos="360"/>
        </w:tabs>
        <w:ind w:left="360" w:hanging="360"/>
      </w:pPr>
      <w:rPr>
        <w:rFonts w:ascii="Symbol" w:hAnsi="Symbol"/>
      </w:rPr>
    </w:lvl>
  </w:abstractNum>
  <w:abstractNum w:abstractNumId="22" w15:restartNumberingAfterBreak="0">
    <w:nsid w:val="0000001F"/>
    <w:multiLevelType w:val="singleLevel"/>
    <w:tmpl w:val="0000001F"/>
    <w:name w:val="WW8Num45"/>
    <w:lvl w:ilvl="0">
      <w:start w:val="1"/>
      <w:numFmt w:val="bullet"/>
      <w:lvlText w:val=""/>
      <w:lvlJc w:val="left"/>
      <w:pPr>
        <w:tabs>
          <w:tab w:val="num" w:pos="360"/>
        </w:tabs>
        <w:ind w:left="360" w:hanging="360"/>
      </w:pPr>
      <w:rPr>
        <w:rFonts w:ascii="Symbol" w:hAnsi="Symbol"/>
      </w:rPr>
    </w:lvl>
  </w:abstractNum>
  <w:abstractNum w:abstractNumId="23" w15:restartNumberingAfterBreak="0">
    <w:nsid w:val="00000021"/>
    <w:multiLevelType w:val="singleLevel"/>
    <w:tmpl w:val="00000021"/>
    <w:name w:val="WW8Num47"/>
    <w:lvl w:ilvl="0">
      <w:start w:val="1"/>
      <w:numFmt w:val="bullet"/>
      <w:lvlText w:val=""/>
      <w:lvlJc w:val="left"/>
      <w:pPr>
        <w:tabs>
          <w:tab w:val="num" w:pos="0"/>
        </w:tabs>
        <w:ind w:left="720" w:hanging="360"/>
      </w:pPr>
      <w:rPr>
        <w:rFonts w:ascii="Symbol" w:hAnsi="Symbol"/>
      </w:rPr>
    </w:lvl>
  </w:abstractNum>
  <w:abstractNum w:abstractNumId="24" w15:restartNumberingAfterBreak="0">
    <w:nsid w:val="00597532"/>
    <w:multiLevelType w:val="hybridMultilevel"/>
    <w:tmpl w:val="AC1665A2"/>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00D87E95"/>
    <w:multiLevelType w:val="hybridMultilevel"/>
    <w:tmpl w:val="F49E0D48"/>
    <w:lvl w:ilvl="0" w:tplc="CC8826C0">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6" w15:restartNumberingAfterBreak="0">
    <w:nsid w:val="018277D4"/>
    <w:multiLevelType w:val="multilevel"/>
    <w:tmpl w:val="041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03091788"/>
    <w:multiLevelType w:val="hybridMultilevel"/>
    <w:tmpl w:val="2BC23368"/>
    <w:lvl w:ilvl="0" w:tplc="8B304D00">
      <w:start w:val="1"/>
      <w:numFmt w:val="bullet"/>
      <w:pStyle w:val="Estilo6"/>
      <w:lvlText w:val=""/>
      <w:lvlJc w:val="left"/>
      <w:pPr>
        <w:tabs>
          <w:tab w:val="num" w:pos="720"/>
        </w:tabs>
        <w:ind w:left="720" w:hanging="360"/>
      </w:pPr>
      <w:rPr>
        <w:rFonts w:ascii="Symbol" w:hAnsi="Symbol" w:hint="default"/>
      </w:rPr>
    </w:lvl>
    <w:lvl w:ilvl="1" w:tplc="04160001">
      <w:start w:val="1"/>
      <w:numFmt w:val="bullet"/>
      <w:lvlText w:val=""/>
      <w:lvlJc w:val="left"/>
      <w:pPr>
        <w:tabs>
          <w:tab w:val="num" w:pos="1440"/>
        </w:tabs>
        <w:ind w:left="1440" w:hanging="360"/>
      </w:pPr>
      <w:rPr>
        <w:rFonts w:ascii="Symbol" w:hAnsi="Symbol"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7C96DB8"/>
    <w:multiLevelType w:val="hybridMultilevel"/>
    <w:tmpl w:val="BC9C3C7C"/>
    <w:lvl w:ilvl="0" w:tplc="0416000F">
      <w:start w:val="2"/>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9" w15:restartNumberingAfterBreak="0">
    <w:nsid w:val="0B1006C4"/>
    <w:multiLevelType w:val="hybridMultilevel"/>
    <w:tmpl w:val="1ABC179C"/>
    <w:lvl w:ilvl="0" w:tplc="12C8C2EC">
      <w:start w:val="1"/>
      <w:numFmt w:val="lowerLetter"/>
      <w:lvlText w:val="%1)"/>
      <w:lvlJc w:val="left"/>
      <w:pPr>
        <w:ind w:left="644" w:hanging="360"/>
      </w:pPr>
      <w:rPr>
        <w:rFonts w:hint="default"/>
        <w:sz w:val="20"/>
        <w:szCs w:val="2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0" w15:restartNumberingAfterBreak="0">
    <w:nsid w:val="0C6C501A"/>
    <w:multiLevelType w:val="hybridMultilevel"/>
    <w:tmpl w:val="0C4E65B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1" w15:restartNumberingAfterBreak="0">
    <w:nsid w:val="0CD465B3"/>
    <w:multiLevelType w:val="hybridMultilevel"/>
    <w:tmpl w:val="934C5AEC"/>
    <w:lvl w:ilvl="0" w:tplc="CF92C25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0D0528CE"/>
    <w:multiLevelType w:val="hybridMultilevel"/>
    <w:tmpl w:val="0A9087EC"/>
    <w:lvl w:ilvl="0" w:tplc="CEF87FA2">
      <w:start w:val="1"/>
      <w:numFmt w:val="upp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3" w15:restartNumberingAfterBreak="0">
    <w:nsid w:val="10F407A7"/>
    <w:multiLevelType w:val="hybridMultilevel"/>
    <w:tmpl w:val="FAD8E2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1142566D"/>
    <w:multiLevelType w:val="hybridMultilevel"/>
    <w:tmpl w:val="ADF28A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133467A8"/>
    <w:multiLevelType w:val="hybridMultilevel"/>
    <w:tmpl w:val="4650FAC8"/>
    <w:lvl w:ilvl="0" w:tplc="5D5E4622">
      <w:start w:val="1"/>
      <w:numFmt w:val="bullet"/>
      <w:pStyle w:val="itembullet"/>
      <w:lvlText w:val=""/>
      <w:lvlJc w:val="left"/>
      <w:pPr>
        <w:tabs>
          <w:tab w:val="num" w:pos="1894"/>
        </w:tabs>
        <w:ind w:left="1894" w:hanging="530"/>
      </w:pPr>
      <w:rPr>
        <w:rFonts w:ascii="Wingdings" w:hAnsi="Wingdings" w:hint="default"/>
        <w:sz w:val="16"/>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69172B1"/>
    <w:multiLevelType w:val="hybridMultilevel"/>
    <w:tmpl w:val="BB6EF6E0"/>
    <w:lvl w:ilvl="0" w:tplc="04160017">
      <w:start w:val="1"/>
      <w:numFmt w:val="lowerLetter"/>
      <w:lvlText w:val="%1)"/>
      <w:lvlJc w:val="left"/>
      <w:pPr>
        <w:ind w:left="704" w:hanging="360"/>
      </w:pPr>
      <w:rPr>
        <w:rFonts w:hint="default"/>
      </w:rPr>
    </w:lvl>
    <w:lvl w:ilvl="1" w:tplc="FFFFFFFF" w:tentative="1">
      <w:start w:val="1"/>
      <w:numFmt w:val="lowerLetter"/>
      <w:lvlText w:val="%2."/>
      <w:lvlJc w:val="left"/>
      <w:pPr>
        <w:ind w:left="1424" w:hanging="360"/>
      </w:pPr>
    </w:lvl>
    <w:lvl w:ilvl="2" w:tplc="FFFFFFFF" w:tentative="1">
      <w:start w:val="1"/>
      <w:numFmt w:val="lowerRoman"/>
      <w:lvlText w:val="%3."/>
      <w:lvlJc w:val="right"/>
      <w:pPr>
        <w:ind w:left="2144" w:hanging="180"/>
      </w:pPr>
    </w:lvl>
    <w:lvl w:ilvl="3" w:tplc="FFFFFFFF" w:tentative="1">
      <w:start w:val="1"/>
      <w:numFmt w:val="decimal"/>
      <w:lvlText w:val="%4."/>
      <w:lvlJc w:val="left"/>
      <w:pPr>
        <w:ind w:left="2864" w:hanging="360"/>
      </w:pPr>
    </w:lvl>
    <w:lvl w:ilvl="4" w:tplc="FFFFFFFF" w:tentative="1">
      <w:start w:val="1"/>
      <w:numFmt w:val="lowerLetter"/>
      <w:lvlText w:val="%5."/>
      <w:lvlJc w:val="left"/>
      <w:pPr>
        <w:ind w:left="3584" w:hanging="360"/>
      </w:pPr>
    </w:lvl>
    <w:lvl w:ilvl="5" w:tplc="FFFFFFFF" w:tentative="1">
      <w:start w:val="1"/>
      <w:numFmt w:val="lowerRoman"/>
      <w:lvlText w:val="%6."/>
      <w:lvlJc w:val="right"/>
      <w:pPr>
        <w:ind w:left="4304" w:hanging="180"/>
      </w:pPr>
    </w:lvl>
    <w:lvl w:ilvl="6" w:tplc="FFFFFFFF" w:tentative="1">
      <w:start w:val="1"/>
      <w:numFmt w:val="decimal"/>
      <w:lvlText w:val="%7."/>
      <w:lvlJc w:val="left"/>
      <w:pPr>
        <w:ind w:left="5024" w:hanging="360"/>
      </w:pPr>
    </w:lvl>
    <w:lvl w:ilvl="7" w:tplc="FFFFFFFF" w:tentative="1">
      <w:start w:val="1"/>
      <w:numFmt w:val="lowerLetter"/>
      <w:lvlText w:val="%8."/>
      <w:lvlJc w:val="left"/>
      <w:pPr>
        <w:ind w:left="5744" w:hanging="360"/>
      </w:pPr>
    </w:lvl>
    <w:lvl w:ilvl="8" w:tplc="FFFFFFFF" w:tentative="1">
      <w:start w:val="1"/>
      <w:numFmt w:val="lowerRoman"/>
      <w:lvlText w:val="%9."/>
      <w:lvlJc w:val="right"/>
      <w:pPr>
        <w:ind w:left="6464" w:hanging="180"/>
      </w:pPr>
    </w:lvl>
  </w:abstractNum>
  <w:abstractNum w:abstractNumId="37" w15:restartNumberingAfterBreak="0">
    <w:nsid w:val="18837C7A"/>
    <w:multiLevelType w:val="hybridMultilevel"/>
    <w:tmpl w:val="3A7619B8"/>
    <w:lvl w:ilvl="0" w:tplc="05EC8A24">
      <w:start w:val="1"/>
      <w:numFmt w:val="lowerLetter"/>
      <w:lvlText w:val="%1)"/>
      <w:lvlJc w:val="left"/>
      <w:pPr>
        <w:ind w:left="1020" w:hanging="360"/>
      </w:pPr>
    </w:lvl>
    <w:lvl w:ilvl="1" w:tplc="2EC2591E">
      <w:start w:val="1"/>
      <w:numFmt w:val="lowerLetter"/>
      <w:lvlText w:val="%2)"/>
      <w:lvlJc w:val="left"/>
      <w:pPr>
        <w:ind w:left="1020" w:hanging="360"/>
      </w:pPr>
    </w:lvl>
    <w:lvl w:ilvl="2" w:tplc="31FA8F4E">
      <w:start w:val="1"/>
      <w:numFmt w:val="lowerLetter"/>
      <w:lvlText w:val="%3)"/>
      <w:lvlJc w:val="left"/>
      <w:pPr>
        <w:ind w:left="1020" w:hanging="360"/>
      </w:pPr>
    </w:lvl>
    <w:lvl w:ilvl="3" w:tplc="49BAE0AE">
      <w:start w:val="1"/>
      <w:numFmt w:val="lowerLetter"/>
      <w:lvlText w:val="%4)"/>
      <w:lvlJc w:val="left"/>
      <w:pPr>
        <w:ind w:left="1020" w:hanging="360"/>
      </w:pPr>
    </w:lvl>
    <w:lvl w:ilvl="4" w:tplc="0D9A1CF6">
      <w:start w:val="1"/>
      <w:numFmt w:val="lowerLetter"/>
      <w:lvlText w:val="%5)"/>
      <w:lvlJc w:val="left"/>
      <w:pPr>
        <w:ind w:left="1020" w:hanging="360"/>
      </w:pPr>
    </w:lvl>
    <w:lvl w:ilvl="5" w:tplc="4D2601CA">
      <w:start w:val="1"/>
      <w:numFmt w:val="lowerLetter"/>
      <w:lvlText w:val="%6)"/>
      <w:lvlJc w:val="left"/>
      <w:pPr>
        <w:ind w:left="1020" w:hanging="360"/>
      </w:pPr>
    </w:lvl>
    <w:lvl w:ilvl="6" w:tplc="012A29CE">
      <w:start w:val="1"/>
      <w:numFmt w:val="lowerLetter"/>
      <w:lvlText w:val="%7)"/>
      <w:lvlJc w:val="left"/>
      <w:pPr>
        <w:ind w:left="1020" w:hanging="360"/>
      </w:pPr>
    </w:lvl>
    <w:lvl w:ilvl="7" w:tplc="0FA6D4C8">
      <w:start w:val="1"/>
      <w:numFmt w:val="lowerLetter"/>
      <w:lvlText w:val="%8)"/>
      <w:lvlJc w:val="left"/>
      <w:pPr>
        <w:ind w:left="1020" w:hanging="360"/>
      </w:pPr>
    </w:lvl>
    <w:lvl w:ilvl="8" w:tplc="7D76BE82">
      <w:start w:val="1"/>
      <w:numFmt w:val="lowerLetter"/>
      <w:lvlText w:val="%9)"/>
      <w:lvlJc w:val="left"/>
      <w:pPr>
        <w:ind w:left="1020" w:hanging="360"/>
      </w:pPr>
    </w:lvl>
  </w:abstractNum>
  <w:abstractNum w:abstractNumId="38" w15:restartNumberingAfterBreak="0">
    <w:nsid w:val="19157977"/>
    <w:multiLevelType w:val="hybridMultilevel"/>
    <w:tmpl w:val="B9045E4C"/>
    <w:lvl w:ilvl="0" w:tplc="5016DE9C">
      <w:start w:val="1"/>
      <w:numFmt w:val="lowerLetter"/>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39" w15:restartNumberingAfterBreak="0">
    <w:nsid w:val="1BF836CB"/>
    <w:multiLevelType w:val="hybridMultilevel"/>
    <w:tmpl w:val="FEB02E4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1DBF68B5"/>
    <w:multiLevelType w:val="multilevel"/>
    <w:tmpl w:val="A77CDD8A"/>
    <w:styleLink w:val="Relt11t3aa1a11"/>
    <w:lvl w:ilvl="0">
      <w:start w:val="1"/>
      <w:numFmt w:val="decimal"/>
      <w:pStyle w:val="BDOTtulo1"/>
      <w:lvlText w:val="%1."/>
      <w:lvlJc w:val="left"/>
      <w:pPr>
        <w:tabs>
          <w:tab w:val="num" w:pos="567"/>
        </w:tabs>
        <w:ind w:left="567" w:hanging="567"/>
      </w:pPr>
      <w:rPr>
        <w:rFonts w:ascii="Arial Negrito" w:hAnsi="Arial Negrito" w:cs="Arial Negrito" w:hint="default"/>
        <w:b/>
        <w:bCs/>
        <w:i w:val="0"/>
        <w:iCs w:val="0"/>
        <w:sz w:val="22"/>
        <w:szCs w:val="22"/>
      </w:rPr>
    </w:lvl>
    <w:lvl w:ilvl="1">
      <w:start w:val="1"/>
      <w:numFmt w:val="decimal"/>
      <w:pStyle w:val="BDOTtulo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lowerLetter"/>
      <w:pStyle w:val="BDOTtulo3"/>
      <w:lvlText w:val="%3."/>
      <w:lvlJc w:val="left"/>
      <w:pPr>
        <w:tabs>
          <w:tab w:val="num" w:pos="992"/>
        </w:tabs>
        <w:ind w:left="992" w:hanging="425"/>
      </w:pPr>
      <w:rPr>
        <w:rFonts w:ascii="Arial" w:hAnsi="Arial" w:cs="Arial" w:hint="default"/>
        <w:b w:val="0"/>
        <w:bCs w:val="0"/>
        <w:i w:val="0"/>
        <w:iCs w:val="0"/>
        <w:sz w:val="22"/>
        <w:szCs w:val="22"/>
      </w:rPr>
    </w:lvl>
    <w:lvl w:ilvl="3">
      <w:start w:val="1"/>
      <w:numFmt w:val="decimal"/>
      <w:pStyle w:val="BDOTtulo4"/>
      <w:lvlText w:val="%3.%4."/>
      <w:lvlJc w:val="left"/>
      <w:pPr>
        <w:tabs>
          <w:tab w:val="num" w:pos="1134"/>
        </w:tabs>
        <w:ind w:left="1134" w:hanging="567"/>
      </w:pPr>
      <w:rPr>
        <w:rFonts w:ascii="Arial" w:hAnsi="Arial" w:cs="Arial" w:hint="default"/>
        <w:b w:val="0"/>
        <w:bCs w:val="0"/>
        <w:i w:val="0"/>
        <w:iCs w:val="0"/>
        <w:color w:val="auto"/>
        <w:sz w:val="22"/>
        <w:szCs w:val="22"/>
      </w:rPr>
    </w:lvl>
    <w:lvl w:ilvl="4">
      <w:start w:val="1"/>
      <w:numFmt w:val="none"/>
      <w:lvlText w:val=""/>
      <w:lvlJc w:val="left"/>
      <w:pPr>
        <w:tabs>
          <w:tab w:val="num" w:pos="1800"/>
        </w:tabs>
        <w:ind w:left="1800" w:hanging="360"/>
      </w:pPr>
      <w:rPr>
        <w:rFonts w:cs="Times New Roman"/>
      </w:rPr>
    </w:lvl>
    <w:lvl w:ilvl="5">
      <w:start w:val="1"/>
      <w:numFmt w:val="none"/>
      <w:lvlText w:val=""/>
      <w:lvlJc w:val="left"/>
      <w:pPr>
        <w:tabs>
          <w:tab w:val="num" w:pos="2160"/>
        </w:tabs>
        <w:ind w:left="2160" w:hanging="360"/>
      </w:pPr>
      <w:rPr>
        <w:rFonts w:cs="Times New Roman"/>
      </w:rPr>
    </w:lvl>
    <w:lvl w:ilvl="6">
      <w:start w:val="1"/>
      <w:numFmt w:val="none"/>
      <w:lvlText w:val=""/>
      <w:lvlJc w:val="left"/>
      <w:pPr>
        <w:tabs>
          <w:tab w:val="num" w:pos="2520"/>
        </w:tabs>
        <w:ind w:left="2520" w:hanging="360"/>
      </w:pPr>
      <w:rPr>
        <w:rFonts w:cs="Times New Roman"/>
      </w:rPr>
    </w:lvl>
    <w:lvl w:ilvl="7">
      <w:start w:val="1"/>
      <w:numFmt w:val="none"/>
      <w:lvlText w:val=""/>
      <w:lvlJc w:val="left"/>
      <w:pPr>
        <w:tabs>
          <w:tab w:val="num" w:pos="2880"/>
        </w:tabs>
        <w:ind w:left="2880" w:hanging="360"/>
      </w:pPr>
      <w:rPr>
        <w:rFonts w:cs="Times New Roman"/>
      </w:rPr>
    </w:lvl>
    <w:lvl w:ilvl="8">
      <w:start w:val="1"/>
      <w:numFmt w:val="none"/>
      <w:lvlText w:val=""/>
      <w:lvlJc w:val="left"/>
      <w:pPr>
        <w:tabs>
          <w:tab w:val="num" w:pos="3240"/>
        </w:tabs>
        <w:ind w:left="3240" w:hanging="360"/>
      </w:pPr>
      <w:rPr>
        <w:rFonts w:cs="Times New Roman"/>
      </w:rPr>
    </w:lvl>
  </w:abstractNum>
  <w:abstractNum w:abstractNumId="41" w15:restartNumberingAfterBreak="0">
    <w:nsid w:val="1EC81B61"/>
    <w:multiLevelType w:val="hybridMultilevel"/>
    <w:tmpl w:val="EFC4E2B6"/>
    <w:lvl w:ilvl="0" w:tplc="8CE488FA">
      <w:start w:val="1"/>
      <w:numFmt w:val="bullet"/>
      <w:pStyle w:val="TituloA"/>
      <w:lvlText w:val=""/>
      <w:lvlJc w:val="left"/>
      <w:pPr>
        <w:tabs>
          <w:tab w:val="num" w:pos="729"/>
        </w:tabs>
        <w:ind w:left="729" w:hanging="360"/>
      </w:pPr>
      <w:rPr>
        <w:rFonts w:ascii="Wingdings" w:hAnsi="Wingdings" w:hint="default"/>
      </w:rPr>
    </w:lvl>
    <w:lvl w:ilvl="1" w:tplc="7EBA3D0C">
      <w:start w:val="5"/>
      <w:numFmt w:val="lowerLetter"/>
      <w:lvlText w:val="%2)"/>
      <w:lvlJc w:val="left"/>
      <w:pPr>
        <w:tabs>
          <w:tab w:val="num" w:pos="360"/>
        </w:tabs>
        <w:ind w:left="360" w:hanging="360"/>
      </w:pPr>
      <w:rPr>
        <w:rFonts w:hint="default"/>
      </w:rPr>
    </w:lvl>
    <w:lvl w:ilvl="2" w:tplc="4000C086">
      <w:start w:val="8"/>
      <w:numFmt w:val="lowerLetter"/>
      <w:lvlText w:val="(%3)"/>
      <w:lvlJc w:val="left"/>
      <w:pPr>
        <w:tabs>
          <w:tab w:val="num" w:pos="360"/>
        </w:tabs>
        <w:ind w:left="340" w:hanging="340"/>
      </w:pPr>
      <w:rPr>
        <w:rFonts w:hint="default"/>
      </w:rPr>
    </w:lvl>
    <w:lvl w:ilvl="3" w:tplc="5B18455E" w:tentative="1">
      <w:start w:val="1"/>
      <w:numFmt w:val="bullet"/>
      <w:lvlText w:val=""/>
      <w:lvlJc w:val="left"/>
      <w:pPr>
        <w:tabs>
          <w:tab w:val="num" w:pos="2880"/>
        </w:tabs>
        <w:ind w:left="2880" w:hanging="360"/>
      </w:pPr>
      <w:rPr>
        <w:rFonts w:ascii="Symbol" w:hAnsi="Symbol" w:hint="default"/>
      </w:rPr>
    </w:lvl>
    <w:lvl w:ilvl="4" w:tplc="87904432" w:tentative="1">
      <w:start w:val="1"/>
      <w:numFmt w:val="bullet"/>
      <w:lvlText w:val="o"/>
      <w:lvlJc w:val="left"/>
      <w:pPr>
        <w:tabs>
          <w:tab w:val="num" w:pos="3600"/>
        </w:tabs>
        <w:ind w:left="3600" w:hanging="360"/>
      </w:pPr>
      <w:rPr>
        <w:rFonts w:ascii="Courier New" w:hAnsi="Courier New" w:cs="Wingdings" w:hint="default"/>
      </w:rPr>
    </w:lvl>
    <w:lvl w:ilvl="5" w:tplc="856C13CE" w:tentative="1">
      <w:start w:val="1"/>
      <w:numFmt w:val="bullet"/>
      <w:lvlText w:val=""/>
      <w:lvlJc w:val="left"/>
      <w:pPr>
        <w:tabs>
          <w:tab w:val="num" w:pos="4320"/>
        </w:tabs>
        <w:ind w:left="4320" w:hanging="360"/>
      </w:pPr>
      <w:rPr>
        <w:rFonts w:ascii="Wingdings" w:hAnsi="Wingdings" w:hint="default"/>
      </w:rPr>
    </w:lvl>
    <w:lvl w:ilvl="6" w:tplc="03482B90" w:tentative="1">
      <w:start w:val="1"/>
      <w:numFmt w:val="bullet"/>
      <w:lvlText w:val=""/>
      <w:lvlJc w:val="left"/>
      <w:pPr>
        <w:tabs>
          <w:tab w:val="num" w:pos="5040"/>
        </w:tabs>
        <w:ind w:left="5040" w:hanging="360"/>
      </w:pPr>
      <w:rPr>
        <w:rFonts w:ascii="Symbol" w:hAnsi="Symbol" w:hint="default"/>
      </w:rPr>
    </w:lvl>
    <w:lvl w:ilvl="7" w:tplc="8D80026C" w:tentative="1">
      <w:start w:val="1"/>
      <w:numFmt w:val="bullet"/>
      <w:lvlText w:val="o"/>
      <w:lvlJc w:val="left"/>
      <w:pPr>
        <w:tabs>
          <w:tab w:val="num" w:pos="5760"/>
        </w:tabs>
        <w:ind w:left="5760" w:hanging="360"/>
      </w:pPr>
      <w:rPr>
        <w:rFonts w:ascii="Courier New" w:hAnsi="Courier New" w:cs="Wingdings" w:hint="default"/>
      </w:rPr>
    </w:lvl>
    <w:lvl w:ilvl="8" w:tplc="4706426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E220AA4"/>
    <w:multiLevelType w:val="hybridMultilevel"/>
    <w:tmpl w:val="DB2CB870"/>
    <w:lvl w:ilvl="0" w:tplc="04160001">
      <w:start w:val="1"/>
      <w:numFmt w:val="bullet"/>
      <w:pStyle w:val="Commarcadores6"/>
      <w:lvlText w:val="*"/>
      <w:lvlJc w:val="left"/>
      <w:pPr>
        <w:tabs>
          <w:tab w:val="num" w:pos="1361"/>
        </w:tabs>
        <w:ind w:left="1361" w:hanging="227"/>
      </w:pPr>
      <w:rPr>
        <w:rFonts w:ascii="Times New Roman" w:hAnsi="Times New Roman" w:cs="Times New Roman" w:hint="default"/>
        <w:b w:val="0"/>
        <w:i w:val="0"/>
        <w:sz w:val="22"/>
        <w:szCs w:val="22"/>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E842A6D"/>
    <w:multiLevelType w:val="hybridMultilevel"/>
    <w:tmpl w:val="5D2E147E"/>
    <w:lvl w:ilvl="0" w:tplc="10DC12B8">
      <w:start w:val="1"/>
      <w:numFmt w:val="bullet"/>
      <w:pStyle w:val="marca"/>
      <w:lvlText w:val=""/>
      <w:lvlJc w:val="left"/>
      <w:pPr>
        <w:tabs>
          <w:tab w:val="num" w:pos="1429"/>
        </w:tabs>
        <w:ind w:left="1429" w:hanging="360"/>
      </w:pPr>
      <w:rPr>
        <w:rFonts w:ascii="Symbol" w:hAnsi="Symbol" w:hint="default"/>
        <w:sz w:val="16"/>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2FDF349D"/>
    <w:multiLevelType w:val="hybridMultilevel"/>
    <w:tmpl w:val="58425B7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30001F09"/>
    <w:multiLevelType w:val="hybridMultilevel"/>
    <w:tmpl w:val="FC3C3E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31112259"/>
    <w:multiLevelType w:val="multilevel"/>
    <w:tmpl w:val="9CB66ED0"/>
    <w:lvl w:ilvl="0">
      <w:start w:val="1"/>
      <w:numFmt w:val="upperLetter"/>
      <w:pStyle w:val="TtuloApndice"/>
      <w:lvlText w:val="APÊNDICE %1"/>
      <w:lvlJc w:val="left"/>
      <w:pPr>
        <w:tabs>
          <w:tab w:val="num" w:pos="1588"/>
        </w:tabs>
        <w:ind w:left="0" w:firstLine="0"/>
      </w:pPr>
      <w:rPr>
        <w:rFonts w:ascii="Tahoma" w:hAnsi="Tahoma" w:hint="default"/>
        <w:b/>
        <w:i w:val="0"/>
        <w:sz w:val="22"/>
        <w:szCs w:val="24"/>
      </w:rPr>
    </w:lvl>
    <w:lvl w:ilvl="1">
      <w:start w:val="1"/>
      <w:numFmt w:val="decimal"/>
      <w:pStyle w:val="TtuloApndice1"/>
      <w:lvlText w:val="%1.%2"/>
      <w:lvlJc w:val="left"/>
      <w:pPr>
        <w:tabs>
          <w:tab w:val="num" w:pos="567"/>
        </w:tabs>
        <w:ind w:left="567" w:hanging="567"/>
      </w:pPr>
      <w:rPr>
        <w:rFonts w:ascii="Tahoma" w:hAnsi="Tahoma" w:hint="default"/>
        <w:b/>
        <w:i w:val="0"/>
        <w:sz w:val="22"/>
        <w:szCs w:val="22"/>
      </w:rPr>
    </w:lvl>
    <w:lvl w:ilvl="2">
      <w:start w:val="1"/>
      <w:numFmt w:val="decimal"/>
      <w:pStyle w:val="TtuloApndice2"/>
      <w:lvlText w:val="%1.%2.%3"/>
      <w:lvlJc w:val="left"/>
      <w:pPr>
        <w:tabs>
          <w:tab w:val="num" w:pos="737"/>
        </w:tabs>
        <w:ind w:left="737" w:hanging="737"/>
      </w:pPr>
      <w:rPr>
        <w:rFonts w:ascii="Tahoma" w:hAnsi="Tahoma" w:hint="default"/>
        <w:b/>
        <w:i w:val="0"/>
        <w:caps w:val="0"/>
        <w:sz w:val="20"/>
        <w:szCs w:val="20"/>
        <w:u w:val="none"/>
      </w:rPr>
    </w:lvl>
    <w:lvl w:ilvl="3">
      <w:start w:val="1"/>
      <w:numFmt w:val="decimal"/>
      <w:lvlText w:val="%1.%2.%3.%4"/>
      <w:lvlJc w:val="left"/>
      <w:pPr>
        <w:tabs>
          <w:tab w:val="num" w:pos="737"/>
        </w:tabs>
        <w:ind w:left="737" w:hanging="737"/>
      </w:pPr>
      <w:rPr>
        <w:rFonts w:ascii="Tahoma" w:hAnsi="Tahoma" w:hint="default"/>
        <w:b w:val="0"/>
        <w:i w:val="0"/>
        <w:sz w:val="18"/>
        <w:szCs w:val="18"/>
      </w:rPr>
    </w:lvl>
    <w:lvl w:ilvl="4">
      <w:start w:val="1"/>
      <w:numFmt w:val="decimal"/>
      <w:lvlText w:val="%1.%2.%3.%4.%5"/>
      <w:lvlJc w:val="left"/>
      <w:pPr>
        <w:tabs>
          <w:tab w:val="num" w:pos="907"/>
        </w:tabs>
        <w:ind w:left="907" w:hanging="907"/>
      </w:pPr>
      <w:rPr>
        <w:rFonts w:ascii="Tahoma" w:hAnsi="Tahoma" w:hint="default"/>
        <w:b w:val="0"/>
        <w:i/>
        <w:sz w:val="18"/>
        <w:szCs w:val="18"/>
      </w:rPr>
    </w:lvl>
    <w:lvl w:ilvl="5">
      <w:start w:val="1"/>
      <w:numFmt w:val="decimal"/>
      <w:lvlText w:val="%1.%2.%3.%4.%5.%6"/>
      <w:lvlJc w:val="left"/>
      <w:pPr>
        <w:tabs>
          <w:tab w:val="num" w:pos="1152"/>
        </w:tabs>
        <w:ind w:left="1152" w:hanging="1152"/>
      </w:pPr>
      <w:rPr>
        <w:rFonts w:hint="default"/>
        <w:sz w:val="24"/>
      </w:rPr>
    </w:lvl>
    <w:lvl w:ilvl="6">
      <w:start w:val="1"/>
      <w:numFmt w:val="decimal"/>
      <w:lvlText w:val="%1.%2.%3.%4.%5.%6.%7"/>
      <w:lvlJc w:val="left"/>
      <w:pPr>
        <w:tabs>
          <w:tab w:val="num" w:pos="1296"/>
        </w:tabs>
        <w:ind w:left="1296" w:hanging="1296"/>
      </w:pPr>
      <w:rPr>
        <w:rFonts w:hint="default"/>
        <w:sz w:val="24"/>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9984C9E"/>
    <w:multiLevelType w:val="hybridMultilevel"/>
    <w:tmpl w:val="E3F02C3E"/>
    <w:lvl w:ilvl="0" w:tplc="04160001">
      <w:start w:val="1"/>
      <w:numFmt w:val="none"/>
      <w:pStyle w:val="Detalhamento"/>
      <w:lvlText w:val="%1Detalhamento:"/>
      <w:lvlJc w:val="left"/>
      <w:pPr>
        <w:tabs>
          <w:tab w:val="num" w:pos="964"/>
        </w:tabs>
        <w:ind w:left="284" w:hanging="284"/>
      </w:pPr>
      <w:rPr>
        <w:rFonts w:ascii="Tahoma" w:hAnsi="Tahoma" w:hint="default"/>
        <w:b w:val="0"/>
        <w:i w:val="0"/>
        <w:sz w:val="20"/>
        <w:szCs w:val="20"/>
        <w:u w:val="words"/>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48" w15:restartNumberingAfterBreak="0">
    <w:nsid w:val="3C721C84"/>
    <w:multiLevelType w:val="multilevel"/>
    <w:tmpl w:val="68E82596"/>
    <w:lvl w:ilvl="0">
      <w:start w:val="1"/>
      <w:numFmt w:val="upperRoman"/>
      <w:pStyle w:val="TtuloAnexo"/>
      <w:lvlText w:val="ANEXO %1."/>
      <w:lvlJc w:val="left"/>
      <w:pPr>
        <w:tabs>
          <w:tab w:val="num" w:pos="1247"/>
        </w:tabs>
        <w:ind w:left="1247" w:hanging="1247"/>
      </w:pPr>
      <w:rPr>
        <w:rFonts w:ascii="Tahoma" w:hAnsi="Tahoma" w:cs="Times New Roman" w:hint="default"/>
        <w:b/>
        <w:i w:val="0"/>
        <w:caps/>
        <w:sz w:val="22"/>
      </w:rPr>
    </w:lvl>
    <w:lvl w:ilvl="1">
      <w:start w:val="1"/>
      <w:numFmt w:val="decimal"/>
      <w:pStyle w:val="TtuloAnexo1"/>
      <w:lvlText w:val="%1.%2"/>
      <w:lvlJc w:val="left"/>
      <w:pPr>
        <w:tabs>
          <w:tab w:val="num" w:pos="397"/>
        </w:tabs>
        <w:ind w:left="0" w:firstLine="0"/>
      </w:pPr>
      <w:rPr>
        <w:rFonts w:ascii="Tahoma" w:hAnsi="Tahoma" w:hint="default"/>
        <w:b w:val="0"/>
        <w:i w:val="0"/>
        <w:caps w:val="0"/>
        <w:sz w:val="22"/>
        <w:szCs w:val="20"/>
      </w:rPr>
    </w:lvl>
    <w:lvl w:ilvl="2">
      <w:start w:val="1"/>
      <w:numFmt w:val="decimal"/>
      <w:pStyle w:val="TtuloAnexo2"/>
      <w:lvlText w:val="%1.%2.%3"/>
      <w:lvlJc w:val="left"/>
      <w:pPr>
        <w:tabs>
          <w:tab w:val="num" w:pos="680"/>
        </w:tabs>
        <w:ind w:left="0" w:firstLine="0"/>
      </w:pPr>
      <w:rPr>
        <w:rFonts w:ascii="Tahoma" w:hAnsi="Tahoma" w:hint="default"/>
        <w:b w:val="0"/>
        <w:i w:val="0"/>
        <w:caps w:val="0"/>
        <w:sz w:val="22"/>
        <w:szCs w:val="20"/>
      </w:rPr>
    </w:lvl>
    <w:lvl w:ilvl="3">
      <w:start w:val="1"/>
      <w:numFmt w:val="decimal"/>
      <w:lvlText w:val="%1.%2.%3.%4"/>
      <w:lvlJc w:val="left"/>
      <w:pPr>
        <w:tabs>
          <w:tab w:val="num" w:pos="1021"/>
        </w:tabs>
        <w:ind w:left="1021" w:hanging="794"/>
      </w:pPr>
      <w:rPr>
        <w:rFonts w:ascii="Tahoma" w:hAnsi="Tahoma" w:hint="default"/>
        <w:b/>
        <w:i w:val="0"/>
        <w:sz w:val="18"/>
      </w:rPr>
    </w:lvl>
    <w:lvl w:ilvl="4">
      <w:start w:val="1"/>
      <w:numFmt w:val="decimal"/>
      <w:lvlText w:val="%1.%2.%3.%4.%5"/>
      <w:lvlJc w:val="left"/>
      <w:pPr>
        <w:tabs>
          <w:tab w:val="num" w:pos="1575"/>
        </w:tabs>
        <w:ind w:left="1575" w:hanging="1008"/>
      </w:pPr>
      <w:rPr>
        <w:rFonts w:hint="default"/>
        <w:b w:val="0"/>
        <w:i w:val="0"/>
        <w:sz w:val="24"/>
      </w:rPr>
    </w:lvl>
    <w:lvl w:ilvl="5">
      <w:start w:val="1"/>
      <w:numFmt w:val="decimal"/>
      <w:lvlText w:val="%1.%2.%3.%4.%5.%6"/>
      <w:lvlJc w:val="left"/>
      <w:pPr>
        <w:tabs>
          <w:tab w:val="num" w:pos="1719"/>
        </w:tabs>
        <w:ind w:left="1719" w:hanging="1152"/>
      </w:pPr>
      <w:rPr>
        <w:rFonts w:hint="default"/>
        <w:sz w:val="24"/>
      </w:rPr>
    </w:lvl>
    <w:lvl w:ilvl="6">
      <w:start w:val="1"/>
      <w:numFmt w:val="decimal"/>
      <w:lvlText w:val="%1.%2.%3.%4.%5.%6.%7"/>
      <w:lvlJc w:val="left"/>
      <w:pPr>
        <w:tabs>
          <w:tab w:val="num" w:pos="1863"/>
        </w:tabs>
        <w:ind w:left="1863" w:hanging="1296"/>
      </w:pPr>
      <w:rPr>
        <w:rFonts w:hint="default"/>
        <w:sz w:val="24"/>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49" w15:restartNumberingAfterBreak="0">
    <w:nsid w:val="3FD64132"/>
    <w:multiLevelType w:val="multilevel"/>
    <w:tmpl w:val="ADE254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FDA4780"/>
    <w:multiLevelType w:val="hybridMultilevel"/>
    <w:tmpl w:val="7D8E2A2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453F42DA"/>
    <w:multiLevelType w:val="hybridMultilevel"/>
    <w:tmpl w:val="6776B8F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498E0058"/>
    <w:multiLevelType w:val="hybridMultilevel"/>
    <w:tmpl w:val="829C28EC"/>
    <w:lvl w:ilvl="0" w:tplc="84BCAA4A">
      <w:start w:val="1"/>
      <w:numFmt w:val="upp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53" w15:restartNumberingAfterBreak="0">
    <w:nsid w:val="4C4D648B"/>
    <w:multiLevelType w:val="hybridMultilevel"/>
    <w:tmpl w:val="17C8AFB4"/>
    <w:lvl w:ilvl="0" w:tplc="AFBC49D6">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4E572F2D"/>
    <w:multiLevelType w:val="hybridMultilevel"/>
    <w:tmpl w:val="0F06D3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51D94130"/>
    <w:multiLevelType w:val="multilevel"/>
    <w:tmpl w:val="04160023"/>
    <w:styleLink w:val="Artigoseo"/>
    <w:lvl w:ilvl="0">
      <w:start w:val="1"/>
      <w:numFmt w:val="upperRoman"/>
      <w:lvlText w:val="Artigo %1."/>
      <w:lvlJc w:val="left"/>
      <w:pPr>
        <w:tabs>
          <w:tab w:val="num" w:pos="1440"/>
        </w:tabs>
        <w:ind w:left="0" w:firstLine="0"/>
      </w:pPr>
    </w:lvl>
    <w:lvl w:ilvl="1">
      <w:start w:val="1"/>
      <w:numFmt w:val="decimalZero"/>
      <w:isLgl/>
      <w:lvlText w:val="Seção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6" w15:restartNumberingAfterBreak="0">
    <w:nsid w:val="53E37B8F"/>
    <w:multiLevelType w:val="hybridMultilevel"/>
    <w:tmpl w:val="D1D6BC9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57D300ED"/>
    <w:multiLevelType w:val="hybridMultilevel"/>
    <w:tmpl w:val="46663EAC"/>
    <w:lvl w:ilvl="0" w:tplc="D7D45CA6">
      <w:start w:val="1"/>
      <w:numFmt w:val="decimal"/>
      <w:pStyle w:val="Estilo1"/>
      <w:lvlText w:val="%1."/>
      <w:lvlJc w:val="left"/>
      <w:pPr>
        <w:tabs>
          <w:tab w:val="num" w:pos="720"/>
        </w:tabs>
        <w:ind w:left="720" w:hanging="360"/>
      </w:pPr>
    </w:lvl>
    <w:lvl w:ilvl="1" w:tplc="A636EA1C" w:tentative="1">
      <w:start w:val="1"/>
      <w:numFmt w:val="lowerLetter"/>
      <w:lvlText w:val="%2."/>
      <w:lvlJc w:val="left"/>
      <w:pPr>
        <w:tabs>
          <w:tab w:val="num" w:pos="1440"/>
        </w:tabs>
        <w:ind w:left="1440" w:hanging="360"/>
      </w:pPr>
    </w:lvl>
    <w:lvl w:ilvl="2" w:tplc="E5FE02D2" w:tentative="1">
      <w:start w:val="1"/>
      <w:numFmt w:val="lowerRoman"/>
      <w:lvlText w:val="%3."/>
      <w:lvlJc w:val="right"/>
      <w:pPr>
        <w:tabs>
          <w:tab w:val="num" w:pos="2160"/>
        </w:tabs>
        <w:ind w:left="2160" w:hanging="180"/>
      </w:pPr>
    </w:lvl>
    <w:lvl w:ilvl="3" w:tplc="8458A27A" w:tentative="1">
      <w:start w:val="1"/>
      <w:numFmt w:val="decimal"/>
      <w:lvlText w:val="%4."/>
      <w:lvlJc w:val="left"/>
      <w:pPr>
        <w:tabs>
          <w:tab w:val="num" w:pos="2880"/>
        </w:tabs>
        <w:ind w:left="2880" w:hanging="360"/>
      </w:pPr>
    </w:lvl>
    <w:lvl w:ilvl="4" w:tplc="AE8CDF72" w:tentative="1">
      <w:start w:val="1"/>
      <w:numFmt w:val="lowerLetter"/>
      <w:lvlText w:val="%5."/>
      <w:lvlJc w:val="left"/>
      <w:pPr>
        <w:tabs>
          <w:tab w:val="num" w:pos="3600"/>
        </w:tabs>
        <w:ind w:left="3600" w:hanging="360"/>
      </w:pPr>
    </w:lvl>
    <w:lvl w:ilvl="5" w:tplc="93F24100" w:tentative="1">
      <w:start w:val="1"/>
      <w:numFmt w:val="lowerRoman"/>
      <w:lvlText w:val="%6."/>
      <w:lvlJc w:val="right"/>
      <w:pPr>
        <w:tabs>
          <w:tab w:val="num" w:pos="4320"/>
        </w:tabs>
        <w:ind w:left="4320" w:hanging="180"/>
      </w:pPr>
    </w:lvl>
    <w:lvl w:ilvl="6" w:tplc="05A4DF86" w:tentative="1">
      <w:start w:val="1"/>
      <w:numFmt w:val="decimal"/>
      <w:lvlText w:val="%7."/>
      <w:lvlJc w:val="left"/>
      <w:pPr>
        <w:tabs>
          <w:tab w:val="num" w:pos="5040"/>
        </w:tabs>
        <w:ind w:left="5040" w:hanging="360"/>
      </w:pPr>
    </w:lvl>
    <w:lvl w:ilvl="7" w:tplc="ABCAD61C" w:tentative="1">
      <w:start w:val="1"/>
      <w:numFmt w:val="lowerLetter"/>
      <w:lvlText w:val="%8."/>
      <w:lvlJc w:val="left"/>
      <w:pPr>
        <w:tabs>
          <w:tab w:val="num" w:pos="5760"/>
        </w:tabs>
        <w:ind w:left="5760" w:hanging="360"/>
      </w:pPr>
    </w:lvl>
    <w:lvl w:ilvl="8" w:tplc="B30A3B50" w:tentative="1">
      <w:start w:val="1"/>
      <w:numFmt w:val="lowerRoman"/>
      <w:lvlText w:val="%9."/>
      <w:lvlJc w:val="right"/>
      <w:pPr>
        <w:tabs>
          <w:tab w:val="num" w:pos="6480"/>
        </w:tabs>
        <w:ind w:left="6480" w:hanging="180"/>
      </w:pPr>
    </w:lvl>
  </w:abstractNum>
  <w:abstractNum w:abstractNumId="58" w15:restartNumberingAfterBreak="0">
    <w:nsid w:val="59420521"/>
    <w:multiLevelType w:val="multilevel"/>
    <w:tmpl w:val="4C2CA5B6"/>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599162A2"/>
    <w:multiLevelType w:val="hybridMultilevel"/>
    <w:tmpl w:val="2C309A12"/>
    <w:styleLink w:val="Estilo11"/>
    <w:lvl w:ilvl="0" w:tplc="04160017">
      <w:start w:val="1"/>
      <w:numFmt w:val="lowerLetter"/>
      <w:lvlText w:val="%1)"/>
      <w:lvlJc w:val="left"/>
      <w:pPr>
        <w:ind w:left="936" w:hanging="360"/>
      </w:pPr>
      <w:rPr>
        <w:rFonts w:hint="default"/>
      </w:rPr>
    </w:lvl>
    <w:lvl w:ilvl="1" w:tplc="04160019" w:tentative="1">
      <w:start w:val="1"/>
      <w:numFmt w:val="lowerLetter"/>
      <w:lvlText w:val="%2."/>
      <w:lvlJc w:val="left"/>
      <w:pPr>
        <w:ind w:left="1656" w:hanging="360"/>
      </w:pPr>
    </w:lvl>
    <w:lvl w:ilvl="2" w:tplc="0416001B" w:tentative="1">
      <w:start w:val="1"/>
      <w:numFmt w:val="lowerRoman"/>
      <w:lvlText w:val="%3."/>
      <w:lvlJc w:val="right"/>
      <w:pPr>
        <w:ind w:left="2376" w:hanging="180"/>
      </w:pPr>
    </w:lvl>
    <w:lvl w:ilvl="3" w:tplc="0416000F" w:tentative="1">
      <w:start w:val="1"/>
      <w:numFmt w:val="decimal"/>
      <w:lvlText w:val="%4."/>
      <w:lvlJc w:val="left"/>
      <w:pPr>
        <w:ind w:left="3096" w:hanging="360"/>
      </w:pPr>
    </w:lvl>
    <w:lvl w:ilvl="4" w:tplc="04160019" w:tentative="1">
      <w:start w:val="1"/>
      <w:numFmt w:val="lowerLetter"/>
      <w:lvlText w:val="%5."/>
      <w:lvlJc w:val="left"/>
      <w:pPr>
        <w:ind w:left="3816" w:hanging="360"/>
      </w:pPr>
    </w:lvl>
    <w:lvl w:ilvl="5" w:tplc="0416001B" w:tentative="1">
      <w:start w:val="1"/>
      <w:numFmt w:val="lowerRoman"/>
      <w:lvlText w:val="%6."/>
      <w:lvlJc w:val="right"/>
      <w:pPr>
        <w:ind w:left="4536" w:hanging="180"/>
      </w:pPr>
    </w:lvl>
    <w:lvl w:ilvl="6" w:tplc="0416000F" w:tentative="1">
      <w:start w:val="1"/>
      <w:numFmt w:val="decimal"/>
      <w:lvlText w:val="%7."/>
      <w:lvlJc w:val="left"/>
      <w:pPr>
        <w:ind w:left="5256" w:hanging="360"/>
      </w:pPr>
    </w:lvl>
    <w:lvl w:ilvl="7" w:tplc="04160019" w:tentative="1">
      <w:start w:val="1"/>
      <w:numFmt w:val="lowerLetter"/>
      <w:lvlText w:val="%8."/>
      <w:lvlJc w:val="left"/>
      <w:pPr>
        <w:ind w:left="5976" w:hanging="360"/>
      </w:pPr>
    </w:lvl>
    <w:lvl w:ilvl="8" w:tplc="0416001B" w:tentative="1">
      <w:start w:val="1"/>
      <w:numFmt w:val="lowerRoman"/>
      <w:lvlText w:val="%9."/>
      <w:lvlJc w:val="right"/>
      <w:pPr>
        <w:ind w:left="6696" w:hanging="180"/>
      </w:pPr>
    </w:lvl>
  </w:abstractNum>
  <w:abstractNum w:abstractNumId="60" w15:restartNumberingAfterBreak="0">
    <w:nsid w:val="5B2B46DE"/>
    <w:multiLevelType w:val="hybridMultilevel"/>
    <w:tmpl w:val="1D9EC2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15:restartNumberingAfterBreak="0">
    <w:nsid w:val="5F7902FB"/>
    <w:multiLevelType w:val="singleLevel"/>
    <w:tmpl w:val="1938BDB0"/>
    <w:lvl w:ilvl="0">
      <w:start w:val="1"/>
      <w:numFmt w:val="decimal"/>
      <w:pStyle w:val="NumeradoEstudoRS"/>
      <w:lvlText w:val="%1."/>
      <w:lvlJc w:val="left"/>
      <w:pPr>
        <w:tabs>
          <w:tab w:val="num" w:pos="360"/>
        </w:tabs>
        <w:ind w:left="340" w:hanging="340"/>
      </w:pPr>
    </w:lvl>
  </w:abstractNum>
  <w:abstractNum w:abstractNumId="62" w15:restartNumberingAfterBreak="0">
    <w:nsid w:val="5FDD7AFA"/>
    <w:multiLevelType w:val="hybridMultilevel"/>
    <w:tmpl w:val="EC8C6F9A"/>
    <w:lvl w:ilvl="0" w:tplc="299C9C90">
      <w:start w:val="2"/>
      <w:numFmt w:val="upperLetter"/>
      <w:lvlText w:val="%1)"/>
      <w:lvlJc w:val="left"/>
      <w:pPr>
        <w:ind w:left="643"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63" w15:restartNumberingAfterBreak="0">
    <w:nsid w:val="60196698"/>
    <w:multiLevelType w:val="hybridMultilevel"/>
    <w:tmpl w:val="EF46F318"/>
    <w:lvl w:ilvl="0" w:tplc="C7EAD6F2">
      <w:start w:val="1"/>
      <w:numFmt w:val="low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64" w15:restartNumberingAfterBreak="0">
    <w:nsid w:val="63587A8C"/>
    <w:multiLevelType w:val="hybridMultilevel"/>
    <w:tmpl w:val="8CD8DB34"/>
    <w:lvl w:ilvl="0" w:tplc="CEBEC908">
      <w:start w:val="1"/>
      <w:numFmt w:val="bullet"/>
      <w:pStyle w:val="MarcadoresPDET"/>
      <w:lvlText w:val=""/>
      <w:lvlJc w:val="left"/>
      <w:pPr>
        <w:tabs>
          <w:tab w:val="num" w:pos="1069"/>
        </w:tabs>
        <w:ind w:left="1066" w:hanging="357"/>
      </w:pPr>
      <w:rPr>
        <w:rFonts w:ascii="Symbol" w:hAnsi="Symbol" w:hint="default"/>
      </w:rPr>
    </w:lvl>
    <w:lvl w:ilvl="1" w:tplc="E49A959C" w:tentative="1">
      <w:start w:val="1"/>
      <w:numFmt w:val="bullet"/>
      <w:lvlText w:val="o"/>
      <w:lvlJc w:val="left"/>
      <w:pPr>
        <w:tabs>
          <w:tab w:val="num" w:pos="1440"/>
        </w:tabs>
        <w:ind w:left="1440" w:hanging="360"/>
      </w:pPr>
      <w:rPr>
        <w:rFonts w:ascii="Courier New" w:hAnsi="Courier New" w:hint="default"/>
      </w:rPr>
    </w:lvl>
    <w:lvl w:ilvl="2" w:tplc="FFD4F342" w:tentative="1">
      <w:start w:val="1"/>
      <w:numFmt w:val="bullet"/>
      <w:lvlText w:val=""/>
      <w:lvlJc w:val="left"/>
      <w:pPr>
        <w:tabs>
          <w:tab w:val="num" w:pos="2160"/>
        </w:tabs>
        <w:ind w:left="2160" w:hanging="360"/>
      </w:pPr>
      <w:rPr>
        <w:rFonts w:ascii="Wingdings" w:hAnsi="Wingdings" w:hint="default"/>
      </w:rPr>
    </w:lvl>
    <w:lvl w:ilvl="3" w:tplc="B4E69478" w:tentative="1">
      <w:start w:val="1"/>
      <w:numFmt w:val="bullet"/>
      <w:lvlText w:val=""/>
      <w:lvlJc w:val="left"/>
      <w:pPr>
        <w:tabs>
          <w:tab w:val="num" w:pos="2880"/>
        </w:tabs>
        <w:ind w:left="2880" w:hanging="360"/>
      </w:pPr>
      <w:rPr>
        <w:rFonts w:ascii="Symbol" w:hAnsi="Symbol" w:hint="default"/>
      </w:rPr>
    </w:lvl>
    <w:lvl w:ilvl="4" w:tplc="66368350" w:tentative="1">
      <w:start w:val="1"/>
      <w:numFmt w:val="bullet"/>
      <w:lvlText w:val="o"/>
      <w:lvlJc w:val="left"/>
      <w:pPr>
        <w:tabs>
          <w:tab w:val="num" w:pos="3600"/>
        </w:tabs>
        <w:ind w:left="3600" w:hanging="360"/>
      </w:pPr>
      <w:rPr>
        <w:rFonts w:ascii="Courier New" w:hAnsi="Courier New" w:hint="default"/>
      </w:rPr>
    </w:lvl>
    <w:lvl w:ilvl="5" w:tplc="1BAE4CD8" w:tentative="1">
      <w:start w:val="1"/>
      <w:numFmt w:val="bullet"/>
      <w:lvlText w:val=""/>
      <w:lvlJc w:val="left"/>
      <w:pPr>
        <w:tabs>
          <w:tab w:val="num" w:pos="4320"/>
        </w:tabs>
        <w:ind w:left="4320" w:hanging="360"/>
      </w:pPr>
      <w:rPr>
        <w:rFonts w:ascii="Wingdings" w:hAnsi="Wingdings" w:hint="default"/>
      </w:rPr>
    </w:lvl>
    <w:lvl w:ilvl="6" w:tplc="92123216" w:tentative="1">
      <w:start w:val="1"/>
      <w:numFmt w:val="bullet"/>
      <w:lvlText w:val=""/>
      <w:lvlJc w:val="left"/>
      <w:pPr>
        <w:tabs>
          <w:tab w:val="num" w:pos="5040"/>
        </w:tabs>
        <w:ind w:left="5040" w:hanging="360"/>
      </w:pPr>
      <w:rPr>
        <w:rFonts w:ascii="Symbol" w:hAnsi="Symbol" w:hint="default"/>
      </w:rPr>
    </w:lvl>
    <w:lvl w:ilvl="7" w:tplc="C9F07610" w:tentative="1">
      <w:start w:val="1"/>
      <w:numFmt w:val="bullet"/>
      <w:lvlText w:val="o"/>
      <w:lvlJc w:val="left"/>
      <w:pPr>
        <w:tabs>
          <w:tab w:val="num" w:pos="5760"/>
        </w:tabs>
        <w:ind w:left="5760" w:hanging="360"/>
      </w:pPr>
      <w:rPr>
        <w:rFonts w:ascii="Courier New" w:hAnsi="Courier New" w:hint="default"/>
      </w:rPr>
    </w:lvl>
    <w:lvl w:ilvl="8" w:tplc="D2FC9804"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7B97E24"/>
    <w:multiLevelType w:val="multilevel"/>
    <w:tmpl w:val="041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6C5300C9"/>
    <w:multiLevelType w:val="hybridMultilevel"/>
    <w:tmpl w:val="755838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7" w15:restartNumberingAfterBreak="0">
    <w:nsid w:val="6C6953F8"/>
    <w:multiLevelType w:val="hybridMultilevel"/>
    <w:tmpl w:val="131C574A"/>
    <w:lvl w:ilvl="0" w:tplc="D8E219B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6E3D690D"/>
    <w:multiLevelType w:val="hybridMultilevel"/>
    <w:tmpl w:val="F71E01A8"/>
    <w:lvl w:ilvl="0" w:tplc="1EDAF4D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6F403F3B"/>
    <w:multiLevelType w:val="hybridMultilevel"/>
    <w:tmpl w:val="85BA96DC"/>
    <w:lvl w:ilvl="0" w:tplc="8F9E37A0">
      <w:start w:val="1"/>
      <w:numFmt w:val="upperLetter"/>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70" w15:restartNumberingAfterBreak="0">
    <w:nsid w:val="76F849E4"/>
    <w:multiLevelType w:val="multilevel"/>
    <w:tmpl w:val="BE149CBE"/>
    <w:lvl w:ilvl="0">
      <w:start w:val="6"/>
      <w:numFmt w:val="decimal"/>
      <w:suff w:val="space"/>
      <w:lvlText w:val="%1"/>
      <w:lvlJc w:val="left"/>
      <w:pPr>
        <w:ind w:left="-437" w:firstLine="437"/>
      </w:pPr>
      <w:rPr>
        <w:rFonts w:hint="default"/>
      </w:rPr>
    </w:lvl>
    <w:lvl w:ilvl="1">
      <w:start w:val="1"/>
      <w:numFmt w:val="decimal"/>
      <w:lvlText w:val="%1.%2"/>
      <w:lvlJc w:val="left"/>
      <w:pPr>
        <w:tabs>
          <w:tab w:val="num" w:pos="284"/>
        </w:tabs>
        <w:ind w:left="0" w:firstLine="0"/>
      </w:pPr>
      <w:rPr>
        <w:rFonts w:hint="default"/>
      </w:rPr>
    </w:lvl>
    <w:lvl w:ilvl="2">
      <w:start w:val="1"/>
      <w:numFmt w:val="decimal"/>
      <w:pStyle w:val="Ttulo3"/>
      <w:lvlText w:val="%1.%2.%3"/>
      <w:lvlJc w:val="left"/>
      <w:pPr>
        <w:tabs>
          <w:tab w:val="num" w:pos="1288"/>
        </w:tabs>
        <w:ind w:left="1288"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2142"/>
        </w:tabs>
        <w:ind w:left="2142"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71" w15:restartNumberingAfterBreak="0">
    <w:nsid w:val="78B473D9"/>
    <w:multiLevelType w:val="hybridMultilevel"/>
    <w:tmpl w:val="23329162"/>
    <w:lvl w:ilvl="0" w:tplc="0588AD70">
      <w:start w:val="1"/>
      <w:numFmt w:val="lowerLetter"/>
      <w:lvlText w:val="%1)"/>
      <w:lvlJc w:val="left"/>
      <w:pPr>
        <w:ind w:left="1020" w:hanging="360"/>
      </w:pPr>
    </w:lvl>
    <w:lvl w:ilvl="1" w:tplc="25207F7E">
      <w:start w:val="1"/>
      <w:numFmt w:val="lowerLetter"/>
      <w:lvlText w:val="%2)"/>
      <w:lvlJc w:val="left"/>
      <w:pPr>
        <w:ind w:left="1020" w:hanging="360"/>
      </w:pPr>
    </w:lvl>
    <w:lvl w:ilvl="2" w:tplc="941468F8">
      <w:start w:val="1"/>
      <w:numFmt w:val="lowerLetter"/>
      <w:lvlText w:val="%3)"/>
      <w:lvlJc w:val="left"/>
      <w:pPr>
        <w:ind w:left="1020" w:hanging="360"/>
      </w:pPr>
    </w:lvl>
    <w:lvl w:ilvl="3" w:tplc="70224D32">
      <w:start w:val="1"/>
      <w:numFmt w:val="lowerLetter"/>
      <w:lvlText w:val="%4)"/>
      <w:lvlJc w:val="left"/>
      <w:pPr>
        <w:ind w:left="1020" w:hanging="360"/>
      </w:pPr>
    </w:lvl>
    <w:lvl w:ilvl="4" w:tplc="F0824E22">
      <w:start w:val="1"/>
      <w:numFmt w:val="lowerLetter"/>
      <w:lvlText w:val="%5)"/>
      <w:lvlJc w:val="left"/>
      <w:pPr>
        <w:ind w:left="1020" w:hanging="360"/>
      </w:pPr>
    </w:lvl>
    <w:lvl w:ilvl="5" w:tplc="0626575E">
      <w:start w:val="1"/>
      <w:numFmt w:val="lowerLetter"/>
      <w:lvlText w:val="%6)"/>
      <w:lvlJc w:val="left"/>
      <w:pPr>
        <w:ind w:left="1020" w:hanging="360"/>
      </w:pPr>
    </w:lvl>
    <w:lvl w:ilvl="6" w:tplc="393E715A">
      <w:start w:val="1"/>
      <w:numFmt w:val="lowerLetter"/>
      <w:lvlText w:val="%7)"/>
      <w:lvlJc w:val="left"/>
      <w:pPr>
        <w:ind w:left="1020" w:hanging="360"/>
      </w:pPr>
    </w:lvl>
    <w:lvl w:ilvl="7" w:tplc="22A0BC82">
      <w:start w:val="1"/>
      <w:numFmt w:val="lowerLetter"/>
      <w:lvlText w:val="%8)"/>
      <w:lvlJc w:val="left"/>
      <w:pPr>
        <w:ind w:left="1020" w:hanging="360"/>
      </w:pPr>
    </w:lvl>
    <w:lvl w:ilvl="8" w:tplc="38162982">
      <w:start w:val="1"/>
      <w:numFmt w:val="lowerLetter"/>
      <w:lvlText w:val="%9)"/>
      <w:lvlJc w:val="left"/>
      <w:pPr>
        <w:ind w:left="1020" w:hanging="360"/>
      </w:pPr>
    </w:lvl>
  </w:abstractNum>
  <w:abstractNum w:abstractNumId="72" w15:restartNumberingAfterBreak="0">
    <w:nsid w:val="79230DFF"/>
    <w:multiLevelType w:val="singleLevel"/>
    <w:tmpl w:val="6DDE63D8"/>
    <w:lvl w:ilvl="0">
      <w:start w:val="1"/>
      <w:numFmt w:val="decimal"/>
      <w:pStyle w:val="Referencia"/>
      <w:lvlText w:val="[%1]."/>
      <w:lvlJc w:val="left"/>
      <w:pPr>
        <w:tabs>
          <w:tab w:val="num" w:pos="720"/>
        </w:tabs>
        <w:ind w:left="720" w:hanging="720"/>
      </w:pPr>
      <w:rPr>
        <w:rFonts w:ascii="Arial" w:hAnsi="Arial" w:hint="default"/>
        <w:sz w:val="24"/>
      </w:rPr>
    </w:lvl>
  </w:abstractNum>
  <w:abstractNum w:abstractNumId="73" w15:restartNumberingAfterBreak="0">
    <w:nsid w:val="7FC911C8"/>
    <w:multiLevelType w:val="hybridMultilevel"/>
    <w:tmpl w:val="924E52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300694818">
    <w:abstractNumId w:val="9"/>
  </w:num>
  <w:num w:numId="2" w16cid:durableId="427117138">
    <w:abstractNumId w:val="7"/>
  </w:num>
  <w:num w:numId="3" w16cid:durableId="1171524647">
    <w:abstractNumId w:val="6"/>
  </w:num>
  <w:num w:numId="4" w16cid:durableId="584191635">
    <w:abstractNumId w:val="5"/>
  </w:num>
  <w:num w:numId="5" w16cid:durableId="2131702193">
    <w:abstractNumId w:val="4"/>
  </w:num>
  <w:num w:numId="6" w16cid:durableId="2037582601">
    <w:abstractNumId w:val="8"/>
  </w:num>
  <w:num w:numId="7" w16cid:durableId="800809770">
    <w:abstractNumId w:val="2"/>
  </w:num>
  <w:num w:numId="8" w16cid:durableId="1275333801">
    <w:abstractNumId w:val="1"/>
  </w:num>
  <w:num w:numId="9" w16cid:durableId="2114402534">
    <w:abstractNumId w:val="0"/>
  </w:num>
  <w:num w:numId="10" w16cid:durableId="48235260">
    <w:abstractNumId w:val="65"/>
  </w:num>
  <w:num w:numId="11" w16cid:durableId="1370689867">
    <w:abstractNumId w:val="26"/>
  </w:num>
  <w:num w:numId="12" w16cid:durableId="223833164">
    <w:abstractNumId w:val="55"/>
  </w:num>
  <w:num w:numId="13" w16cid:durableId="509754045">
    <w:abstractNumId w:val="47"/>
  </w:num>
  <w:num w:numId="14" w16cid:durableId="2030717721">
    <w:abstractNumId w:val="42"/>
  </w:num>
  <w:num w:numId="15" w16cid:durableId="1849177467">
    <w:abstractNumId w:val="46"/>
  </w:num>
  <w:num w:numId="16" w16cid:durableId="338118957">
    <w:abstractNumId w:val="48"/>
  </w:num>
  <w:num w:numId="17" w16cid:durableId="141630192">
    <w:abstractNumId w:val="3"/>
  </w:num>
  <w:num w:numId="18" w16cid:durableId="387264112">
    <w:abstractNumId w:val="70"/>
  </w:num>
  <w:num w:numId="19" w16cid:durableId="1612854852">
    <w:abstractNumId w:val="57"/>
  </w:num>
  <w:num w:numId="20" w16cid:durableId="559630525">
    <w:abstractNumId w:val="43"/>
  </w:num>
  <w:num w:numId="21" w16cid:durableId="594284436">
    <w:abstractNumId w:val="64"/>
  </w:num>
  <w:num w:numId="22" w16cid:durableId="2067407272">
    <w:abstractNumId w:val="41"/>
  </w:num>
  <w:num w:numId="23" w16cid:durableId="225117372">
    <w:abstractNumId w:val="61"/>
  </w:num>
  <w:num w:numId="24" w16cid:durableId="1733649795">
    <w:abstractNumId w:val="27"/>
  </w:num>
  <w:num w:numId="25" w16cid:durableId="2094620871">
    <w:abstractNumId w:val="72"/>
  </w:num>
  <w:num w:numId="26" w16cid:durableId="1498376120">
    <w:abstractNumId w:val="35"/>
  </w:num>
  <w:num w:numId="27" w16cid:durableId="183373312">
    <w:abstractNumId w:val="10"/>
  </w:num>
  <w:num w:numId="28" w16cid:durableId="1876041010">
    <w:abstractNumId w:val="59"/>
  </w:num>
  <w:num w:numId="29" w16cid:durableId="859588669">
    <w:abstractNumId w:val="63"/>
  </w:num>
  <w:num w:numId="30" w16cid:durableId="1940870452">
    <w:abstractNumId w:val="62"/>
  </w:num>
  <w:num w:numId="31" w16cid:durableId="75058949">
    <w:abstractNumId w:val="40"/>
  </w:num>
  <w:num w:numId="32" w16cid:durableId="878322276">
    <w:abstractNumId w:val="33"/>
  </w:num>
  <w:num w:numId="33" w16cid:durableId="1534803567">
    <w:abstractNumId w:val="58"/>
  </w:num>
  <w:num w:numId="34" w16cid:durableId="1918173938">
    <w:abstractNumId w:val="36"/>
  </w:num>
  <w:num w:numId="35" w16cid:durableId="964316469">
    <w:abstractNumId w:val="34"/>
  </w:num>
  <w:num w:numId="36" w16cid:durableId="1451583405">
    <w:abstractNumId w:val="44"/>
  </w:num>
  <w:num w:numId="37" w16cid:durableId="1141119601">
    <w:abstractNumId w:val="73"/>
  </w:num>
  <w:num w:numId="38" w16cid:durableId="1304971226">
    <w:abstractNumId w:val="50"/>
  </w:num>
  <w:num w:numId="39" w16cid:durableId="368073987">
    <w:abstractNumId w:val="54"/>
  </w:num>
  <w:num w:numId="40" w16cid:durableId="2068258002">
    <w:abstractNumId w:val="32"/>
  </w:num>
  <w:num w:numId="41" w16cid:durableId="1179538406">
    <w:abstractNumId w:val="68"/>
  </w:num>
  <w:num w:numId="42" w16cid:durableId="493448552">
    <w:abstractNumId w:val="60"/>
  </w:num>
  <w:num w:numId="43" w16cid:durableId="471682488">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681813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1539633">
    <w:abstractNumId w:val="49"/>
  </w:num>
  <w:num w:numId="46" w16cid:durableId="65684935">
    <w:abstractNumId w:val="28"/>
  </w:num>
  <w:num w:numId="47" w16cid:durableId="1425689598">
    <w:abstractNumId w:val="66"/>
  </w:num>
  <w:num w:numId="48" w16cid:durableId="1859729443">
    <w:abstractNumId w:val="67"/>
  </w:num>
  <w:num w:numId="49" w16cid:durableId="1773013485">
    <w:abstractNumId w:val="31"/>
  </w:num>
  <w:num w:numId="50" w16cid:durableId="129709208">
    <w:abstractNumId w:val="52"/>
  </w:num>
  <w:num w:numId="51" w16cid:durableId="1171797095">
    <w:abstractNumId w:val="69"/>
  </w:num>
  <w:num w:numId="52" w16cid:durableId="1930961408">
    <w:abstractNumId w:val="25"/>
  </w:num>
  <w:num w:numId="53" w16cid:durableId="1989939528">
    <w:abstractNumId w:val="45"/>
  </w:num>
  <w:num w:numId="54" w16cid:durableId="266621790">
    <w:abstractNumId w:val="29"/>
  </w:num>
  <w:num w:numId="55" w16cid:durableId="417604094">
    <w:abstractNumId w:val="53"/>
  </w:num>
  <w:num w:numId="56" w16cid:durableId="765880404">
    <w:abstractNumId w:val="39"/>
  </w:num>
  <w:num w:numId="57" w16cid:durableId="1136072483">
    <w:abstractNumId w:val="37"/>
  </w:num>
  <w:num w:numId="58" w16cid:durableId="335035395">
    <w:abstractNumId w:val="71"/>
  </w:num>
  <w:num w:numId="59" w16cid:durableId="707798151">
    <w:abstractNumId w:val="30"/>
  </w:num>
  <w:num w:numId="60" w16cid:durableId="83571202">
    <w:abstractNumId w:val="56"/>
  </w:num>
  <w:num w:numId="61" w16cid:durableId="2122189024">
    <w:abstractNumId w:val="24"/>
  </w:num>
  <w:num w:numId="62" w16cid:durableId="402144801">
    <w:abstractNumId w:val="5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en-US" w:vendorID="64" w:dllVersion="0" w:nlCheck="1" w:checkStyle="0"/>
  <w:activeWritingStyle w:appName="MSWord" w:lang="pt-BR" w:vendorID="64" w:dllVersion="6" w:nlCheck="1" w:checkStyle="0"/>
  <w:activeWritingStyle w:appName="MSWord" w:lang="en-US" w:vendorID="64" w:dllVersion="6"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794"/>
    <w:rsid w:val="00000254"/>
    <w:rsid w:val="000002C2"/>
    <w:rsid w:val="0000046F"/>
    <w:rsid w:val="000004D5"/>
    <w:rsid w:val="000007AE"/>
    <w:rsid w:val="00000895"/>
    <w:rsid w:val="0000095C"/>
    <w:rsid w:val="0000131F"/>
    <w:rsid w:val="0000134A"/>
    <w:rsid w:val="000013BE"/>
    <w:rsid w:val="0000148D"/>
    <w:rsid w:val="00001749"/>
    <w:rsid w:val="000017D0"/>
    <w:rsid w:val="0000189B"/>
    <w:rsid w:val="00001914"/>
    <w:rsid w:val="0000192C"/>
    <w:rsid w:val="0000197B"/>
    <w:rsid w:val="00001C26"/>
    <w:rsid w:val="00001D9F"/>
    <w:rsid w:val="00001F71"/>
    <w:rsid w:val="0000206D"/>
    <w:rsid w:val="00002102"/>
    <w:rsid w:val="00002B04"/>
    <w:rsid w:val="00002E65"/>
    <w:rsid w:val="00003102"/>
    <w:rsid w:val="00003309"/>
    <w:rsid w:val="00003650"/>
    <w:rsid w:val="00003AD9"/>
    <w:rsid w:val="00003B01"/>
    <w:rsid w:val="00003B14"/>
    <w:rsid w:val="00003B5E"/>
    <w:rsid w:val="00003B79"/>
    <w:rsid w:val="00003F0C"/>
    <w:rsid w:val="00003FCC"/>
    <w:rsid w:val="00003FF0"/>
    <w:rsid w:val="000040AF"/>
    <w:rsid w:val="00004138"/>
    <w:rsid w:val="0000422F"/>
    <w:rsid w:val="0000428C"/>
    <w:rsid w:val="00004A11"/>
    <w:rsid w:val="00004AE7"/>
    <w:rsid w:val="00004DBA"/>
    <w:rsid w:val="00004EF8"/>
    <w:rsid w:val="00005208"/>
    <w:rsid w:val="000053E6"/>
    <w:rsid w:val="000055F1"/>
    <w:rsid w:val="000056AD"/>
    <w:rsid w:val="000058CE"/>
    <w:rsid w:val="00005904"/>
    <w:rsid w:val="00005A9B"/>
    <w:rsid w:val="00005ABD"/>
    <w:rsid w:val="000062DC"/>
    <w:rsid w:val="0000637B"/>
    <w:rsid w:val="000064A5"/>
    <w:rsid w:val="00006517"/>
    <w:rsid w:val="000066C2"/>
    <w:rsid w:val="00006769"/>
    <w:rsid w:val="000067ED"/>
    <w:rsid w:val="0000709A"/>
    <w:rsid w:val="000070BB"/>
    <w:rsid w:val="000070BE"/>
    <w:rsid w:val="00007646"/>
    <w:rsid w:val="00007A1B"/>
    <w:rsid w:val="00007CB4"/>
    <w:rsid w:val="00007D2B"/>
    <w:rsid w:val="00007D8D"/>
    <w:rsid w:val="00007D96"/>
    <w:rsid w:val="00007EFF"/>
    <w:rsid w:val="00007F21"/>
    <w:rsid w:val="0001018C"/>
    <w:rsid w:val="00010958"/>
    <w:rsid w:val="0001096B"/>
    <w:rsid w:val="000109A9"/>
    <w:rsid w:val="00010A09"/>
    <w:rsid w:val="00010D57"/>
    <w:rsid w:val="00011029"/>
    <w:rsid w:val="00011155"/>
    <w:rsid w:val="0001149E"/>
    <w:rsid w:val="0001155F"/>
    <w:rsid w:val="000115AB"/>
    <w:rsid w:val="000116E0"/>
    <w:rsid w:val="000117DD"/>
    <w:rsid w:val="000118DC"/>
    <w:rsid w:val="00011C09"/>
    <w:rsid w:val="00011D08"/>
    <w:rsid w:val="00011EAC"/>
    <w:rsid w:val="000120FB"/>
    <w:rsid w:val="00012167"/>
    <w:rsid w:val="000121A5"/>
    <w:rsid w:val="0001284D"/>
    <w:rsid w:val="00012DF0"/>
    <w:rsid w:val="00012E2D"/>
    <w:rsid w:val="00012EC9"/>
    <w:rsid w:val="00012F2C"/>
    <w:rsid w:val="00012F33"/>
    <w:rsid w:val="00012FCF"/>
    <w:rsid w:val="00013144"/>
    <w:rsid w:val="0001321E"/>
    <w:rsid w:val="00013275"/>
    <w:rsid w:val="000135DB"/>
    <w:rsid w:val="00013993"/>
    <w:rsid w:val="000139BC"/>
    <w:rsid w:val="00013B44"/>
    <w:rsid w:val="00013D59"/>
    <w:rsid w:val="00014198"/>
    <w:rsid w:val="000142FF"/>
    <w:rsid w:val="00014548"/>
    <w:rsid w:val="000145FC"/>
    <w:rsid w:val="000148EC"/>
    <w:rsid w:val="0001490B"/>
    <w:rsid w:val="000149A1"/>
    <w:rsid w:val="00014A2F"/>
    <w:rsid w:val="00014A48"/>
    <w:rsid w:val="00014B1A"/>
    <w:rsid w:val="00014D4A"/>
    <w:rsid w:val="00014F94"/>
    <w:rsid w:val="00015263"/>
    <w:rsid w:val="00015328"/>
    <w:rsid w:val="000153F9"/>
    <w:rsid w:val="00015444"/>
    <w:rsid w:val="00015644"/>
    <w:rsid w:val="00015809"/>
    <w:rsid w:val="0001591D"/>
    <w:rsid w:val="00015ABF"/>
    <w:rsid w:val="00015E16"/>
    <w:rsid w:val="00015E18"/>
    <w:rsid w:val="00015F5B"/>
    <w:rsid w:val="000162EA"/>
    <w:rsid w:val="000163CE"/>
    <w:rsid w:val="000166BE"/>
    <w:rsid w:val="0001683E"/>
    <w:rsid w:val="0001686E"/>
    <w:rsid w:val="00016930"/>
    <w:rsid w:val="00016AD0"/>
    <w:rsid w:val="00016D0F"/>
    <w:rsid w:val="00016D25"/>
    <w:rsid w:val="00016D5C"/>
    <w:rsid w:val="00016E83"/>
    <w:rsid w:val="00016F05"/>
    <w:rsid w:val="00016F9D"/>
    <w:rsid w:val="00017107"/>
    <w:rsid w:val="000171E0"/>
    <w:rsid w:val="000175F1"/>
    <w:rsid w:val="00017627"/>
    <w:rsid w:val="0001797A"/>
    <w:rsid w:val="00017A99"/>
    <w:rsid w:val="00017D7D"/>
    <w:rsid w:val="00017EE6"/>
    <w:rsid w:val="00020159"/>
    <w:rsid w:val="0002029A"/>
    <w:rsid w:val="00020315"/>
    <w:rsid w:val="0002033A"/>
    <w:rsid w:val="000204F4"/>
    <w:rsid w:val="0002066B"/>
    <w:rsid w:val="0002087C"/>
    <w:rsid w:val="000209E9"/>
    <w:rsid w:val="00020B09"/>
    <w:rsid w:val="000210B3"/>
    <w:rsid w:val="00021398"/>
    <w:rsid w:val="00021421"/>
    <w:rsid w:val="00021680"/>
    <w:rsid w:val="00021B67"/>
    <w:rsid w:val="00021CDD"/>
    <w:rsid w:val="00021F75"/>
    <w:rsid w:val="00022467"/>
    <w:rsid w:val="00022745"/>
    <w:rsid w:val="000227C2"/>
    <w:rsid w:val="00022AD8"/>
    <w:rsid w:val="00022D1D"/>
    <w:rsid w:val="00022DBE"/>
    <w:rsid w:val="00022F08"/>
    <w:rsid w:val="00022F84"/>
    <w:rsid w:val="000230CC"/>
    <w:rsid w:val="000231CB"/>
    <w:rsid w:val="00023428"/>
    <w:rsid w:val="0002357D"/>
    <w:rsid w:val="000238F8"/>
    <w:rsid w:val="0002395A"/>
    <w:rsid w:val="00024306"/>
    <w:rsid w:val="00024637"/>
    <w:rsid w:val="00024AAA"/>
    <w:rsid w:val="00024D53"/>
    <w:rsid w:val="00024E2E"/>
    <w:rsid w:val="00024EF3"/>
    <w:rsid w:val="0002501E"/>
    <w:rsid w:val="00025063"/>
    <w:rsid w:val="00025429"/>
    <w:rsid w:val="000254C9"/>
    <w:rsid w:val="00025936"/>
    <w:rsid w:val="00025947"/>
    <w:rsid w:val="00025971"/>
    <w:rsid w:val="00025A07"/>
    <w:rsid w:val="00025BF9"/>
    <w:rsid w:val="00025C3E"/>
    <w:rsid w:val="00025CAC"/>
    <w:rsid w:val="00025DB1"/>
    <w:rsid w:val="00025E28"/>
    <w:rsid w:val="000260DB"/>
    <w:rsid w:val="00026299"/>
    <w:rsid w:val="00026349"/>
    <w:rsid w:val="00026587"/>
    <w:rsid w:val="00026707"/>
    <w:rsid w:val="000267D5"/>
    <w:rsid w:val="00026ABB"/>
    <w:rsid w:val="00026CBD"/>
    <w:rsid w:val="00026D91"/>
    <w:rsid w:val="00027070"/>
    <w:rsid w:val="000270D8"/>
    <w:rsid w:val="000271B6"/>
    <w:rsid w:val="00027595"/>
    <w:rsid w:val="00027629"/>
    <w:rsid w:val="00027A7A"/>
    <w:rsid w:val="00027B66"/>
    <w:rsid w:val="00027C27"/>
    <w:rsid w:val="0003003F"/>
    <w:rsid w:val="00030496"/>
    <w:rsid w:val="0003053C"/>
    <w:rsid w:val="00030685"/>
    <w:rsid w:val="0003090E"/>
    <w:rsid w:val="000309C0"/>
    <w:rsid w:val="00030C97"/>
    <w:rsid w:val="00030D64"/>
    <w:rsid w:val="00030FF7"/>
    <w:rsid w:val="000310FB"/>
    <w:rsid w:val="0003123C"/>
    <w:rsid w:val="00031410"/>
    <w:rsid w:val="00031450"/>
    <w:rsid w:val="00031507"/>
    <w:rsid w:val="0003151D"/>
    <w:rsid w:val="00031870"/>
    <w:rsid w:val="00031A76"/>
    <w:rsid w:val="00031AA1"/>
    <w:rsid w:val="00031B61"/>
    <w:rsid w:val="000320FE"/>
    <w:rsid w:val="00032246"/>
    <w:rsid w:val="0003237D"/>
    <w:rsid w:val="0003269F"/>
    <w:rsid w:val="00032732"/>
    <w:rsid w:val="000328D2"/>
    <w:rsid w:val="0003294C"/>
    <w:rsid w:val="00032DEC"/>
    <w:rsid w:val="00032FC0"/>
    <w:rsid w:val="00033538"/>
    <w:rsid w:val="00033894"/>
    <w:rsid w:val="000338CF"/>
    <w:rsid w:val="0003398F"/>
    <w:rsid w:val="00033B16"/>
    <w:rsid w:val="00033B20"/>
    <w:rsid w:val="00033E64"/>
    <w:rsid w:val="00033FC2"/>
    <w:rsid w:val="00034006"/>
    <w:rsid w:val="0003402E"/>
    <w:rsid w:val="0003413C"/>
    <w:rsid w:val="000344EE"/>
    <w:rsid w:val="000345C0"/>
    <w:rsid w:val="000347A0"/>
    <w:rsid w:val="000348D6"/>
    <w:rsid w:val="00034C61"/>
    <w:rsid w:val="00034D4F"/>
    <w:rsid w:val="00034EB5"/>
    <w:rsid w:val="0003562E"/>
    <w:rsid w:val="00035716"/>
    <w:rsid w:val="00035BD2"/>
    <w:rsid w:val="00035C4E"/>
    <w:rsid w:val="00036372"/>
    <w:rsid w:val="0003673D"/>
    <w:rsid w:val="000369BA"/>
    <w:rsid w:val="00036A43"/>
    <w:rsid w:val="00036AC6"/>
    <w:rsid w:val="00036DC2"/>
    <w:rsid w:val="000372B9"/>
    <w:rsid w:val="00037306"/>
    <w:rsid w:val="00037392"/>
    <w:rsid w:val="000374E1"/>
    <w:rsid w:val="0003753D"/>
    <w:rsid w:val="0003767E"/>
    <w:rsid w:val="0003776C"/>
    <w:rsid w:val="00037B98"/>
    <w:rsid w:val="00037BA7"/>
    <w:rsid w:val="00037CFC"/>
    <w:rsid w:val="00037D53"/>
    <w:rsid w:val="00037D7B"/>
    <w:rsid w:val="00040137"/>
    <w:rsid w:val="0004030F"/>
    <w:rsid w:val="0004031D"/>
    <w:rsid w:val="0004039B"/>
    <w:rsid w:val="000403B7"/>
    <w:rsid w:val="00040445"/>
    <w:rsid w:val="00040453"/>
    <w:rsid w:val="00040565"/>
    <w:rsid w:val="00040723"/>
    <w:rsid w:val="000408B0"/>
    <w:rsid w:val="000408E1"/>
    <w:rsid w:val="0004094A"/>
    <w:rsid w:val="00040A26"/>
    <w:rsid w:val="00040A4D"/>
    <w:rsid w:val="00040B34"/>
    <w:rsid w:val="00040C53"/>
    <w:rsid w:val="00040C96"/>
    <w:rsid w:val="00040F4F"/>
    <w:rsid w:val="00041305"/>
    <w:rsid w:val="000413EE"/>
    <w:rsid w:val="0004153E"/>
    <w:rsid w:val="0004192E"/>
    <w:rsid w:val="00041BAE"/>
    <w:rsid w:val="00041DCA"/>
    <w:rsid w:val="00041E6A"/>
    <w:rsid w:val="00041EC4"/>
    <w:rsid w:val="00041F43"/>
    <w:rsid w:val="000420AD"/>
    <w:rsid w:val="000422C4"/>
    <w:rsid w:val="000428D2"/>
    <w:rsid w:val="0004299D"/>
    <w:rsid w:val="00042CFC"/>
    <w:rsid w:val="00042E22"/>
    <w:rsid w:val="00042EB8"/>
    <w:rsid w:val="000434AF"/>
    <w:rsid w:val="000437E9"/>
    <w:rsid w:val="00043AB1"/>
    <w:rsid w:val="00043B55"/>
    <w:rsid w:val="0004416E"/>
    <w:rsid w:val="00044345"/>
    <w:rsid w:val="00044570"/>
    <w:rsid w:val="00044575"/>
    <w:rsid w:val="000445F7"/>
    <w:rsid w:val="000447D9"/>
    <w:rsid w:val="00044859"/>
    <w:rsid w:val="00044D18"/>
    <w:rsid w:val="00044D1F"/>
    <w:rsid w:val="000451D1"/>
    <w:rsid w:val="000451F0"/>
    <w:rsid w:val="00045439"/>
    <w:rsid w:val="00045DE1"/>
    <w:rsid w:val="000460F7"/>
    <w:rsid w:val="0004618A"/>
    <w:rsid w:val="000463E6"/>
    <w:rsid w:val="0004643E"/>
    <w:rsid w:val="00046653"/>
    <w:rsid w:val="00046697"/>
    <w:rsid w:val="00046786"/>
    <w:rsid w:val="00046924"/>
    <w:rsid w:val="00047032"/>
    <w:rsid w:val="00047288"/>
    <w:rsid w:val="000472DE"/>
    <w:rsid w:val="000479A8"/>
    <w:rsid w:val="00047A39"/>
    <w:rsid w:val="00047C3C"/>
    <w:rsid w:val="00047D2A"/>
    <w:rsid w:val="00047E96"/>
    <w:rsid w:val="00050267"/>
    <w:rsid w:val="0005027D"/>
    <w:rsid w:val="00050400"/>
    <w:rsid w:val="00050470"/>
    <w:rsid w:val="000504F9"/>
    <w:rsid w:val="00050658"/>
    <w:rsid w:val="00050B62"/>
    <w:rsid w:val="00050B93"/>
    <w:rsid w:val="00050BA4"/>
    <w:rsid w:val="00050C2D"/>
    <w:rsid w:val="00050CE9"/>
    <w:rsid w:val="00050D77"/>
    <w:rsid w:val="000510C2"/>
    <w:rsid w:val="000510C4"/>
    <w:rsid w:val="0005124E"/>
    <w:rsid w:val="00051280"/>
    <w:rsid w:val="00051350"/>
    <w:rsid w:val="000513C6"/>
    <w:rsid w:val="00051613"/>
    <w:rsid w:val="000519D1"/>
    <w:rsid w:val="000519DF"/>
    <w:rsid w:val="00051A33"/>
    <w:rsid w:val="00051A47"/>
    <w:rsid w:val="00051A58"/>
    <w:rsid w:val="00051A78"/>
    <w:rsid w:val="00051AD4"/>
    <w:rsid w:val="00051C27"/>
    <w:rsid w:val="00052058"/>
    <w:rsid w:val="000522B4"/>
    <w:rsid w:val="00052326"/>
    <w:rsid w:val="00052770"/>
    <w:rsid w:val="000527F2"/>
    <w:rsid w:val="00052883"/>
    <w:rsid w:val="0005293D"/>
    <w:rsid w:val="000533BE"/>
    <w:rsid w:val="000533EB"/>
    <w:rsid w:val="00053406"/>
    <w:rsid w:val="000534F3"/>
    <w:rsid w:val="0005362D"/>
    <w:rsid w:val="0005379A"/>
    <w:rsid w:val="00053907"/>
    <w:rsid w:val="00053911"/>
    <w:rsid w:val="00053A4A"/>
    <w:rsid w:val="00053D13"/>
    <w:rsid w:val="00053E51"/>
    <w:rsid w:val="00054203"/>
    <w:rsid w:val="00054418"/>
    <w:rsid w:val="000545F7"/>
    <w:rsid w:val="0005465C"/>
    <w:rsid w:val="000549D0"/>
    <w:rsid w:val="00054EEA"/>
    <w:rsid w:val="000551A3"/>
    <w:rsid w:val="00055225"/>
    <w:rsid w:val="0005533B"/>
    <w:rsid w:val="0005546E"/>
    <w:rsid w:val="0005589E"/>
    <w:rsid w:val="000558CE"/>
    <w:rsid w:val="000558E6"/>
    <w:rsid w:val="00055A0E"/>
    <w:rsid w:val="00055B85"/>
    <w:rsid w:val="00055BFD"/>
    <w:rsid w:val="00055E0D"/>
    <w:rsid w:val="00055E13"/>
    <w:rsid w:val="00055EE8"/>
    <w:rsid w:val="00056002"/>
    <w:rsid w:val="0005621E"/>
    <w:rsid w:val="000564AE"/>
    <w:rsid w:val="00056547"/>
    <w:rsid w:val="000566F1"/>
    <w:rsid w:val="0005676A"/>
    <w:rsid w:val="0005678D"/>
    <w:rsid w:val="0005680F"/>
    <w:rsid w:val="00056868"/>
    <w:rsid w:val="00056B04"/>
    <w:rsid w:val="00056C64"/>
    <w:rsid w:val="00056D13"/>
    <w:rsid w:val="00056D5E"/>
    <w:rsid w:val="00056F89"/>
    <w:rsid w:val="0005711A"/>
    <w:rsid w:val="0005721F"/>
    <w:rsid w:val="00057A83"/>
    <w:rsid w:val="00057B0D"/>
    <w:rsid w:val="00057B38"/>
    <w:rsid w:val="00057B6E"/>
    <w:rsid w:val="00057EB0"/>
    <w:rsid w:val="00057FB4"/>
    <w:rsid w:val="000600F9"/>
    <w:rsid w:val="00060430"/>
    <w:rsid w:val="000606BC"/>
    <w:rsid w:val="000607F8"/>
    <w:rsid w:val="00060818"/>
    <w:rsid w:val="00060959"/>
    <w:rsid w:val="00060B90"/>
    <w:rsid w:val="00060DCE"/>
    <w:rsid w:val="00060EFF"/>
    <w:rsid w:val="000611B3"/>
    <w:rsid w:val="00061583"/>
    <w:rsid w:val="000615A1"/>
    <w:rsid w:val="00061819"/>
    <w:rsid w:val="000618B2"/>
    <w:rsid w:val="00061A00"/>
    <w:rsid w:val="00061AB8"/>
    <w:rsid w:val="00061CBB"/>
    <w:rsid w:val="00061D2D"/>
    <w:rsid w:val="00062006"/>
    <w:rsid w:val="0006227E"/>
    <w:rsid w:val="00062384"/>
    <w:rsid w:val="00062385"/>
    <w:rsid w:val="0006252C"/>
    <w:rsid w:val="00062651"/>
    <w:rsid w:val="00062786"/>
    <w:rsid w:val="00062B10"/>
    <w:rsid w:val="00062C97"/>
    <w:rsid w:val="00062D1B"/>
    <w:rsid w:val="0006305A"/>
    <w:rsid w:val="000632D0"/>
    <w:rsid w:val="000632DB"/>
    <w:rsid w:val="000632DC"/>
    <w:rsid w:val="0006357D"/>
    <w:rsid w:val="0006389E"/>
    <w:rsid w:val="000638FB"/>
    <w:rsid w:val="00063E00"/>
    <w:rsid w:val="00063F51"/>
    <w:rsid w:val="00063F8C"/>
    <w:rsid w:val="00064217"/>
    <w:rsid w:val="00064258"/>
    <w:rsid w:val="0006437B"/>
    <w:rsid w:val="000644D4"/>
    <w:rsid w:val="000645C7"/>
    <w:rsid w:val="00064623"/>
    <w:rsid w:val="000650BB"/>
    <w:rsid w:val="00065247"/>
    <w:rsid w:val="00065324"/>
    <w:rsid w:val="000657EF"/>
    <w:rsid w:val="0006581D"/>
    <w:rsid w:val="0006585D"/>
    <w:rsid w:val="000658F3"/>
    <w:rsid w:val="00065B0B"/>
    <w:rsid w:val="00065C44"/>
    <w:rsid w:val="00065F21"/>
    <w:rsid w:val="000660B9"/>
    <w:rsid w:val="00066230"/>
    <w:rsid w:val="00066260"/>
    <w:rsid w:val="000662C0"/>
    <w:rsid w:val="00066501"/>
    <w:rsid w:val="00066552"/>
    <w:rsid w:val="00066674"/>
    <w:rsid w:val="000667BE"/>
    <w:rsid w:val="000668E4"/>
    <w:rsid w:val="00066C8C"/>
    <w:rsid w:val="00066FCC"/>
    <w:rsid w:val="0006701D"/>
    <w:rsid w:val="00067510"/>
    <w:rsid w:val="00067526"/>
    <w:rsid w:val="000675C5"/>
    <w:rsid w:val="00067627"/>
    <w:rsid w:val="000676EA"/>
    <w:rsid w:val="00067753"/>
    <w:rsid w:val="0006792C"/>
    <w:rsid w:val="00067A6E"/>
    <w:rsid w:val="00067A91"/>
    <w:rsid w:val="00067B1F"/>
    <w:rsid w:val="00067B4B"/>
    <w:rsid w:val="00067B77"/>
    <w:rsid w:val="00067BB9"/>
    <w:rsid w:val="00067D0F"/>
    <w:rsid w:val="00067E09"/>
    <w:rsid w:val="00067FD4"/>
    <w:rsid w:val="0007004F"/>
    <w:rsid w:val="00070192"/>
    <w:rsid w:val="000702CC"/>
    <w:rsid w:val="00070519"/>
    <w:rsid w:val="000705A6"/>
    <w:rsid w:val="000705F6"/>
    <w:rsid w:val="000709A5"/>
    <w:rsid w:val="00070AC5"/>
    <w:rsid w:val="00070C4F"/>
    <w:rsid w:val="00070CF8"/>
    <w:rsid w:val="00070E38"/>
    <w:rsid w:val="00070F3E"/>
    <w:rsid w:val="00071AF3"/>
    <w:rsid w:val="00071CE0"/>
    <w:rsid w:val="00071D36"/>
    <w:rsid w:val="00072253"/>
    <w:rsid w:val="000722D2"/>
    <w:rsid w:val="0007232F"/>
    <w:rsid w:val="00072427"/>
    <w:rsid w:val="00072494"/>
    <w:rsid w:val="00072499"/>
    <w:rsid w:val="000725A6"/>
    <w:rsid w:val="00072715"/>
    <w:rsid w:val="00072ABB"/>
    <w:rsid w:val="00073059"/>
    <w:rsid w:val="000731FF"/>
    <w:rsid w:val="000732E0"/>
    <w:rsid w:val="0007333C"/>
    <w:rsid w:val="000733CC"/>
    <w:rsid w:val="000736C4"/>
    <w:rsid w:val="0007393F"/>
    <w:rsid w:val="000739C9"/>
    <w:rsid w:val="000739ED"/>
    <w:rsid w:val="00073E51"/>
    <w:rsid w:val="00073EF0"/>
    <w:rsid w:val="00074093"/>
    <w:rsid w:val="000741A3"/>
    <w:rsid w:val="0007423B"/>
    <w:rsid w:val="00074286"/>
    <w:rsid w:val="00074337"/>
    <w:rsid w:val="00074356"/>
    <w:rsid w:val="00074381"/>
    <w:rsid w:val="00074428"/>
    <w:rsid w:val="00074586"/>
    <w:rsid w:val="0007476C"/>
    <w:rsid w:val="00074B18"/>
    <w:rsid w:val="00074D3B"/>
    <w:rsid w:val="00074D4D"/>
    <w:rsid w:val="00074E8B"/>
    <w:rsid w:val="00074EF1"/>
    <w:rsid w:val="000750B4"/>
    <w:rsid w:val="000751DC"/>
    <w:rsid w:val="000752EF"/>
    <w:rsid w:val="00075622"/>
    <w:rsid w:val="00075B2A"/>
    <w:rsid w:val="00075B3E"/>
    <w:rsid w:val="00075DAB"/>
    <w:rsid w:val="00075E27"/>
    <w:rsid w:val="00075EA3"/>
    <w:rsid w:val="00076255"/>
    <w:rsid w:val="00076540"/>
    <w:rsid w:val="00076584"/>
    <w:rsid w:val="000765C3"/>
    <w:rsid w:val="0007665A"/>
    <w:rsid w:val="00076710"/>
    <w:rsid w:val="000767D1"/>
    <w:rsid w:val="000769B2"/>
    <w:rsid w:val="00076BFE"/>
    <w:rsid w:val="00076EBA"/>
    <w:rsid w:val="000771B8"/>
    <w:rsid w:val="000771D2"/>
    <w:rsid w:val="000771D9"/>
    <w:rsid w:val="00077272"/>
    <w:rsid w:val="00077448"/>
    <w:rsid w:val="0007797D"/>
    <w:rsid w:val="00077A4D"/>
    <w:rsid w:val="00077A71"/>
    <w:rsid w:val="00077B86"/>
    <w:rsid w:val="00077C17"/>
    <w:rsid w:val="00077E4A"/>
    <w:rsid w:val="00077E87"/>
    <w:rsid w:val="000800E8"/>
    <w:rsid w:val="0008025D"/>
    <w:rsid w:val="0008035C"/>
    <w:rsid w:val="00080A66"/>
    <w:rsid w:val="00080C7F"/>
    <w:rsid w:val="00081194"/>
    <w:rsid w:val="000811FA"/>
    <w:rsid w:val="00081518"/>
    <w:rsid w:val="000816A9"/>
    <w:rsid w:val="00081732"/>
    <w:rsid w:val="0008182F"/>
    <w:rsid w:val="00081E7E"/>
    <w:rsid w:val="00081F6D"/>
    <w:rsid w:val="000820D9"/>
    <w:rsid w:val="00082418"/>
    <w:rsid w:val="00082458"/>
    <w:rsid w:val="000824E8"/>
    <w:rsid w:val="000826C8"/>
    <w:rsid w:val="000826CA"/>
    <w:rsid w:val="000826CF"/>
    <w:rsid w:val="000828AC"/>
    <w:rsid w:val="0008298F"/>
    <w:rsid w:val="00082EE3"/>
    <w:rsid w:val="00082F5C"/>
    <w:rsid w:val="00082FA8"/>
    <w:rsid w:val="000832B4"/>
    <w:rsid w:val="000835AC"/>
    <w:rsid w:val="000836D8"/>
    <w:rsid w:val="0008380D"/>
    <w:rsid w:val="00083A77"/>
    <w:rsid w:val="00083C42"/>
    <w:rsid w:val="00083C5F"/>
    <w:rsid w:val="00083C8E"/>
    <w:rsid w:val="00083F9A"/>
    <w:rsid w:val="00084472"/>
    <w:rsid w:val="00084578"/>
    <w:rsid w:val="000845B4"/>
    <w:rsid w:val="000847A5"/>
    <w:rsid w:val="00084BF8"/>
    <w:rsid w:val="00084C02"/>
    <w:rsid w:val="00084E5C"/>
    <w:rsid w:val="0008501F"/>
    <w:rsid w:val="0008513A"/>
    <w:rsid w:val="000851B4"/>
    <w:rsid w:val="000856C6"/>
    <w:rsid w:val="000856D7"/>
    <w:rsid w:val="000856FD"/>
    <w:rsid w:val="0008579F"/>
    <w:rsid w:val="000857B6"/>
    <w:rsid w:val="0008590E"/>
    <w:rsid w:val="000859BF"/>
    <w:rsid w:val="00085D60"/>
    <w:rsid w:val="00085EF9"/>
    <w:rsid w:val="00085F5E"/>
    <w:rsid w:val="0008607D"/>
    <w:rsid w:val="00086292"/>
    <w:rsid w:val="0008634A"/>
    <w:rsid w:val="00086387"/>
    <w:rsid w:val="00086494"/>
    <w:rsid w:val="000864DB"/>
    <w:rsid w:val="00086575"/>
    <w:rsid w:val="000866D0"/>
    <w:rsid w:val="000867B2"/>
    <w:rsid w:val="0008683B"/>
    <w:rsid w:val="00086872"/>
    <w:rsid w:val="00086985"/>
    <w:rsid w:val="000869A7"/>
    <w:rsid w:val="000869A9"/>
    <w:rsid w:val="00086DD2"/>
    <w:rsid w:val="00086E3A"/>
    <w:rsid w:val="00086EC0"/>
    <w:rsid w:val="00087025"/>
    <w:rsid w:val="00087029"/>
    <w:rsid w:val="0008706F"/>
    <w:rsid w:val="00087193"/>
    <w:rsid w:val="000874EA"/>
    <w:rsid w:val="000875FE"/>
    <w:rsid w:val="00087743"/>
    <w:rsid w:val="0008777F"/>
    <w:rsid w:val="00087AB5"/>
    <w:rsid w:val="00087AF6"/>
    <w:rsid w:val="00087D39"/>
    <w:rsid w:val="00087F7A"/>
    <w:rsid w:val="00087FA9"/>
    <w:rsid w:val="000901FB"/>
    <w:rsid w:val="00090259"/>
    <w:rsid w:val="00090578"/>
    <w:rsid w:val="00090696"/>
    <w:rsid w:val="00090824"/>
    <w:rsid w:val="00090A8F"/>
    <w:rsid w:val="00090A95"/>
    <w:rsid w:val="00090C30"/>
    <w:rsid w:val="00090C84"/>
    <w:rsid w:val="00091084"/>
    <w:rsid w:val="00091617"/>
    <w:rsid w:val="00091676"/>
    <w:rsid w:val="000918A0"/>
    <w:rsid w:val="00091978"/>
    <w:rsid w:val="00091C1E"/>
    <w:rsid w:val="00091DBF"/>
    <w:rsid w:val="00091FBA"/>
    <w:rsid w:val="0009207F"/>
    <w:rsid w:val="000920A7"/>
    <w:rsid w:val="000922BC"/>
    <w:rsid w:val="000923EC"/>
    <w:rsid w:val="000924A9"/>
    <w:rsid w:val="000926E5"/>
    <w:rsid w:val="0009270C"/>
    <w:rsid w:val="00092746"/>
    <w:rsid w:val="0009280C"/>
    <w:rsid w:val="00092A15"/>
    <w:rsid w:val="00092BD6"/>
    <w:rsid w:val="00092C78"/>
    <w:rsid w:val="00092CCE"/>
    <w:rsid w:val="00092ED9"/>
    <w:rsid w:val="00092FBA"/>
    <w:rsid w:val="000930E2"/>
    <w:rsid w:val="0009312F"/>
    <w:rsid w:val="000931A9"/>
    <w:rsid w:val="00093233"/>
    <w:rsid w:val="00093385"/>
    <w:rsid w:val="00093410"/>
    <w:rsid w:val="00093573"/>
    <w:rsid w:val="000935E7"/>
    <w:rsid w:val="00093C33"/>
    <w:rsid w:val="00093F81"/>
    <w:rsid w:val="00094211"/>
    <w:rsid w:val="00094250"/>
    <w:rsid w:val="0009444D"/>
    <w:rsid w:val="00094702"/>
    <w:rsid w:val="00094729"/>
    <w:rsid w:val="0009474F"/>
    <w:rsid w:val="00094883"/>
    <w:rsid w:val="00094A91"/>
    <w:rsid w:val="00094B98"/>
    <w:rsid w:val="00094F1D"/>
    <w:rsid w:val="00094F3B"/>
    <w:rsid w:val="00094F3C"/>
    <w:rsid w:val="00094F66"/>
    <w:rsid w:val="00094FCE"/>
    <w:rsid w:val="00094FF6"/>
    <w:rsid w:val="000953C2"/>
    <w:rsid w:val="000953D6"/>
    <w:rsid w:val="0009577C"/>
    <w:rsid w:val="00095E1C"/>
    <w:rsid w:val="00095E8E"/>
    <w:rsid w:val="000961F9"/>
    <w:rsid w:val="00096204"/>
    <w:rsid w:val="000964C8"/>
    <w:rsid w:val="00096680"/>
    <w:rsid w:val="000967C6"/>
    <w:rsid w:val="00096910"/>
    <w:rsid w:val="00096B65"/>
    <w:rsid w:val="00096DCE"/>
    <w:rsid w:val="00096E5D"/>
    <w:rsid w:val="0009719D"/>
    <w:rsid w:val="0009750D"/>
    <w:rsid w:val="00097644"/>
    <w:rsid w:val="00097669"/>
    <w:rsid w:val="00097754"/>
    <w:rsid w:val="000977A6"/>
    <w:rsid w:val="00097DD2"/>
    <w:rsid w:val="00097F21"/>
    <w:rsid w:val="000A0214"/>
    <w:rsid w:val="000A03EB"/>
    <w:rsid w:val="000A043C"/>
    <w:rsid w:val="000A05A7"/>
    <w:rsid w:val="000A0646"/>
    <w:rsid w:val="000A06FC"/>
    <w:rsid w:val="000A082E"/>
    <w:rsid w:val="000A085B"/>
    <w:rsid w:val="000A0C68"/>
    <w:rsid w:val="000A0E75"/>
    <w:rsid w:val="000A10F1"/>
    <w:rsid w:val="000A11BB"/>
    <w:rsid w:val="000A16A8"/>
    <w:rsid w:val="000A16E6"/>
    <w:rsid w:val="000A19B0"/>
    <w:rsid w:val="000A1A8C"/>
    <w:rsid w:val="000A1B9C"/>
    <w:rsid w:val="000A1BFF"/>
    <w:rsid w:val="000A1D2C"/>
    <w:rsid w:val="000A1F13"/>
    <w:rsid w:val="000A1F7D"/>
    <w:rsid w:val="000A24E1"/>
    <w:rsid w:val="000A277A"/>
    <w:rsid w:val="000A2803"/>
    <w:rsid w:val="000A2ACB"/>
    <w:rsid w:val="000A2AE7"/>
    <w:rsid w:val="000A2B27"/>
    <w:rsid w:val="000A2B51"/>
    <w:rsid w:val="000A2C8A"/>
    <w:rsid w:val="000A2C9E"/>
    <w:rsid w:val="000A2FBE"/>
    <w:rsid w:val="000A3410"/>
    <w:rsid w:val="000A3432"/>
    <w:rsid w:val="000A3484"/>
    <w:rsid w:val="000A34A1"/>
    <w:rsid w:val="000A3520"/>
    <w:rsid w:val="000A359B"/>
    <w:rsid w:val="000A35CD"/>
    <w:rsid w:val="000A3612"/>
    <w:rsid w:val="000A3A41"/>
    <w:rsid w:val="000A3A52"/>
    <w:rsid w:val="000A3CAD"/>
    <w:rsid w:val="000A3DA7"/>
    <w:rsid w:val="000A3E4A"/>
    <w:rsid w:val="000A3E6E"/>
    <w:rsid w:val="000A4035"/>
    <w:rsid w:val="000A44BC"/>
    <w:rsid w:val="000A44D1"/>
    <w:rsid w:val="000A4A0C"/>
    <w:rsid w:val="000A4A56"/>
    <w:rsid w:val="000A4AF0"/>
    <w:rsid w:val="000A4D37"/>
    <w:rsid w:val="000A4FCE"/>
    <w:rsid w:val="000A51C9"/>
    <w:rsid w:val="000A5533"/>
    <w:rsid w:val="000A5831"/>
    <w:rsid w:val="000A5A4B"/>
    <w:rsid w:val="000A5E8A"/>
    <w:rsid w:val="000A5FA8"/>
    <w:rsid w:val="000A5FE9"/>
    <w:rsid w:val="000A61B8"/>
    <w:rsid w:val="000A61DC"/>
    <w:rsid w:val="000A6398"/>
    <w:rsid w:val="000A63C6"/>
    <w:rsid w:val="000A6693"/>
    <w:rsid w:val="000A67EE"/>
    <w:rsid w:val="000A68A2"/>
    <w:rsid w:val="000A6A02"/>
    <w:rsid w:val="000A6A5E"/>
    <w:rsid w:val="000A6E2F"/>
    <w:rsid w:val="000A6F08"/>
    <w:rsid w:val="000A6F67"/>
    <w:rsid w:val="000A7032"/>
    <w:rsid w:val="000A7100"/>
    <w:rsid w:val="000A7194"/>
    <w:rsid w:val="000A71D2"/>
    <w:rsid w:val="000A77B2"/>
    <w:rsid w:val="000A7899"/>
    <w:rsid w:val="000A79AF"/>
    <w:rsid w:val="000A7AEA"/>
    <w:rsid w:val="000A7B72"/>
    <w:rsid w:val="000B0064"/>
    <w:rsid w:val="000B0096"/>
    <w:rsid w:val="000B0365"/>
    <w:rsid w:val="000B0849"/>
    <w:rsid w:val="000B0993"/>
    <w:rsid w:val="000B0AEB"/>
    <w:rsid w:val="000B0D79"/>
    <w:rsid w:val="000B0DAB"/>
    <w:rsid w:val="000B0EAA"/>
    <w:rsid w:val="000B0F84"/>
    <w:rsid w:val="000B1596"/>
    <w:rsid w:val="000B16DF"/>
    <w:rsid w:val="000B16F4"/>
    <w:rsid w:val="000B1843"/>
    <w:rsid w:val="000B1A36"/>
    <w:rsid w:val="000B1B07"/>
    <w:rsid w:val="000B1B54"/>
    <w:rsid w:val="000B1DFD"/>
    <w:rsid w:val="000B1F93"/>
    <w:rsid w:val="000B2057"/>
    <w:rsid w:val="000B2173"/>
    <w:rsid w:val="000B265C"/>
    <w:rsid w:val="000B29DF"/>
    <w:rsid w:val="000B2E5C"/>
    <w:rsid w:val="000B2EF0"/>
    <w:rsid w:val="000B2FA4"/>
    <w:rsid w:val="000B2FDC"/>
    <w:rsid w:val="000B3239"/>
    <w:rsid w:val="000B36A5"/>
    <w:rsid w:val="000B379C"/>
    <w:rsid w:val="000B3A01"/>
    <w:rsid w:val="000B3A63"/>
    <w:rsid w:val="000B3DEC"/>
    <w:rsid w:val="000B3E27"/>
    <w:rsid w:val="000B3E6F"/>
    <w:rsid w:val="000B4280"/>
    <w:rsid w:val="000B44D8"/>
    <w:rsid w:val="000B4526"/>
    <w:rsid w:val="000B45AE"/>
    <w:rsid w:val="000B4975"/>
    <w:rsid w:val="000B4D73"/>
    <w:rsid w:val="000B4DB5"/>
    <w:rsid w:val="000B4EE9"/>
    <w:rsid w:val="000B5087"/>
    <w:rsid w:val="000B51FC"/>
    <w:rsid w:val="000B521D"/>
    <w:rsid w:val="000B52CD"/>
    <w:rsid w:val="000B5338"/>
    <w:rsid w:val="000B53C4"/>
    <w:rsid w:val="000B550C"/>
    <w:rsid w:val="000B551D"/>
    <w:rsid w:val="000B5CD1"/>
    <w:rsid w:val="000B5DFB"/>
    <w:rsid w:val="000B5F76"/>
    <w:rsid w:val="000B60D0"/>
    <w:rsid w:val="000B6623"/>
    <w:rsid w:val="000B67AE"/>
    <w:rsid w:val="000B6DED"/>
    <w:rsid w:val="000B6F31"/>
    <w:rsid w:val="000B6F33"/>
    <w:rsid w:val="000B7244"/>
    <w:rsid w:val="000B74BE"/>
    <w:rsid w:val="000B763B"/>
    <w:rsid w:val="000B76E9"/>
    <w:rsid w:val="000B78E2"/>
    <w:rsid w:val="000C0013"/>
    <w:rsid w:val="000C012F"/>
    <w:rsid w:val="000C0A42"/>
    <w:rsid w:val="000C0B2A"/>
    <w:rsid w:val="000C0BB7"/>
    <w:rsid w:val="000C101C"/>
    <w:rsid w:val="000C10BF"/>
    <w:rsid w:val="000C13D2"/>
    <w:rsid w:val="000C15BD"/>
    <w:rsid w:val="000C1AD4"/>
    <w:rsid w:val="000C1C9B"/>
    <w:rsid w:val="000C1D00"/>
    <w:rsid w:val="000C23AE"/>
    <w:rsid w:val="000C2647"/>
    <w:rsid w:val="000C29D7"/>
    <w:rsid w:val="000C2A2F"/>
    <w:rsid w:val="000C2AAC"/>
    <w:rsid w:val="000C3086"/>
    <w:rsid w:val="000C3159"/>
    <w:rsid w:val="000C31FB"/>
    <w:rsid w:val="000C3AE3"/>
    <w:rsid w:val="000C3C23"/>
    <w:rsid w:val="000C4072"/>
    <w:rsid w:val="000C4110"/>
    <w:rsid w:val="000C4363"/>
    <w:rsid w:val="000C452B"/>
    <w:rsid w:val="000C463C"/>
    <w:rsid w:val="000C4969"/>
    <w:rsid w:val="000C4A0E"/>
    <w:rsid w:val="000C4A81"/>
    <w:rsid w:val="000C4E98"/>
    <w:rsid w:val="000C4ECA"/>
    <w:rsid w:val="000C5164"/>
    <w:rsid w:val="000C52A6"/>
    <w:rsid w:val="000C54A7"/>
    <w:rsid w:val="000C57F5"/>
    <w:rsid w:val="000C580C"/>
    <w:rsid w:val="000C58C5"/>
    <w:rsid w:val="000C5D33"/>
    <w:rsid w:val="000C5DFA"/>
    <w:rsid w:val="000C61C4"/>
    <w:rsid w:val="000C62BC"/>
    <w:rsid w:val="000C634C"/>
    <w:rsid w:val="000C63DE"/>
    <w:rsid w:val="000C6452"/>
    <w:rsid w:val="000C672B"/>
    <w:rsid w:val="000C690F"/>
    <w:rsid w:val="000C6CBE"/>
    <w:rsid w:val="000C6D7C"/>
    <w:rsid w:val="000C6F30"/>
    <w:rsid w:val="000C6FA4"/>
    <w:rsid w:val="000C6FDD"/>
    <w:rsid w:val="000C700F"/>
    <w:rsid w:val="000C703E"/>
    <w:rsid w:val="000C704D"/>
    <w:rsid w:val="000C7089"/>
    <w:rsid w:val="000C70E8"/>
    <w:rsid w:val="000C71AD"/>
    <w:rsid w:val="000C72F2"/>
    <w:rsid w:val="000C74E4"/>
    <w:rsid w:val="000C753A"/>
    <w:rsid w:val="000C75F0"/>
    <w:rsid w:val="000C767A"/>
    <w:rsid w:val="000C7732"/>
    <w:rsid w:val="000C78B6"/>
    <w:rsid w:val="000C7EE9"/>
    <w:rsid w:val="000C7FC0"/>
    <w:rsid w:val="000D0385"/>
    <w:rsid w:val="000D03DD"/>
    <w:rsid w:val="000D040C"/>
    <w:rsid w:val="000D05E0"/>
    <w:rsid w:val="000D0A85"/>
    <w:rsid w:val="000D0CEE"/>
    <w:rsid w:val="000D1412"/>
    <w:rsid w:val="000D1725"/>
    <w:rsid w:val="000D1794"/>
    <w:rsid w:val="000D17B6"/>
    <w:rsid w:val="000D19BC"/>
    <w:rsid w:val="000D1F5B"/>
    <w:rsid w:val="000D1FDD"/>
    <w:rsid w:val="000D20E9"/>
    <w:rsid w:val="000D2248"/>
    <w:rsid w:val="000D22E3"/>
    <w:rsid w:val="000D2304"/>
    <w:rsid w:val="000D236C"/>
    <w:rsid w:val="000D26D3"/>
    <w:rsid w:val="000D2A58"/>
    <w:rsid w:val="000D2B27"/>
    <w:rsid w:val="000D2D59"/>
    <w:rsid w:val="000D2DB3"/>
    <w:rsid w:val="000D2F86"/>
    <w:rsid w:val="000D3077"/>
    <w:rsid w:val="000D3191"/>
    <w:rsid w:val="000D357E"/>
    <w:rsid w:val="000D3733"/>
    <w:rsid w:val="000D375E"/>
    <w:rsid w:val="000D3872"/>
    <w:rsid w:val="000D3A66"/>
    <w:rsid w:val="000D3B3C"/>
    <w:rsid w:val="000D3B7B"/>
    <w:rsid w:val="000D3C3C"/>
    <w:rsid w:val="000D3DC0"/>
    <w:rsid w:val="000D3FA5"/>
    <w:rsid w:val="000D4025"/>
    <w:rsid w:val="000D40FF"/>
    <w:rsid w:val="000D4303"/>
    <w:rsid w:val="000D450A"/>
    <w:rsid w:val="000D45BA"/>
    <w:rsid w:val="000D4887"/>
    <w:rsid w:val="000D4943"/>
    <w:rsid w:val="000D497D"/>
    <w:rsid w:val="000D4A39"/>
    <w:rsid w:val="000D4C4E"/>
    <w:rsid w:val="000D4C7D"/>
    <w:rsid w:val="000D4CA9"/>
    <w:rsid w:val="000D4E1D"/>
    <w:rsid w:val="000D4E4E"/>
    <w:rsid w:val="000D4ED8"/>
    <w:rsid w:val="000D5039"/>
    <w:rsid w:val="000D52A9"/>
    <w:rsid w:val="000D535C"/>
    <w:rsid w:val="000D5388"/>
    <w:rsid w:val="000D557D"/>
    <w:rsid w:val="000D5625"/>
    <w:rsid w:val="000D56E5"/>
    <w:rsid w:val="000D584A"/>
    <w:rsid w:val="000D5934"/>
    <w:rsid w:val="000D596C"/>
    <w:rsid w:val="000D5B66"/>
    <w:rsid w:val="000D5C27"/>
    <w:rsid w:val="000D5ECF"/>
    <w:rsid w:val="000D6199"/>
    <w:rsid w:val="000D61B3"/>
    <w:rsid w:val="000D6214"/>
    <w:rsid w:val="000D6488"/>
    <w:rsid w:val="000D66CA"/>
    <w:rsid w:val="000D67B5"/>
    <w:rsid w:val="000D688A"/>
    <w:rsid w:val="000D6AFA"/>
    <w:rsid w:val="000D6B6B"/>
    <w:rsid w:val="000D6F23"/>
    <w:rsid w:val="000D6FBC"/>
    <w:rsid w:val="000D7269"/>
    <w:rsid w:val="000D73D6"/>
    <w:rsid w:val="000D749B"/>
    <w:rsid w:val="000D74B0"/>
    <w:rsid w:val="000D7613"/>
    <w:rsid w:val="000D76C8"/>
    <w:rsid w:val="000D7710"/>
    <w:rsid w:val="000D7CD6"/>
    <w:rsid w:val="000D7D54"/>
    <w:rsid w:val="000D7EA9"/>
    <w:rsid w:val="000D7FD2"/>
    <w:rsid w:val="000E007B"/>
    <w:rsid w:val="000E0238"/>
    <w:rsid w:val="000E0497"/>
    <w:rsid w:val="000E04DC"/>
    <w:rsid w:val="000E060D"/>
    <w:rsid w:val="000E0884"/>
    <w:rsid w:val="000E08A2"/>
    <w:rsid w:val="000E08FA"/>
    <w:rsid w:val="000E0945"/>
    <w:rsid w:val="000E0A6F"/>
    <w:rsid w:val="000E0C2A"/>
    <w:rsid w:val="000E1012"/>
    <w:rsid w:val="000E1307"/>
    <w:rsid w:val="000E133E"/>
    <w:rsid w:val="000E13CE"/>
    <w:rsid w:val="000E14B3"/>
    <w:rsid w:val="000E1901"/>
    <w:rsid w:val="000E192F"/>
    <w:rsid w:val="000E1954"/>
    <w:rsid w:val="000E1B53"/>
    <w:rsid w:val="000E1BEB"/>
    <w:rsid w:val="000E1D8E"/>
    <w:rsid w:val="000E1F1C"/>
    <w:rsid w:val="000E202C"/>
    <w:rsid w:val="000E20DA"/>
    <w:rsid w:val="000E218D"/>
    <w:rsid w:val="000E2543"/>
    <w:rsid w:val="000E2794"/>
    <w:rsid w:val="000E2A3C"/>
    <w:rsid w:val="000E2F69"/>
    <w:rsid w:val="000E307A"/>
    <w:rsid w:val="000E3135"/>
    <w:rsid w:val="000E31E3"/>
    <w:rsid w:val="000E3256"/>
    <w:rsid w:val="000E3506"/>
    <w:rsid w:val="000E3676"/>
    <w:rsid w:val="000E3793"/>
    <w:rsid w:val="000E38C9"/>
    <w:rsid w:val="000E3926"/>
    <w:rsid w:val="000E39A7"/>
    <w:rsid w:val="000E39FE"/>
    <w:rsid w:val="000E3BA4"/>
    <w:rsid w:val="000E3C73"/>
    <w:rsid w:val="000E3F20"/>
    <w:rsid w:val="000E402C"/>
    <w:rsid w:val="000E416A"/>
    <w:rsid w:val="000E421C"/>
    <w:rsid w:val="000E4301"/>
    <w:rsid w:val="000E4402"/>
    <w:rsid w:val="000E4643"/>
    <w:rsid w:val="000E46A1"/>
    <w:rsid w:val="000E483B"/>
    <w:rsid w:val="000E48E2"/>
    <w:rsid w:val="000E510F"/>
    <w:rsid w:val="000E52F7"/>
    <w:rsid w:val="000E54AC"/>
    <w:rsid w:val="000E58DC"/>
    <w:rsid w:val="000E5A7D"/>
    <w:rsid w:val="000E5ABF"/>
    <w:rsid w:val="000E5AD1"/>
    <w:rsid w:val="000E5DBE"/>
    <w:rsid w:val="000E5E7F"/>
    <w:rsid w:val="000E5F12"/>
    <w:rsid w:val="000E5F43"/>
    <w:rsid w:val="000E5F7D"/>
    <w:rsid w:val="000E606B"/>
    <w:rsid w:val="000E6261"/>
    <w:rsid w:val="000E62EB"/>
    <w:rsid w:val="000E6584"/>
    <w:rsid w:val="000E690E"/>
    <w:rsid w:val="000E6A00"/>
    <w:rsid w:val="000E6C99"/>
    <w:rsid w:val="000E6D1E"/>
    <w:rsid w:val="000E6E7B"/>
    <w:rsid w:val="000E6EBC"/>
    <w:rsid w:val="000E708C"/>
    <w:rsid w:val="000E73D1"/>
    <w:rsid w:val="000E76EA"/>
    <w:rsid w:val="000E7731"/>
    <w:rsid w:val="000E7750"/>
    <w:rsid w:val="000E784D"/>
    <w:rsid w:val="000E78D7"/>
    <w:rsid w:val="000E7A5C"/>
    <w:rsid w:val="000E7E67"/>
    <w:rsid w:val="000E7FAB"/>
    <w:rsid w:val="000F0192"/>
    <w:rsid w:val="000F0438"/>
    <w:rsid w:val="000F052C"/>
    <w:rsid w:val="000F0643"/>
    <w:rsid w:val="000F06B8"/>
    <w:rsid w:val="000F08A8"/>
    <w:rsid w:val="000F0B15"/>
    <w:rsid w:val="000F0C11"/>
    <w:rsid w:val="000F12BC"/>
    <w:rsid w:val="000F145E"/>
    <w:rsid w:val="000F1518"/>
    <w:rsid w:val="000F1533"/>
    <w:rsid w:val="000F18A9"/>
    <w:rsid w:val="000F1909"/>
    <w:rsid w:val="000F1B18"/>
    <w:rsid w:val="000F1C39"/>
    <w:rsid w:val="000F1D08"/>
    <w:rsid w:val="000F1D53"/>
    <w:rsid w:val="000F1E2B"/>
    <w:rsid w:val="000F1E4F"/>
    <w:rsid w:val="000F2198"/>
    <w:rsid w:val="000F2331"/>
    <w:rsid w:val="000F25D9"/>
    <w:rsid w:val="000F2749"/>
    <w:rsid w:val="000F2A4E"/>
    <w:rsid w:val="000F2AF5"/>
    <w:rsid w:val="000F2BBD"/>
    <w:rsid w:val="000F2DC5"/>
    <w:rsid w:val="000F2FA3"/>
    <w:rsid w:val="000F3042"/>
    <w:rsid w:val="000F30B1"/>
    <w:rsid w:val="000F3102"/>
    <w:rsid w:val="000F31C2"/>
    <w:rsid w:val="000F32A5"/>
    <w:rsid w:val="000F32A9"/>
    <w:rsid w:val="000F3429"/>
    <w:rsid w:val="000F34C8"/>
    <w:rsid w:val="000F35B0"/>
    <w:rsid w:val="000F37E8"/>
    <w:rsid w:val="000F3ACA"/>
    <w:rsid w:val="000F3E0D"/>
    <w:rsid w:val="000F428B"/>
    <w:rsid w:val="000F430C"/>
    <w:rsid w:val="000F4361"/>
    <w:rsid w:val="000F44D5"/>
    <w:rsid w:val="000F44F3"/>
    <w:rsid w:val="000F4848"/>
    <w:rsid w:val="000F494B"/>
    <w:rsid w:val="000F4AEA"/>
    <w:rsid w:val="000F4B15"/>
    <w:rsid w:val="000F4C3F"/>
    <w:rsid w:val="000F4D05"/>
    <w:rsid w:val="000F4FE5"/>
    <w:rsid w:val="000F51F3"/>
    <w:rsid w:val="000F5378"/>
    <w:rsid w:val="000F5546"/>
    <w:rsid w:val="000F57C9"/>
    <w:rsid w:val="000F58DE"/>
    <w:rsid w:val="000F59EE"/>
    <w:rsid w:val="000F5A88"/>
    <w:rsid w:val="000F5E38"/>
    <w:rsid w:val="000F6010"/>
    <w:rsid w:val="000F611E"/>
    <w:rsid w:val="000F6138"/>
    <w:rsid w:val="000F6712"/>
    <w:rsid w:val="000F6B5F"/>
    <w:rsid w:val="000F7741"/>
    <w:rsid w:val="000F78BA"/>
    <w:rsid w:val="000F790A"/>
    <w:rsid w:val="000F7C60"/>
    <w:rsid w:val="000F7CC6"/>
    <w:rsid w:val="000F7D6B"/>
    <w:rsid w:val="00100048"/>
    <w:rsid w:val="0010015F"/>
    <w:rsid w:val="00100202"/>
    <w:rsid w:val="001002E5"/>
    <w:rsid w:val="001006B1"/>
    <w:rsid w:val="00100973"/>
    <w:rsid w:val="001009C5"/>
    <w:rsid w:val="001009FE"/>
    <w:rsid w:val="00100D44"/>
    <w:rsid w:val="00100E96"/>
    <w:rsid w:val="00100F39"/>
    <w:rsid w:val="00101152"/>
    <w:rsid w:val="00101231"/>
    <w:rsid w:val="001012F7"/>
    <w:rsid w:val="0010137B"/>
    <w:rsid w:val="00101420"/>
    <w:rsid w:val="00101546"/>
    <w:rsid w:val="00101962"/>
    <w:rsid w:val="00101B22"/>
    <w:rsid w:val="00101B61"/>
    <w:rsid w:val="00101B9A"/>
    <w:rsid w:val="00101C4E"/>
    <w:rsid w:val="00101C99"/>
    <w:rsid w:val="00101CFB"/>
    <w:rsid w:val="001020E9"/>
    <w:rsid w:val="0010242A"/>
    <w:rsid w:val="001024DE"/>
    <w:rsid w:val="00102571"/>
    <w:rsid w:val="0010258A"/>
    <w:rsid w:val="0010261F"/>
    <w:rsid w:val="00102677"/>
    <w:rsid w:val="0010287D"/>
    <w:rsid w:val="0010288E"/>
    <w:rsid w:val="0010291F"/>
    <w:rsid w:val="00102AA0"/>
    <w:rsid w:val="00102B63"/>
    <w:rsid w:val="00102CFF"/>
    <w:rsid w:val="00102D69"/>
    <w:rsid w:val="00102E9B"/>
    <w:rsid w:val="0010304A"/>
    <w:rsid w:val="00103195"/>
    <w:rsid w:val="00103203"/>
    <w:rsid w:val="001032B8"/>
    <w:rsid w:val="0010331B"/>
    <w:rsid w:val="00103343"/>
    <w:rsid w:val="0010340C"/>
    <w:rsid w:val="00103474"/>
    <w:rsid w:val="0010359C"/>
    <w:rsid w:val="0010364F"/>
    <w:rsid w:val="00103690"/>
    <w:rsid w:val="0010379C"/>
    <w:rsid w:val="001037E3"/>
    <w:rsid w:val="001037F4"/>
    <w:rsid w:val="00103BD8"/>
    <w:rsid w:val="00103D93"/>
    <w:rsid w:val="00103E54"/>
    <w:rsid w:val="00104293"/>
    <w:rsid w:val="001043C7"/>
    <w:rsid w:val="001045AB"/>
    <w:rsid w:val="00104776"/>
    <w:rsid w:val="001049B1"/>
    <w:rsid w:val="00104B12"/>
    <w:rsid w:val="00104D42"/>
    <w:rsid w:val="00104E62"/>
    <w:rsid w:val="0010512E"/>
    <w:rsid w:val="001053DF"/>
    <w:rsid w:val="00105552"/>
    <w:rsid w:val="0010583E"/>
    <w:rsid w:val="001058D5"/>
    <w:rsid w:val="00105B2E"/>
    <w:rsid w:val="00105C29"/>
    <w:rsid w:val="00105CEC"/>
    <w:rsid w:val="00105D9B"/>
    <w:rsid w:val="00105E33"/>
    <w:rsid w:val="00105E67"/>
    <w:rsid w:val="00106020"/>
    <w:rsid w:val="0010604C"/>
    <w:rsid w:val="00106164"/>
    <w:rsid w:val="0010617D"/>
    <w:rsid w:val="00106234"/>
    <w:rsid w:val="00106491"/>
    <w:rsid w:val="001065EA"/>
    <w:rsid w:val="00106645"/>
    <w:rsid w:val="00106691"/>
    <w:rsid w:val="00106698"/>
    <w:rsid w:val="001066DB"/>
    <w:rsid w:val="00106793"/>
    <w:rsid w:val="001067AD"/>
    <w:rsid w:val="00106A00"/>
    <w:rsid w:val="00106ABD"/>
    <w:rsid w:val="00106D00"/>
    <w:rsid w:val="00106DBB"/>
    <w:rsid w:val="001071C2"/>
    <w:rsid w:val="001071D9"/>
    <w:rsid w:val="00107265"/>
    <w:rsid w:val="0010745A"/>
    <w:rsid w:val="00107548"/>
    <w:rsid w:val="001075A6"/>
    <w:rsid w:val="00107675"/>
    <w:rsid w:val="001077C9"/>
    <w:rsid w:val="001078FB"/>
    <w:rsid w:val="00107903"/>
    <w:rsid w:val="00107A45"/>
    <w:rsid w:val="00107AF2"/>
    <w:rsid w:val="00107B2A"/>
    <w:rsid w:val="00107C2B"/>
    <w:rsid w:val="00107CCB"/>
    <w:rsid w:val="00107F3B"/>
    <w:rsid w:val="00110101"/>
    <w:rsid w:val="0011022F"/>
    <w:rsid w:val="00110579"/>
    <w:rsid w:val="0011058B"/>
    <w:rsid w:val="0011068F"/>
    <w:rsid w:val="00110886"/>
    <w:rsid w:val="00110B9D"/>
    <w:rsid w:val="00110FD9"/>
    <w:rsid w:val="00111154"/>
    <w:rsid w:val="00111191"/>
    <w:rsid w:val="0011119C"/>
    <w:rsid w:val="00111298"/>
    <w:rsid w:val="001112EC"/>
    <w:rsid w:val="001113D7"/>
    <w:rsid w:val="00111990"/>
    <w:rsid w:val="00111A08"/>
    <w:rsid w:val="00111BD1"/>
    <w:rsid w:val="00111BD5"/>
    <w:rsid w:val="00111D02"/>
    <w:rsid w:val="00111DA7"/>
    <w:rsid w:val="00111EDE"/>
    <w:rsid w:val="00111EEE"/>
    <w:rsid w:val="00111F8F"/>
    <w:rsid w:val="001120E0"/>
    <w:rsid w:val="00112171"/>
    <w:rsid w:val="001122CA"/>
    <w:rsid w:val="00112496"/>
    <w:rsid w:val="0011270D"/>
    <w:rsid w:val="0011272F"/>
    <w:rsid w:val="001128DB"/>
    <w:rsid w:val="00112A12"/>
    <w:rsid w:val="00112B8C"/>
    <w:rsid w:val="00112C5E"/>
    <w:rsid w:val="00112CC0"/>
    <w:rsid w:val="00112CF5"/>
    <w:rsid w:val="00112D62"/>
    <w:rsid w:val="00112DF8"/>
    <w:rsid w:val="00112ED1"/>
    <w:rsid w:val="00112FE3"/>
    <w:rsid w:val="00113015"/>
    <w:rsid w:val="001131B3"/>
    <w:rsid w:val="00113210"/>
    <w:rsid w:val="0011323A"/>
    <w:rsid w:val="0011377C"/>
    <w:rsid w:val="00113811"/>
    <w:rsid w:val="00113A0D"/>
    <w:rsid w:val="00113C0E"/>
    <w:rsid w:val="001140C3"/>
    <w:rsid w:val="001148D8"/>
    <w:rsid w:val="001148FF"/>
    <w:rsid w:val="00114B64"/>
    <w:rsid w:val="00114D0B"/>
    <w:rsid w:val="00114D3E"/>
    <w:rsid w:val="00114DA1"/>
    <w:rsid w:val="00114E7E"/>
    <w:rsid w:val="00114EB1"/>
    <w:rsid w:val="001151B5"/>
    <w:rsid w:val="0011529C"/>
    <w:rsid w:val="0011551F"/>
    <w:rsid w:val="00115644"/>
    <w:rsid w:val="001157D2"/>
    <w:rsid w:val="001158F8"/>
    <w:rsid w:val="00115993"/>
    <w:rsid w:val="00115A0C"/>
    <w:rsid w:val="00115CD2"/>
    <w:rsid w:val="00115DFE"/>
    <w:rsid w:val="00115E85"/>
    <w:rsid w:val="001161A7"/>
    <w:rsid w:val="001164F9"/>
    <w:rsid w:val="00116521"/>
    <w:rsid w:val="001165C8"/>
    <w:rsid w:val="001165FA"/>
    <w:rsid w:val="00116772"/>
    <w:rsid w:val="001168A7"/>
    <w:rsid w:val="001169BF"/>
    <w:rsid w:val="00116B42"/>
    <w:rsid w:val="00116C80"/>
    <w:rsid w:val="00116D05"/>
    <w:rsid w:val="00116E08"/>
    <w:rsid w:val="00116F92"/>
    <w:rsid w:val="00116FAD"/>
    <w:rsid w:val="001170F8"/>
    <w:rsid w:val="0011731E"/>
    <w:rsid w:val="00117363"/>
    <w:rsid w:val="0011747C"/>
    <w:rsid w:val="001174A5"/>
    <w:rsid w:val="001174E4"/>
    <w:rsid w:val="00117920"/>
    <w:rsid w:val="00117B37"/>
    <w:rsid w:val="00117BD7"/>
    <w:rsid w:val="00117E96"/>
    <w:rsid w:val="00117F18"/>
    <w:rsid w:val="0012024A"/>
    <w:rsid w:val="00120273"/>
    <w:rsid w:val="001202E9"/>
    <w:rsid w:val="0012033C"/>
    <w:rsid w:val="0012052B"/>
    <w:rsid w:val="00120881"/>
    <w:rsid w:val="00120A29"/>
    <w:rsid w:val="00120A6C"/>
    <w:rsid w:val="00120C2E"/>
    <w:rsid w:val="00120CFF"/>
    <w:rsid w:val="00120DEE"/>
    <w:rsid w:val="00120E1D"/>
    <w:rsid w:val="00120F4D"/>
    <w:rsid w:val="001211AC"/>
    <w:rsid w:val="00121353"/>
    <w:rsid w:val="0012138A"/>
    <w:rsid w:val="00121419"/>
    <w:rsid w:val="001214C0"/>
    <w:rsid w:val="001216EA"/>
    <w:rsid w:val="0012186F"/>
    <w:rsid w:val="00121A3E"/>
    <w:rsid w:val="00121B91"/>
    <w:rsid w:val="00121C3D"/>
    <w:rsid w:val="00121D92"/>
    <w:rsid w:val="00121DDB"/>
    <w:rsid w:val="0012206C"/>
    <w:rsid w:val="001220EC"/>
    <w:rsid w:val="001222C4"/>
    <w:rsid w:val="00122332"/>
    <w:rsid w:val="001223C4"/>
    <w:rsid w:val="0012269C"/>
    <w:rsid w:val="00122722"/>
    <w:rsid w:val="001227AE"/>
    <w:rsid w:val="0012283B"/>
    <w:rsid w:val="00122858"/>
    <w:rsid w:val="00122983"/>
    <w:rsid w:val="00122A0B"/>
    <w:rsid w:val="00122A1B"/>
    <w:rsid w:val="00122A62"/>
    <w:rsid w:val="00122A85"/>
    <w:rsid w:val="00122B5B"/>
    <w:rsid w:val="00122DCE"/>
    <w:rsid w:val="00123354"/>
    <w:rsid w:val="00123493"/>
    <w:rsid w:val="001235D0"/>
    <w:rsid w:val="00123866"/>
    <w:rsid w:val="00123B1A"/>
    <w:rsid w:val="00123B84"/>
    <w:rsid w:val="00123DC6"/>
    <w:rsid w:val="00124181"/>
    <w:rsid w:val="001241F3"/>
    <w:rsid w:val="0012426A"/>
    <w:rsid w:val="001243ED"/>
    <w:rsid w:val="0012461A"/>
    <w:rsid w:val="0012485C"/>
    <w:rsid w:val="001248D2"/>
    <w:rsid w:val="00124C27"/>
    <w:rsid w:val="00124E7E"/>
    <w:rsid w:val="00125032"/>
    <w:rsid w:val="00125072"/>
    <w:rsid w:val="001252AF"/>
    <w:rsid w:val="001253A7"/>
    <w:rsid w:val="001253C7"/>
    <w:rsid w:val="0012547B"/>
    <w:rsid w:val="001254A7"/>
    <w:rsid w:val="00125537"/>
    <w:rsid w:val="001255BB"/>
    <w:rsid w:val="001257B3"/>
    <w:rsid w:val="00125817"/>
    <w:rsid w:val="00125ABD"/>
    <w:rsid w:val="00125B9F"/>
    <w:rsid w:val="00125C4D"/>
    <w:rsid w:val="00125F65"/>
    <w:rsid w:val="001260FE"/>
    <w:rsid w:val="0012632A"/>
    <w:rsid w:val="00126B9A"/>
    <w:rsid w:val="00126D5E"/>
    <w:rsid w:val="00126DA8"/>
    <w:rsid w:val="00126DF7"/>
    <w:rsid w:val="001270A6"/>
    <w:rsid w:val="001271F3"/>
    <w:rsid w:val="0012725A"/>
    <w:rsid w:val="00127274"/>
    <w:rsid w:val="0012732B"/>
    <w:rsid w:val="001273B5"/>
    <w:rsid w:val="0012744B"/>
    <w:rsid w:val="00127582"/>
    <w:rsid w:val="001276B6"/>
    <w:rsid w:val="001277F4"/>
    <w:rsid w:val="0012785D"/>
    <w:rsid w:val="001279B9"/>
    <w:rsid w:val="00127BDB"/>
    <w:rsid w:val="00127CC7"/>
    <w:rsid w:val="00127D0F"/>
    <w:rsid w:val="00127D56"/>
    <w:rsid w:val="00127DD5"/>
    <w:rsid w:val="00127F69"/>
    <w:rsid w:val="001300FD"/>
    <w:rsid w:val="0013030D"/>
    <w:rsid w:val="00130371"/>
    <w:rsid w:val="001303E6"/>
    <w:rsid w:val="001305E7"/>
    <w:rsid w:val="00130652"/>
    <w:rsid w:val="00130664"/>
    <w:rsid w:val="0013096F"/>
    <w:rsid w:val="001309C6"/>
    <w:rsid w:val="00130C77"/>
    <w:rsid w:val="00130FE7"/>
    <w:rsid w:val="0013105A"/>
    <w:rsid w:val="001311DC"/>
    <w:rsid w:val="00131271"/>
    <w:rsid w:val="0013136F"/>
    <w:rsid w:val="0013156B"/>
    <w:rsid w:val="001317BF"/>
    <w:rsid w:val="001319EA"/>
    <w:rsid w:val="00131C81"/>
    <w:rsid w:val="00131D1E"/>
    <w:rsid w:val="00131D6D"/>
    <w:rsid w:val="00131E63"/>
    <w:rsid w:val="00131EC1"/>
    <w:rsid w:val="00131F3E"/>
    <w:rsid w:val="001321F1"/>
    <w:rsid w:val="0013237E"/>
    <w:rsid w:val="001324DC"/>
    <w:rsid w:val="0013268D"/>
    <w:rsid w:val="0013279C"/>
    <w:rsid w:val="001329D7"/>
    <w:rsid w:val="00132AB4"/>
    <w:rsid w:val="001330E2"/>
    <w:rsid w:val="001334E0"/>
    <w:rsid w:val="001339F8"/>
    <w:rsid w:val="00133A28"/>
    <w:rsid w:val="00133C4C"/>
    <w:rsid w:val="00133D9B"/>
    <w:rsid w:val="00133E69"/>
    <w:rsid w:val="00133F84"/>
    <w:rsid w:val="0013413A"/>
    <w:rsid w:val="00134194"/>
    <w:rsid w:val="00134392"/>
    <w:rsid w:val="00134483"/>
    <w:rsid w:val="00134537"/>
    <w:rsid w:val="001345CF"/>
    <w:rsid w:val="0013470C"/>
    <w:rsid w:val="00134759"/>
    <w:rsid w:val="001347D5"/>
    <w:rsid w:val="0013482B"/>
    <w:rsid w:val="00134929"/>
    <w:rsid w:val="001349F5"/>
    <w:rsid w:val="001350AC"/>
    <w:rsid w:val="00135232"/>
    <w:rsid w:val="0013529E"/>
    <w:rsid w:val="001352AD"/>
    <w:rsid w:val="0013542C"/>
    <w:rsid w:val="00135498"/>
    <w:rsid w:val="001355D1"/>
    <w:rsid w:val="00135ADD"/>
    <w:rsid w:val="00135E0D"/>
    <w:rsid w:val="00135E1C"/>
    <w:rsid w:val="00135E70"/>
    <w:rsid w:val="00135FC0"/>
    <w:rsid w:val="00136073"/>
    <w:rsid w:val="001366D0"/>
    <w:rsid w:val="001366FD"/>
    <w:rsid w:val="00136A75"/>
    <w:rsid w:val="00136BFA"/>
    <w:rsid w:val="00136C42"/>
    <w:rsid w:val="00136CC4"/>
    <w:rsid w:val="00136CDD"/>
    <w:rsid w:val="00136E5E"/>
    <w:rsid w:val="001370D6"/>
    <w:rsid w:val="00137256"/>
    <w:rsid w:val="00137439"/>
    <w:rsid w:val="0013748A"/>
    <w:rsid w:val="001378B9"/>
    <w:rsid w:val="00137A17"/>
    <w:rsid w:val="00137A18"/>
    <w:rsid w:val="00137AE5"/>
    <w:rsid w:val="00140211"/>
    <w:rsid w:val="0014059C"/>
    <w:rsid w:val="00140689"/>
    <w:rsid w:val="0014098F"/>
    <w:rsid w:val="00140AB1"/>
    <w:rsid w:val="00140B3C"/>
    <w:rsid w:val="00140BAE"/>
    <w:rsid w:val="00140DA7"/>
    <w:rsid w:val="0014130D"/>
    <w:rsid w:val="0014146B"/>
    <w:rsid w:val="00141700"/>
    <w:rsid w:val="00141AAA"/>
    <w:rsid w:val="00141B0A"/>
    <w:rsid w:val="00141B49"/>
    <w:rsid w:val="00141B7B"/>
    <w:rsid w:val="00141B85"/>
    <w:rsid w:val="00141B8F"/>
    <w:rsid w:val="00141C5F"/>
    <w:rsid w:val="00141E47"/>
    <w:rsid w:val="00141E97"/>
    <w:rsid w:val="00141ED7"/>
    <w:rsid w:val="00142037"/>
    <w:rsid w:val="00142334"/>
    <w:rsid w:val="0014238B"/>
    <w:rsid w:val="00142391"/>
    <w:rsid w:val="00142516"/>
    <w:rsid w:val="00142878"/>
    <w:rsid w:val="001428AA"/>
    <w:rsid w:val="00142C37"/>
    <w:rsid w:val="00142CDE"/>
    <w:rsid w:val="00142E1B"/>
    <w:rsid w:val="00142E64"/>
    <w:rsid w:val="00143021"/>
    <w:rsid w:val="00143185"/>
    <w:rsid w:val="001431B2"/>
    <w:rsid w:val="001431FE"/>
    <w:rsid w:val="00143276"/>
    <w:rsid w:val="001433A4"/>
    <w:rsid w:val="001435E4"/>
    <w:rsid w:val="0014361F"/>
    <w:rsid w:val="00143629"/>
    <w:rsid w:val="00143634"/>
    <w:rsid w:val="0014388C"/>
    <w:rsid w:val="001438A9"/>
    <w:rsid w:val="00143A2F"/>
    <w:rsid w:val="00143B16"/>
    <w:rsid w:val="001442A5"/>
    <w:rsid w:val="001445D0"/>
    <w:rsid w:val="0014466A"/>
    <w:rsid w:val="00144679"/>
    <w:rsid w:val="00144803"/>
    <w:rsid w:val="0014497D"/>
    <w:rsid w:val="00144A4B"/>
    <w:rsid w:val="0014514A"/>
    <w:rsid w:val="0014519E"/>
    <w:rsid w:val="001451AA"/>
    <w:rsid w:val="00145AE8"/>
    <w:rsid w:val="00145AF8"/>
    <w:rsid w:val="00145D78"/>
    <w:rsid w:val="00145E67"/>
    <w:rsid w:val="00145ED5"/>
    <w:rsid w:val="00145ED8"/>
    <w:rsid w:val="00145F52"/>
    <w:rsid w:val="00145FC0"/>
    <w:rsid w:val="001467C5"/>
    <w:rsid w:val="00146C0B"/>
    <w:rsid w:val="00146E13"/>
    <w:rsid w:val="00146FD1"/>
    <w:rsid w:val="00147044"/>
    <w:rsid w:val="001470A9"/>
    <w:rsid w:val="00147192"/>
    <w:rsid w:val="00147292"/>
    <w:rsid w:val="0014729F"/>
    <w:rsid w:val="0014740D"/>
    <w:rsid w:val="00147563"/>
    <w:rsid w:val="001476F7"/>
    <w:rsid w:val="0014775F"/>
    <w:rsid w:val="001479D2"/>
    <w:rsid w:val="00147BCE"/>
    <w:rsid w:val="00147CDC"/>
    <w:rsid w:val="00147F9D"/>
    <w:rsid w:val="00150129"/>
    <w:rsid w:val="001501FC"/>
    <w:rsid w:val="00150360"/>
    <w:rsid w:val="0015039B"/>
    <w:rsid w:val="0015053C"/>
    <w:rsid w:val="00150567"/>
    <w:rsid w:val="00150698"/>
    <w:rsid w:val="00150717"/>
    <w:rsid w:val="00150747"/>
    <w:rsid w:val="00150B29"/>
    <w:rsid w:val="00150B4B"/>
    <w:rsid w:val="00150D0E"/>
    <w:rsid w:val="00150FF5"/>
    <w:rsid w:val="00151080"/>
    <w:rsid w:val="001510B1"/>
    <w:rsid w:val="00151287"/>
    <w:rsid w:val="001512C4"/>
    <w:rsid w:val="0015149B"/>
    <w:rsid w:val="0015157F"/>
    <w:rsid w:val="0015195C"/>
    <w:rsid w:val="00151FBE"/>
    <w:rsid w:val="0015207E"/>
    <w:rsid w:val="0015236A"/>
    <w:rsid w:val="001524D6"/>
    <w:rsid w:val="00152634"/>
    <w:rsid w:val="00152667"/>
    <w:rsid w:val="00152770"/>
    <w:rsid w:val="00152BD4"/>
    <w:rsid w:val="00152FFD"/>
    <w:rsid w:val="00153181"/>
    <w:rsid w:val="00153521"/>
    <w:rsid w:val="0015361B"/>
    <w:rsid w:val="0015371B"/>
    <w:rsid w:val="001538B8"/>
    <w:rsid w:val="001538ED"/>
    <w:rsid w:val="001539AA"/>
    <w:rsid w:val="00153A55"/>
    <w:rsid w:val="00153C63"/>
    <w:rsid w:val="00153E66"/>
    <w:rsid w:val="00154366"/>
    <w:rsid w:val="001544AD"/>
    <w:rsid w:val="001546BD"/>
    <w:rsid w:val="00154878"/>
    <w:rsid w:val="00154DD4"/>
    <w:rsid w:val="00155048"/>
    <w:rsid w:val="0015516A"/>
    <w:rsid w:val="00155181"/>
    <w:rsid w:val="001555B0"/>
    <w:rsid w:val="001555E5"/>
    <w:rsid w:val="0015586C"/>
    <w:rsid w:val="001558C6"/>
    <w:rsid w:val="0015590E"/>
    <w:rsid w:val="00155F45"/>
    <w:rsid w:val="00155F66"/>
    <w:rsid w:val="00155FFF"/>
    <w:rsid w:val="00156061"/>
    <w:rsid w:val="00156134"/>
    <w:rsid w:val="00156358"/>
    <w:rsid w:val="0015639F"/>
    <w:rsid w:val="001564D2"/>
    <w:rsid w:val="00156617"/>
    <w:rsid w:val="001567E7"/>
    <w:rsid w:val="00156865"/>
    <w:rsid w:val="001568C3"/>
    <w:rsid w:val="001569E4"/>
    <w:rsid w:val="00157237"/>
    <w:rsid w:val="001572DE"/>
    <w:rsid w:val="00157535"/>
    <w:rsid w:val="00157826"/>
    <w:rsid w:val="00157A0A"/>
    <w:rsid w:val="00157B86"/>
    <w:rsid w:val="00157D5C"/>
    <w:rsid w:val="00157EB2"/>
    <w:rsid w:val="00157F1E"/>
    <w:rsid w:val="00160074"/>
    <w:rsid w:val="0016061D"/>
    <w:rsid w:val="001607DA"/>
    <w:rsid w:val="001608FA"/>
    <w:rsid w:val="00160F64"/>
    <w:rsid w:val="0016140D"/>
    <w:rsid w:val="001614B1"/>
    <w:rsid w:val="00161B24"/>
    <w:rsid w:val="00161C6B"/>
    <w:rsid w:val="00161CD6"/>
    <w:rsid w:val="00161CFA"/>
    <w:rsid w:val="00161FC3"/>
    <w:rsid w:val="0016235A"/>
    <w:rsid w:val="001624E5"/>
    <w:rsid w:val="00162543"/>
    <w:rsid w:val="00162557"/>
    <w:rsid w:val="001626CC"/>
    <w:rsid w:val="001628C7"/>
    <w:rsid w:val="00162CC0"/>
    <w:rsid w:val="00162CD3"/>
    <w:rsid w:val="00162DA2"/>
    <w:rsid w:val="00162E4A"/>
    <w:rsid w:val="00162ED4"/>
    <w:rsid w:val="00162F6A"/>
    <w:rsid w:val="00163166"/>
    <w:rsid w:val="0016326F"/>
    <w:rsid w:val="001632EF"/>
    <w:rsid w:val="001633A4"/>
    <w:rsid w:val="001634A1"/>
    <w:rsid w:val="0016373D"/>
    <w:rsid w:val="0016393A"/>
    <w:rsid w:val="00163BC4"/>
    <w:rsid w:val="00163C62"/>
    <w:rsid w:val="00163E35"/>
    <w:rsid w:val="00163F19"/>
    <w:rsid w:val="00163FC5"/>
    <w:rsid w:val="00164112"/>
    <w:rsid w:val="00164184"/>
    <w:rsid w:val="001642B5"/>
    <w:rsid w:val="001643BA"/>
    <w:rsid w:val="00164489"/>
    <w:rsid w:val="001644FF"/>
    <w:rsid w:val="001648FC"/>
    <w:rsid w:val="00164A42"/>
    <w:rsid w:val="00164D5D"/>
    <w:rsid w:val="00164F60"/>
    <w:rsid w:val="00165051"/>
    <w:rsid w:val="001653E8"/>
    <w:rsid w:val="0016559F"/>
    <w:rsid w:val="00165ADE"/>
    <w:rsid w:val="001660C7"/>
    <w:rsid w:val="0016669B"/>
    <w:rsid w:val="00166C69"/>
    <w:rsid w:val="00166D6C"/>
    <w:rsid w:val="00166D8A"/>
    <w:rsid w:val="00166E63"/>
    <w:rsid w:val="00166F91"/>
    <w:rsid w:val="00167283"/>
    <w:rsid w:val="0016728A"/>
    <w:rsid w:val="00167309"/>
    <w:rsid w:val="001674F5"/>
    <w:rsid w:val="00167510"/>
    <w:rsid w:val="0016755C"/>
    <w:rsid w:val="00167770"/>
    <w:rsid w:val="001677A4"/>
    <w:rsid w:val="0016785D"/>
    <w:rsid w:val="00167962"/>
    <w:rsid w:val="00167E69"/>
    <w:rsid w:val="0017000A"/>
    <w:rsid w:val="00170406"/>
    <w:rsid w:val="001704F1"/>
    <w:rsid w:val="00170524"/>
    <w:rsid w:val="00170552"/>
    <w:rsid w:val="001705D1"/>
    <w:rsid w:val="0017072D"/>
    <w:rsid w:val="0017092D"/>
    <w:rsid w:val="00170BEF"/>
    <w:rsid w:val="00170F23"/>
    <w:rsid w:val="00170FAA"/>
    <w:rsid w:val="0017122F"/>
    <w:rsid w:val="001712AA"/>
    <w:rsid w:val="001713AE"/>
    <w:rsid w:val="001714E8"/>
    <w:rsid w:val="00171500"/>
    <w:rsid w:val="0017153F"/>
    <w:rsid w:val="001717CC"/>
    <w:rsid w:val="001717DD"/>
    <w:rsid w:val="00171817"/>
    <w:rsid w:val="00171C8A"/>
    <w:rsid w:val="00171E4C"/>
    <w:rsid w:val="00172374"/>
    <w:rsid w:val="00172392"/>
    <w:rsid w:val="00172490"/>
    <w:rsid w:val="001724DC"/>
    <w:rsid w:val="001726AA"/>
    <w:rsid w:val="00172731"/>
    <w:rsid w:val="00172736"/>
    <w:rsid w:val="00172B62"/>
    <w:rsid w:val="00172B81"/>
    <w:rsid w:val="00172D33"/>
    <w:rsid w:val="00172F30"/>
    <w:rsid w:val="0017313A"/>
    <w:rsid w:val="001732BD"/>
    <w:rsid w:val="001733AD"/>
    <w:rsid w:val="00173461"/>
    <w:rsid w:val="00173B84"/>
    <w:rsid w:val="00173CD8"/>
    <w:rsid w:val="00173D5A"/>
    <w:rsid w:val="00173EA7"/>
    <w:rsid w:val="00173EC9"/>
    <w:rsid w:val="001741DA"/>
    <w:rsid w:val="001743C8"/>
    <w:rsid w:val="001745F7"/>
    <w:rsid w:val="0017487D"/>
    <w:rsid w:val="0017496B"/>
    <w:rsid w:val="00174A69"/>
    <w:rsid w:val="00174BAB"/>
    <w:rsid w:val="0017507B"/>
    <w:rsid w:val="00175306"/>
    <w:rsid w:val="0017562F"/>
    <w:rsid w:val="0017567E"/>
    <w:rsid w:val="0017594F"/>
    <w:rsid w:val="00175A76"/>
    <w:rsid w:val="00175EAE"/>
    <w:rsid w:val="00176041"/>
    <w:rsid w:val="0017608D"/>
    <w:rsid w:val="001766A7"/>
    <w:rsid w:val="00176897"/>
    <w:rsid w:val="00176ABE"/>
    <w:rsid w:val="00176AC0"/>
    <w:rsid w:val="00176B35"/>
    <w:rsid w:val="00176BC5"/>
    <w:rsid w:val="00176D36"/>
    <w:rsid w:val="00177609"/>
    <w:rsid w:val="00177822"/>
    <w:rsid w:val="0017788E"/>
    <w:rsid w:val="001779A6"/>
    <w:rsid w:val="00177AC2"/>
    <w:rsid w:val="00177BDD"/>
    <w:rsid w:val="001801A3"/>
    <w:rsid w:val="00180492"/>
    <w:rsid w:val="001804F2"/>
    <w:rsid w:val="0018050B"/>
    <w:rsid w:val="0018060D"/>
    <w:rsid w:val="00180898"/>
    <w:rsid w:val="001808BD"/>
    <w:rsid w:val="001808EF"/>
    <w:rsid w:val="001809A1"/>
    <w:rsid w:val="00180C2B"/>
    <w:rsid w:val="00180F27"/>
    <w:rsid w:val="0018127A"/>
    <w:rsid w:val="00181330"/>
    <w:rsid w:val="001814A6"/>
    <w:rsid w:val="001814BC"/>
    <w:rsid w:val="001816D6"/>
    <w:rsid w:val="0018193D"/>
    <w:rsid w:val="001819D4"/>
    <w:rsid w:val="001819D8"/>
    <w:rsid w:val="00181B29"/>
    <w:rsid w:val="00181B57"/>
    <w:rsid w:val="00181BB5"/>
    <w:rsid w:val="00181D76"/>
    <w:rsid w:val="00181E1C"/>
    <w:rsid w:val="00181F7D"/>
    <w:rsid w:val="00182461"/>
    <w:rsid w:val="00182515"/>
    <w:rsid w:val="001829B9"/>
    <w:rsid w:val="00182AF7"/>
    <w:rsid w:val="00182B37"/>
    <w:rsid w:val="00182C4D"/>
    <w:rsid w:val="00182D09"/>
    <w:rsid w:val="00182D61"/>
    <w:rsid w:val="00183033"/>
    <w:rsid w:val="00183056"/>
    <w:rsid w:val="00183124"/>
    <w:rsid w:val="00183129"/>
    <w:rsid w:val="0018334A"/>
    <w:rsid w:val="0018354E"/>
    <w:rsid w:val="001835E5"/>
    <w:rsid w:val="0018366A"/>
    <w:rsid w:val="00183B43"/>
    <w:rsid w:val="00183BC8"/>
    <w:rsid w:val="00183DD9"/>
    <w:rsid w:val="00183F1E"/>
    <w:rsid w:val="00183F8D"/>
    <w:rsid w:val="001840CC"/>
    <w:rsid w:val="00184540"/>
    <w:rsid w:val="00184541"/>
    <w:rsid w:val="001845CD"/>
    <w:rsid w:val="00184D29"/>
    <w:rsid w:val="00184DE9"/>
    <w:rsid w:val="00184F81"/>
    <w:rsid w:val="0018528F"/>
    <w:rsid w:val="001854B7"/>
    <w:rsid w:val="00185589"/>
    <w:rsid w:val="001858E2"/>
    <w:rsid w:val="00185C42"/>
    <w:rsid w:val="00185D69"/>
    <w:rsid w:val="00185F0B"/>
    <w:rsid w:val="00186E07"/>
    <w:rsid w:val="00186E5D"/>
    <w:rsid w:val="00187088"/>
    <w:rsid w:val="001871C1"/>
    <w:rsid w:val="00187213"/>
    <w:rsid w:val="001872A2"/>
    <w:rsid w:val="001872D3"/>
    <w:rsid w:val="001872EC"/>
    <w:rsid w:val="0018756B"/>
    <w:rsid w:val="001875C1"/>
    <w:rsid w:val="001876A7"/>
    <w:rsid w:val="001876DE"/>
    <w:rsid w:val="001877CD"/>
    <w:rsid w:val="0018788C"/>
    <w:rsid w:val="00187A71"/>
    <w:rsid w:val="00187B28"/>
    <w:rsid w:val="00187C3D"/>
    <w:rsid w:val="00187CDF"/>
    <w:rsid w:val="00187DB9"/>
    <w:rsid w:val="001900FC"/>
    <w:rsid w:val="001904FC"/>
    <w:rsid w:val="0019050B"/>
    <w:rsid w:val="0019073C"/>
    <w:rsid w:val="00190885"/>
    <w:rsid w:val="00190A17"/>
    <w:rsid w:val="00191677"/>
    <w:rsid w:val="0019183A"/>
    <w:rsid w:val="0019197D"/>
    <w:rsid w:val="00191B0E"/>
    <w:rsid w:val="00191BC9"/>
    <w:rsid w:val="00191CD8"/>
    <w:rsid w:val="00191DEA"/>
    <w:rsid w:val="00191ED7"/>
    <w:rsid w:val="001920D1"/>
    <w:rsid w:val="00192361"/>
    <w:rsid w:val="001923CF"/>
    <w:rsid w:val="001923E4"/>
    <w:rsid w:val="00192410"/>
    <w:rsid w:val="00192AE1"/>
    <w:rsid w:val="00192AE7"/>
    <w:rsid w:val="00192AF7"/>
    <w:rsid w:val="00192B41"/>
    <w:rsid w:val="00192C39"/>
    <w:rsid w:val="00192FA2"/>
    <w:rsid w:val="00193054"/>
    <w:rsid w:val="0019333B"/>
    <w:rsid w:val="00193350"/>
    <w:rsid w:val="001933A6"/>
    <w:rsid w:val="001933C9"/>
    <w:rsid w:val="001935FC"/>
    <w:rsid w:val="0019369A"/>
    <w:rsid w:val="001937B9"/>
    <w:rsid w:val="001937D8"/>
    <w:rsid w:val="00193823"/>
    <w:rsid w:val="00193924"/>
    <w:rsid w:val="00193988"/>
    <w:rsid w:val="00193A48"/>
    <w:rsid w:val="00193C29"/>
    <w:rsid w:val="00193CBB"/>
    <w:rsid w:val="00193EBD"/>
    <w:rsid w:val="001941D4"/>
    <w:rsid w:val="001944BE"/>
    <w:rsid w:val="00194599"/>
    <w:rsid w:val="001946C6"/>
    <w:rsid w:val="001946CF"/>
    <w:rsid w:val="00194793"/>
    <w:rsid w:val="001947A0"/>
    <w:rsid w:val="00194905"/>
    <w:rsid w:val="001949B7"/>
    <w:rsid w:val="00194B60"/>
    <w:rsid w:val="00194B79"/>
    <w:rsid w:val="00194CF1"/>
    <w:rsid w:val="00195387"/>
    <w:rsid w:val="00195B4E"/>
    <w:rsid w:val="00195CEC"/>
    <w:rsid w:val="00195D0F"/>
    <w:rsid w:val="0019608F"/>
    <w:rsid w:val="001965C6"/>
    <w:rsid w:val="001966CD"/>
    <w:rsid w:val="001966DA"/>
    <w:rsid w:val="001968AF"/>
    <w:rsid w:val="001968D7"/>
    <w:rsid w:val="001969BC"/>
    <w:rsid w:val="00196C10"/>
    <w:rsid w:val="00197081"/>
    <w:rsid w:val="00197203"/>
    <w:rsid w:val="00197329"/>
    <w:rsid w:val="00197450"/>
    <w:rsid w:val="0019746F"/>
    <w:rsid w:val="001975D2"/>
    <w:rsid w:val="001975EE"/>
    <w:rsid w:val="00197636"/>
    <w:rsid w:val="001977BD"/>
    <w:rsid w:val="00197AA4"/>
    <w:rsid w:val="00197AB8"/>
    <w:rsid w:val="00197B91"/>
    <w:rsid w:val="00197E21"/>
    <w:rsid w:val="00197FB4"/>
    <w:rsid w:val="001A0004"/>
    <w:rsid w:val="001A046E"/>
    <w:rsid w:val="001A0471"/>
    <w:rsid w:val="001A06B7"/>
    <w:rsid w:val="001A0715"/>
    <w:rsid w:val="001A0A0B"/>
    <w:rsid w:val="001A0A4C"/>
    <w:rsid w:val="001A0ADD"/>
    <w:rsid w:val="001A0BCB"/>
    <w:rsid w:val="001A0C2A"/>
    <w:rsid w:val="001A0D37"/>
    <w:rsid w:val="001A1136"/>
    <w:rsid w:val="001A1441"/>
    <w:rsid w:val="001A1700"/>
    <w:rsid w:val="001A1774"/>
    <w:rsid w:val="001A17A5"/>
    <w:rsid w:val="001A189B"/>
    <w:rsid w:val="001A1913"/>
    <w:rsid w:val="001A1A7E"/>
    <w:rsid w:val="001A1B31"/>
    <w:rsid w:val="001A1B34"/>
    <w:rsid w:val="001A1C42"/>
    <w:rsid w:val="001A1E12"/>
    <w:rsid w:val="001A1F47"/>
    <w:rsid w:val="001A239E"/>
    <w:rsid w:val="001A2445"/>
    <w:rsid w:val="001A2861"/>
    <w:rsid w:val="001A2866"/>
    <w:rsid w:val="001A2D15"/>
    <w:rsid w:val="001A2FF7"/>
    <w:rsid w:val="001A31BF"/>
    <w:rsid w:val="001A31CD"/>
    <w:rsid w:val="001A3303"/>
    <w:rsid w:val="001A332C"/>
    <w:rsid w:val="001A3453"/>
    <w:rsid w:val="001A3509"/>
    <w:rsid w:val="001A3758"/>
    <w:rsid w:val="001A39A2"/>
    <w:rsid w:val="001A3A65"/>
    <w:rsid w:val="001A3BCC"/>
    <w:rsid w:val="001A3FA4"/>
    <w:rsid w:val="001A4023"/>
    <w:rsid w:val="001A4111"/>
    <w:rsid w:val="001A42D8"/>
    <w:rsid w:val="001A4A39"/>
    <w:rsid w:val="001A4BD1"/>
    <w:rsid w:val="001A4C32"/>
    <w:rsid w:val="001A4C8F"/>
    <w:rsid w:val="001A4DA7"/>
    <w:rsid w:val="001A4DAF"/>
    <w:rsid w:val="001A4ED3"/>
    <w:rsid w:val="001A51FF"/>
    <w:rsid w:val="001A534F"/>
    <w:rsid w:val="001A53A7"/>
    <w:rsid w:val="001A53DA"/>
    <w:rsid w:val="001A544E"/>
    <w:rsid w:val="001A58EF"/>
    <w:rsid w:val="001A5B14"/>
    <w:rsid w:val="001A6000"/>
    <w:rsid w:val="001A60F1"/>
    <w:rsid w:val="001A61F0"/>
    <w:rsid w:val="001A6204"/>
    <w:rsid w:val="001A6215"/>
    <w:rsid w:val="001A6239"/>
    <w:rsid w:val="001A62AA"/>
    <w:rsid w:val="001A639B"/>
    <w:rsid w:val="001A6419"/>
    <w:rsid w:val="001A643D"/>
    <w:rsid w:val="001A68AF"/>
    <w:rsid w:val="001A6D44"/>
    <w:rsid w:val="001A6DA4"/>
    <w:rsid w:val="001A6F8E"/>
    <w:rsid w:val="001A700F"/>
    <w:rsid w:val="001A7094"/>
    <w:rsid w:val="001A70DE"/>
    <w:rsid w:val="001A74EA"/>
    <w:rsid w:val="001A75BF"/>
    <w:rsid w:val="001A7607"/>
    <w:rsid w:val="001A7A81"/>
    <w:rsid w:val="001A7AF1"/>
    <w:rsid w:val="001A7BBE"/>
    <w:rsid w:val="001A7CEB"/>
    <w:rsid w:val="001A7E11"/>
    <w:rsid w:val="001A7F53"/>
    <w:rsid w:val="001B006F"/>
    <w:rsid w:val="001B007A"/>
    <w:rsid w:val="001B050A"/>
    <w:rsid w:val="001B0591"/>
    <w:rsid w:val="001B0799"/>
    <w:rsid w:val="001B07A5"/>
    <w:rsid w:val="001B085A"/>
    <w:rsid w:val="001B091C"/>
    <w:rsid w:val="001B0974"/>
    <w:rsid w:val="001B0AA4"/>
    <w:rsid w:val="001B0CB2"/>
    <w:rsid w:val="001B117B"/>
    <w:rsid w:val="001B147E"/>
    <w:rsid w:val="001B161A"/>
    <w:rsid w:val="001B1629"/>
    <w:rsid w:val="001B16A9"/>
    <w:rsid w:val="001B17AA"/>
    <w:rsid w:val="001B17D6"/>
    <w:rsid w:val="001B1AF1"/>
    <w:rsid w:val="001B1D68"/>
    <w:rsid w:val="001B1E0F"/>
    <w:rsid w:val="001B1E64"/>
    <w:rsid w:val="001B2130"/>
    <w:rsid w:val="001B225F"/>
    <w:rsid w:val="001B25F3"/>
    <w:rsid w:val="001B2625"/>
    <w:rsid w:val="001B28FE"/>
    <w:rsid w:val="001B2989"/>
    <w:rsid w:val="001B2A6E"/>
    <w:rsid w:val="001B2CAE"/>
    <w:rsid w:val="001B2D4B"/>
    <w:rsid w:val="001B2D55"/>
    <w:rsid w:val="001B3180"/>
    <w:rsid w:val="001B352E"/>
    <w:rsid w:val="001B37B3"/>
    <w:rsid w:val="001B37D5"/>
    <w:rsid w:val="001B37F8"/>
    <w:rsid w:val="001B3B60"/>
    <w:rsid w:val="001B3B90"/>
    <w:rsid w:val="001B3CEE"/>
    <w:rsid w:val="001B3F5B"/>
    <w:rsid w:val="001B4023"/>
    <w:rsid w:val="001B4141"/>
    <w:rsid w:val="001B4174"/>
    <w:rsid w:val="001B4257"/>
    <w:rsid w:val="001B4321"/>
    <w:rsid w:val="001B4403"/>
    <w:rsid w:val="001B456F"/>
    <w:rsid w:val="001B4836"/>
    <w:rsid w:val="001B492D"/>
    <w:rsid w:val="001B4BC8"/>
    <w:rsid w:val="001B4C8A"/>
    <w:rsid w:val="001B4FEF"/>
    <w:rsid w:val="001B533F"/>
    <w:rsid w:val="001B5577"/>
    <w:rsid w:val="001B5853"/>
    <w:rsid w:val="001B5B0C"/>
    <w:rsid w:val="001B5DB2"/>
    <w:rsid w:val="001B5E3F"/>
    <w:rsid w:val="001B5E49"/>
    <w:rsid w:val="001B5F13"/>
    <w:rsid w:val="001B6164"/>
    <w:rsid w:val="001B643A"/>
    <w:rsid w:val="001B6791"/>
    <w:rsid w:val="001B699B"/>
    <w:rsid w:val="001B69C0"/>
    <w:rsid w:val="001B6AAA"/>
    <w:rsid w:val="001B6E1A"/>
    <w:rsid w:val="001B6EB8"/>
    <w:rsid w:val="001B702B"/>
    <w:rsid w:val="001B70C1"/>
    <w:rsid w:val="001B719B"/>
    <w:rsid w:val="001B737C"/>
    <w:rsid w:val="001B73D0"/>
    <w:rsid w:val="001B73E5"/>
    <w:rsid w:val="001B760E"/>
    <w:rsid w:val="001B7AA5"/>
    <w:rsid w:val="001C01A6"/>
    <w:rsid w:val="001C01F4"/>
    <w:rsid w:val="001C0219"/>
    <w:rsid w:val="001C0306"/>
    <w:rsid w:val="001C034B"/>
    <w:rsid w:val="001C060E"/>
    <w:rsid w:val="001C082D"/>
    <w:rsid w:val="001C0E77"/>
    <w:rsid w:val="001C0EC5"/>
    <w:rsid w:val="001C121B"/>
    <w:rsid w:val="001C1564"/>
    <w:rsid w:val="001C184F"/>
    <w:rsid w:val="001C18AF"/>
    <w:rsid w:val="001C18C9"/>
    <w:rsid w:val="001C1B68"/>
    <w:rsid w:val="001C1BBB"/>
    <w:rsid w:val="001C1C9A"/>
    <w:rsid w:val="001C1D06"/>
    <w:rsid w:val="001C1E1B"/>
    <w:rsid w:val="001C1EF5"/>
    <w:rsid w:val="001C1F23"/>
    <w:rsid w:val="001C21D8"/>
    <w:rsid w:val="001C21DF"/>
    <w:rsid w:val="001C2367"/>
    <w:rsid w:val="001C2A12"/>
    <w:rsid w:val="001C2BCF"/>
    <w:rsid w:val="001C2C86"/>
    <w:rsid w:val="001C2CB7"/>
    <w:rsid w:val="001C344F"/>
    <w:rsid w:val="001C386A"/>
    <w:rsid w:val="001C39E5"/>
    <w:rsid w:val="001C3E0A"/>
    <w:rsid w:val="001C40D5"/>
    <w:rsid w:val="001C40FC"/>
    <w:rsid w:val="001C449D"/>
    <w:rsid w:val="001C44F4"/>
    <w:rsid w:val="001C47F3"/>
    <w:rsid w:val="001C47FA"/>
    <w:rsid w:val="001C4866"/>
    <w:rsid w:val="001C48AA"/>
    <w:rsid w:val="001C4C45"/>
    <w:rsid w:val="001C4D69"/>
    <w:rsid w:val="001C4DCB"/>
    <w:rsid w:val="001C5035"/>
    <w:rsid w:val="001C51CF"/>
    <w:rsid w:val="001C51EE"/>
    <w:rsid w:val="001C5222"/>
    <w:rsid w:val="001C528C"/>
    <w:rsid w:val="001C5304"/>
    <w:rsid w:val="001C53D4"/>
    <w:rsid w:val="001C55EC"/>
    <w:rsid w:val="001C5628"/>
    <w:rsid w:val="001C58A1"/>
    <w:rsid w:val="001C5955"/>
    <w:rsid w:val="001C59BD"/>
    <w:rsid w:val="001C5F51"/>
    <w:rsid w:val="001C5F66"/>
    <w:rsid w:val="001C6322"/>
    <w:rsid w:val="001C6351"/>
    <w:rsid w:val="001C6465"/>
    <w:rsid w:val="001C6526"/>
    <w:rsid w:val="001C6677"/>
    <w:rsid w:val="001C6B40"/>
    <w:rsid w:val="001C6C8F"/>
    <w:rsid w:val="001C7152"/>
    <w:rsid w:val="001C716F"/>
    <w:rsid w:val="001C71BC"/>
    <w:rsid w:val="001C72AC"/>
    <w:rsid w:val="001C732A"/>
    <w:rsid w:val="001C7517"/>
    <w:rsid w:val="001C769D"/>
    <w:rsid w:val="001C7744"/>
    <w:rsid w:val="001C7AD9"/>
    <w:rsid w:val="001C7B68"/>
    <w:rsid w:val="001D0104"/>
    <w:rsid w:val="001D044E"/>
    <w:rsid w:val="001D08F1"/>
    <w:rsid w:val="001D0B0B"/>
    <w:rsid w:val="001D0B40"/>
    <w:rsid w:val="001D0D12"/>
    <w:rsid w:val="001D0E18"/>
    <w:rsid w:val="001D1163"/>
    <w:rsid w:val="001D1406"/>
    <w:rsid w:val="001D149E"/>
    <w:rsid w:val="001D17BB"/>
    <w:rsid w:val="001D18DC"/>
    <w:rsid w:val="001D1C36"/>
    <w:rsid w:val="001D1DF3"/>
    <w:rsid w:val="001D1E80"/>
    <w:rsid w:val="001D1E8C"/>
    <w:rsid w:val="001D1F07"/>
    <w:rsid w:val="001D1F79"/>
    <w:rsid w:val="001D20B9"/>
    <w:rsid w:val="001D2164"/>
    <w:rsid w:val="001D22AF"/>
    <w:rsid w:val="001D26CB"/>
    <w:rsid w:val="001D2865"/>
    <w:rsid w:val="001D2955"/>
    <w:rsid w:val="001D2B96"/>
    <w:rsid w:val="001D2BD5"/>
    <w:rsid w:val="001D2E71"/>
    <w:rsid w:val="001D2F70"/>
    <w:rsid w:val="001D30D0"/>
    <w:rsid w:val="001D3181"/>
    <w:rsid w:val="001D3315"/>
    <w:rsid w:val="001D349A"/>
    <w:rsid w:val="001D3B7E"/>
    <w:rsid w:val="001D3C56"/>
    <w:rsid w:val="001D3E48"/>
    <w:rsid w:val="001D402F"/>
    <w:rsid w:val="001D44BD"/>
    <w:rsid w:val="001D4839"/>
    <w:rsid w:val="001D4897"/>
    <w:rsid w:val="001D4A67"/>
    <w:rsid w:val="001D4C84"/>
    <w:rsid w:val="001D4D27"/>
    <w:rsid w:val="001D4ED9"/>
    <w:rsid w:val="001D52B4"/>
    <w:rsid w:val="001D55FD"/>
    <w:rsid w:val="001D5AAB"/>
    <w:rsid w:val="001D5AAE"/>
    <w:rsid w:val="001D5C10"/>
    <w:rsid w:val="001D5C2B"/>
    <w:rsid w:val="001D5DBB"/>
    <w:rsid w:val="001D5FEE"/>
    <w:rsid w:val="001D6023"/>
    <w:rsid w:val="001D603C"/>
    <w:rsid w:val="001D60C0"/>
    <w:rsid w:val="001D618B"/>
    <w:rsid w:val="001D628B"/>
    <w:rsid w:val="001D63EF"/>
    <w:rsid w:val="001D6453"/>
    <w:rsid w:val="001D65A2"/>
    <w:rsid w:val="001D66D8"/>
    <w:rsid w:val="001D6C24"/>
    <w:rsid w:val="001D6DA6"/>
    <w:rsid w:val="001D7057"/>
    <w:rsid w:val="001D70E3"/>
    <w:rsid w:val="001D7136"/>
    <w:rsid w:val="001D722D"/>
    <w:rsid w:val="001D72D4"/>
    <w:rsid w:val="001D747D"/>
    <w:rsid w:val="001D751C"/>
    <w:rsid w:val="001D78ED"/>
    <w:rsid w:val="001D790C"/>
    <w:rsid w:val="001D7989"/>
    <w:rsid w:val="001D7A91"/>
    <w:rsid w:val="001D7DA1"/>
    <w:rsid w:val="001D7F40"/>
    <w:rsid w:val="001E012B"/>
    <w:rsid w:val="001E0266"/>
    <w:rsid w:val="001E045E"/>
    <w:rsid w:val="001E09F3"/>
    <w:rsid w:val="001E0CDD"/>
    <w:rsid w:val="001E0CFB"/>
    <w:rsid w:val="001E0EB1"/>
    <w:rsid w:val="001E0F69"/>
    <w:rsid w:val="001E10B7"/>
    <w:rsid w:val="001E119E"/>
    <w:rsid w:val="001E152E"/>
    <w:rsid w:val="001E1859"/>
    <w:rsid w:val="001E1B80"/>
    <w:rsid w:val="001E1B89"/>
    <w:rsid w:val="001E1DD2"/>
    <w:rsid w:val="001E2198"/>
    <w:rsid w:val="001E2262"/>
    <w:rsid w:val="001E2572"/>
    <w:rsid w:val="001E2777"/>
    <w:rsid w:val="001E28D0"/>
    <w:rsid w:val="001E293C"/>
    <w:rsid w:val="001E2EFA"/>
    <w:rsid w:val="001E2F41"/>
    <w:rsid w:val="001E2F5E"/>
    <w:rsid w:val="001E324F"/>
    <w:rsid w:val="001E3573"/>
    <w:rsid w:val="001E390B"/>
    <w:rsid w:val="001E3A18"/>
    <w:rsid w:val="001E3A1F"/>
    <w:rsid w:val="001E3C3A"/>
    <w:rsid w:val="001E3D82"/>
    <w:rsid w:val="001E3F37"/>
    <w:rsid w:val="001E3F66"/>
    <w:rsid w:val="001E420B"/>
    <w:rsid w:val="001E45A1"/>
    <w:rsid w:val="001E461D"/>
    <w:rsid w:val="001E4859"/>
    <w:rsid w:val="001E499F"/>
    <w:rsid w:val="001E4A71"/>
    <w:rsid w:val="001E4BF4"/>
    <w:rsid w:val="001E4D2E"/>
    <w:rsid w:val="001E4F40"/>
    <w:rsid w:val="001E4F51"/>
    <w:rsid w:val="001E4FB0"/>
    <w:rsid w:val="001E50F0"/>
    <w:rsid w:val="001E512E"/>
    <w:rsid w:val="001E5294"/>
    <w:rsid w:val="001E52E9"/>
    <w:rsid w:val="001E5625"/>
    <w:rsid w:val="001E5AE5"/>
    <w:rsid w:val="001E5C0B"/>
    <w:rsid w:val="001E5D64"/>
    <w:rsid w:val="001E5DB8"/>
    <w:rsid w:val="001E617B"/>
    <w:rsid w:val="001E622B"/>
    <w:rsid w:val="001E67A1"/>
    <w:rsid w:val="001E6849"/>
    <w:rsid w:val="001E6CAE"/>
    <w:rsid w:val="001E6E6D"/>
    <w:rsid w:val="001E6EDE"/>
    <w:rsid w:val="001E6FC4"/>
    <w:rsid w:val="001E6FF3"/>
    <w:rsid w:val="001E72DD"/>
    <w:rsid w:val="001E77DB"/>
    <w:rsid w:val="001E77FD"/>
    <w:rsid w:val="001E78C9"/>
    <w:rsid w:val="001E7977"/>
    <w:rsid w:val="001E7BD9"/>
    <w:rsid w:val="001F050C"/>
    <w:rsid w:val="001F06FB"/>
    <w:rsid w:val="001F09E9"/>
    <w:rsid w:val="001F0CB2"/>
    <w:rsid w:val="001F0E9B"/>
    <w:rsid w:val="001F0F53"/>
    <w:rsid w:val="001F14E4"/>
    <w:rsid w:val="001F15E4"/>
    <w:rsid w:val="001F1742"/>
    <w:rsid w:val="001F1748"/>
    <w:rsid w:val="001F1756"/>
    <w:rsid w:val="001F17AC"/>
    <w:rsid w:val="001F199E"/>
    <w:rsid w:val="001F1A1B"/>
    <w:rsid w:val="001F1CB9"/>
    <w:rsid w:val="001F1D7B"/>
    <w:rsid w:val="001F20AF"/>
    <w:rsid w:val="001F2148"/>
    <w:rsid w:val="001F21AC"/>
    <w:rsid w:val="001F226F"/>
    <w:rsid w:val="001F236F"/>
    <w:rsid w:val="001F238C"/>
    <w:rsid w:val="001F24D0"/>
    <w:rsid w:val="001F2586"/>
    <w:rsid w:val="001F25BC"/>
    <w:rsid w:val="001F2669"/>
    <w:rsid w:val="001F2ADD"/>
    <w:rsid w:val="001F2B97"/>
    <w:rsid w:val="001F2BB6"/>
    <w:rsid w:val="001F2E38"/>
    <w:rsid w:val="001F2F21"/>
    <w:rsid w:val="001F31A5"/>
    <w:rsid w:val="001F35B5"/>
    <w:rsid w:val="001F35CE"/>
    <w:rsid w:val="001F37AB"/>
    <w:rsid w:val="001F3949"/>
    <w:rsid w:val="001F3950"/>
    <w:rsid w:val="001F3B52"/>
    <w:rsid w:val="001F3B8F"/>
    <w:rsid w:val="001F3CBD"/>
    <w:rsid w:val="001F3CEA"/>
    <w:rsid w:val="001F3ECA"/>
    <w:rsid w:val="001F42AB"/>
    <w:rsid w:val="001F4363"/>
    <w:rsid w:val="001F44D0"/>
    <w:rsid w:val="001F45FE"/>
    <w:rsid w:val="001F46ED"/>
    <w:rsid w:val="001F479A"/>
    <w:rsid w:val="001F49A6"/>
    <w:rsid w:val="001F4D67"/>
    <w:rsid w:val="001F5013"/>
    <w:rsid w:val="001F5138"/>
    <w:rsid w:val="001F51B1"/>
    <w:rsid w:val="001F523F"/>
    <w:rsid w:val="001F5343"/>
    <w:rsid w:val="001F53EB"/>
    <w:rsid w:val="001F556C"/>
    <w:rsid w:val="001F580B"/>
    <w:rsid w:val="001F581C"/>
    <w:rsid w:val="001F589F"/>
    <w:rsid w:val="001F5940"/>
    <w:rsid w:val="001F59C2"/>
    <w:rsid w:val="001F5A31"/>
    <w:rsid w:val="001F5B18"/>
    <w:rsid w:val="001F63D0"/>
    <w:rsid w:val="001F64BC"/>
    <w:rsid w:val="001F6523"/>
    <w:rsid w:val="001F70E2"/>
    <w:rsid w:val="001F7194"/>
    <w:rsid w:val="001F71AC"/>
    <w:rsid w:val="001F7340"/>
    <w:rsid w:val="001F74C3"/>
    <w:rsid w:val="001F79B0"/>
    <w:rsid w:val="001F7D4E"/>
    <w:rsid w:val="001F7F05"/>
    <w:rsid w:val="00200568"/>
    <w:rsid w:val="00200647"/>
    <w:rsid w:val="00200771"/>
    <w:rsid w:val="002007E0"/>
    <w:rsid w:val="002007EB"/>
    <w:rsid w:val="002008EE"/>
    <w:rsid w:val="0020099F"/>
    <w:rsid w:val="00200A3A"/>
    <w:rsid w:val="00200A46"/>
    <w:rsid w:val="00200E6E"/>
    <w:rsid w:val="00200FD2"/>
    <w:rsid w:val="00201018"/>
    <w:rsid w:val="0020113A"/>
    <w:rsid w:val="002012AA"/>
    <w:rsid w:val="0020146E"/>
    <w:rsid w:val="00201474"/>
    <w:rsid w:val="002015FF"/>
    <w:rsid w:val="002016A4"/>
    <w:rsid w:val="00201802"/>
    <w:rsid w:val="00201A03"/>
    <w:rsid w:val="00201A86"/>
    <w:rsid w:val="00201D1B"/>
    <w:rsid w:val="00201D7E"/>
    <w:rsid w:val="0020206C"/>
    <w:rsid w:val="00202326"/>
    <w:rsid w:val="00202359"/>
    <w:rsid w:val="002023A0"/>
    <w:rsid w:val="002023E3"/>
    <w:rsid w:val="002026C5"/>
    <w:rsid w:val="0020271F"/>
    <w:rsid w:val="00202741"/>
    <w:rsid w:val="00202BB9"/>
    <w:rsid w:val="00202C5E"/>
    <w:rsid w:val="00202CAF"/>
    <w:rsid w:val="00202DB6"/>
    <w:rsid w:val="00202E42"/>
    <w:rsid w:val="00202FCB"/>
    <w:rsid w:val="00202FF0"/>
    <w:rsid w:val="00203253"/>
    <w:rsid w:val="00203422"/>
    <w:rsid w:val="0020342D"/>
    <w:rsid w:val="0020369F"/>
    <w:rsid w:val="00203773"/>
    <w:rsid w:val="002039A0"/>
    <w:rsid w:val="002039C2"/>
    <w:rsid w:val="00203BF0"/>
    <w:rsid w:val="00203BF4"/>
    <w:rsid w:val="00203DB5"/>
    <w:rsid w:val="002042BC"/>
    <w:rsid w:val="002043D3"/>
    <w:rsid w:val="00204585"/>
    <w:rsid w:val="0020466D"/>
    <w:rsid w:val="00204888"/>
    <w:rsid w:val="00204BB8"/>
    <w:rsid w:val="00204C8D"/>
    <w:rsid w:val="00204CF4"/>
    <w:rsid w:val="00204EB4"/>
    <w:rsid w:val="00204ED0"/>
    <w:rsid w:val="00204F94"/>
    <w:rsid w:val="00204FB1"/>
    <w:rsid w:val="00204FB3"/>
    <w:rsid w:val="002052B0"/>
    <w:rsid w:val="00205576"/>
    <w:rsid w:val="002058CB"/>
    <w:rsid w:val="00205AA8"/>
    <w:rsid w:val="00205B67"/>
    <w:rsid w:val="00205CDC"/>
    <w:rsid w:val="00205D5F"/>
    <w:rsid w:val="0020605E"/>
    <w:rsid w:val="00206331"/>
    <w:rsid w:val="002063A8"/>
    <w:rsid w:val="00206807"/>
    <w:rsid w:val="002068B2"/>
    <w:rsid w:val="002069DC"/>
    <w:rsid w:val="00206C37"/>
    <w:rsid w:val="00206D9A"/>
    <w:rsid w:val="00206EC3"/>
    <w:rsid w:val="00206F07"/>
    <w:rsid w:val="002072AC"/>
    <w:rsid w:val="00207388"/>
    <w:rsid w:val="002074D8"/>
    <w:rsid w:val="0020754A"/>
    <w:rsid w:val="00207696"/>
    <w:rsid w:val="00207731"/>
    <w:rsid w:val="002077C6"/>
    <w:rsid w:val="0020794E"/>
    <w:rsid w:val="00207C2C"/>
    <w:rsid w:val="00207DA9"/>
    <w:rsid w:val="00207DEA"/>
    <w:rsid w:val="00210122"/>
    <w:rsid w:val="00210327"/>
    <w:rsid w:val="00210466"/>
    <w:rsid w:val="0021084B"/>
    <w:rsid w:val="00210C7E"/>
    <w:rsid w:val="00210C90"/>
    <w:rsid w:val="00210CFD"/>
    <w:rsid w:val="00211029"/>
    <w:rsid w:val="0021156D"/>
    <w:rsid w:val="00211D09"/>
    <w:rsid w:val="00211D30"/>
    <w:rsid w:val="00212038"/>
    <w:rsid w:val="00212051"/>
    <w:rsid w:val="0021207A"/>
    <w:rsid w:val="002120A1"/>
    <w:rsid w:val="002120A3"/>
    <w:rsid w:val="00212202"/>
    <w:rsid w:val="00212222"/>
    <w:rsid w:val="00212857"/>
    <w:rsid w:val="00212DC9"/>
    <w:rsid w:val="00213001"/>
    <w:rsid w:val="00213076"/>
    <w:rsid w:val="002131D5"/>
    <w:rsid w:val="002131FD"/>
    <w:rsid w:val="00213356"/>
    <w:rsid w:val="00213589"/>
    <w:rsid w:val="002135BA"/>
    <w:rsid w:val="0021393C"/>
    <w:rsid w:val="00213944"/>
    <w:rsid w:val="00213BC3"/>
    <w:rsid w:val="00213C8E"/>
    <w:rsid w:val="00213F62"/>
    <w:rsid w:val="00213F8A"/>
    <w:rsid w:val="002140E4"/>
    <w:rsid w:val="002147C2"/>
    <w:rsid w:val="002149F3"/>
    <w:rsid w:val="00214B04"/>
    <w:rsid w:val="00214CC5"/>
    <w:rsid w:val="00214E89"/>
    <w:rsid w:val="00214E9E"/>
    <w:rsid w:val="00214F57"/>
    <w:rsid w:val="00214F6E"/>
    <w:rsid w:val="00214FB5"/>
    <w:rsid w:val="0021517A"/>
    <w:rsid w:val="002154EC"/>
    <w:rsid w:val="0021585A"/>
    <w:rsid w:val="00215A07"/>
    <w:rsid w:val="00215A49"/>
    <w:rsid w:val="00215DFF"/>
    <w:rsid w:val="00215ED8"/>
    <w:rsid w:val="00215EFD"/>
    <w:rsid w:val="00216165"/>
    <w:rsid w:val="002161E8"/>
    <w:rsid w:val="0021639A"/>
    <w:rsid w:val="002166A3"/>
    <w:rsid w:val="00216ABB"/>
    <w:rsid w:val="00216B30"/>
    <w:rsid w:val="00216FB0"/>
    <w:rsid w:val="00217550"/>
    <w:rsid w:val="002175CE"/>
    <w:rsid w:val="002178D4"/>
    <w:rsid w:val="002178EB"/>
    <w:rsid w:val="00217AA9"/>
    <w:rsid w:val="00217AEA"/>
    <w:rsid w:val="00217CCA"/>
    <w:rsid w:val="00217D4B"/>
    <w:rsid w:val="00217DDA"/>
    <w:rsid w:val="0022022B"/>
    <w:rsid w:val="002203DA"/>
    <w:rsid w:val="00220ACF"/>
    <w:rsid w:val="00220B6B"/>
    <w:rsid w:val="00220E27"/>
    <w:rsid w:val="002215E6"/>
    <w:rsid w:val="002216E4"/>
    <w:rsid w:val="0022187A"/>
    <w:rsid w:val="002218F5"/>
    <w:rsid w:val="00221AF8"/>
    <w:rsid w:val="00221DA0"/>
    <w:rsid w:val="002220BD"/>
    <w:rsid w:val="002224CD"/>
    <w:rsid w:val="002226E1"/>
    <w:rsid w:val="002226FB"/>
    <w:rsid w:val="002228DE"/>
    <w:rsid w:val="00222EE2"/>
    <w:rsid w:val="00222F63"/>
    <w:rsid w:val="00222FE4"/>
    <w:rsid w:val="0022308D"/>
    <w:rsid w:val="00223210"/>
    <w:rsid w:val="00223221"/>
    <w:rsid w:val="00223237"/>
    <w:rsid w:val="00223353"/>
    <w:rsid w:val="0022336F"/>
    <w:rsid w:val="0022338F"/>
    <w:rsid w:val="00223796"/>
    <w:rsid w:val="002238F0"/>
    <w:rsid w:val="00223988"/>
    <w:rsid w:val="002239F0"/>
    <w:rsid w:val="00223B42"/>
    <w:rsid w:val="00223D58"/>
    <w:rsid w:val="00223F9B"/>
    <w:rsid w:val="00223FD5"/>
    <w:rsid w:val="002240F7"/>
    <w:rsid w:val="002243BC"/>
    <w:rsid w:val="002244FA"/>
    <w:rsid w:val="0022459A"/>
    <w:rsid w:val="00224909"/>
    <w:rsid w:val="00224C2E"/>
    <w:rsid w:val="00224CB7"/>
    <w:rsid w:val="00224DC1"/>
    <w:rsid w:val="00224DEC"/>
    <w:rsid w:val="00225163"/>
    <w:rsid w:val="002252F2"/>
    <w:rsid w:val="00225441"/>
    <w:rsid w:val="002254D8"/>
    <w:rsid w:val="002256BD"/>
    <w:rsid w:val="00225789"/>
    <w:rsid w:val="00225A53"/>
    <w:rsid w:val="00225C22"/>
    <w:rsid w:val="00225E2F"/>
    <w:rsid w:val="00225FD6"/>
    <w:rsid w:val="00226709"/>
    <w:rsid w:val="0022693F"/>
    <w:rsid w:val="00226B7F"/>
    <w:rsid w:val="00226BCC"/>
    <w:rsid w:val="00226D27"/>
    <w:rsid w:val="00226D5E"/>
    <w:rsid w:val="00226DEB"/>
    <w:rsid w:val="00226FF4"/>
    <w:rsid w:val="00227831"/>
    <w:rsid w:val="00227C5B"/>
    <w:rsid w:val="00227D3F"/>
    <w:rsid w:val="00227FC0"/>
    <w:rsid w:val="00227FE7"/>
    <w:rsid w:val="00227FF2"/>
    <w:rsid w:val="002300DE"/>
    <w:rsid w:val="0023046F"/>
    <w:rsid w:val="0023053A"/>
    <w:rsid w:val="00230626"/>
    <w:rsid w:val="0023066B"/>
    <w:rsid w:val="002309E4"/>
    <w:rsid w:val="00230AC4"/>
    <w:rsid w:val="00230AEE"/>
    <w:rsid w:val="00230CCA"/>
    <w:rsid w:val="00230D0B"/>
    <w:rsid w:val="00230E45"/>
    <w:rsid w:val="0023107A"/>
    <w:rsid w:val="00231463"/>
    <w:rsid w:val="00231649"/>
    <w:rsid w:val="002317C9"/>
    <w:rsid w:val="00231963"/>
    <w:rsid w:val="0023196D"/>
    <w:rsid w:val="002319F0"/>
    <w:rsid w:val="00231AB0"/>
    <w:rsid w:val="00231BB7"/>
    <w:rsid w:val="0023226A"/>
    <w:rsid w:val="002323F2"/>
    <w:rsid w:val="002324BC"/>
    <w:rsid w:val="002326E6"/>
    <w:rsid w:val="0023271B"/>
    <w:rsid w:val="00232CE7"/>
    <w:rsid w:val="00232DAB"/>
    <w:rsid w:val="002332B6"/>
    <w:rsid w:val="0023371B"/>
    <w:rsid w:val="002339DD"/>
    <w:rsid w:val="00233AA4"/>
    <w:rsid w:val="00233C14"/>
    <w:rsid w:val="00233CF4"/>
    <w:rsid w:val="00233D65"/>
    <w:rsid w:val="00233DA1"/>
    <w:rsid w:val="00234182"/>
    <w:rsid w:val="002341C3"/>
    <w:rsid w:val="00234338"/>
    <w:rsid w:val="00234548"/>
    <w:rsid w:val="002345AB"/>
    <w:rsid w:val="00234653"/>
    <w:rsid w:val="00234CC3"/>
    <w:rsid w:val="00234CE8"/>
    <w:rsid w:val="00234F2F"/>
    <w:rsid w:val="0023512A"/>
    <w:rsid w:val="002353F6"/>
    <w:rsid w:val="002356F0"/>
    <w:rsid w:val="0023580C"/>
    <w:rsid w:val="00235D26"/>
    <w:rsid w:val="00235EE4"/>
    <w:rsid w:val="0023618C"/>
    <w:rsid w:val="002361C3"/>
    <w:rsid w:val="002362CA"/>
    <w:rsid w:val="00236306"/>
    <w:rsid w:val="00236FAF"/>
    <w:rsid w:val="0023710D"/>
    <w:rsid w:val="00237170"/>
    <w:rsid w:val="00237474"/>
    <w:rsid w:val="00237612"/>
    <w:rsid w:val="00237D16"/>
    <w:rsid w:val="00240039"/>
    <w:rsid w:val="002401A3"/>
    <w:rsid w:val="0024058C"/>
    <w:rsid w:val="00240874"/>
    <w:rsid w:val="0024094A"/>
    <w:rsid w:val="00240CD5"/>
    <w:rsid w:val="00240D54"/>
    <w:rsid w:val="00240DD7"/>
    <w:rsid w:val="002410BC"/>
    <w:rsid w:val="00241154"/>
    <w:rsid w:val="002411EC"/>
    <w:rsid w:val="00241231"/>
    <w:rsid w:val="002415F3"/>
    <w:rsid w:val="002418C0"/>
    <w:rsid w:val="002418DF"/>
    <w:rsid w:val="00241A8A"/>
    <w:rsid w:val="00241E8D"/>
    <w:rsid w:val="00241FEF"/>
    <w:rsid w:val="002423F3"/>
    <w:rsid w:val="00242435"/>
    <w:rsid w:val="0024272A"/>
    <w:rsid w:val="002427AB"/>
    <w:rsid w:val="002427F1"/>
    <w:rsid w:val="00242935"/>
    <w:rsid w:val="00242B98"/>
    <w:rsid w:val="00242C1F"/>
    <w:rsid w:val="00242CA0"/>
    <w:rsid w:val="00242CA3"/>
    <w:rsid w:val="00242DD9"/>
    <w:rsid w:val="00242DF9"/>
    <w:rsid w:val="002432DF"/>
    <w:rsid w:val="002439AE"/>
    <w:rsid w:val="00243AEC"/>
    <w:rsid w:val="00243C8A"/>
    <w:rsid w:val="00244043"/>
    <w:rsid w:val="0024452F"/>
    <w:rsid w:val="002445D4"/>
    <w:rsid w:val="00244657"/>
    <w:rsid w:val="00244DFF"/>
    <w:rsid w:val="00244E06"/>
    <w:rsid w:val="00244EA4"/>
    <w:rsid w:val="00244F13"/>
    <w:rsid w:val="002452D6"/>
    <w:rsid w:val="002454D1"/>
    <w:rsid w:val="0024556E"/>
    <w:rsid w:val="002457EB"/>
    <w:rsid w:val="00245F81"/>
    <w:rsid w:val="002461A8"/>
    <w:rsid w:val="00246478"/>
    <w:rsid w:val="00246574"/>
    <w:rsid w:val="00246A47"/>
    <w:rsid w:val="00246A4F"/>
    <w:rsid w:val="002470AD"/>
    <w:rsid w:val="00247361"/>
    <w:rsid w:val="002475BA"/>
    <w:rsid w:val="00247AA8"/>
    <w:rsid w:val="00247AFE"/>
    <w:rsid w:val="00247D94"/>
    <w:rsid w:val="00247E9F"/>
    <w:rsid w:val="00247F5C"/>
    <w:rsid w:val="0025025D"/>
    <w:rsid w:val="002503E2"/>
    <w:rsid w:val="00250480"/>
    <w:rsid w:val="002504C2"/>
    <w:rsid w:val="002505F5"/>
    <w:rsid w:val="00250685"/>
    <w:rsid w:val="0025071F"/>
    <w:rsid w:val="00250C3D"/>
    <w:rsid w:val="00250D7D"/>
    <w:rsid w:val="00250DFE"/>
    <w:rsid w:val="00250E22"/>
    <w:rsid w:val="00250EC6"/>
    <w:rsid w:val="00251128"/>
    <w:rsid w:val="00251417"/>
    <w:rsid w:val="00251690"/>
    <w:rsid w:val="0025187B"/>
    <w:rsid w:val="002518F7"/>
    <w:rsid w:val="00251A36"/>
    <w:rsid w:val="00251A49"/>
    <w:rsid w:val="00251B46"/>
    <w:rsid w:val="00251C73"/>
    <w:rsid w:val="00251CF3"/>
    <w:rsid w:val="00251DB3"/>
    <w:rsid w:val="00251F07"/>
    <w:rsid w:val="00252330"/>
    <w:rsid w:val="00252493"/>
    <w:rsid w:val="00252A05"/>
    <w:rsid w:val="00252B59"/>
    <w:rsid w:val="00252C70"/>
    <w:rsid w:val="00252C85"/>
    <w:rsid w:val="00252DD0"/>
    <w:rsid w:val="00252EC1"/>
    <w:rsid w:val="00252F3E"/>
    <w:rsid w:val="00253AD4"/>
    <w:rsid w:val="00253CA7"/>
    <w:rsid w:val="00253E8A"/>
    <w:rsid w:val="00253ECB"/>
    <w:rsid w:val="00253FB8"/>
    <w:rsid w:val="00254053"/>
    <w:rsid w:val="002543A3"/>
    <w:rsid w:val="00254543"/>
    <w:rsid w:val="00254710"/>
    <w:rsid w:val="0025487A"/>
    <w:rsid w:val="00254909"/>
    <w:rsid w:val="00254BEA"/>
    <w:rsid w:val="00254C83"/>
    <w:rsid w:val="00254F1D"/>
    <w:rsid w:val="00255046"/>
    <w:rsid w:val="00255385"/>
    <w:rsid w:val="002556A5"/>
    <w:rsid w:val="002558F7"/>
    <w:rsid w:val="0025591F"/>
    <w:rsid w:val="00255ACF"/>
    <w:rsid w:val="00255B3B"/>
    <w:rsid w:val="00255B98"/>
    <w:rsid w:val="002561C6"/>
    <w:rsid w:val="0025665C"/>
    <w:rsid w:val="002566AC"/>
    <w:rsid w:val="0025682A"/>
    <w:rsid w:val="002568F3"/>
    <w:rsid w:val="00256ACA"/>
    <w:rsid w:val="00256AE5"/>
    <w:rsid w:val="00257404"/>
    <w:rsid w:val="00257462"/>
    <w:rsid w:val="002575D1"/>
    <w:rsid w:val="00257655"/>
    <w:rsid w:val="002577A6"/>
    <w:rsid w:val="002577F8"/>
    <w:rsid w:val="0025782B"/>
    <w:rsid w:val="00257977"/>
    <w:rsid w:val="00257A36"/>
    <w:rsid w:val="00257CF2"/>
    <w:rsid w:val="00257D83"/>
    <w:rsid w:val="00257E9D"/>
    <w:rsid w:val="00257ED3"/>
    <w:rsid w:val="002600AC"/>
    <w:rsid w:val="00260166"/>
    <w:rsid w:val="0026061A"/>
    <w:rsid w:val="00260753"/>
    <w:rsid w:val="00260768"/>
    <w:rsid w:val="002607A1"/>
    <w:rsid w:val="00260A58"/>
    <w:rsid w:val="00260BEB"/>
    <w:rsid w:val="00260C57"/>
    <w:rsid w:val="00261063"/>
    <w:rsid w:val="002611ED"/>
    <w:rsid w:val="00261383"/>
    <w:rsid w:val="00261B5A"/>
    <w:rsid w:val="00261DC7"/>
    <w:rsid w:val="00262185"/>
    <w:rsid w:val="00262579"/>
    <w:rsid w:val="00262600"/>
    <w:rsid w:val="00262704"/>
    <w:rsid w:val="0026277A"/>
    <w:rsid w:val="002629A0"/>
    <w:rsid w:val="00262D05"/>
    <w:rsid w:val="002630D9"/>
    <w:rsid w:val="0026323B"/>
    <w:rsid w:val="00263368"/>
    <w:rsid w:val="002634F9"/>
    <w:rsid w:val="00263A87"/>
    <w:rsid w:val="00263BBB"/>
    <w:rsid w:val="00263D7E"/>
    <w:rsid w:val="002641C3"/>
    <w:rsid w:val="002642ED"/>
    <w:rsid w:val="002644DE"/>
    <w:rsid w:val="0026470A"/>
    <w:rsid w:val="0026485C"/>
    <w:rsid w:val="00264889"/>
    <w:rsid w:val="00264CFE"/>
    <w:rsid w:val="00264EA0"/>
    <w:rsid w:val="00265180"/>
    <w:rsid w:val="002656AB"/>
    <w:rsid w:val="002656B6"/>
    <w:rsid w:val="00265A7C"/>
    <w:rsid w:val="00265B6F"/>
    <w:rsid w:val="00265CF7"/>
    <w:rsid w:val="00265DAD"/>
    <w:rsid w:val="00265E7B"/>
    <w:rsid w:val="00265EC1"/>
    <w:rsid w:val="00266123"/>
    <w:rsid w:val="002665BB"/>
    <w:rsid w:val="0026673E"/>
    <w:rsid w:val="00266821"/>
    <w:rsid w:val="00266A2F"/>
    <w:rsid w:val="00266BF3"/>
    <w:rsid w:val="00266C2E"/>
    <w:rsid w:val="00267184"/>
    <w:rsid w:val="002671C7"/>
    <w:rsid w:val="00267203"/>
    <w:rsid w:val="00267469"/>
    <w:rsid w:val="00267508"/>
    <w:rsid w:val="00267683"/>
    <w:rsid w:val="0026771E"/>
    <w:rsid w:val="0026788A"/>
    <w:rsid w:val="00267A72"/>
    <w:rsid w:val="00267E08"/>
    <w:rsid w:val="00267F59"/>
    <w:rsid w:val="00270188"/>
    <w:rsid w:val="0027022A"/>
    <w:rsid w:val="00270271"/>
    <w:rsid w:val="002704D3"/>
    <w:rsid w:val="00270589"/>
    <w:rsid w:val="00270617"/>
    <w:rsid w:val="002706EB"/>
    <w:rsid w:val="00270772"/>
    <w:rsid w:val="002707F9"/>
    <w:rsid w:val="00270815"/>
    <w:rsid w:val="00270B0F"/>
    <w:rsid w:val="00270C52"/>
    <w:rsid w:val="00270ECC"/>
    <w:rsid w:val="00271179"/>
    <w:rsid w:val="002713A0"/>
    <w:rsid w:val="002714E3"/>
    <w:rsid w:val="002715C9"/>
    <w:rsid w:val="002718A8"/>
    <w:rsid w:val="00271906"/>
    <w:rsid w:val="00271B95"/>
    <w:rsid w:val="00271CC1"/>
    <w:rsid w:val="00271D1B"/>
    <w:rsid w:val="00271F08"/>
    <w:rsid w:val="00271FAB"/>
    <w:rsid w:val="002720AC"/>
    <w:rsid w:val="0027232A"/>
    <w:rsid w:val="00272418"/>
    <w:rsid w:val="00272682"/>
    <w:rsid w:val="00272820"/>
    <w:rsid w:val="002728C0"/>
    <w:rsid w:val="00272AE4"/>
    <w:rsid w:val="00272AE5"/>
    <w:rsid w:val="00272D37"/>
    <w:rsid w:val="00272D39"/>
    <w:rsid w:val="00272D9B"/>
    <w:rsid w:val="002732BC"/>
    <w:rsid w:val="002733AF"/>
    <w:rsid w:val="0027344D"/>
    <w:rsid w:val="0027363F"/>
    <w:rsid w:val="002736EA"/>
    <w:rsid w:val="002738CA"/>
    <w:rsid w:val="002738F8"/>
    <w:rsid w:val="00273B0E"/>
    <w:rsid w:val="00273B63"/>
    <w:rsid w:val="00273C90"/>
    <w:rsid w:val="00273CCF"/>
    <w:rsid w:val="00273E10"/>
    <w:rsid w:val="0027412E"/>
    <w:rsid w:val="00274376"/>
    <w:rsid w:val="0027453C"/>
    <w:rsid w:val="002745EC"/>
    <w:rsid w:val="0027499F"/>
    <w:rsid w:val="00274AEF"/>
    <w:rsid w:val="00274AFB"/>
    <w:rsid w:val="00274C9D"/>
    <w:rsid w:val="00274CAD"/>
    <w:rsid w:val="00274EF2"/>
    <w:rsid w:val="00274EFE"/>
    <w:rsid w:val="0027502A"/>
    <w:rsid w:val="002754F9"/>
    <w:rsid w:val="00275503"/>
    <w:rsid w:val="00275654"/>
    <w:rsid w:val="00275664"/>
    <w:rsid w:val="00275845"/>
    <w:rsid w:val="00275866"/>
    <w:rsid w:val="002758DB"/>
    <w:rsid w:val="00275B8B"/>
    <w:rsid w:val="00275C35"/>
    <w:rsid w:val="0027620C"/>
    <w:rsid w:val="002765D0"/>
    <w:rsid w:val="00276C9C"/>
    <w:rsid w:val="00276E04"/>
    <w:rsid w:val="00276E6A"/>
    <w:rsid w:val="00276E77"/>
    <w:rsid w:val="00276FCD"/>
    <w:rsid w:val="002770DC"/>
    <w:rsid w:val="0027732F"/>
    <w:rsid w:val="00277377"/>
    <w:rsid w:val="002773E9"/>
    <w:rsid w:val="00277594"/>
    <w:rsid w:val="002775C8"/>
    <w:rsid w:val="0027774B"/>
    <w:rsid w:val="002777E0"/>
    <w:rsid w:val="00277823"/>
    <w:rsid w:val="002778B3"/>
    <w:rsid w:val="00277C3D"/>
    <w:rsid w:val="00277C60"/>
    <w:rsid w:val="00280135"/>
    <w:rsid w:val="002803FD"/>
    <w:rsid w:val="002804D3"/>
    <w:rsid w:val="002804FA"/>
    <w:rsid w:val="002807AD"/>
    <w:rsid w:val="002808D5"/>
    <w:rsid w:val="00280936"/>
    <w:rsid w:val="00280C3D"/>
    <w:rsid w:val="00280D2D"/>
    <w:rsid w:val="00280D35"/>
    <w:rsid w:val="0028105C"/>
    <w:rsid w:val="0028113C"/>
    <w:rsid w:val="00281169"/>
    <w:rsid w:val="0028129E"/>
    <w:rsid w:val="00281452"/>
    <w:rsid w:val="002816E6"/>
    <w:rsid w:val="0028179D"/>
    <w:rsid w:val="00281A99"/>
    <w:rsid w:val="00281C08"/>
    <w:rsid w:val="00281D39"/>
    <w:rsid w:val="00281D64"/>
    <w:rsid w:val="002821D5"/>
    <w:rsid w:val="00282203"/>
    <w:rsid w:val="00282390"/>
    <w:rsid w:val="0028247E"/>
    <w:rsid w:val="00282A98"/>
    <w:rsid w:val="00282AFE"/>
    <w:rsid w:val="00282C42"/>
    <w:rsid w:val="00282CEC"/>
    <w:rsid w:val="00282F49"/>
    <w:rsid w:val="0028316B"/>
    <w:rsid w:val="00283454"/>
    <w:rsid w:val="002834DA"/>
    <w:rsid w:val="0028362F"/>
    <w:rsid w:val="002836AE"/>
    <w:rsid w:val="0028386A"/>
    <w:rsid w:val="00283B9E"/>
    <w:rsid w:val="00283C07"/>
    <w:rsid w:val="00283DAC"/>
    <w:rsid w:val="00283F70"/>
    <w:rsid w:val="002843D7"/>
    <w:rsid w:val="00284696"/>
    <w:rsid w:val="002847C9"/>
    <w:rsid w:val="0028480F"/>
    <w:rsid w:val="002848E7"/>
    <w:rsid w:val="002849FD"/>
    <w:rsid w:val="00284BA5"/>
    <w:rsid w:val="00284DE9"/>
    <w:rsid w:val="00285302"/>
    <w:rsid w:val="00285366"/>
    <w:rsid w:val="00285669"/>
    <w:rsid w:val="002857C9"/>
    <w:rsid w:val="002859AA"/>
    <w:rsid w:val="00285D6B"/>
    <w:rsid w:val="00285F1E"/>
    <w:rsid w:val="00285F90"/>
    <w:rsid w:val="0028608D"/>
    <w:rsid w:val="00286337"/>
    <w:rsid w:val="00286489"/>
    <w:rsid w:val="00286514"/>
    <w:rsid w:val="00286528"/>
    <w:rsid w:val="0028669A"/>
    <w:rsid w:val="00286875"/>
    <w:rsid w:val="00286A7E"/>
    <w:rsid w:val="00286C01"/>
    <w:rsid w:val="00286C18"/>
    <w:rsid w:val="00286E5A"/>
    <w:rsid w:val="002871E3"/>
    <w:rsid w:val="00287274"/>
    <w:rsid w:val="002872B7"/>
    <w:rsid w:val="002872E1"/>
    <w:rsid w:val="00287393"/>
    <w:rsid w:val="0028755F"/>
    <w:rsid w:val="0028764E"/>
    <w:rsid w:val="0028769C"/>
    <w:rsid w:val="0028772C"/>
    <w:rsid w:val="002877D3"/>
    <w:rsid w:val="00287985"/>
    <w:rsid w:val="002879E0"/>
    <w:rsid w:val="00287AF7"/>
    <w:rsid w:val="00287C79"/>
    <w:rsid w:val="00287CE6"/>
    <w:rsid w:val="00287E7E"/>
    <w:rsid w:val="00287FE1"/>
    <w:rsid w:val="00290009"/>
    <w:rsid w:val="00290042"/>
    <w:rsid w:val="00290335"/>
    <w:rsid w:val="0029050C"/>
    <w:rsid w:val="00290518"/>
    <w:rsid w:val="0029097A"/>
    <w:rsid w:val="00290C04"/>
    <w:rsid w:val="00290C52"/>
    <w:rsid w:val="00290C56"/>
    <w:rsid w:val="00290EEE"/>
    <w:rsid w:val="00290F04"/>
    <w:rsid w:val="00291100"/>
    <w:rsid w:val="002917CA"/>
    <w:rsid w:val="00291AC6"/>
    <w:rsid w:val="00291B2F"/>
    <w:rsid w:val="00291F5D"/>
    <w:rsid w:val="002922EB"/>
    <w:rsid w:val="0029244A"/>
    <w:rsid w:val="002924E7"/>
    <w:rsid w:val="002925F0"/>
    <w:rsid w:val="00292615"/>
    <w:rsid w:val="0029268F"/>
    <w:rsid w:val="002926AE"/>
    <w:rsid w:val="0029283C"/>
    <w:rsid w:val="00292900"/>
    <w:rsid w:val="00292C8B"/>
    <w:rsid w:val="0029321F"/>
    <w:rsid w:val="00293284"/>
    <w:rsid w:val="00293415"/>
    <w:rsid w:val="00293433"/>
    <w:rsid w:val="00293518"/>
    <w:rsid w:val="00293616"/>
    <w:rsid w:val="002936A2"/>
    <w:rsid w:val="002939EF"/>
    <w:rsid w:val="00293DAF"/>
    <w:rsid w:val="00293EFC"/>
    <w:rsid w:val="00293F3B"/>
    <w:rsid w:val="002940CE"/>
    <w:rsid w:val="00294152"/>
    <w:rsid w:val="002947E0"/>
    <w:rsid w:val="00294A8F"/>
    <w:rsid w:val="002950E3"/>
    <w:rsid w:val="0029514E"/>
    <w:rsid w:val="00295206"/>
    <w:rsid w:val="002952E7"/>
    <w:rsid w:val="00295380"/>
    <w:rsid w:val="00295389"/>
    <w:rsid w:val="002953B3"/>
    <w:rsid w:val="00295419"/>
    <w:rsid w:val="002954B2"/>
    <w:rsid w:val="00295556"/>
    <w:rsid w:val="0029557C"/>
    <w:rsid w:val="0029559A"/>
    <w:rsid w:val="00295943"/>
    <w:rsid w:val="0029595F"/>
    <w:rsid w:val="00295C25"/>
    <w:rsid w:val="00295E20"/>
    <w:rsid w:val="00296064"/>
    <w:rsid w:val="00296204"/>
    <w:rsid w:val="00296223"/>
    <w:rsid w:val="002962C3"/>
    <w:rsid w:val="002963A9"/>
    <w:rsid w:val="00296423"/>
    <w:rsid w:val="00296448"/>
    <w:rsid w:val="0029647C"/>
    <w:rsid w:val="00296503"/>
    <w:rsid w:val="0029664B"/>
    <w:rsid w:val="00296A64"/>
    <w:rsid w:val="00296CC2"/>
    <w:rsid w:val="00297030"/>
    <w:rsid w:val="002971B1"/>
    <w:rsid w:val="00297233"/>
    <w:rsid w:val="002975A1"/>
    <w:rsid w:val="002975DE"/>
    <w:rsid w:val="002975FA"/>
    <w:rsid w:val="00297710"/>
    <w:rsid w:val="002977AF"/>
    <w:rsid w:val="0029794E"/>
    <w:rsid w:val="00297A1A"/>
    <w:rsid w:val="00297E3C"/>
    <w:rsid w:val="002A00D0"/>
    <w:rsid w:val="002A026A"/>
    <w:rsid w:val="002A034E"/>
    <w:rsid w:val="002A0387"/>
    <w:rsid w:val="002A043B"/>
    <w:rsid w:val="002A046F"/>
    <w:rsid w:val="002A05BA"/>
    <w:rsid w:val="002A06A7"/>
    <w:rsid w:val="002A06DE"/>
    <w:rsid w:val="002A0739"/>
    <w:rsid w:val="002A07C7"/>
    <w:rsid w:val="002A09C4"/>
    <w:rsid w:val="002A0B4D"/>
    <w:rsid w:val="002A0CFB"/>
    <w:rsid w:val="002A1209"/>
    <w:rsid w:val="002A1633"/>
    <w:rsid w:val="002A19D0"/>
    <w:rsid w:val="002A1A85"/>
    <w:rsid w:val="002A1B10"/>
    <w:rsid w:val="002A2074"/>
    <w:rsid w:val="002A20A5"/>
    <w:rsid w:val="002A21EA"/>
    <w:rsid w:val="002A2274"/>
    <w:rsid w:val="002A2378"/>
    <w:rsid w:val="002A26B7"/>
    <w:rsid w:val="002A2864"/>
    <w:rsid w:val="002A2959"/>
    <w:rsid w:val="002A2E71"/>
    <w:rsid w:val="002A3204"/>
    <w:rsid w:val="002A3280"/>
    <w:rsid w:val="002A3416"/>
    <w:rsid w:val="002A3651"/>
    <w:rsid w:val="002A372D"/>
    <w:rsid w:val="002A383B"/>
    <w:rsid w:val="002A3CCE"/>
    <w:rsid w:val="002A3E35"/>
    <w:rsid w:val="002A3E6A"/>
    <w:rsid w:val="002A4162"/>
    <w:rsid w:val="002A41B8"/>
    <w:rsid w:val="002A46B8"/>
    <w:rsid w:val="002A479F"/>
    <w:rsid w:val="002A4C10"/>
    <w:rsid w:val="002A4D2D"/>
    <w:rsid w:val="002A4E05"/>
    <w:rsid w:val="002A4FD1"/>
    <w:rsid w:val="002A512E"/>
    <w:rsid w:val="002A5173"/>
    <w:rsid w:val="002A5358"/>
    <w:rsid w:val="002A5368"/>
    <w:rsid w:val="002A55CE"/>
    <w:rsid w:val="002A574D"/>
    <w:rsid w:val="002A57B4"/>
    <w:rsid w:val="002A5A0B"/>
    <w:rsid w:val="002A5C2C"/>
    <w:rsid w:val="002A5C6A"/>
    <w:rsid w:val="002A5CE5"/>
    <w:rsid w:val="002A5DE5"/>
    <w:rsid w:val="002A5DE6"/>
    <w:rsid w:val="002A5F66"/>
    <w:rsid w:val="002A5FCB"/>
    <w:rsid w:val="002A605E"/>
    <w:rsid w:val="002A62B4"/>
    <w:rsid w:val="002A6311"/>
    <w:rsid w:val="002A63B2"/>
    <w:rsid w:val="002A64DD"/>
    <w:rsid w:val="002A64DF"/>
    <w:rsid w:val="002A6538"/>
    <w:rsid w:val="002A6577"/>
    <w:rsid w:val="002A669F"/>
    <w:rsid w:val="002A66CE"/>
    <w:rsid w:val="002A67E6"/>
    <w:rsid w:val="002A6ABA"/>
    <w:rsid w:val="002A6E66"/>
    <w:rsid w:val="002A6EC5"/>
    <w:rsid w:val="002A707E"/>
    <w:rsid w:val="002A709F"/>
    <w:rsid w:val="002A728B"/>
    <w:rsid w:val="002A756C"/>
    <w:rsid w:val="002A75AE"/>
    <w:rsid w:val="002A75E2"/>
    <w:rsid w:val="002A7625"/>
    <w:rsid w:val="002A7685"/>
    <w:rsid w:val="002A7696"/>
    <w:rsid w:val="002A76A0"/>
    <w:rsid w:val="002A78B9"/>
    <w:rsid w:val="002A7A2E"/>
    <w:rsid w:val="002A7B21"/>
    <w:rsid w:val="002A7D08"/>
    <w:rsid w:val="002A7E2A"/>
    <w:rsid w:val="002A7FAA"/>
    <w:rsid w:val="002B0451"/>
    <w:rsid w:val="002B066F"/>
    <w:rsid w:val="002B0838"/>
    <w:rsid w:val="002B09A3"/>
    <w:rsid w:val="002B0B95"/>
    <w:rsid w:val="002B0BDD"/>
    <w:rsid w:val="002B0E72"/>
    <w:rsid w:val="002B0F95"/>
    <w:rsid w:val="002B11E4"/>
    <w:rsid w:val="002B1498"/>
    <w:rsid w:val="002B1521"/>
    <w:rsid w:val="002B1CE9"/>
    <w:rsid w:val="002B1EDD"/>
    <w:rsid w:val="002B21CB"/>
    <w:rsid w:val="002B25DD"/>
    <w:rsid w:val="002B2827"/>
    <w:rsid w:val="002B2830"/>
    <w:rsid w:val="002B2D73"/>
    <w:rsid w:val="002B2F0F"/>
    <w:rsid w:val="002B2F11"/>
    <w:rsid w:val="002B2F4D"/>
    <w:rsid w:val="002B36FE"/>
    <w:rsid w:val="002B37A4"/>
    <w:rsid w:val="002B38D2"/>
    <w:rsid w:val="002B3991"/>
    <w:rsid w:val="002B39FA"/>
    <w:rsid w:val="002B3AC3"/>
    <w:rsid w:val="002B3CA0"/>
    <w:rsid w:val="002B3F07"/>
    <w:rsid w:val="002B3F40"/>
    <w:rsid w:val="002B4311"/>
    <w:rsid w:val="002B43F1"/>
    <w:rsid w:val="002B4404"/>
    <w:rsid w:val="002B443A"/>
    <w:rsid w:val="002B44D7"/>
    <w:rsid w:val="002B452D"/>
    <w:rsid w:val="002B45C2"/>
    <w:rsid w:val="002B45CC"/>
    <w:rsid w:val="002B45FF"/>
    <w:rsid w:val="002B472C"/>
    <w:rsid w:val="002B4757"/>
    <w:rsid w:val="002B4B57"/>
    <w:rsid w:val="002B4BC3"/>
    <w:rsid w:val="002B4E6B"/>
    <w:rsid w:val="002B4E8C"/>
    <w:rsid w:val="002B4ECD"/>
    <w:rsid w:val="002B4EE8"/>
    <w:rsid w:val="002B4F65"/>
    <w:rsid w:val="002B4F87"/>
    <w:rsid w:val="002B5083"/>
    <w:rsid w:val="002B525C"/>
    <w:rsid w:val="002B53C0"/>
    <w:rsid w:val="002B5694"/>
    <w:rsid w:val="002B57F0"/>
    <w:rsid w:val="002B57F2"/>
    <w:rsid w:val="002B592A"/>
    <w:rsid w:val="002B5B53"/>
    <w:rsid w:val="002B5BCE"/>
    <w:rsid w:val="002B5C9A"/>
    <w:rsid w:val="002B5D58"/>
    <w:rsid w:val="002B5E4D"/>
    <w:rsid w:val="002B5EEE"/>
    <w:rsid w:val="002B6070"/>
    <w:rsid w:val="002B6263"/>
    <w:rsid w:val="002B6830"/>
    <w:rsid w:val="002B6E29"/>
    <w:rsid w:val="002B6EB2"/>
    <w:rsid w:val="002B6F6A"/>
    <w:rsid w:val="002B6F77"/>
    <w:rsid w:val="002B7227"/>
    <w:rsid w:val="002B7340"/>
    <w:rsid w:val="002B74F8"/>
    <w:rsid w:val="002B75B5"/>
    <w:rsid w:val="002B75EA"/>
    <w:rsid w:val="002B7876"/>
    <w:rsid w:val="002B78B6"/>
    <w:rsid w:val="002B7A5B"/>
    <w:rsid w:val="002B7A65"/>
    <w:rsid w:val="002B7B9A"/>
    <w:rsid w:val="002C097C"/>
    <w:rsid w:val="002C0A99"/>
    <w:rsid w:val="002C0EC7"/>
    <w:rsid w:val="002C0FEB"/>
    <w:rsid w:val="002C1362"/>
    <w:rsid w:val="002C141F"/>
    <w:rsid w:val="002C14FE"/>
    <w:rsid w:val="002C1805"/>
    <w:rsid w:val="002C18B8"/>
    <w:rsid w:val="002C18DF"/>
    <w:rsid w:val="002C1A3E"/>
    <w:rsid w:val="002C1B65"/>
    <w:rsid w:val="002C1DB4"/>
    <w:rsid w:val="002C1E01"/>
    <w:rsid w:val="002C1EF3"/>
    <w:rsid w:val="002C1FE9"/>
    <w:rsid w:val="002C23AE"/>
    <w:rsid w:val="002C25F6"/>
    <w:rsid w:val="002C2965"/>
    <w:rsid w:val="002C2BE7"/>
    <w:rsid w:val="002C2C8C"/>
    <w:rsid w:val="002C2DC4"/>
    <w:rsid w:val="002C2EF4"/>
    <w:rsid w:val="002C30FC"/>
    <w:rsid w:val="002C322C"/>
    <w:rsid w:val="002C3298"/>
    <w:rsid w:val="002C36F1"/>
    <w:rsid w:val="002C3858"/>
    <w:rsid w:val="002C3880"/>
    <w:rsid w:val="002C3961"/>
    <w:rsid w:val="002C3A17"/>
    <w:rsid w:val="002C3BB6"/>
    <w:rsid w:val="002C46D9"/>
    <w:rsid w:val="002C4968"/>
    <w:rsid w:val="002C4BAC"/>
    <w:rsid w:val="002C4CE9"/>
    <w:rsid w:val="002C51BC"/>
    <w:rsid w:val="002C52CE"/>
    <w:rsid w:val="002C548D"/>
    <w:rsid w:val="002C5653"/>
    <w:rsid w:val="002C58B3"/>
    <w:rsid w:val="002C5949"/>
    <w:rsid w:val="002C5DC6"/>
    <w:rsid w:val="002C6372"/>
    <w:rsid w:val="002C6450"/>
    <w:rsid w:val="002C6571"/>
    <w:rsid w:val="002C661A"/>
    <w:rsid w:val="002C6B22"/>
    <w:rsid w:val="002C6DD0"/>
    <w:rsid w:val="002C6EA3"/>
    <w:rsid w:val="002C7112"/>
    <w:rsid w:val="002C725B"/>
    <w:rsid w:val="002C72DF"/>
    <w:rsid w:val="002C748F"/>
    <w:rsid w:val="002C7495"/>
    <w:rsid w:val="002C774C"/>
    <w:rsid w:val="002C7774"/>
    <w:rsid w:val="002C78E0"/>
    <w:rsid w:val="002C7967"/>
    <w:rsid w:val="002C7B78"/>
    <w:rsid w:val="002C7BFA"/>
    <w:rsid w:val="002C7F65"/>
    <w:rsid w:val="002D02D8"/>
    <w:rsid w:val="002D041F"/>
    <w:rsid w:val="002D0573"/>
    <w:rsid w:val="002D063B"/>
    <w:rsid w:val="002D09E5"/>
    <w:rsid w:val="002D0A81"/>
    <w:rsid w:val="002D0C02"/>
    <w:rsid w:val="002D0C49"/>
    <w:rsid w:val="002D0DFD"/>
    <w:rsid w:val="002D1061"/>
    <w:rsid w:val="002D12D7"/>
    <w:rsid w:val="002D140D"/>
    <w:rsid w:val="002D16DA"/>
    <w:rsid w:val="002D19BF"/>
    <w:rsid w:val="002D1A51"/>
    <w:rsid w:val="002D1B57"/>
    <w:rsid w:val="002D1C41"/>
    <w:rsid w:val="002D1C54"/>
    <w:rsid w:val="002D1CEC"/>
    <w:rsid w:val="002D1D40"/>
    <w:rsid w:val="002D1D60"/>
    <w:rsid w:val="002D1E4D"/>
    <w:rsid w:val="002D1E9E"/>
    <w:rsid w:val="002D21A2"/>
    <w:rsid w:val="002D2506"/>
    <w:rsid w:val="002D2756"/>
    <w:rsid w:val="002D2996"/>
    <w:rsid w:val="002D2D3F"/>
    <w:rsid w:val="002D2EEA"/>
    <w:rsid w:val="002D30A8"/>
    <w:rsid w:val="002D30D3"/>
    <w:rsid w:val="002D331B"/>
    <w:rsid w:val="002D35DE"/>
    <w:rsid w:val="002D37A2"/>
    <w:rsid w:val="002D3EF8"/>
    <w:rsid w:val="002D40BB"/>
    <w:rsid w:val="002D40C9"/>
    <w:rsid w:val="002D413E"/>
    <w:rsid w:val="002D4231"/>
    <w:rsid w:val="002D4358"/>
    <w:rsid w:val="002D45BE"/>
    <w:rsid w:val="002D477E"/>
    <w:rsid w:val="002D4822"/>
    <w:rsid w:val="002D4DFA"/>
    <w:rsid w:val="002D4E66"/>
    <w:rsid w:val="002D538A"/>
    <w:rsid w:val="002D556C"/>
    <w:rsid w:val="002D56E3"/>
    <w:rsid w:val="002D5714"/>
    <w:rsid w:val="002D5A5E"/>
    <w:rsid w:val="002D5AD8"/>
    <w:rsid w:val="002D5B11"/>
    <w:rsid w:val="002D5BAC"/>
    <w:rsid w:val="002D5BF4"/>
    <w:rsid w:val="002D5CD0"/>
    <w:rsid w:val="002D5E42"/>
    <w:rsid w:val="002D625A"/>
    <w:rsid w:val="002D62C1"/>
    <w:rsid w:val="002D632F"/>
    <w:rsid w:val="002D6538"/>
    <w:rsid w:val="002D6657"/>
    <w:rsid w:val="002D6691"/>
    <w:rsid w:val="002D66AC"/>
    <w:rsid w:val="002D6775"/>
    <w:rsid w:val="002D69AC"/>
    <w:rsid w:val="002D69CB"/>
    <w:rsid w:val="002D6B0C"/>
    <w:rsid w:val="002D6C29"/>
    <w:rsid w:val="002D6C70"/>
    <w:rsid w:val="002D6F51"/>
    <w:rsid w:val="002D70B4"/>
    <w:rsid w:val="002D7103"/>
    <w:rsid w:val="002D73BD"/>
    <w:rsid w:val="002D73F3"/>
    <w:rsid w:val="002D74BF"/>
    <w:rsid w:val="002D75B4"/>
    <w:rsid w:val="002D7651"/>
    <w:rsid w:val="002D767A"/>
    <w:rsid w:val="002D76B7"/>
    <w:rsid w:val="002D7982"/>
    <w:rsid w:val="002D7D5E"/>
    <w:rsid w:val="002D7DCA"/>
    <w:rsid w:val="002D7DDD"/>
    <w:rsid w:val="002E0035"/>
    <w:rsid w:val="002E0063"/>
    <w:rsid w:val="002E00C0"/>
    <w:rsid w:val="002E0184"/>
    <w:rsid w:val="002E0402"/>
    <w:rsid w:val="002E0435"/>
    <w:rsid w:val="002E066B"/>
    <w:rsid w:val="002E0731"/>
    <w:rsid w:val="002E09B3"/>
    <w:rsid w:val="002E0CA4"/>
    <w:rsid w:val="002E1159"/>
    <w:rsid w:val="002E1440"/>
    <w:rsid w:val="002E1846"/>
    <w:rsid w:val="002E185E"/>
    <w:rsid w:val="002E1907"/>
    <w:rsid w:val="002E1D28"/>
    <w:rsid w:val="002E1D2C"/>
    <w:rsid w:val="002E1E56"/>
    <w:rsid w:val="002E1E7C"/>
    <w:rsid w:val="002E1ECD"/>
    <w:rsid w:val="002E2309"/>
    <w:rsid w:val="002E24E7"/>
    <w:rsid w:val="002E2603"/>
    <w:rsid w:val="002E264E"/>
    <w:rsid w:val="002E2B47"/>
    <w:rsid w:val="002E2BEF"/>
    <w:rsid w:val="002E2C90"/>
    <w:rsid w:val="002E2E21"/>
    <w:rsid w:val="002E325C"/>
    <w:rsid w:val="002E32A6"/>
    <w:rsid w:val="002E3313"/>
    <w:rsid w:val="002E33A2"/>
    <w:rsid w:val="002E33B5"/>
    <w:rsid w:val="002E3436"/>
    <w:rsid w:val="002E3550"/>
    <w:rsid w:val="002E36F8"/>
    <w:rsid w:val="002E3915"/>
    <w:rsid w:val="002E3961"/>
    <w:rsid w:val="002E3B23"/>
    <w:rsid w:val="002E3D24"/>
    <w:rsid w:val="002E3E04"/>
    <w:rsid w:val="002E3E49"/>
    <w:rsid w:val="002E3E4A"/>
    <w:rsid w:val="002E3F91"/>
    <w:rsid w:val="002E4323"/>
    <w:rsid w:val="002E44AF"/>
    <w:rsid w:val="002E44BF"/>
    <w:rsid w:val="002E45B1"/>
    <w:rsid w:val="002E477C"/>
    <w:rsid w:val="002E4834"/>
    <w:rsid w:val="002E4893"/>
    <w:rsid w:val="002E4931"/>
    <w:rsid w:val="002E49BB"/>
    <w:rsid w:val="002E49E8"/>
    <w:rsid w:val="002E49F6"/>
    <w:rsid w:val="002E4B02"/>
    <w:rsid w:val="002E4BCC"/>
    <w:rsid w:val="002E4E7B"/>
    <w:rsid w:val="002E4EAA"/>
    <w:rsid w:val="002E500D"/>
    <w:rsid w:val="002E50F9"/>
    <w:rsid w:val="002E51FA"/>
    <w:rsid w:val="002E551B"/>
    <w:rsid w:val="002E56F0"/>
    <w:rsid w:val="002E58A0"/>
    <w:rsid w:val="002E590D"/>
    <w:rsid w:val="002E5C88"/>
    <w:rsid w:val="002E5E7C"/>
    <w:rsid w:val="002E5F7B"/>
    <w:rsid w:val="002E652F"/>
    <w:rsid w:val="002E65E0"/>
    <w:rsid w:val="002E6980"/>
    <w:rsid w:val="002E69AB"/>
    <w:rsid w:val="002E69F5"/>
    <w:rsid w:val="002E6ED0"/>
    <w:rsid w:val="002E6FF3"/>
    <w:rsid w:val="002E6FF9"/>
    <w:rsid w:val="002E738B"/>
    <w:rsid w:val="002E7428"/>
    <w:rsid w:val="002E7451"/>
    <w:rsid w:val="002E7538"/>
    <w:rsid w:val="002E7619"/>
    <w:rsid w:val="002E767A"/>
    <w:rsid w:val="002E7999"/>
    <w:rsid w:val="002E7A2C"/>
    <w:rsid w:val="002E7F87"/>
    <w:rsid w:val="002F0043"/>
    <w:rsid w:val="002F0053"/>
    <w:rsid w:val="002F009D"/>
    <w:rsid w:val="002F00A4"/>
    <w:rsid w:val="002F00F4"/>
    <w:rsid w:val="002F0592"/>
    <w:rsid w:val="002F0701"/>
    <w:rsid w:val="002F096E"/>
    <w:rsid w:val="002F0A02"/>
    <w:rsid w:val="002F0A8C"/>
    <w:rsid w:val="002F0C65"/>
    <w:rsid w:val="002F0C71"/>
    <w:rsid w:val="002F0F83"/>
    <w:rsid w:val="002F10F9"/>
    <w:rsid w:val="002F12F3"/>
    <w:rsid w:val="002F13DF"/>
    <w:rsid w:val="002F1539"/>
    <w:rsid w:val="002F162F"/>
    <w:rsid w:val="002F17B5"/>
    <w:rsid w:val="002F1A7D"/>
    <w:rsid w:val="002F1B22"/>
    <w:rsid w:val="002F1B76"/>
    <w:rsid w:val="002F1C21"/>
    <w:rsid w:val="002F1CD0"/>
    <w:rsid w:val="002F1DC9"/>
    <w:rsid w:val="002F1E0E"/>
    <w:rsid w:val="002F1EA7"/>
    <w:rsid w:val="002F1F03"/>
    <w:rsid w:val="002F255B"/>
    <w:rsid w:val="002F260A"/>
    <w:rsid w:val="002F27B1"/>
    <w:rsid w:val="002F29E7"/>
    <w:rsid w:val="002F2A25"/>
    <w:rsid w:val="002F2B27"/>
    <w:rsid w:val="002F2B8D"/>
    <w:rsid w:val="002F2C61"/>
    <w:rsid w:val="002F2EC6"/>
    <w:rsid w:val="002F3089"/>
    <w:rsid w:val="002F3098"/>
    <w:rsid w:val="002F353A"/>
    <w:rsid w:val="002F3740"/>
    <w:rsid w:val="002F3899"/>
    <w:rsid w:val="002F38E2"/>
    <w:rsid w:val="002F3A7C"/>
    <w:rsid w:val="002F3B3F"/>
    <w:rsid w:val="002F3BD9"/>
    <w:rsid w:val="002F3D42"/>
    <w:rsid w:val="002F3E5A"/>
    <w:rsid w:val="002F3FCF"/>
    <w:rsid w:val="002F4076"/>
    <w:rsid w:val="002F42E8"/>
    <w:rsid w:val="002F4312"/>
    <w:rsid w:val="002F44A1"/>
    <w:rsid w:val="002F45CF"/>
    <w:rsid w:val="002F462D"/>
    <w:rsid w:val="002F4AFD"/>
    <w:rsid w:val="002F50EF"/>
    <w:rsid w:val="002F51CA"/>
    <w:rsid w:val="002F553E"/>
    <w:rsid w:val="002F55FC"/>
    <w:rsid w:val="002F5745"/>
    <w:rsid w:val="002F5BEB"/>
    <w:rsid w:val="002F60E5"/>
    <w:rsid w:val="002F61AD"/>
    <w:rsid w:val="002F637D"/>
    <w:rsid w:val="002F6479"/>
    <w:rsid w:val="002F6502"/>
    <w:rsid w:val="002F65DD"/>
    <w:rsid w:val="002F6683"/>
    <w:rsid w:val="002F6871"/>
    <w:rsid w:val="002F69E2"/>
    <w:rsid w:val="002F6AE0"/>
    <w:rsid w:val="002F6E1D"/>
    <w:rsid w:val="002F72BA"/>
    <w:rsid w:val="002F73E7"/>
    <w:rsid w:val="002F767F"/>
    <w:rsid w:val="002F7945"/>
    <w:rsid w:val="002F79D1"/>
    <w:rsid w:val="002F7B8B"/>
    <w:rsid w:val="002F7E02"/>
    <w:rsid w:val="003001B7"/>
    <w:rsid w:val="003005C8"/>
    <w:rsid w:val="00300BB6"/>
    <w:rsid w:val="0030110F"/>
    <w:rsid w:val="0030143B"/>
    <w:rsid w:val="003015DD"/>
    <w:rsid w:val="003016DA"/>
    <w:rsid w:val="0030180C"/>
    <w:rsid w:val="00301830"/>
    <w:rsid w:val="00301A50"/>
    <w:rsid w:val="00301AD6"/>
    <w:rsid w:val="00301ADD"/>
    <w:rsid w:val="00301B4A"/>
    <w:rsid w:val="00301B5E"/>
    <w:rsid w:val="00301FFA"/>
    <w:rsid w:val="00302640"/>
    <w:rsid w:val="00302BBC"/>
    <w:rsid w:val="00302C28"/>
    <w:rsid w:val="00302C2A"/>
    <w:rsid w:val="00302DC6"/>
    <w:rsid w:val="00302FD0"/>
    <w:rsid w:val="00303047"/>
    <w:rsid w:val="003035C6"/>
    <w:rsid w:val="003038BC"/>
    <w:rsid w:val="00303E29"/>
    <w:rsid w:val="00303E2C"/>
    <w:rsid w:val="00303EEB"/>
    <w:rsid w:val="00303FFD"/>
    <w:rsid w:val="00304789"/>
    <w:rsid w:val="00304851"/>
    <w:rsid w:val="00304885"/>
    <w:rsid w:val="00304C29"/>
    <w:rsid w:val="00304D1D"/>
    <w:rsid w:val="00304EA5"/>
    <w:rsid w:val="00304F43"/>
    <w:rsid w:val="00305090"/>
    <w:rsid w:val="00305232"/>
    <w:rsid w:val="0030523E"/>
    <w:rsid w:val="003052A2"/>
    <w:rsid w:val="0030553C"/>
    <w:rsid w:val="00305553"/>
    <w:rsid w:val="00305589"/>
    <w:rsid w:val="003057E2"/>
    <w:rsid w:val="00305C8B"/>
    <w:rsid w:val="00305C90"/>
    <w:rsid w:val="00305D8C"/>
    <w:rsid w:val="0030604F"/>
    <w:rsid w:val="00306162"/>
    <w:rsid w:val="00306357"/>
    <w:rsid w:val="00306391"/>
    <w:rsid w:val="00306405"/>
    <w:rsid w:val="00306582"/>
    <w:rsid w:val="003067BD"/>
    <w:rsid w:val="003067D7"/>
    <w:rsid w:val="003067FF"/>
    <w:rsid w:val="00306B96"/>
    <w:rsid w:val="00306DEF"/>
    <w:rsid w:val="00306E7F"/>
    <w:rsid w:val="0030727E"/>
    <w:rsid w:val="003072A7"/>
    <w:rsid w:val="003072C8"/>
    <w:rsid w:val="00307400"/>
    <w:rsid w:val="00307560"/>
    <w:rsid w:val="003076B6"/>
    <w:rsid w:val="00307ABE"/>
    <w:rsid w:val="00307B00"/>
    <w:rsid w:val="00307B35"/>
    <w:rsid w:val="00307BC6"/>
    <w:rsid w:val="00307E8B"/>
    <w:rsid w:val="00310353"/>
    <w:rsid w:val="0031038B"/>
    <w:rsid w:val="0031042C"/>
    <w:rsid w:val="003106A6"/>
    <w:rsid w:val="00310A1C"/>
    <w:rsid w:val="00310B56"/>
    <w:rsid w:val="00310C84"/>
    <w:rsid w:val="00310CA1"/>
    <w:rsid w:val="00310F7E"/>
    <w:rsid w:val="00311138"/>
    <w:rsid w:val="0031120D"/>
    <w:rsid w:val="003112DF"/>
    <w:rsid w:val="003115FA"/>
    <w:rsid w:val="00311726"/>
    <w:rsid w:val="00311730"/>
    <w:rsid w:val="003119B6"/>
    <w:rsid w:val="00311A21"/>
    <w:rsid w:val="00311C9C"/>
    <w:rsid w:val="00311EC7"/>
    <w:rsid w:val="003122E4"/>
    <w:rsid w:val="0031231E"/>
    <w:rsid w:val="00312383"/>
    <w:rsid w:val="0031282D"/>
    <w:rsid w:val="003129AA"/>
    <w:rsid w:val="00312A4C"/>
    <w:rsid w:val="00312C81"/>
    <w:rsid w:val="00312EF2"/>
    <w:rsid w:val="003131F7"/>
    <w:rsid w:val="003132D1"/>
    <w:rsid w:val="003137C1"/>
    <w:rsid w:val="00313966"/>
    <w:rsid w:val="00313C2C"/>
    <w:rsid w:val="00313C62"/>
    <w:rsid w:val="00313CC7"/>
    <w:rsid w:val="00313D54"/>
    <w:rsid w:val="00313E57"/>
    <w:rsid w:val="00313F9A"/>
    <w:rsid w:val="00314198"/>
    <w:rsid w:val="0031453C"/>
    <w:rsid w:val="00314575"/>
    <w:rsid w:val="00314747"/>
    <w:rsid w:val="003148D6"/>
    <w:rsid w:val="00314A42"/>
    <w:rsid w:val="00314B51"/>
    <w:rsid w:val="00314E10"/>
    <w:rsid w:val="00315381"/>
    <w:rsid w:val="0031538F"/>
    <w:rsid w:val="003154F4"/>
    <w:rsid w:val="00315563"/>
    <w:rsid w:val="00315824"/>
    <w:rsid w:val="00315952"/>
    <w:rsid w:val="00315ECC"/>
    <w:rsid w:val="00316012"/>
    <w:rsid w:val="00316114"/>
    <w:rsid w:val="003163BD"/>
    <w:rsid w:val="0031659F"/>
    <w:rsid w:val="003165F9"/>
    <w:rsid w:val="00316678"/>
    <w:rsid w:val="003166F5"/>
    <w:rsid w:val="003168D4"/>
    <w:rsid w:val="00316E1A"/>
    <w:rsid w:val="00317000"/>
    <w:rsid w:val="003171C6"/>
    <w:rsid w:val="0031720B"/>
    <w:rsid w:val="003173A3"/>
    <w:rsid w:val="00317738"/>
    <w:rsid w:val="00317A12"/>
    <w:rsid w:val="00317ADC"/>
    <w:rsid w:val="00317BBC"/>
    <w:rsid w:val="00317BF9"/>
    <w:rsid w:val="00317DD7"/>
    <w:rsid w:val="00317E64"/>
    <w:rsid w:val="0032006A"/>
    <w:rsid w:val="00320154"/>
    <w:rsid w:val="003202A3"/>
    <w:rsid w:val="00320300"/>
    <w:rsid w:val="003203D0"/>
    <w:rsid w:val="00320717"/>
    <w:rsid w:val="003207C1"/>
    <w:rsid w:val="00320A94"/>
    <w:rsid w:val="00320DC2"/>
    <w:rsid w:val="00321388"/>
    <w:rsid w:val="00321632"/>
    <w:rsid w:val="0032199A"/>
    <w:rsid w:val="003219BF"/>
    <w:rsid w:val="00321A18"/>
    <w:rsid w:val="00321E48"/>
    <w:rsid w:val="00321F00"/>
    <w:rsid w:val="003221A6"/>
    <w:rsid w:val="003221CC"/>
    <w:rsid w:val="0032220A"/>
    <w:rsid w:val="0032239F"/>
    <w:rsid w:val="003225A1"/>
    <w:rsid w:val="00322AA4"/>
    <w:rsid w:val="00322AC2"/>
    <w:rsid w:val="00322C20"/>
    <w:rsid w:val="00322C5A"/>
    <w:rsid w:val="00322FF2"/>
    <w:rsid w:val="00322FF3"/>
    <w:rsid w:val="00323528"/>
    <w:rsid w:val="00323610"/>
    <w:rsid w:val="003236A7"/>
    <w:rsid w:val="00323B84"/>
    <w:rsid w:val="00323C0F"/>
    <w:rsid w:val="0032405C"/>
    <w:rsid w:val="0032415B"/>
    <w:rsid w:val="003241F2"/>
    <w:rsid w:val="0032459E"/>
    <w:rsid w:val="00324678"/>
    <w:rsid w:val="0032491B"/>
    <w:rsid w:val="00324ADB"/>
    <w:rsid w:val="00324AFA"/>
    <w:rsid w:val="00324FBE"/>
    <w:rsid w:val="0032506B"/>
    <w:rsid w:val="00325243"/>
    <w:rsid w:val="003252A0"/>
    <w:rsid w:val="003255C7"/>
    <w:rsid w:val="003255EA"/>
    <w:rsid w:val="003256A0"/>
    <w:rsid w:val="003256FD"/>
    <w:rsid w:val="0032580C"/>
    <w:rsid w:val="003258FA"/>
    <w:rsid w:val="0032592E"/>
    <w:rsid w:val="00325C6D"/>
    <w:rsid w:val="00325EF4"/>
    <w:rsid w:val="00325F12"/>
    <w:rsid w:val="003260F5"/>
    <w:rsid w:val="003263BE"/>
    <w:rsid w:val="003266E8"/>
    <w:rsid w:val="00326729"/>
    <w:rsid w:val="0032678D"/>
    <w:rsid w:val="003268CF"/>
    <w:rsid w:val="00326C3F"/>
    <w:rsid w:val="00326C4D"/>
    <w:rsid w:val="0032711F"/>
    <w:rsid w:val="00327581"/>
    <w:rsid w:val="003275FE"/>
    <w:rsid w:val="0032783E"/>
    <w:rsid w:val="00327B31"/>
    <w:rsid w:val="00327FAE"/>
    <w:rsid w:val="00327FFD"/>
    <w:rsid w:val="00330125"/>
    <w:rsid w:val="003301B9"/>
    <w:rsid w:val="00330215"/>
    <w:rsid w:val="0033024E"/>
    <w:rsid w:val="00330297"/>
    <w:rsid w:val="00330365"/>
    <w:rsid w:val="003303A8"/>
    <w:rsid w:val="0033040E"/>
    <w:rsid w:val="00330514"/>
    <w:rsid w:val="0033055F"/>
    <w:rsid w:val="003305D1"/>
    <w:rsid w:val="003307D3"/>
    <w:rsid w:val="003308FC"/>
    <w:rsid w:val="003309C2"/>
    <w:rsid w:val="003309EC"/>
    <w:rsid w:val="00330A7B"/>
    <w:rsid w:val="00330A9F"/>
    <w:rsid w:val="00330B53"/>
    <w:rsid w:val="00330CF4"/>
    <w:rsid w:val="00330D80"/>
    <w:rsid w:val="00330DF7"/>
    <w:rsid w:val="00330F02"/>
    <w:rsid w:val="00331076"/>
    <w:rsid w:val="003312CC"/>
    <w:rsid w:val="003312E9"/>
    <w:rsid w:val="00331501"/>
    <w:rsid w:val="00331519"/>
    <w:rsid w:val="00331778"/>
    <w:rsid w:val="00331BBE"/>
    <w:rsid w:val="00331CB5"/>
    <w:rsid w:val="00331CDD"/>
    <w:rsid w:val="00331EF5"/>
    <w:rsid w:val="003321C1"/>
    <w:rsid w:val="003323FF"/>
    <w:rsid w:val="00332475"/>
    <w:rsid w:val="003324D6"/>
    <w:rsid w:val="0033286A"/>
    <w:rsid w:val="00332932"/>
    <w:rsid w:val="00332F91"/>
    <w:rsid w:val="0033319C"/>
    <w:rsid w:val="00333514"/>
    <w:rsid w:val="0033369F"/>
    <w:rsid w:val="00333782"/>
    <w:rsid w:val="00333AA9"/>
    <w:rsid w:val="00333B1B"/>
    <w:rsid w:val="00333B3F"/>
    <w:rsid w:val="00333CEB"/>
    <w:rsid w:val="00333E03"/>
    <w:rsid w:val="00333F72"/>
    <w:rsid w:val="00334108"/>
    <w:rsid w:val="0033412E"/>
    <w:rsid w:val="003341ED"/>
    <w:rsid w:val="0033423E"/>
    <w:rsid w:val="00334275"/>
    <w:rsid w:val="003342CE"/>
    <w:rsid w:val="00334318"/>
    <w:rsid w:val="00334340"/>
    <w:rsid w:val="003346BD"/>
    <w:rsid w:val="00334736"/>
    <w:rsid w:val="00334A6F"/>
    <w:rsid w:val="00334A9D"/>
    <w:rsid w:val="00335075"/>
    <w:rsid w:val="003351C5"/>
    <w:rsid w:val="00335219"/>
    <w:rsid w:val="00335255"/>
    <w:rsid w:val="003352AD"/>
    <w:rsid w:val="003354F1"/>
    <w:rsid w:val="003357E0"/>
    <w:rsid w:val="00335A31"/>
    <w:rsid w:val="00335C5C"/>
    <w:rsid w:val="00335D76"/>
    <w:rsid w:val="00335EED"/>
    <w:rsid w:val="00336326"/>
    <w:rsid w:val="00336494"/>
    <w:rsid w:val="003364E1"/>
    <w:rsid w:val="00336620"/>
    <w:rsid w:val="00336720"/>
    <w:rsid w:val="003368C2"/>
    <w:rsid w:val="00336C25"/>
    <w:rsid w:val="00336C29"/>
    <w:rsid w:val="00336E6A"/>
    <w:rsid w:val="00336EEE"/>
    <w:rsid w:val="003373E7"/>
    <w:rsid w:val="00337409"/>
    <w:rsid w:val="003377B1"/>
    <w:rsid w:val="00337EBF"/>
    <w:rsid w:val="0034008E"/>
    <w:rsid w:val="00340260"/>
    <w:rsid w:val="003404CE"/>
    <w:rsid w:val="0034053D"/>
    <w:rsid w:val="003405B2"/>
    <w:rsid w:val="00340877"/>
    <w:rsid w:val="0034134F"/>
    <w:rsid w:val="00341372"/>
    <w:rsid w:val="00341384"/>
    <w:rsid w:val="00341388"/>
    <w:rsid w:val="003415F2"/>
    <w:rsid w:val="00341896"/>
    <w:rsid w:val="003418DE"/>
    <w:rsid w:val="00341ACE"/>
    <w:rsid w:val="00341B6B"/>
    <w:rsid w:val="00341F4A"/>
    <w:rsid w:val="0034227B"/>
    <w:rsid w:val="00342313"/>
    <w:rsid w:val="00342356"/>
    <w:rsid w:val="0034276B"/>
    <w:rsid w:val="00342815"/>
    <w:rsid w:val="00342A0B"/>
    <w:rsid w:val="00342C32"/>
    <w:rsid w:val="00342D29"/>
    <w:rsid w:val="00342DB3"/>
    <w:rsid w:val="003433FD"/>
    <w:rsid w:val="0034361D"/>
    <w:rsid w:val="003436CC"/>
    <w:rsid w:val="00343775"/>
    <w:rsid w:val="00343778"/>
    <w:rsid w:val="00343949"/>
    <w:rsid w:val="00343C55"/>
    <w:rsid w:val="00343CBD"/>
    <w:rsid w:val="00343DB1"/>
    <w:rsid w:val="00343E4E"/>
    <w:rsid w:val="00343F23"/>
    <w:rsid w:val="00343FDE"/>
    <w:rsid w:val="0034425E"/>
    <w:rsid w:val="0034453D"/>
    <w:rsid w:val="003445EC"/>
    <w:rsid w:val="00344640"/>
    <w:rsid w:val="00344663"/>
    <w:rsid w:val="003448C5"/>
    <w:rsid w:val="00344A6E"/>
    <w:rsid w:val="00344C8E"/>
    <w:rsid w:val="00344D64"/>
    <w:rsid w:val="00344FC7"/>
    <w:rsid w:val="003450E7"/>
    <w:rsid w:val="00345472"/>
    <w:rsid w:val="00345749"/>
    <w:rsid w:val="003457F9"/>
    <w:rsid w:val="00345A09"/>
    <w:rsid w:val="00345BC6"/>
    <w:rsid w:val="00345C3E"/>
    <w:rsid w:val="00345E14"/>
    <w:rsid w:val="00345FAE"/>
    <w:rsid w:val="00345FDA"/>
    <w:rsid w:val="003462BE"/>
    <w:rsid w:val="003462BF"/>
    <w:rsid w:val="003463AF"/>
    <w:rsid w:val="003464DD"/>
    <w:rsid w:val="003465B1"/>
    <w:rsid w:val="0034669A"/>
    <w:rsid w:val="003466D5"/>
    <w:rsid w:val="0034679B"/>
    <w:rsid w:val="00346A69"/>
    <w:rsid w:val="00346AE9"/>
    <w:rsid w:val="00346B76"/>
    <w:rsid w:val="00346F7E"/>
    <w:rsid w:val="00346FB9"/>
    <w:rsid w:val="003471D4"/>
    <w:rsid w:val="00347223"/>
    <w:rsid w:val="00347244"/>
    <w:rsid w:val="003473B8"/>
    <w:rsid w:val="003473F9"/>
    <w:rsid w:val="00347992"/>
    <w:rsid w:val="003479CE"/>
    <w:rsid w:val="00347BEB"/>
    <w:rsid w:val="00347CAD"/>
    <w:rsid w:val="00347DA5"/>
    <w:rsid w:val="00347EFA"/>
    <w:rsid w:val="00347FCC"/>
    <w:rsid w:val="0035031B"/>
    <w:rsid w:val="003505D4"/>
    <w:rsid w:val="003506A9"/>
    <w:rsid w:val="00350792"/>
    <w:rsid w:val="0035094D"/>
    <w:rsid w:val="00350ADA"/>
    <w:rsid w:val="00350B37"/>
    <w:rsid w:val="00350B9E"/>
    <w:rsid w:val="00350C12"/>
    <w:rsid w:val="00350CC6"/>
    <w:rsid w:val="00350D01"/>
    <w:rsid w:val="00350EC8"/>
    <w:rsid w:val="00350F70"/>
    <w:rsid w:val="00350F8C"/>
    <w:rsid w:val="00351696"/>
    <w:rsid w:val="003517BA"/>
    <w:rsid w:val="003517F8"/>
    <w:rsid w:val="0035181F"/>
    <w:rsid w:val="0035199F"/>
    <w:rsid w:val="00351A39"/>
    <w:rsid w:val="00351E5E"/>
    <w:rsid w:val="00352437"/>
    <w:rsid w:val="00352604"/>
    <w:rsid w:val="0035288D"/>
    <w:rsid w:val="003528FD"/>
    <w:rsid w:val="00352D82"/>
    <w:rsid w:val="00352DA2"/>
    <w:rsid w:val="00352F81"/>
    <w:rsid w:val="00353046"/>
    <w:rsid w:val="00353228"/>
    <w:rsid w:val="003532F2"/>
    <w:rsid w:val="003537AC"/>
    <w:rsid w:val="003538CB"/>
    <w:rsid w:val="003538F1"/>
    <w:rsid w:val="00353A2C"/>
    <w:rsid w:val="0035402A"/>
    <w:rsid w:val="00354179"/>
    <w:rsid w:val="00354191"/>
    <w:rsid w:val="00354245"/>
    <w:rsid w:val="00354765"/>
    <w:rsid w:val="003547AF"/>
    <w:rsid w:val="00354AA1"/>
    <w:rsid w:val="00354E50"/>
    <w:rsid w:val="00354F9F"/>
    <w:rsid w:val="00355286"/>
    <w:rsid w:val="00355300"/>
    <w:rsid w:val="00355371"/>
    <w:rsid w:val="00355A68"/>
    <w:rsid w:val="00355FAB"/>
    <w:rsid w:val="003560D4"/>
    <w:rsid w:val="00356553"/>
    <w:rsid w:val="00356662"/>
    <w:rsid w:val="00356A86"/>
    <w:rsid w:val="00356DC1"/>
    <w:rsid w:val="00356F56"/>
    <w:rsid w:val="00356F6B"/>
    <w:rsid w:val="0035711A"/>
    <w:rsid w:val="00357647"/>
    <w:rsid w:val="00357740"/>
    <w:rsid w:val="00357754"/>
    <w:rsid w:val="003578F2"/>
    <w:rsid w:val="00357958"/>
    <w:rsid w:val="00357BAC"/>
    <w:rsid w:val="00357EE6"/>
    <w:rsid w:val="0036023B"/>
    <w:rsid w:val="0036023F"/>
    <w:rsid w:val="0036062A"/>
    <w:rsid w:val="0036084E"/>
    <w:rsid w:val="00360948"/>
    <w:rsid w:val="00360A0A"/>
    <w:rsid w:val="00360C6E"/>
    <w:rsid w:val="00360E01"/>
    <w:rsid w:val="0036111C"/>
    <w:rsid w:val="0036119E"/>
    <w:rsid w:val="0036122E"/>
    <w:rsid w:val="0036134F"/>
    <w:rsid w:val="0036141F"/>
    <w:rsid w:val="003615E6"/>
    <w:rsid w:val="003619A6"/>
    <w:rsid w:val="00361AFA"/>
    <w:rsid w:val="00361DB0"/>
    <w:rsid w:val="00361EA7"/>
    <w:rsid w:val="00361EB2"/>
    <w:rsid w:val="00362342"/>
    <w:rsid w:val="003623B0"/>
    <w:rsid w:val="0036250E"/>
    <w:rsid w:val="00362522"/>
    <w:rsid w:val="00362622"/>
    <w:rsid w:val="00362680"/>
    <w:rsid w:val="003626BB"/>
    <w:rsid w:val="00362750"/>
    <w:rsid w:val="00362788"/>
    <w:rsid w:val="00362829"/>
    <w:rsid w:val="0036289C"/>
    <w:rsid w:val="00362A67"/>
    <w:rsid w:val="00362B2A"/>
    <w:rsid w:val="00362BE7"/>
    <w:rsid w:val="00362DFA"/>
    <w:rsid w:val="00362EF7"/>
    <w:rsid w:val="00362FB2"/>
    <w:rsid w:val="00363468"/>
    <w:rsid w:val="003635B4"/>
    <w:rsid w:val="003635DD"/>
    <w:rsid w:val="00363649"/>
    <w:rsid w:val="00363674"/>
    <w:rsid w:val="00363865"/>
    <w:rsid w:val="00363A6E"/>
    <w:rsid w:val="00363B82"/>
    <w:rsid w:val="00363E89"/>
    <w:rsid w:val="00363E99"/>
    <w:rsid w:val="00364032"/>
    <w:rsid w:val="00364356"/>
    <w:rsid w:val="0036445C"/>
    <w:rsid w:val="003646C5"/>
    <w:rsid w:val="003647EF"/>
    <w:rsid w:val="00364835"/>
    <w:rsid w:val="00364E5F"/>
    <w:rsid w:val="00364EAE"/>
    <w:rsid w:val="00364EFF"/>
    <w:rsid w:val="0036503A"/>
    <w:rsid w:val="00365B92"/>
    <w:rsid w:val="00365D42"/>
    <w:rsid w:val="00365E6B"/>
    <w:rsid w:val="00365ECF"/>
    <w:rsid w:val="00365F3B"/>
    <w:rsid w:val="00365FF9"/>
    <w:rsid w:val="003661E8"/>
    <w:rsid w:val="00366373"/>
    <w:rsid w:val="003663F5"/>
    <w:rsid w:val="003666CD"/>
    <w:rsid w:val="00366747"/>
    <w:rsid w:val="003669EB"/>
    <w:rsid w:val="00366B42"/>
    <w:rsid w:val="00366BA0"/>
    <w:rsid w:val="00366BF7"/>
    <w:rsid w:val="00366DAB"/>
    <w:rsid w:val="003670E0"/>
    <w:rsid w:val="003670F5"/>
    <w:rsid w:val="003671E3"/>
    <w:rsid w:val="00367377"/>
    <w:rsid w:val="0036737A"/>
    <w:rsid w:val="003673D7"/>
    <w:rsid w:val="0036741D"/>
    <w:rsid w:val="003675BC"/>
    <w:rsid w:val="0036785E"/>
    <w:rsid w:val="0036797A"/>
    <w:rsid w:val="00367B74"/>
    <w:rsid w:val="00367BFD"/>
    <w:rsid w:val="00367F4F"/>
    <w:rsid w:val="00370089"/>
    <w:rsid w:val="003700CA"/>
    <w:rsid w:val="003702CC"/>
    <w:rsid w:val="00370454"/>
    <w:rsid w:val="00370A6C"/>
    <w:rsid w:val="00370B5A"/>
    <w:rsid w:val="003710D9"/>
    <w:rsid w:val="00371255"/>
    <w:rsid w:val="003712A2"/>
    <w:rsid w:val="00371A9D"/>
    <w:rsid w:val="00371BBB"/>
    <w:rsid w:val="00371C09"/>
    <w:rsid w:val="00371C56"/>
    <w:rsid w:val="00371D88"/>
    <w:rsid w:val="00371E40"/>
    <w:rsid w:val="00371ECA"/>
    <w:rsid w:val="003722EF"/>
    <w:rsid w:val="00372341"/>
    <w:rsid w:val="00372593"/>
    <w:rsid w:val="003726FA"/>
    <w:rsid w:val="0037283C"/>
    <w:rsid w:val="003728D9"/>
    <w:rsid w:val="0037293F"/>
    <w:rsid w:val="00372B5B"/>
    <w:rsid w:val="00372CC2"/>
    <w:rsid w:val="00372E1F"/>
    <w:rsid w:val="00372E52"/>
    <w:rsid w:val="00372F91"/>
    <w:rsid w:val="00373202"/>
    <w:rsid w:val="00373303"/>
    <w:rsid w:val="0037346E"/>
    <w:rsid w:val="0037362F"/>
    <w:rsid w:val="0037364A"/>
    <w:rsid w:val="0037386A"/>
    <w:rsid w:val="00373BB7"/>
    <w:rsid w:val="00373EB4"/>
    <w:rsid w:val="00374048"/>
    <w:rsid w:val="0037457B"/>
    <w:rsid w:val="00374587"/>
    <w:rsid w:val="003745FC"/>
    <w:rsid w:val="00374752"/>
    <w:rsid w:val="0037476C"/>
    <w:rsid w:val="003748A5"/>
    <w:rsid w:val="00374DE8"/>
    <w:rsid w:val="00374E3A"/>
    <w:rsid w:val="00374FFC"/>
    <w:rsid w:val="0037512F"/>
    <w:rsid w:val="0037516A"/>
    <w:rsid w:val="003752FA"/>
    <w:rsid w:val="00375422"/>
    <w:rsid w:val="0037549A"/>
    <w:rsid w:val="003756E1"/>
    <w:rsid w:val="003757CA"/>
    <w:rsid w:val="0037581D"/>
    <w:rsid w:val="00375884"/>
    <w:rsid w:val="00375B15"/>
    <w:rsid w:val="00375DBA"/>
    <w:rsid w:val="00375EA9"/>
    <w:rsid w:val="00376081"/>
    <w:rsid w:val="00376284"/>
    <w:rsid w:val="0037695C"/>
    <w:rsid w:val="00376E69"/>
    <w:rsid w:val="00376FA3"/>
    <w:rsid w:val="00377257"/>
    <w:rsid w:val="00377342"/>
    <w:rsid w:val="0037739D"/>
    <w:rsid w:val="003774AE"/>
    <w:rsid w:val="003776DF"/>
    <w:rsid w:val="00377A35"/>
    <w:rsid w:val="00377D02"/>
    <w:rsid w:val="00377F1A"/>
    <w:rsid w:val="00380027"/>
    <w:rsid w:val="003801BB"/>
    <w:rsid w:val="003801F4"/>
    <w:rsid w:val="003802BC"/>
    <w:rsid w:val="003802F1"/>
    <w:rsid w:val="003805B0"/>
    <w:rsid w:val="003807CB"/>
    <w:rsid w:val="00380820"/>
    <w:rsid w:val="00380917"/>
    <w:rsid w:val="00380A04"/>
    <w:rsid w:val="00380A50"/>
    <w:rsid w:val="00380FAE"/>
    <w:rsid w:val="003810BC"/>
    <w:rsid w:val="00381235"/>
    <w:rsid w:val="00381245"/>
    <w:rsid w:val="003812B9"/>
    <w:rsid w:val="00381437"/>
    <w:rsid w:val="00381830"/>
    <w:rsid w:val="00381845"/>
    <w:rsid w:val="003818BA"/>
    <w:rsid w:val="00381951"/>
    <w:rsid w:val="00381978"/>
    <w:rsid w:val="00381CC6"/>
    <w:rsid w:val="0038231A"/>
    <w:rsid w:val="003823D7"/>
    <w:rsid w:val="00382436"/>
    <w:rsid w:val="00382A1D"/>
    <w:rsid w:val="00382A62"/>
    <w:rsid w:val="00382B84"/>
    <w:rsid w:val="00382C33"/>
    <w:rsid w:val="003830EC"/>
    <w:rsid w:val="00383142"/>
    <w:rsid w:val="00383362"/>
    <w:rsid w:val="00383403"/>
    <w:rsid w:val="00383828"/>
    <w:rsid w:val="00383E42"/>
    <w:rsid w:val="00383F46"/>
    <w:rsid w:val="003842DF"/>
    <w:rsid w:val="003846A2"/>
    <w:rsid w:val="00384D12"/>
    <w:rsid w:val="00384D2B"/>
    <w:rsid w:val="00384F39"/>
    <w:rsid w:val="00384F83"/>
    <w:rsid w:val="00385051"/>
    <w:rsid w:val="003852F5"/>
    <w:rsid w:val="003854B2"/>
    <w:rsid w:val="00385953"/>
    <w:rsid w:val="00385989"/>
    <w:rsid w:val="0038599B"/>
    <w:rsid w:val="00385AE9"/>
    <w:rsid w:val="00385ED3"/>
    <w:rsid w:val="00385FA7"/>
    <w:rsid w:val="00386262"/>
    <w:rsid w:val="00386454"/>
    <w:rsid w:val="0038651B"/>
    <w:rsid w:val="003867AD"/>
    <w:rsid w:val="00386C09"/>
    <w:rsid w:val="00386E4D"/>
    <w:rsid w:val="00386F43"/>
    <w:rsid w:val="0038721A"/>
    <w:rsid w:val="003872CE"/>
    <w:rsid w:val="00387603"/>
    <w:rsid w:val="00387620"/>
    <w:rsid w:val="00387665"/>
    <w:rsid w:val="00387771"/>
    <w:rsid w:val="003877A9"/>
    <w:rsid w:val="003878F0"/>
    <w:rsid w:val="00387A88"/>
    <w:rsid w:val="00387A96"/>
    <w:rsid w:val="00387AC8"/>
    <w:rsid w:val="00387AF8"/>
    <w:rsid w:val="00387C64"/>
    <w:rsid w:val="00387E0F"/>
    <w:rsid w:val="00387EC6"/>
    <w:rsid w:val="003900F3"/>
    <w:rsid w:val="0039011E"/>
    <w:rsid w:val="0039015A"/>
    <w:rsid w:val="00390473"/>
    <w:rsid w:val="003907E6"/>
    <w:rsid w:val="0039099B"/>
    <w:rsid w:val="00390A62"/>
    <w:rsid w:val="00390C38"/>
    <w:rsid w:val="00390E72"/>
    <w:rsid w:val="00390EE4"/>
    <w:rsid w:val="00390FDC"/>
    <w:rsid w:val="003911D3"/>
    <w:rsid w:val="003915A9"/>
    <w:rsid w:val="00391748"/>
    <w:rsid w:val="00391989"/>
    <w:rsid w:val="00391D8B"/>
    <w:rsid w:val="00391DC9"/>
    <w:rsid w:val="00391E48"/>
    <w:rsid w:val="00391EA9"/>
    <w:rsid w:val="00391F1C"/>
    <w:rsid w:val="003921D9"/>
    <w:rsid w:val="00392260"/>
    <w:rsid w:val="0039228A"/>
    <w:rsid w:val="0039271A"/>
    <w:rsid w:val="003929B2"/>
    <w:rsid w:val="00392AE6"/>
    <w:rsid w:val="003930CD"/>
    <w:rsid w:val="003931D3"/>
    <w:rsid w:val="00393750"/>
    <w:rsid w:val="0039375D"/>
    <w:rsid w:val="00393779"/>
    <w:rsid w:val="00393863"/>
    <w:rsid w:val="003938AC"/>
    <w:rsid w:val="00393A5E"/>
    <w:rsid w:val="00393A94"/>
    <w:rsid w:val="00393AFE"/>
    <w:rsid w:val="00393C1F"/>
    <w:rsid w:val="00393CCD"/>
    <w:rsid w:val="00393D9C"/>
    <w:rsid w:val="00393EC7"/>
    <w:rsid w:val="00394091"/>
    <w:rsid w:val="00394170"/>
    <w:rsid w:val="003944B3"/>
    <w:rsid w:val="003945D3"/>
    <w:rsid w:val="0039467E"/>
    <w:rsid w:val="0039477D"/>
    <w:rsid w:val="003947AC"/>
    <w:rsid w:val="00394A22"/>
    <w:rsid w:val="00394CC3"/>
    <w:rsid w:val="00394EA6"/>
    <w:rsid w:val="00394EFF"/>
    <w:rsid w:val="003950C6"/>
    <w:rsid w:val="00395238"/>
    <w:rsid w:val="00395273"/>
    <w:rsid w:val="0039544B"/>
    <w:rsid w:val="003954A9"/>
    <w:rsid w:val="003954BF"/>
    <w:rsid w:val="003954F4"/>
    <w:rsid w:val="0039573A"/>
    <w:rsid w:val="003958BC"/>
    <w:rsid w:val="003959CD"/>
    <w:rsid w:val="00395ADA"/>
    <w:rsid w:val="00395D0F"/>
    <w:rsid w:val="00395D53"/>
    <w:rsid w:val="00395E4B"/>
    <w:rsid w:val="00396097"/>
    <w:rsid w:val="003961FF"/>
    <w:rsid w:val="0039623B"/>
    <w:rsid w:val="00396323"/>
    <w:rsid w:val="00396A81"/>
    <w:rsid w:val="00396AD8"/>
    <w:rsid w:val="00396B0C"/>
    <w:rsid w:val="00396DF1"/>
    <w:rsid w:val="00396F91"/>
    <w:rsid w:val="0039703B"/>
    <w:rsid w:val="00397057"/>
    <w:rsid w:val="0039714C"/>
    <w:rsid w:val="003971D0"/>
    <w:rsid w:val="00397286"/>
    <w:rsid w:val="00397407"/>
    <w:rsid w:val="00397487"/>
    <w:rsid w:val="0039797D"/>
    <w:rsid w:val="00397A30"/>
    <w:rsid w:val="00397AF5"/>
    <w:rsid w:val="00397D92"/>
    <w:rsid w:val="00397F83"/>
    <w:rsid w:val="003A029D"/>
    <w:rsid w:val="003A02EB"/>
    <w:rsid w:val="003A04F8"/>
    <w:rsid w:val="003A05C3"/>
    <w:rsid w:val="003A0978"/>
    <w:rsid w:val="003A0B77"/>
    <w:rsid w:val="003A0D8E"/>
    <w:rsid w:val="003A0FEF"/>
    <w:rsid w:val="003A109F"/>
    <w:rsid w:val="003A10D5"/>
    <w:rsid w:val="003A1488"/>
    <w:rsid w:val="003A150D"/>
    <w:rsid w:val="003A1687"/>
    <w:rsid w:val="003A17D9"/>
    <w:rsid w:val="003A1857"/>
    <w:rsid w:val="003A1A8C"/>
    <w:rsid w:val="003A1D1F"/>
    <w:rsid w:val="003A1EF2"/>
    <w:rsid w:val="003A1F1A"/>
    <w:rsid w:val="003A2109"/>
    <w:rsid w:val="003A2454"/>
    <w:rsid w:val="003A2751"/>
    <w:rsid w:val="003A2879"/>
    <w:rsid w:val="003A28F5"/>
    <w:rsid w:val="003A29DF"/>
    <w:rsid w:val="003A2C19"/>
    <w:rsid w:val="003A2CE2"/>
    <w:rsid w:val="003A2D28"/>
    <w:rsid w:val="003A2E0D"/>
    <w:rsid w:val="003A31AE"/>
    <w:rsid w:val="003A3294"/>
    <w:rsid w:val="003A3343"/>
    <w:rsid w:val="003A3847"/>
    <w:rsid w:val="003A3956"/>
    <w:rsid w:val="003A3B8A"/>
    <w:rsid w:val="003A3DDD"/>
    <w:rsid w:val="003A3E04"/>
    <w:rsid w:val="003A420E"/>
    <w:rsid w:val="003A4531"/>
    <w:rsid w:val="003A45E6"/>
    <w:rsid w:val="003A46E0"/>
    <w:rsid w:val="003A49ED"/>
    <w:rsid w:val="003A4FD7"/>
    <w:rsid w:val="003A4FF1"/>
    <w:rsid w:val="003A5154"/>
    <w:rsid w:val="003A5159"/>
    <w:rsid w:val="003A51D3"/>
    <w:rsid w:val="003A52CC"/>
    <w:rsid w:val="003A5666"/>
    <w:rsid w:val="003A585C"/>
    <w:rsid w:val="003A5A21"/>
    <w:rsid w:val="003A5A5F"/>
    <w:rsid w:val="003A65CA"/>
    <w:rsid w:val="003A6676"/>
    <w:rsid w:val="003A6D16"/>
    <w:rsid w:val="003A7510"/>
    <w:rsid w:val="003A772B"/>
    <w:rsid w:val="003A78CF"/>
    <w:rsid w:val="003A7A20"/>
    <w:rsid w:val="003A7B6F"/>
    <w:rsid w:val="003A7EB0"/>
    <w:rsid w:val="003B0053"/>
    <w:rsid w:val="003B005B"/>
    <w:rsid w:val="003B0238"/>
    <w:rsid w:val="003B02C9"/>
    <w:rsid w:val="003B02FC"/>
    <w:rsid w:val="003B03BE"/>
    <w:rsid w:val="003B0472"/>
    <w:rsid w:val="003B04B0"/>
    <w:rsid w:val="003B0501"/>
    <w:rsid w:val="003B0526"/>
    <w:rsid w:val="003B060B"/>
    <w:rsid w:val="003B06B6"/>
    <w:rsid w:val="003B0737"/>
    <w:rsid w:val="003B089E"/>
    <w:rsid w:val="003B090D"/>
    <w:rsid w:val="003B0AF9"/>
    <w:rsid w:val="003B0B2D"/>
    <w:rsid w:val="003B0BD8"/>
    <w:rsid w:val="003B0CC3"/>
    <w:rsid w:val="003B0DFA"/>
    <w:rsid w:val="003B0EBC"/>
    <w:rsid w:val="003B0EEF"/>
    <w:rsid w:val="003B110F"/>
    <w:rsid w:val="003B136E"/>
    <w:rsid w:val="003B143F"/>
    <w:rsid w:val="003B149F"/>
    <w:rsid w:val="003B1518"/>
    <w:rsid w:val="003B15C0"/>
    <w:rsid w:val="003B185F"/>
    <w:rsid w:val="003B18F5"/>
    <w:rsid w:val="003B1995"/>
    <w:rsid w:val="003B1997"/>
    <w:rsid w:val="003B1B8A"/>
    <w:rsid w:val="003B1BEA"/>
    <w:rsid w:val="003B20C6"/>
    <w:rsid w:val="003B211C"/>
    <w:rsid w:val="003B216D"/>
    <w:rsid w:val="003B21AD"/>
    <w:rsid w:val="003B2244"/>
    <w:rsid w:val="003B233C"/>
    <w:rsid w:val="003B2658"/>
    <w:rsid w:val="003B265D"/>
    <w:rsid w:val="003B2841"/>
    <w:rsid w:val="003B287D"/>
    <w:rsid w:val="003B2A29"/>
    <w:rsid w:val="003B2B85"/>
    <w:rsid w:val="003B2C7E"/>
    <w:rsid w:val="003B2D7E"/>
    <w:rsid w:val="003B2DD1"/>
    <w:rsid w:val="003B30BA"/>
    <w:rsid w:val="003B30E0"/>
    <w:rsid w:val="003B31D4"/>
    <w:rsid w:val="003B32DE"/>
    <w:rsid w:val="003B352C"/>
    <w:rsid w:val="003B35A5"/>
    <w:rsid w:val="003B35A7"/>
    <w:rsid w:val="003B3628"/>
    <w:rsid w:val="003B36DB"/>
    <w:rsid w:val="003B36F7"/>
    <w:rsid w:val="003B3718"/>
    <w:rsid w:val="003B3893"/>
    <w:rsid w:val="003B3906"/>
    <w:rsid w:val="003B3919"/>
    <w:rsid w:val="003B3A68"/>
    <w:rsid w:val="003B3EC1"/>
    <w:rsid w:val="003B42FE"/>
    <w:rsid w:val="003B4326"/>
    <w:rsid w:val="003B4342"/>
    <w:rsid w:val="003B44DB"/>
    <w:rsid w:val="003B4691"/>
    <w:rsid w:val="003B4C4D"/>
    <w:rsid w:val="003B4F64"/>
    <w:rsid w:val="003B5109"/>
    <w:rsid w:val="003B5468"/>
    <w:rsid w:val="003B5520"/>
    <w:rsid w:val="003B555C"/>
    <w:rsid w:val="003B58B0"/>
    <w:rsid w:val="003B5929"/>
    <w:rsid w:val="003B5A52"/>
    <w:rsid w:val="003B5B32"/>
    <w:rsid w:val="003B5BB1"/>
    <w:rsid w:val="003B5DFE"/>
    <w:rsid w:val="003B619C"/>
    <w:rsid w:val="003B649D"/>
    <w:rsid w:val="003B64E6"/>
    <w:rsid w:val="003B64FF"/>
    <w:rsid w:val="003B65F5"/>
    <w:rsid w:val="003B6892"/>
    <w:rsid w:val="003B6965"/>
    <w:rsid w:val="003B6B51"/>
    <w:rsid w:val="003B6EBE"/>
    <w:rsid w:val="003B6ECE"/>
    <w:rsid w:val="003B7230"/>
    <w:rsid w:val="003B72B9"/>
    <w:rsid w:val="003B7799"/>
    <w:rsid w:val="003B77CF"/>
    <w:rsid w:val="003B788C"/>
    <w:rsid w:val="003B7DA6"/>
    <w:rsid w:val="003C00B5"/>
    <w:rsid w:val="003C00D0"/>
    <w:rsid w:val="003C0451"/>
    <w:rsid w:val="003C05E2"/>
    <w:rsid w:val="003C0602"/>
    <w:rsid w:val="003C06CA"/>
    <w:rsid w:val="003C07A6"/>
    <w:rsid w:val="003C0BAE"/>
    <w:rsid w:val="003C0D73"/>
    <w:rsid w:val="003C0DAB"/>
    <w:rsid w:val="003C1171"/>
    <w:rsid w:val="003C12ED"/>
    <w:rsid w:val="003C13B9"/>
    <w:rsid w:val="003C155B"/>
    <w:rsid w:val="003C16E8"/>
    <w:rsid w:val="003C1861"/>
    <w:rsid w:val="003C1A08"/>
    <w:rsid w:val="003C1A84"/>
    <w:rsid w:val="003C2024"/>
    <w:rsid w:val="003C21F9"/>
    <w:rsid w:val="003C234E"/>
    <w:rsid w:val="003C257B"/>
    <w:rsid w:val="003C25EF"/>
    <w:rsid w:val="003C28D2"/>
    <w:rsid w:val="003C295F"/>
    <w:rsid w:val="003C2A69"/>
    <w:rsid w:val="003C2C01"/>
    <w:rsid w:val="003C2EEC"/>
    <w:rsid w:val="003C2F7C"/>
    <w:rsid w:val="003C2FA2"/>
    <w:rsid w:val="003C2FEF"/>
    <w:rsid w:val="003C31B5"/>
    <w:rsid w:val="003C37EE"/>
    <w:rsid w:val="003C3AC6"/>
    <w:rsid w:val="003C3B88"/>
    <w:rsid w:val="003C3D0B"/>
    <w:rsid w:val="003C41CC"/>
    <w:rsid w:val="003C4389"/>
    <w:rsid w:val="003C45C0"/>
    <w:rsid w:val="003C45E5"/>
    <w:rsid w:val="003C4820"/>
    <w:rsid w:val="003C48B9"/>
    <w:rsid w:val="003C4A23"/>
    <w:rsid w:val="003C4AB9"/>
    <w:rsid w:val="003C4E08"/>
    <w:rsid w:val="003C4E54"/>
    <w:rsid w:val="003C5083"/>
    <w:rsid w:val="003C523D"/>
    <w:rsid w:val="003C529B"/>
    <w:rsid w:val="003C5512"/>
    <w:rsid w:val="003C557B"/>
    <w:rsid w:val="003C566D"/>
    <w:rsid w:val="003C56B1"/>
    <w:rsid w:val="003C58DD"/>
    <w:rsid w:val="003C5D89"/>
    <w:rsid w:val="003C63B7"/>
    <w:rsid w:val="003C64C8"/>
    <w:rsid w:val="003C6793"/>
    <w:rsid w:val="003C67DD"/>
    <w:rsid w:val="003C6DF0"/>
    <w:rsid w:val="003C6FB0"/>
    <w:rsid w:val="003C71C7"/>
    <w:rsid w:val="003C73ED"/>
    <w:rsid w:val="003C7455"/>
    <w:rsid w:val="003C7630"/>
    <w:rsid w:val="003C7805"/>
    <w:rsid w:val="003C79DF"/>
    <w:rsid w:val="003C7BAD"/>
    <w:rsid w:val="003C7D98"/>
    <w:rsid w:val="003C7EC3"/>
    <w:rsid w:val="003C7F10"/>
    <w:rsid w:val="003D0044"/>
    <w:rsid w:val="003D00BC"/>
    <w:rsid w:val="003D0225"/>
    <w:rsid w:val="003D0245"/>
    <w:rsid w:val="003D0609"/>
    <w:rsid w:val="003D0773"/>
    <w:rsid w:val="003D086E"/>
    <w:rsid w:val="003D0DA4"/>
    <w:rsid w:val="003D0DCF"/>
    <w:rsid w:val="003D121A"/>
    <w:rsid w:val="003D1354"/>
    <w:rsid w:val="003D1445"/>
    <w:rsid w:val="003D14B5"/>
    <w:rsid w:val="003D16D7"/>
    <w:rsid w:val="003D18AF"/>
    <w:rsid w:val="003D1AF0"/>
    <w:rsid w:val="003D1C9D"/>
    <w:rsid w:val="003D1D10"/>
    <w:rsid w:val="003D1D6B"/>
    <w:rsid w:val="003D236B"/>
    <w:rsid w:val="003D2474"/>
    <w:rsid w:val="003D26CB"/>
    <w:rsid w:val="003D2DFC"/>
    <w:rsid w:val="003D2EA8"/>
    <w:rsid w:val="003D3135"/>
    <w:rsid w:val="003D3140"/>
    <w:rsid w:val="003D31FC"/>
    <w:rsid w:val="003D327E"/>
    <w:rsid w:val="003D339E"/>
    <w:rsid w:val="003D348A"/>
    <w:rsid w:val="003D3531"/>
    <w:rsid w:val="003D36C5"/>
    <w:rsid w:val="003D385D"/>
    <w:rsid w:val="003D3B89"/>
    <w:rsid w:val="003D3D0C"/>
    <w:rsid w:val="003D3E3E"/>
    <w:rsid w:val="003D3E5A"/>
    <w:rsid w:val="003D3EAA"/>
    <w:rsid w:val="003D3ED0"/>
    <w:rsid w:val="003D3F81"/>
    <w:rsid w:val="003D3FA0"/>
    <w:rsid w:val="003D415D"/>
    <w:rsid w:val="003D4227"/>
    <w:rsid w:val="003D4377"/>
    <w:rsid w:val="003D43AB"/>
    <w:rsid w:val="003D43B6"/>
    <w:rsid w:val="003D45C9"/>
    <w:rsid w:val="003D4636"/>
    <w:rsid w:val="003D47E9"/>
    <w:rsid w:val="003D494B"/>
    <w:rsid w:val="003D4A53"/>
    <w:rsid w:val="003D4BF1"/>
    <w:rsid w:val="003D4C68"/>
    <w:rsid w:val="003D4DF9"/>
    <w:rsid w:val="003D4ED7"/>
    <w:rsid w:val="003D4F33"/>
    <w:rsid w:val="003D4FDA"/>
    <w:rsid w:val="003D5014"/>
    <w:rsid w:val="003D505E"/>
    <w:rsid w:val="003D525F"/>
    <w:rsid w:val="003D52AC"/>
    <w:rsid w:val="003D56C5"/>
    <w:rsid w:val="003D5CFB"/>
    <w:rsid w:val="003D5D71"/>
    <w:rsid w:val="003D6132"/>
    <w:rsid w:val="003D6282"/>
    <w:rsid w:val="003D64DD"/>
    <w:rsid w:val="003D6950"/>
    <w:rsid w:val="003D7187"/>
    <w:rsid w:val="003D72F1"/>
    <w:rsid w:val="003D72FE"/>
    <w:rsid w:val="003D7434"/>
    <w:rsid w:val="003D7627"/>
    <w:rsid w:val="003D7980"/>
    <w:rsid w:val="003D7A1C"/>
    <w:rsid w:val="003D7AB3"/>
    <w:rsid w:val="003D7AF7"/>
    <w:rsid w:val="003D7B41"/>
    <w:rsid w:val="003D7C85"/>
    <w:rsid w:val="003D7C96"/>
    <w:rsid w:val="003D7EA1"/>
    <w:rsid w:val="003D7ED1"/>
    <w:rsid w:val="003D7F11"/>
    <w:rsid w:val="003E0002"/>
    <w:rsid w:val="003E000C"/>
    <w:rsid w:val="003E0389"/>
    <w:rsid w:val="003E067A"/>
    <w:rsid w:val="003E0703"/>
    <w:rsid w:val="003E07A8"/>
    <w:rsid w:val="003E086F"/>
    <w:rsid w:val="003E08C0"/>
    <w:rsid w:val="003E0A70"/>
    <w:rsid w:val="003E0B23"/>
    <w:rsid w:val="003E0F8D"/>
    <w:rsid w:val="003E1128"/>
    <w:rsid w:val="003E1200"/>
    <w:rsid w:val="003E1240"/>
    <w:rsid w:val="003E14F5"/>
    <w:rsid w:val="003E15B1"/>
    <w:rsid w:val="003E161E"/>
    <w:rsid w:val="003E166A"/>
    <w:rsid w:val="003E169E"/>
    <w:rsid w:val="003E1B68"/>
    <w:rsid w:val="003E1D01"/>
    <w:rsid w:val="003E1D68"/>
    <w:rsid w:val="003E1D69"/>
    <w:rsid w:val="003E21D7"/>
    <w:rsid w:val="003E2316"/>
    <w:rsid w:val="003E2377"/>
    <w:rsid w:val="003E23C2"/>
    <w:rsid w:val="003E257B"/>
    <w:rsid w:val="003E2602"/>
    <w:rsid w:val="003E265D"/>
    <w:rsid w:val="003E27A8"/>
    <w:rsid w:val="003E2862"/>
    <w:rsid w:val="003E2A6A"/>
    <w:rsid w:val="003E2B1A"/>
    <w:rsid w:val="003E2B41"/>
    <w:rsid w:val="003E2B42"/>
    <w:rsid w:val="003E2B66"/>
    <w:rsid w:val="003E2DBF"/>
    <w:rsid w:val="003E2DE8"/>
    <w:rsid w:val="003E31E3"/>
    <w:rsid w:val="003E3410"/>
    <w:rsid w:val="003E35F6"/>
    <w:rsid w:val="003E3681"/>
    <w:rsid w:val="003E36D1"/>
    <w:rsid w:val="003E3B3B"/>
    <w:rsid w:val="003E3BF7"/>
    <w:rsid w:val="003E3BFC"/>
    <w:rsid w:val="003E3D8E"/>
    <w:rsid w:val="003E3E28"/>
    <w:rsid w:val="003E4292"/>
    <w:rsid w:val="003E438B"/>
    <w:rsid w:val="003E47F2"/>
    <w:rsid w:val="003E47FD"/>
    <w:rsid w:val="003E4824"/>
    <w:rsid w:val="003E4C49"/>
    <w:rsid w:val="003E5050"/>
    <w:rsid w:val="003E5132"/>
    <w:rsid w:val="003E5133"/>
    <w:rsid w:val="003E5223"/>
    <w:rsid w:val="003E52B7"/>
    <w:rsid w:val="003E5383"/>
    <w:rsid w:val="003E53DB"/>
    <w:rsid w:val="003E54D6"/>
    <w:rsid w:val="003E5561"/>
    <w:rsid w:val="003E5867"/>
    <w:rsid w:val="003E58B0"/>
    <w:rsid w:val="003E5965"/>
    <w:rsid w:val="003E599B"/>
    <w:rsid w:val="003E5AEB"/>
    <w:rsid w:val="003E5B53"/>
    <w:rsid w:val="003E5B66"/>
    <w:rsid w:val="003E5BFF"/>
    <w:rsid w:val="003E5FD2"/>
    <w:rsid w:val="003E6275"/>
    <w:rsid w:val="003E62ED"/>
    <w:rsid w:val="003E654A"/>
    <w:rsid w:val="003E654C"/>
    <w:rsid w:val="003E664D"/>
    <w:rsid w:val="003E6797"/>
    <w:rsid w:val="003E6942"/>
    <w:rsid w:val="003E6F9B"/>
    <w:rsid w:val="003E6FEE"/>
    <w:rsid w:val="003E70D4"/>
    <w:rsid w:val="003E716B"/>
    <w:rsid w:val="003E75F9"/>
    <w:rsid w:val="003E7857"/>
    <w:rsid w:val="003E7991"/>
    <w:rsid w:val="003E7993"/>
    <w:rsid w:val="003E7A00"/>
    <w:rsid w:val="003E7ADD"/>
    <w:rsid w:val="003E7C52"/>
    <w:rsid w:val="003F0049"/>
    <w:rsid w:val="003F0109"/>
    <w:rsid w:val="003F01FA"/>
    <w:rsid w:val="003F021C"/>
    <w:rsid w:val="003F036C"/>
    <w:rsid w:val="003F04C3"/>
    <w:rsid w:val="003F05ED"/>
    <w:rsid w:val="003F0716"/>
    <w:rsid w:val="003F088D"/>
    <w:rsid w:val="003F0903"/>
    <w:rsid w:val="003F096A"/>
    <w:rsid w:val="003F0A21"/>
    <w:rsid w:val="003F0B77"/>
    <w:rsid w:val="003F0DB8"/>
    <w:rsid w:val="003F0F58"/>
    <w:rsid w:val="003F106F"/>
    <w:rsid w:val="003F1187"/>
    <w:rsid w:val="003F13F7"/>
    <w:rsid w:val="003F148E"/>
    <w:rsid w:val="003F14FE"/>
    <w:rsid w:val="003F163A"/>
    <w:rsid w:val="003F16F7"/>
    <w:rsid w:val="003F1701"/>
    <w:rsid w:val="003F17FF"/>
    <w:rsid w:val="003F1840"/>
    <w:rsid w:val="003F18BA"/>
    <w:rsid w:val="003F1A31"/>
    <w:rsid w:val="003F1B0D"/>
    <w:rsid w:val="003F1B35"/>
    <w:rsid w:val="003F1C90"/>
    <w:rsid w:val="003F1DD3"/>
    <w:rsid w:val="003F1E87"/>
    <w:rsid w:val="003F1F79"/>
    <w:rsid w:val="003F1F86"/>
    <w:rsid w:val="003F2219"/>
    <w:rsid w:val="003F23CA"/>
    <w:rsid w:val="003F2445"/>
    <w:rsid w:val="003F296D"/>
    <w:rsid w:val="003F29B9"/>
    <w:rsid w:val="003F2E2C"/>
    <w:rsid w:val="003F31F5"/>
    <w:rsid w:val="003F358B"/>
    <w:rsid w:val="003F37B3"/>
    <w:rsid w:val="003F38A7"/>
    <w:rsid w:val="003F3984"/>
    <w:rsid w:val="003F3CD8"/>
    <w:rsid w:val="003F3E7F"/>
    <w:rsid w:val="003F3F7B"/>
    <w:rsid w:val="003F41B6"/>
    <w:rsid w:val="003F4292"/>
    <w:rsid w:val="003F42BA"/>
    <w:rsid w:val="003F45AC"/>
    <w:rsid w:val="003F45C0"/>
    <w:rsid w:val="003F4721"/>
    <w:rsid w:val="003F473A"/>
    <w:rsid w:val="003F4857"/>
    <w:rsid w:val="003F4901"/>
    <w:rsid w:val="003F4E97"/>
    <w:rsid w:val="003F4FE7"/>
    <w:rsid w:val="003F5373"/>
    <w:rsid w:val="003F54CD"/>
    <w:rsid w:val="003F56CB"/>
    <w:rsid w:val="003F5897"/>
    <w:rsid w:val="003F5A9E"/>
    <w:rsid w:val="003F5BA8"/>
    <w:rsid w:val="003F5D4F"/>
    <w:rsid w:val="003F624E"/>
    <w:rsid w:val="003F639B"/>
    <w:rsid w:val="003F6466"/>
    <w:rsid w:val="003F658A"/>
    <w:rsid w:val="003F66DE"/>
    <w:rsid w:val="003F6A59"/>
    <w:rsid w:val="003F6D2C"/>
    <w:rsid w:val="003F6D72"/>
    <w:rsid w:val="003F6F2A"/>
    <w:rsid w:val="003F6FEF"/>
    <w:rsid w:val="003F7092"/>
    <w:rsid w:val="003F70B1"/>
    <w:rsid w:val="003F711D"/>
    <w:rsid w:val="003F71B0"/>
    <w:rsid w:val="003F72CA"/>
    <w:rsid w:val="003F7433"/>
    <w:rsid w:val="003F746C"/>
    <w:rsid w:val="003F754D"/>
    <w:rsid w:val="003F782F"/>
    <w:rsid w:val="003F7A4A"/>
    <w:rsid w:val="003F7C05"/>
    <w:rsid w:val="0040005A"/>
    <w:rsid w:val="00400396"/>
    <w:rsid w:val="004006BE"/>
    <w:rsid w:val="0040070D"/>
    <w:rsid w:val="004008E8"/>
    <w:rsid w:val="0040119C"/>
    <w:rsid w:val="0040126D"/>
    <w:rsid w:val="00401438"/>
    <w:rsid w:val="0040182C"/>
    <w:rsid w:val="00401D40"/>
    <w:rsid w:val="00401E1C"/>
    <w:rsid w:val="0040278D"/>
    <w:rsid w:val="0040282F"/>
    <w:rsid w:val="00402886"/>
    <w:rsid w:val="0040299D"/>
    <w:rsid w:val="00402CB3"/>
    <w:rsid w:val="00402CFB"/>
    <w:rsid w:val="00402D6A"/>
    <w:rsid w:val="00402EF7"/>
    <w:rsid w:val="0040302D"/>
    <w:rsid w:val="00403181"/>
    <w:rsid w:val="004033A9"/>
    <w:rsid w:val="004037D2"/>
    <w:rsid w:val="0040396C"/>
    <w:rsid w:val="004039F0"/>
    <w:rsid w:val="00403C3F"/>
    <w:rsid w:val="00403D84"/>
    <w:rsid w:val="00404133"/>
    <w:rsid w:val="004042CD"/>
    <w:rsid w:val="0040440F"/>
    <w:rsid w:val="0040453A"/>
    <w:rsid w:val="0040476D"/>
    <w:rsid w:val="00404C7F"/>
    <w:rsid w:val="00404E99"/>
    <w:rsid w:val="00404F1C"/>
    <w:rsid w:val="00405379"/>
    <w:rsid w:val="004053B7"/>
    <w:rsid w:val="004054AB"/>
    <w:rsid w:val="00405500"/>
    <w:rsid w:val="00405815"/>
    <w:rsid w:val="004058DF"/>
    <w:rsid w:val="00405BB2"/>
    <w:rsid w:val="00405DF8"/>
    <w:rsid w:val="00405E70"/>
    <w:rsid w:val="004060B6"/>
    <w:rsid w:val="004060FC"/>
    <w:rsid w:val="00406234"/>
    <w:rsid w:val="00406370"/>
    <w:rsid w:val="0040679B"/>
    <w:rsid w:val="004068B6"/>
    <w:rsid w:val="004068DF"/>
    <w:rsid w:val="0040695B"/>
    <w:rsid w:val="00406C71"/>
    <w:rsid w:val="00406F39"/>
    <w:rsid w:val="0040714E"/>
    <w:rsid w:val="00407279"/>
    <w:rsid w:val="00407482"/>
    <w:rsid w:val="00407598"/>
    <w:rsid w:val="004075CB"/>
    <w:rsid w:val="00407675"/>
    <w:rsid w:val="00407717"/>
    <w:rsid w:val="00407779"/>
    <w:rsid w:val="00407DD5"/>
    <w:rsid w:val="00407F08"/>
    <w:rsid w:val="0041011E"/>
    <w:rsid w:val="00410251"/>
    <w:rsid w:val="004103A3"/>
    <w:rsid w:val="0041052E"/>
    <w:rsid w:val="0041053C"/>
    <w:rsid w:val="004105E7"/>
    <w:rsid w:val="004106F9"/>
    <w:rsid w:val="00410D89"/>
    <w:rsid w:val="00410DBB"/>
    <w:rsid w:val="0041115D"/>
    <w:rsid w:val="004112BE"/>
    <w:rsid w:val="004112E7"/>
    <w:rsid w:val="004114F3"/>
    <w:rsid w:val="004115E2"/>
    <w:rsid w:val="00411AA9"/>
    <w:rsid w:val="00411F13"/>
    <w:rsid w:val="00411FC3"/>
    <w:rsid w:val="00412114"/>
    <w:rsid w:val="0041228D"/>
    <w:rsid w:val="004122F2"/>
    <w:rsid w:val="00412393"/>
    <w:rsid w:val="0041265B"/>
    <w:rsid w:val="0041276C"/>
    <w:rsid w:val="00412B01"/>
    <w:rsid w:val="00412BDF"/>
    <w:rsid w:val="00412C68"/>
    <w:rsid w:val="00412CCD"/>
    <w:rsid w:val="00412E36"/>
    <w:rsid w:val="00412EA2"/>
    <w:rsid w:val="0041300C"/>
    <w:rsid w:val="0041353F"/>
    <w:rsid w:val="00413954"/>
    <w:rsid w:val="00413A6F"/>
    <w:rsid w:val="00413B06"/>
    <w:rsid w:val="00413BFE"/>
    <w:rsid w:val="00413EB1"/>
    <w:rsid w:val="004140CD"/>
    <w:rsid w:val="00414280"/>
    <w:rsid w:val="004142FC"/>
    <w:rsid w:val="0041436E"/>
    <w:rsid w:val="00414456"/>
    <w:rsid w:val="00414492"/>
    <w:rsid w:val="004145AC"/>
    <w:rsid w:val="00414CE9"/>
    <w:rsid w:val="00414F15"/>
    <w:rsid w:val="004150C1"/>
    <w:rsid w:val="004151CD"/>
    <w:rsid w:val="0041524E"/>
    <w:rsid w:val="0041535B"/>
    <w:rsid w:val="004153CF"/>
    <w:rsid w:val="0041543C"/>
    <w:rsid w:val="004155CE"/>
    <w:rsid w:val="004155D2"/>
    <w:rsid w:val="00415729"/>
    <w:rsid w:val="004157A1"/>
    <w:rsid w:val="004158C0"/>
    <w:rsid w:val="00415AB7"/>
    <w:rsid w:val="00415BAD"/>
    <w:rsid w:val="00415BD9"/>
    <w:rsid w:val="00415F66"/>
    <w:rsid w:val="00416132"/>
    <w:rsid w:val="004161D3"/>
    <w:rsid w:val="00416325"/>
    <w:rsid w:val="004165A4"/>
    <w:rsid w:val="00416697"/>
    <w:rsid w:val="00416873"/>
    <w:rsid w:val="004169EF"/>
    <w:rsid w:val="00416A46"/>
    <w:rsid w:val="00417017"/>
    <w:rsid w:val="00417119"/>
    <w:rsid w:val="00417278"/>
    <w:rsid w:val="004175F1"/>
    <w:rsid w:val="00417773"/>
    <w:rsid w:val="0041790E"/>
    <w:rsid w:val="00417925"/>
    <w:rsid w:val="00417AC8"/>
    <w:rsid w:val="00417B8A"/>
    <w:rsid w:val="004202D2"/>
    <w:rsid w:val="004205DF"/>
    <w:rsid w:val="004206AF"/>
    <w:rsid w:val="00420927"/>
    <w:rsid w:val="00420D51"/>
    <w:rsid w:val="00420D94"/>
    <w:rsid w:val="00420E4D"/>
    <w:rsid w:val="00420EA2"/>
    <w:rsid w:val="0042156B"/>
    <w:rsid w:val="00421768"/>
    <w:rsid w:val="004218CA"/>
    <w:rsid w:val="00421CC8"/>
    <w:rsid w:val="00421DD3"/>
    <w:rsid w:val="00421EF8"/>
    <w:rsid w:val="00421F8C"/>
    <w:rsid w:val="00422329"/>
    <w:rsid w:val="004223D7"/>
    <w:rsid w:val="004226A3"/>
    <w:rsid w:val="004227CC"/>
    <w:rsid w:val="004227F0"/>
    <w:rsid w:val="00422DB8"/>
    <w:rsid w:val="00422F08"/>
    <w:rsid w:val="00422F30"/>
    <w:rsid w:val="00423027"/>
    <w:rsid w:val="0042313C"/>
    <w:rsid w:val="0042326F"/>
    <w:rsid w:val="00423575"/>
    <w:rsid w:val="004237B9"/>
    <w:rsid w:val="004237CF"/>
    <w:rsid w:val="00423E6A"/>
    <w:rsid w:val="0042432C"/>
    <w:rsid w:val="004243C9"/>
    <w:rsid w:val="00424417"/>
    <w:rsid w:val="00424545"/>
    <w:rsid w:val="00424582"/>
    <w:rsid w:val="00424584"/>
    <w:rsid w:val="004245EC"/>
    <w:rsid w:val="00424677"/>
    <w:rsid w:val="00424850"/>
    <w:rsid w:val="004248C0"/>
    <w:rsid w:val="00424928"/>
    <w:rsid w:val="00424985"/>
    <w:rsid w:val="004249A0"/>
    <w:rsid w:val="00424A0C"/>
    <w:rsid w:val="00424B70"/>
    <w:rsid w:val="00424CFA"/>
    <w:rsid w:val="00424D92"/>
    <w:rsid w:val="00424E38"/>
    <w:rsid w:val="00424EA9"/>
    <w:rsid w:val="00424F85"/>
    <w:rsid w:val="004250D4"/>
    <w:rsid w:val="00425122"/>
    <w:rsid w:val="00425172"/>
    <w:rsid w:val="00425549"/>
    <w:rsid w:val="0042563A"/>
    <w:rsid w:val="00425752"/>
    <w:rsid w:val="0042595C"/>
    <w:rsid w:val="00425994"/>
    <w:rsid w:val="00425A48"/>
    <w:rsid w:val="00425BC3"/>
    <w:rsid w:val="00425D3F"/>
    <w:rsid w:val="00425D88"/>
    <w:rsid w:val="00425EAA"/>
    <w:rsid w:val="00426148"/>
    <w:rsid w:val="004261CE"/>
    <w:rsid w:val="0042633A"/>
    <w:rsid w:val="00426403"/>
    <w:rsid w:val="00426751"/>
    <w:rsid w:val="004268A7"/>
    <w:rsid w:val="00426A0E"/>
    <w:rsid w:val="00426A11"/>
    <w:rsid w:val="004270ED"/>
    <w:rsid w:val="00427311"/>
    <w:rsid w:val="00427679"/>
    <w:rsid w:val="0042768F"/>
    <w:rsid w:val="004277EA"/>
    <w:rsid w:val="0042784E"/>
    <w:rsid w:val="00427903"/>
    <w:rsid w:val="004302F3"/>
    <w:rsid w:val="0043038A"/>
    <w:rsid w:val="0043054C"/>
    <w:rsid w:val="00430588"/>
    <w:rsid w:val="004305D3"/>
    <w:rsid w:val="004305F5"/>
    <w:rsid w:val="0043066C"/>
    <w:rsid w:val="00430671"/>
    <w:rsid w:val="00430677"/>
    <w:rsid w:val="00430720"/>
    <w:rsid w:val="004307C6"/>
    <w:rsid w:val="004307D9"/>
    <w:rsid w:val="004308FF"/>
    <w:rsid w:val="0043097F"/>
    <w:rsid w:val="00430E07"/>
    <w:rsid w:val="00430F7F"/>
    <w:rsid w:val="004311B0"/>
    <w:rsid w:val="00431215"/>
    <w:rsid w:val="00431362"/>
    <w:rsid w:val="00431513"/>
    <w:rsid w:val="00431769"/>
    <w:rsid w:val="004317EA"/>
    <w:rsid w:val="004319A7"/>
    <w:rsid w:val="00431A5E"/>
    <w:rsid w:val="00431A73"/>
    <w:rsid w:val="00431BAF"/>
    <w:rsid w:val="00431CF1"/>
    <w:rsid w:val="00432041"/>
    <w:rsid w:val="00432080"/>
    <w:rsid w:val="004320CA"/>
    <w:rsid w:val="004320E3"/>
    <w:rsid w:val="004322CD"/>
    <w:rsid w:val="004323D7"/>
    <w:rsid w:val="00432824"/>
    <w:rsid w:val="00432902"/>
    <w:rsid w:val="0043298F"/>
    <w:rsid w:val="004329B5"/>
    <w:rsid w:val="00432A2F"/>
    <w:rsid w:val="00432CDB"/>
    <w:rsid w:val="00432E2A"/>
    <w:rsid w:val="00432F1C"/>
    <w:rsid w:val="00432FE2"/>
    <w:rsid w:val="0043302D"/>
    <w:rsid w:val="004331B6"/>
    <w:rsid w:val="0043335D"/>
    <w:rsid w:val="004334B2"/>
    <w:rsid w:val="004335A1"/>
    <w:rsid w:val="004336B9"/>
    <w:rsid w:val="00433B2B"/>
    <w:rsid w:val="00433C3E"/>
    <w:rsid w:val="00433C8D"/>
    <w:rsid w:val="00433CEA"/>
    <w:rsid w:val="00433D03"/>
    <w:rsid w:val="00433D6E"/>
    <w:rsid w:val="00433E17"/>
    <w:rsid w:val="00433E77"/>
    <w:rsid w:val="00433F2F"/>
    <w:rsid w:val="00433F34"/>
    <w:rsid w:val="00433F77"/>
    <w:rsid w:val="0043403D"/>
    <w:rsid w:val="00434125"/>
    <w:rsid w:val="00434493"/>
    <w:rsid w:val="0043455D"/>
    <w:rsid w:val="0043463A"/>
    <w:rsid w:val="00434707"/>
    <w:rsid w:val="004348C9"/>
    <w:rsid w:val="0043490F"/>
    <w:rsid w:val="00434A56"/>
    <w:rsid w:val="00434A90"/>
    <w:rsid w:val="00434ABC"/>
    <w:rsid w:val="00434D66"/>
    <w:rsid w:val="0043501C"/>
    <w:rsid w:val="0043503E"/>
    <w:rsid w:val="004352B3"/>
    <w:rsid w:val="00435415"/>
    <w:rsid w:val="004354F4"/>
    <w:rsid w:val="00435729"/>
    <w:rsid w:val="004357BA"/>
    <w:rsid w:val="00435839"/>
    <w:rsid w:val="004358B9"/>
    <w:rsid w:val="004358E3"/>
    <w:rsid w:val="0043591E"/>
    <w:rsid w:val="00435927"/>
    <w:rsid w:val="00435950"/>
    <w:rsid w:val="004359CA"/>
    <w:rsid w:val="00435C03"/>
    <w:rsid w:val="00435C53"/>
    <w:rsid w:val="00435CCB"/>
    <w:rsid w:val="00435D4A"/>
    <w:rsid w:val="00435E92"/>
    <w:rsid w:val="0043613C"/>
    <w:rsid w:val="00436181"/>
    <w:rsid w:val="004361BB"/>
    <w:rsid w:val="004364D7"/>
    <w:rsid w:val="00436627"/>
    <w:rsid w:val="00436790"/>
    <w:rsid w:val="004368ED"/>
    <w:rsid w:val="004369DE"/>
    <w:rsid w:val="00436C43"/>
    <w:rsid w:val="00436CF8"/>
    <w:rsid w:val="00436D70"/>
    <w:rsid w:val="00436ECE"/>
    <w:rsid w:val="00437291"/>
    <w:rsid w:val="004373A0"/>
    <w:rsid w:val="004373FA"/>
    <w:rsid w:val="004374C2"/>
    <w:rsid w:val="00437740"/>
    <w:rsid w:val="00437869"/>
    <w:rsid w:val="00437FF5"/>
    <w:rsid w:val="004401C9"/>
    <w:rsid w:val="004401EB"/>
    <w:rsid w:val="00440228"/>
    <w:rsid w:val="00440603"/>
    <w:rsid w:val="00440725"/>
    <w:rsid w:val="00440763"/>
    <w:rsid w:val="00440C26"/>
    <w:rsid w:val="00440E92"/>
    <w:rsid w:val="0044150C"/>
    <w:rsid w:val="00441641"/>
    <w:rsid w:val="0044166B"/>
    <w:rsid w:val="004417ED"/>
    <w:rsid w:val="0044230F"/>
    <w:rsid w:val="004424D8"/>
    <w:rsid w:val="0044255E"/>
    <w:rsid w:val="004429DB"/>
    <w:rsid w:val="004429F4"/>
    <w:rsid w:val="00442AC3"/>
    <w:rsid w:val="00442D81"/>
    <w:rsid w:val="00442F24"/>
    <w:rsid w:val="00442F2B"/>
    <w:rsid w:val="004430B3"/>
    <w:rsid w:val="0044329A"/>
    <w:rsid w:val="00443359"/>
    <w:rsid w:val="004433F0"/>
    <w:rsid w:val="00443606"/>
    <w:rsid w:val="00443953"/>
    <w:rsid w:val="00443C57"/>
    <w:rsid w:val="00443CE1"/>
    <w:rsid w:val="00443D41"/>
    <w:rsid w:val="004441DC"/>
    <w:rsid w:val="0044445A"/>
    <w:rsid w:val="004445E0"/>
    <w:rsid w:val="00444706"/>
    <w:rsid w:val="0044483E"/>
    <w:rsid w:val="004449FD"/>
    <w:rsid w:val="00444B5D"/>
    <w:rsid w:val="00444B76"/>
    <w:rsid w:val="00444BA5"/>
    <w:rsid w:val="00444CE9"/>
    <w:rsid w:val="00444CF2"/>
    <w:rsid w:val="00444DCF"/>
    <w:rsid w:val="00444E8C"/>
    <w:rsid w:val="00444F4C"/>
    <w:rsid w:val="0044501E"/>
    <w:rsid w:val="004450C3"/>
    <w:rsid w:val="00445159"/>
    <w:rsid w:val="0044517F"/>
    <w:rsid w:val="004452DD"/>
    <w:rsid w:val="004454EC"/>
    <w:rsid w:val="004457B4"/>
    <w:rsid w:val="00445F3D"/>
    <w:rsid w:val="00445F95"/>
    <w:rsid w:val="0044606B"/>
    <w:rsid w:val="00446084"/>
    <w:rsid w:val="004461A1"/>
    <w:rsid w:val="004461B2"/>
    <w:rsid w:val="004462D9"/>
    <w:rsid w:val="00446388"/>
    <w:rsid w:val="00446547"/>
    <w:rsid w:val="00446716"/>
    <w:rsid w:val="00446790"/>
    <w:rsid w:val="00446C3E"/>
    <w:rsid w:val="00447125"/>
    <w:rsid w:val="0044714A"/>
    <w:rsid w:val="00447638"/>
    <w:rsid w:val="004476A4"/>
    <w:rsid w:val="00447B2F"/>
    <w:rsid w:val="00447EB7"/>
    <w:rsid w:val="004500D1"/>
    <w:rsid w:val="0045013C"/>
    <w:rsid w:val="00450201"/>
    <w:rsid w:val="004503D0"/>
    <w:rsid w:val="0045050A"/>
    <w:rsid w:val="00450559"/>
    <w:rsid w:val="004506F3"/>
    <w:rsid w:val="00450795"/>
    <w:rsid w:val="004507D3"/>
    <w:rsid w:val="00450876"/>
    <w:rsid w:val="00450BE5"/>
    <w:rsid w:val="00450C56"/>
    <w:rsid w:val="00450D87"/>
    <w:rsid w:val="00450F4B"/>
    <w:rsid w:val="00451201"/>
    <w:rsid w:val="00451212"/>
    <w:rsid w:val="00451286"/>
    <w:rsid w:val="004515C2"/>
    <w:rsid w:val="004516C8"/>
    <w:rsid w:val="00451B8B"/>
    <w:rsid w:val="00451C90"/>
    <w:rsid w:val="00451CED"/>
    <w:rsid w:val="00451DFB"/>
    <w:rsid w:val="0045210C"/>
    <w:rsid w:val="00452128"/>
    <w:rsid w:val="004521D2"/>
    <w:rsid w:val="00452394"/>
    <w:rsid w:val="00452457"/>
    <w:rsid w:val="00452683"/>
    <w:rsid w:val="004526E6"/>
    <w:rsid w:val="004527A2"/>
    <w:rsid w:val="0045296F"/>
    <w:rsid w:val="00452B1E"/>
    <w:rsid w:val="00452D5A"/>
    <w:rsid w:val="00452F46"/>
    <w:rsid w:val="004530DB"/>
    <w:rsid w:val="00453155"/>
    <w:rsid w:val="00453489"/>
    <w:rsid w:val="004535F4"/>
    <w:rsid w:val="00453651"/>
    <w:rsid w:val="00453658"/>
    <w:rsid w:val="00453676"/>
    <w:rsid w:val="004540FC"/>
    <w:rsid w:val="0045416F"/>
    <w:rsid w:val="0045421A"/>
    <w:rsid w:val="004542A2"/>
    <w:rsid w:val="00454761"/>
    <w:rsid w:val="0045499B"/>
    <w:rsid w:val="00454A56"/>
    <w:rsid w:val="00454F65"/>
    <w:rsid w:val="0045529C"/>
    <w:rsid w:val="004552B2"/>
    <w:rsid w:val="004553AF"/>
    <w:rsid w:val="0045542A"/>
    <w:rsid w:val="004555F0"/>
    <w:rsid w:val="0045563E"/>
    <w:rsid w:val="004557AC"/>
    <w:rsid w:val="004557B3"/>
    <w:rsid w:val="00455933"/>
    <w:rsid w:val="00455BC3"/>
    <w:rsid w:val="00455C27"/>
    <w:rsid w:val="00455C3B"/>
    <w:rsid w:val="00455C3C"/>
    <w:rsid w:val="00455C7E"/>
    <w:rsid w:val="00455ED3"/>
    <w:rsid w:val="00455FE0"/>
    <w:rsid w:val="00456307"/>
    <w:rsid w:val="004563FF"/>
    <w:rsid w:val="00456595"/>
    <w:rsid w:val="00456C88"/>
    <w:rsid w:val="00456CFE"/>
    <w:rsid w:val="00456EBF"/>
    <w:rsid w:val="00456F1A"/>
    <w:rsid w:val="0045714D"/>
    <w:rsid w:val="0045752D"/>
    <w:rsid w:val="0045758F"/>
    <w:rsid w:val="00457844"/>
    <w:rsid w:val="004579BE"/>
    <w:rsid w:val="00457B32"/>
    <w:rsid w:val="00457BCF"/>
    <w:rsid w:val="00460493"/>
    <w:rsid w:val="00460562"/>
    <w:rsid w:val="0046079D"/>
    <w:rsid w:val="004607EC"/>
    <w:rsid w:val="0046088D"/>
    <w:rsid w:val="004609C4"/>
    <w:rsid w:val="004612EF"/>
    <w:rsid w:val="00461417"/>
    <w:rsid w:val="00461503"/>
    <w:rsid w:val="004615F7"/>
    <w:rsid w:val="00461B01"/>
    <w:rsid w:val="00461B11"/>
    <w:rsid w:val="00461C22"/>
    <w:rsid w:val="00461D1C"/>
    <w:rsid w:val="00461EDA"/>
    <w:rsid w:val="0046202C"/>
    <w:rsid w:val="004620DD"/>
    <w:rsid w:val="00462141"/>
    <w:rsid w:val="004621C3"/>
    <w:rsid w:val="00462213"/>
    <w:rsid w:val="004622A2"/>
    <w:rsid w:val="004622B6"/>
    <w:rsid w:val="00462317"/>
    <w:rsid w:val="0046235E"/>
    <w:rsid w:val="00462548"/>
    <w:rsid w:val="00462630"/>
    <w:rsid w:val="00462765"/>
    <w:rsid w:val="00462C0F"/>
    <w:rsid w:val="004631C9"/>
    <w:rsid w:val="0046323B"/>
    <w:rsid w:val="00463315"/>
    <w:rsid w:val="00463342"/>
    <w:rsid w:val="004633DE"/>
    <w:rsid w:val="00463465"/>
    <w:rsid w:val="00463642"/>
    <w:rsid w:val="00463869"/>
    <w:rsid w:val="00463938"/>
    <w:rsid w:val="00463977"/>
    <w:rsid w:val="004639F4"/>
    <w:rsid w:val="00463BDB"/>
    <w:rsid w:val="00463D7F"/>
    <w:rsid w:val="00463F10"/>
    <w:rsid w:val="00463F13"/>
    <w:rsid w:val="00463F76"/>
    <w:rsid w:val="004640DF"/>
    <w:rsid w:val="00464146"/>
    <w:rsid w:val="00464182"/>
    <w:rsid w:val="004645C1"/>
    <w:rsid w:val="004645E7"/>
    <w:rsid w:val="0046473D"/>
    <w:rsid w:val="00464997"/>
    <w:rsid w:val="00464DE4"/>
    <w:rsid w:val="00464EFF"/>
    <w:rsid w:val="00464F00"/>
    <w:rsid w:val="00464FD9"/>
    <w:rsid w:val="0046537A"/>
    <w:rsid w:val="004653B5"/>
    <w:rsid w:val="0046547D"/>
    <w:rsid w:val="0046548A"/>
    <w:rsid w:val="004654A7"/>
    <w:rsid w:val="004655CE"/>
    <w:rsid w:val="004656AD"/>
    <w:rsid w:val="00465708"/>
    <w:rsid w:val="0046590C"/>
    <w:rsid w:val="004659D4"/>
    <w:rsid w:val="00465D6D"/>
    <w:rsid w:val="00465FC5"/>
    <w:rsid w:val="004660E1"/>
    <w:rsid w:val="004662F5"/>
    <w:rsid w:val="0046637A"/>
    <w:rsid w:val="00466397"/>
    <w:rsid w:val="0046658F"/>
    <w:rsid w:val="004665B3"/>
    <w:rsid w:val="00466667"/>
    <w:rsid w:val="004668C8"/>
    <w:rsid w:val="004668F9"/>
    <w:rsid w:val="004669AE"/>
    <w:rsid w:val="00466D13"/>
    <w:rsid w:val="00466DCE"/>
    <w:rsid w:val="00466F27"/>
    <w:rsid w:val="004670DA"/>
    <w:rsid w:val="00467320"/>
    <w:rsid w:val="00467593"/>
    <w:rsid w:val="0046766F"/>
    <w:rsid w:val="00467767"/>
    <w:rsid w:val="00467792"/>
    <w:rsid w:val="004677EE"/>
    <w:rsid w:val="00467B63"/>
    <w:rsid w:val="00467C04"/>
    <w:rsid w:val="00467CCD"/>
    <w:rsid w:val="00467F21"/>
    <w:rsid w:val="00467FBA"/>
    <w:rsid w:val="00470011"/>
    <w:rsid w:val="00470212"/>
    <w:rsid w:val="00470236"/>
    <w:rsid w:val="0047026F"/>
    <w:rsid w:val="00470458"/>
    <w:rsid w:val="00470754"/>
    <w:rsid w:val="004708EA"/>
    <w:rsid w:val="00470D5B"/>
    <w:rsid w:val="00471134"/>
    <w:rsid w:val="004712E3"/>
    <w:rsid w:val="00471350"/>
    <w:rsid w:val="00471498"/>
    <w:rsid w:val="0047161C"/>
    <w:rsid w:val="00471625"/>
    <w:rsid w:val="004716D8"/>
    <w:rsid w:val="004716EE"/>
    <w:rsid w:val="00471700"/>
    <w:rsid w:val="00471734"/>
    <w:rsid w:val="00471B31"/>
    <w:rsid w:val="00471CED"/>
    <w:rsid w:val="004720E6"/>
    <w:rsid w:val="00472289"/>
    <w:rsid w:val="0047239E"/>
    <w:rsid w:val="004726B7"/>
    <w:rsid w:val="004726F0"/>
    <w:rsid w:val="0047270D"/>
    <w:rsid w:val="00472744"/>
    <w:rsid w:val="004727CC"/>
    <w:rsid w:val="004728A8"/>
    <w:rsid w:val="004728B5"/>
    <w:rsid w:val="00472B43"/>
    <w:rsid w:val="00473042"/>
    <w:rsid w:val="00473044"/>
    <w:rsid w:val="004730AB"/>
    <w:rsid w:val="00473304"/>
    <w:rsid w:val="00473369"/>
    <w:rsid w:val="00473456"/>
    <w:rsid w:val="004736F0"/>
    <w:rsid w:val="00473700"/>
    <w:rsid w:val="0047382A"/>
    <w:rsid w:val="00473902"/>
    <w:rsid w:val="004739F0"/>
    <w:rsid w:val="00474002"/>
    <w:rsid w:val="004741D6"/>
    <w:rsid w:val="004743BC"/>
    <w:rsid w:val="004745CB"/>
    <w:rsid w:val="004746CD"/>
    <w:rsid w:val="00474798"/>
    <w:rsid w:val="004747D1"/>
    <w:rsid w:val="00474820"/>
    <w:rsid w:val="00474B92"/>
    <w:rsid w:val="00474C87"/>
    <w:rsid w:val="004754E8"/>
    <w:rsid w:val="00475660"/>
    <w:rsid w:val="0047582B"/>
    <w:rsid w:val="00475C63"/>
    <w:rsid w:val="00475C8B"/>
    <w:rsid w:val="00475CAA"/>
    <w:rsid w:val="00475D22"/>
    <w:rsid w:val="00475D4A"/>
    <w:rsid w:val="004760D9"/>
    <w:rsid w:val="0047617C"/>
    <w:rsid w:val="00476309"/>
    <w:rsid w:val="004766B1"/>
    <w:rsid w:val="00476926"/>
    <w:rsid w:val="004769C3"/>
    <w:rsid w:val="00476A23"/>
    <w:rsid w:val="00476E10"/>
    <w:rsid w:val="00476F44"/>
    <w:rsid w:val="0047707B"/>
    <w:rsid w:val="004773BD"/>
    <w:rsid w:val="00477438"/>
    <w:rsid w:val="00477D26"/>
    <w:rsid w:val="00477EB2"/>
    <w:rsid w:val="00480094"/>
    <w:rsid w:val="004801EF"/>
    <w:rsid w:val="00480216"/>
    <w:rsid w:val="00480411"/>
    <w:rsid w:val="00480504"/>
    <w:rsid w:val="00480546"/>
    <w:rsid w:val="004806A2"/>
    <w:rsid w:val="004807DC"/>
    <w:rsid w:val="00480B7C"/>
    <w:rsid w:val="00480E73"/>
    <w:rsid w:val="00480EAB"/>
    <w:rsid w:val="00481200"/>
    <w:rsid w:val="004812BA"/>
    <w:rsid w:val="004815E9"/>
    <w:rsid w:val="00481675"/>
    <w:rsid w:val="004816FB"/>
    <w:rsid w:val="00481A72"/>
    <w:rsid w:val="00481D40"/>
    <w:rsid w:val="00481DC9"/>
    <w:rsid w:val="00481DDF"/>
    <w:rsid w:val="00481EED"/>
    <w:rsid w:val="00482124"/>
    <w:rsid w:val="0048217C"/>
    <w:rsid w:val="004821F0"/>
    <w:rsid w:val="004823D0"/>
    <w:rsid w:val="0048273B"/>
    <w:rsid w:val="0048280F"/>
    <w:rsid w:val="00482C01"/>
    <w:rsid w:val="00482CF0"/>
    <w:rsid w:val="00482DCF"/>
    <w:rsid w:val="00482E56"/>
    <w:rsid w:val="0048313B"/>
    <w:rsid w:val="004832C4"/>
    <w:rsid w:val="004834B4"/>
    <w:rsid w:val="00483A13"/>
    <w:rsid w:val="00483A1F"/>
    <w:rsid w:val="00483ACB"/>
    <w:rsid w:val="00483E8E"/>
    <w:rsid w:val="00483FE3"/>
    <w:rsid w:val="0048412D"/>
    <w:rsid w:val="0048464B"/>
    <w:rsid w:val="0048477E"/>
    <w:rsid w:val="00484920"/>
    <w:rsid w:val="004849A7"/>
    <w:rsid w:val="00484BB9"/>
    <w:rsid w:val="00484C42"/>
    <w:rsid w:val="00484C51"/>
    <w:rsid w:val="0048500D"/>
    <w:rsid w:val="00485129"/>
    <w:rsid w:val="00485313"/>
    <w:rsid w:val="0048533C"/>
    <w:rsid w:val="00485345"/>
    <w:rsid w:val="00485A3F"/>
    <w:rsid w:val="00485CB1"/>
    <w:rsid w:val="00485E12"/>
    <w:rsid w:val="0048600C"/>
    <w:rsid w:val="0048627D"/>
    <w:rsid w:val="004862B7"/>
    <w:rsid w:val="004862EB"/>
    <w:rsid w:val="00486537"/>
    <w:rsid w:val="004869F6"/>
    <w:rsid w:val="00486DF6"/>
    <w:rsid w:val="00486E88"/>
    <w:rsid w:val="00486F7F"/>
    <w:rsid w:val="00486FEF"/>
    <w:rsid w:val="004870C2"/>
    <w:rsid w:val="004871E6"/>
    <w:rsid w:val="00487388"/>
    <w:rsid w:val="004873A5"/>
    <w:rsid w:val="004876A1"/>
    <w:rsid w:val="00487741"/>
    <w:rsid w:val="0048791D"/>
    <w:rsid w:val="00487C2B"/>
    <w:rsid w:val="00487F5B"/>
    <w:rsid w:val="00487FEE"/>
    <w:rsid w:val="004902E3"/>
    <w:rsid w:val="00490313"/>
    <w:rsid w:val="00490554"/>
    <w:rsid w:val="00490750"/>
    <w:rsid w:val="00490961"/>
    <w:rsid w:val="004910F6"/>
    <w:rsid w:val="004911C3"/>
    <w:rsid w:val="004914F4"/>
    <w:rsid w:val="0049152A"/>
    <w:rsid w:val="00491584"/>
    <w:rsid w:val="00491685"/>
    <w:rsid w:val="004916E2"/>
    <w:rsid w:val="0049185B"/>
    <w:rsid w:val="00491879"/>
    <w:rsid w:val="00491A57"/>
    <w:rsid w:val="00491BC6"/>
    <w:rsid w:val="00491D75"/>
    <w:rsid w:val="0049204D"/>
    <w:rsid w:val="00492168"/>
    <w:rsid w:val="00492310"/>
    <w:rsid w:val="004924B8"/>
    <w:rsid w:val="004924FE"/>
    <w:rsid w:val="00492C8B"/>
    <w:rsid w:val="00492C96"/>
    <w:rsid w:val="00492CC5"/>
    <w:rsid w:val="00492D1B"/>
    <w:rsid w:val="00492D27"/>
    <w:rsid w:val="004930EF"/>
    <w:rsid w:val="004930F0"/>
    <w:rsid w:val="0049316E"/>
    <w:rsid w:val="004931B8"/>
    <w:rsid w:val="004931CB"/>
    <w:rsid w:val="00493323"/>
    <w:rsid w:val="00493452"/>
    <w:rsid w:val="004934E5"/>
    <w:rsid w:val="0049365F"/>
    <w:rsid w:val="0049389B"/>
    <w:rsid w:val="004939D9"/>
    <w:rsid w:val="00493A14"/>
    <w:rsid w:val="00493B47"/>
    <w:rsid w:val="00493C1F"/>
    <w:rsid w:val="00493F32"/>
    <w:rsid w:val="00494001"/>
    <w:rsid w:val="00494147"/>
    <w:rsid w:val="004941A7"/>
    <w:rsid w:val="004942CB"/>
    <w:rsid w:val="004944E4"/>
    <w:rsid w:val="0049478D"/>
    <w:rsid w:val="004947B6"/>
    <w:rsid w:val="00494AC0"/>
    <w:rsid w:val="00494D1A"/>
    <w:rsid w:val="00495076"/>
    <w:rsid w:val="004951C2"/>
    <w:rsid w:val="004951CB"/>
    <w:rsid w:val="004952A3"/>
    <w:rsid w:val="004953E9"/>
    <w:rsid w:val="00495604"/>
    <w:rsid w:val="0049579E"/>
    <w:rsid w:val="0049585A"/>
    <w:rsid w:val="00495995"/>
    <w:rsid w:val="004959E1"/>
    <w:rsid w:val="00495A9D"/>
    <w:rsid w:val="00495C4D"/>
    <w:rsid w:val="00495C74"/>
    <w:rsid w:val="00495CF2"/>
    <w:rsid w:val="00495D03"/>
    <w:rsid w:val="0049650A"/>
    <w:rsid w:val="00496541"/>
    <w:rsid w:val="00496545"/>
    <w:rsid w:val="0049658B"/>
    <w:rsid w:val="004965C6"/>
    <w:rsid w:val="0049665D"/>
    <w:rsid w:val="004967A7"/>
    <w:rsid w:val="00496AB0"/>
    <w:rsid w:val="00496C30"/>
    <w:rsid w:val="0049716D"/>
    <w:rsid w:val="00497219"/>
    <w:rsid w:val="00497427"/>
    <w:rsid w:val="0049752A"/>
    <w:rsid w:val="004975A0"/>
    <w:rsid w:val="00497865"/>
    <w:rsid w:val="004979C6"/>
    <w:rsid w:val="00497C2E"/>
    <w:rsid w:val="00497DF3"/>
    <w:rsid w:val="00497E7C"/>
    <w:rsid w:val="00497F4F"/>
    <w:rsid w:val="004A033E"/>
    <w:rsid w:val="004A03CC"/>
    <w:rsid w:val="004A0803"/>
    <w:rsid w:val="004A0BAA"/>
    <w:rsid w:val="004A0BD6"/>
    <w:rsid w:val="004A0CCD"/>
    <w:rsid w:val="004A0D5D"/>
    <w:rsid w:val="004A0E6A"/>
    <w:rsid w:val="004A0F78"/>
    <w:rsid w:val="004A1077"/>
    <w:rsid w:val="004A109A"/>
    <w:rsid w:val="004A1184"/>
    <w:rsid w:val="004A1194"/>
    <w:rsid w:val="004A1902"/>
    <w:rsid w:val="004A1A65"/>
    <w:rsid w:val="004A1F04"/>
    <w:rsid w:val="004A1F9A"/>
    <w:rsid w:val="004A2338"/>
    <w:rsid w:val="004A2451"/>
    <w:rsid w:val="004A2899"/>
    <w:rsid w:val="004A2A07"/>
    <w:rsid w:val="004A2A3D"/>
    <w:rsid w:val="004A2B11"/>
    <w:rsid w:val="004A2B63"/>
    <w:rsid w:val="004A2C11"/>
    <w:rsid w:val="004A2C51"/>
    <w:rsid w:val="004A2DB3"/>
    <w:rsid w:val="004A2DE3"/>
    <w:rsid w:val="004A2EF8"/>
    <w:rsid w:val="004A2FA3"/>
    <w:rsid w:val="004A30BD"/>
    <w:rsid w:val="004A3249"/>
    <w:rsid w:val="004A32DA"/>
    <w:rsid w:val="004A3ABB"/>
    <w:rsid w:val="004A3F29"/>
    <w:rsid w:val="004A3F4C"/>
    <w:rsid w:val="004A4035"/>
    <w:rsid w:val="004A452D"/>
    <w:rsid w:val="004A45AF"/>
    <w:rsid w:val="004A45F4"/>
    <w:rsid w:val="004A4628"/>
    <w:rsid w:val="004A4755"/>
    <w:rsid w:val="004A499E"/>
    <w:rsid w:val="004A4C19"/>
    <w:rsid w:val="004A505D"/>
    <w:rsid w:val="004A528D"/>
    <w:rsid w:val="004A5306"/>
    <w:rsid w:val="004A568F"/>
    <w:rsid w:val="004A5784"/>
    <w:rsid w:val="004A5C50"/>
    <w:rsid w:val="004A61AA"/>
    <w:rsid w:val="004A64F5"/>
    <w:rsid w:val="004A65CD"/>
    <w:rsid w:val="004A661B"/>
    <w:rsid w:val="004A66E3"/>
    <w:rsid w:val="004A67D6"/>
    <w:rsid w:val="004A6CB6"/>
    <w:rsid w:val="004A6CC1"/>
    <w:rsid w:val="004A6EC2"/>
    <w:rsid w:val="004A6F10"/>
    <w:rsid w:val="004A70BA"/>
    <w:rsid w:val="004A766A"/>
    <w:rsid w:val="004A7775"/>
    <w:rsid w:val="004A77DB"/>
    <w:rsid w:val="004A7C2E"/>
    <w:rsid w:val="004A7C70"/>
    <w:rsid w:val="004A7CB4"/>
    <w:rsid w:val="004A7D4E"/>
    <w:rsid w:val="004A7EB5"/>
    <w:rsid w:val="004A7FFB"/>
    <w:rsid w:val="004B01B4"/>
    <w:rsid w:val="004B0268"/>
    <w:rsid w:val="004B026C"/>
    <w:rsid w:val="004B0290"/>
    <w:rsid w:val="004B02A7"/>
    <w:rsid w:val="004B032F"/>
    <w:rsid w:val="004B040E"/>
    <w:rsid w:val="004B075D"/>
    <w:rsid w:val="004B0BD4"/>
    <w:rsid w:val="004B0CA6"/>
    <w:rsid w:val="004B0E38"/>
    <w:rsid w:val="004B1022"/>
    <w:rsid w:val="004B10C3"/>
    <w:rsid w:val="004B1116"/>
    <w:rsid w:val="004B12D6"/>
    <w:rsid w:val="004B1568"/>
    <w:rsid w:val="004B15CD"/>
    <w:rsid w:val="004B1645"/>
    <w:rsid w:val="004B18A8"/>
    <w:rsid w:val="004B1A92"/>
    <w:rsid w:val="004B1AEC"/>
    <w:rsid w:val="004B1B52"/>
    <w:rsid w:val="004B1C1E"/>
    <w:rsid w:val="004B1DF3"/>
    <w:rsid w:val="004B21A0"/>
    <w:rsid w:val="004B2842"/>
    <w:rsid w:val="004B2E27"/>
    <w:rsid w:val="004B329E"/>
    <w:rsid w:val="004B32CB"/>
    <w:rsid w:val="004B34A8"/>
    <w:rsid w:val="004B351C"/>
    <w:rsid w:val="004B37D7"/>
    <w:rsid w:val="004B3824"/>
    <w:rsid w:val="004B39A5"/>
    <w:rsid w:val="004B3A41"/>
    <w:rsid w:val="004B3D47"/>
    <w:rsid w:val="004B40A0"/>
    <w:rsid w:val="004B43F7"/>
    <w:rsid w:val="004B4421"/>
    <w:rsid w:val="004B44A4"/>
    <w:rsid w:val="004B46B5"/>
    <w:rsid w:val="004B47C6"/>
    <w:rsid w:val="004B4808"/>
    <w:rsid w:val="004B4858"/>
    <w:rsid w:val="004B489F"/>
    <w:rsid w:val="004B4E56"/>
    <w:rsid w:val="004B4F16"/>
    <w:rsid w:val="004B4F3F"/>
    <w:rsid w:val="004B4F8F"/>
    <w:rsid w:val="004B4FE6"/>
    <w:rsid w:val="004B50B9"/>
    <w:rsid w:val="004B5245"/>
    <w:rsid w:val="004B5646"/>
    <w:rsid w:val="004B5847"/>
    <w:rsid w:val="004B596B"/>
    <w:rsid w:val="004B5A09"/>
    <w:rsid w:val="004B5A69"/>
    <w:rsid w:val="004B5C0E"/>
    <w:rsid w:val="004B5C51"/>
    <w:rsid w:val="004B5CB4"/>
    <w:rsid w:val="004B5F2B"/>
    <w:rsid w:val="004B5FCF"/>
    <w:rsid w:val="004B5FE7"/>
    <w:rsid w:val="004B62A4"/>
    <w:rsid w:val="004B62B2"/>
    <w:rsid w:val="004B662E"/>
    <w:rsid w:val="004B66F7"/>
    <w:rsid w:val="004B688A"/>
    <w:rsid w:val="004B6A27"/>
    <w:rsid w:val="004B6B30"/>
    <w:rsid w:val="004B6D1D"/>
    <w:rsid w:val="004B6D6E"/>
    <w:rsid w:val="004B6DCE"/>
    <w:rsid w:val="004B6DF1"/>
    <w:rsid w:val="004B6F15"/>
    <w:rsid w:val="004B6F62"/>
    <w:rsid w:val="004B7390"/>
    <w:rsid w:val="004B73C4"/>
    <w:rsid w:val="004B73F9"/>
    <w:rsid w:val="004B7438"/>
    <w:rsid w:val="004B75C1"/>
    <w:rsid w:val="004B7648"/>
    <w:rsid w:val="004B76EA"/>
    <w:rsid w:val="004B772E"/>
    <w:rsid w:val="004B79E3"/>
    <w:rsid w:val="004B7A47"/>
    <w:rsid w:val="004B7A89"/>
    <w:rsid w:val="004B7EC7"/>
    <w:rsid w:val="004C0169"/>
    <w:rsid w:val="004C052F"/>
    <w:rsid w:val="004C0635"/>
    <w:rsid w:val="004C067C"/>
    <w:rsid w:val="004C0750"/>
    <w:rsid w:val="004C0BA8"/>
    <w:rsid w:val="004C0D13"/>
    <w:rsid w:val="004C0F32"/>
    <w:rsid w:val="004C15EC"/>
    <w:rsid w:val="004C18D5"/>
    <w:rsid w:val="004C19F0"/>
    <w:rsid w:val="004C1ADD"/>
    <w:rsid w:val="004C1B47"/>
    <w:rsid w:val="004C1D99"/>
    <w:rsid w:val="004C1EEC"/>
    <w:rsid w:val="004C20A9"/>
    <w:rsid w:val="004C2103"/>
    <w:rsid w:val="004C2385"/>
    <w:rsid w:val="004C2594"/>
    <w:rsid w:val="004C2813"/>
    <w:rsid w:val="004C2CBE"/>
    <w:rsid w:val="004C2CDB"/>
    <w:rsid w:val="004C2FE1"/>
    <w:rsid w:val="004C3114"/>
    <w:rsid w:val="004C3327"/>
    <w:rsid w:val="004C33C2"/>
    <w:rsid w:val="004C3562"/>
    <w:rsid w:val="004C359B"/>
    <w:rsid w:val="004C3784"/>
    <w:rsid w:val="004C384E"/>
    <w:rsid w:val="004C387B"/>
    <w:rsid w:val="004C3DE6"/>
    <w:rsid w:val="004C3EB9"/>
    <w:rsid w:val="004C3F9E"/>
    <w:rsid w:val="004C474C"/>
    <w:rsid w:val="004C4899"/>
    <w:rsid w:val="004C4EB7"/>
    <w:rsid w:val="004C5012"/>
    <w:rsid w:val="004C51FF"/>
    <w:rsid w:val="004C57B6"/>
    <w:rsid w:val="004C57C5"/>
    <w:rsid w:val="004C57C9"/>
    <w:rsid w:val="004C582C"/>
    <w:rsid w:val="004C5988"/>
    <w:rsid w:val="004C5A19"/>
    <w:rsid w:val="004C5ACF"/>
    <w:rsid w:val="004C6310"/>
    <w:rsid w:val="004C643C"/>
    <w:rsid w:val="004C64B8"/>
    <w:rsid w:val="004C66C0"/>
    <w:rsid w:val="004C6937"/>
    <w:rsid w:val="004C6990"/>
    <w:rsid w:val="004C6B96"/>
    <w:rsid w:val="004C6CB8"/>
    <w:rsid w:val="004C6F07"/>
    <w:rsid w:val="004C729F"/>
    <w:rsid w:val="004C7366"/>
    <w:rsid w:val="004C748C"/>
    <w:rsid w:val="004C772A"/>
    <w:rsid w:val="004C77F2"/>
    <w:rsid w:val="004C78D0"/>
    <w:rsid w:val="004C797C"/>
    <w:rsid w:val="004C7A6D"/>
    <w:rsid w:val="004C7A9E"/>
    <w:rsid w:val="004C7C31"/>
    <w:rsid w:val="004C7C53"/>
    <w:rsid w:val="004C7F32"/>
    <w:rsid w:val="004D023F"/>
    <w:rsid w:val="004D02A6"/>
    <w:rsid w:val="004D0764"/>
    <w:rsid w:val="004D084A"/>
    <w:rsid w:val="004D0BAC"/>
    <w:rsid w:val="004D11CD"/>
    <w:rsid w:val="004D128E"/>
    <w:rsid w:val="004D1691"/>
    <w:rsid w:val="004D1735"/>
    <w:rsid w:val="004D1906"/>
    <w:rsid w:val="004D1B7B"/>
    <w:rsid w:val="004D1CD8"/>
    <w:rsid w:val="004D1DC1"/>
    <w:rsid w:val="004D1EAB"/>
    <w:rsid w:val="004D1F23"/>
    <w:rsid w:val="004D1FE7"/>
    <w:rsid w:val="004D215F"/>
    <w:rsid w:val="004D22A0"/>
    <w:rsid w:val="004D243B"/>
    <w:rsid w:val="004D2636"/>
    <w:rsid w:val="004D26C3"/>
    <w:rsid w:val="004D27AC"/>
    <w:rsid w:val="004D2883"/>
    <w:rsid w:val="004D2B46"/>
    <w:rsid w:val="004D2E17"/>
    <w:rsid w:val="004D2E60"/>
    <w:rsid w:val="004D2F6A"/>
    <w:rsid w:val="004D30D9"/>
    <w:rsid w:val="004D30F3"/>
    <w:rsid w:val="004D33C6"/>
    <w:rsid w:val="004D3684"/>
    <w:rsid w:val="004D38C2"/>
    <w:rsid w:val="004D3AA3"/>
    <w:rsid w:val="004D3AB4"/>
    <w:rsid w:val="004D3CA5"/>
    <w:rsid w:val="004D3D38"/>
    <w:rsid w:val="004D3E10"/>
    <w:rsid w:val="004D3F34"/>
    <w:rsid w:val="004D3F5B"/>
    <w:rsid w:val="004D3FD6"/>
    <w:rsid w:val="004D40E2"/>
    <w:rsid w:val="004D4152"/>
    <w:rsid w:val="004D463E"/>
    <w:rsid w:val="004D46D8"/>
    <w:rsid w:val="004D48C2"/>
    <w:rsid w:val="004D4990"/>
    <w:rsid w:val="004D49D4"/>
    <w:rsid w:val="004D4AB8"/>
    <w:rsid w:val="004D4B91"/>
    <w:rsid w:val="004D4BDD"/>
    <w:rsid w:val="004D4CF9"/>
    <w:rsid w:val="004D4E32"/>
    <w:rsid w:val="004D4FCA"/>
    <w:rsid w:val="004D5331"/>
    <w:rsid w:val="004D58D1"/>
    <w:rsid w:val="004D5B5C"/>
    <w:rsid w:val="004D5D8A"/>
    <w:rsid w:val="004D695E"/>
    <w:rsid w:val="004D6B1E"/>
    <w:rsid w:val="004D6DFE"/>
    <w:rsid w:val="004D70BB"/>
    <w:rsid w:val="004D721C"/>
    <w:rsid w:val="004D755B"/>
    <w:rsid w:val="004D7566"/>
    <w:rsid w:val="004D75B6"/>
    <w:rsid w:val="004D7818"/>
    <w:rsid w:val="004D7896"/>
    <w:rsid w:val="004D7959"/>
    <w:rsid w:val="004D7AE0"/>
    <w:rsid w:val="004D7BB0"/>
    <w:rsid w:val="004D7BE8"/>
    <w:rsid w:val="004D7EBD"/>
    <w:rsid w:val="004E00CC"/>
    <w:rsid w:val="004E0162"/>
    <w:rsid w:val="004E0197"/>
    <w:rsid w:val="004E052F"/>
    <w:rsid w:val="004E05C5"/>
    <w:rsid w:val="004E0632"/>
    <w:rsid w:val="004E08C8"/>
    <w:rsid w:val="004E08FE"/>
    <w:rsid w:val="004E0CDD"/>
    <w:rsid w:val="004E0D25"/>
    <w:rsid w:val="004E0D48"/>
    <w:rsid w:val="004E0D88"/>
    <w:rsid w:val="004E0E93"/>
    <w:rsid w:val="004E1106"/>
    <w:rsid w:val="004E11DE"/>
    <w:rsid w:val="004E1277"/>
    <w:rsid w:val="004E1392"/>
    <w:rsid w:val="004E143C"/>
    <w:rsid w:val="004E17F9"/>
    <w:rsid w:val="004E1889"/>
    <w:rsid w:val="004E197E"/>
    <w:rsid w:val="004E19C1"/>
    <w:rsid w:val="004E1A1F"/>
    <w:rsid w:val="004E1AF6"/>
    <w:rsid w:val="004E1F57"/>
    <w:rsid w:val="004E1F5C"/>
    <w:rsid w:val="004E1F8F"/>
    <w:rsid w:val="004E20FB"/>
    <w:rsid w:val="004E212F"/>
    <w:rsid w:val="004E22B4"/>
    <w:rsid w:val="004E23AC"/>
    <w:rsid w:val="004E2429"/>
    <w:rsid w:val="004E2605"/>
    <w:rsid w:val="004E26ED"/>
    <w:rsid w:val="004E284F"/>
    <w:rsid w:val="004E2B27"/>
    <w:rsid w:val="004E2C44"/>
    <w:rsid w:val="004E2F7F"/>
    <w:rsid w:val="004E34CC"/>
    <w:rsid w:val="004E3688"/>
    <w:rsid w:val="004E369A"/>
    <w:rsid w:val="004E374F"/>
    <w:rsid w:val="004E3856"/>
    <w:rsid w:val="004E389F"/>
    <w:rsid w:val="004E399D"/>
    <w:rsid w:val="004E3C53"/>
    <w:rsid w:val="004E3D80"/>
    <w:rsid w:val="004E3FC3"/>
    <w:rsid w:val="004E406E"/>
    <w:rsid w:val="004E4160"/>
    <w:rsid w:val="004E439A"/>
    <w:rsid w:val="004E442E"/>
    <w:rsid w:val="004E4484"/>
    <w:rsid w:val="004E463D"/>
    <w:rsid w:val="004E4647"/>
    <w:rsid w:val="004E47E2"/>
    <w:rsid w:val="004E494A"/>
    <w:rsid w:val="004E49B5"/>
    <w:rsid w:val="004E4DBD"/>
    <w:rsid w:val="004E4F6C"/>
    <w:rsid w:val="004E4F91"/>
    <w:rsid w:val="004E5135"/>
    <w:rsid w:val="004E5185"/>
    <w:rsid w:val="004E51BA"/>
    <w:rsid w:val="004E5264"/>
    <w:rsid w:val="004E5298"/>
    <w:rsid w:val="004E5525"/>
    <w:rsid w:val="004E59A9"/>
    <w:rsid w:val="004E59B9"/>
    <w:rsid w:val="004E5A7F"/>
    <w:rsid w:val="004E5DBD"/>
    <w:rsid w:val="004E5EEE"/>
    <w:rsid w:val="004E5FF7"/>
    <w:rsid w:val="004E6020"/>
    <w:rsid w:val="004E6476"/>
    <w:rsid w:val="004E6598"/>
    <w:rsid w:val="004E65BE"/>
    <w:rsid w:val="004E6760"/>
    <w:rsid w:val="004E692E"/>
    <w:rsid w:val="004E6A8C"/>
    <w:rsid w:val="004E6D3D"/>
    <w:rsid w:val="004E6DEA"/>
    <w:rsid w:val="004E7011"/>
    <w:rsid w:val="004E7192"/>
    <w:rsid w:val="004E769E"/>
    <w:rsid w:val="004E7799"/>
    <w:rsid w:val="004E782C"/>
    <w:rsid w:val="004E795C"/>
    <w:rsid w:val="004E7A3A"/>
    <w:rsid w:val="004E7BCF"/>
    <w:rsid w:val="004E7C58"/>
    <w:rsid w:val="004E7E3E"/>
    <w:rsid w:val="004E7E6C"/>
    <w:rsid w:val="004F000F"/>
    <w:rsid w:val="004F002A"/>
    <w:rsid w:val="004F0210"/>
    <w:rsid w:val="004F063C"/>
    <w:rsid w:val="004F0858"/>
    <w:rsid w:val="004F08A9"/>
    <w:rsid w:val="004F08EC"/>
    <w:rsid w:val="004F0B23"/>
    <w:rsid w:val="004F0C52"/>
    <w:rsid w:val="004F0E58"/>
    <w:rsid w:val="004F0FD6"/>
    <w:rsid w:val="004F14C3"/>
    <w:rsid w:val="004F14D8"/>
    <w:rsid w:val="004F1573"/>
    <w:rsid w:val="004F1581"/>
    <w:rsid w:val="004F1904"/>
    <w:rsid w:val="004F1A48"/>
    <w:rsid w:val="004F1AEC"/>
    <w:rsid w:val="004F1B9C"/>
    <w:rsid w:val="004F1C6D"/>
    <w:rsid w:val="004F1EDF"/>
    <w:rsid w:val="004F1EF5"/>
    <w:rsid w:val="004F1F24"/>
    <w:rsid w:val="004F2153"/>
    <w:rsid w:val="004F21E6"/>
    <w:rsid w:val="004F2478"/>
    <w:rsid w:val="004F2624"/>
    <w:rsid w:val="004F27C2"/>
    <w:rsid w:val="004F28DC"/>
    <w:rsid w:val="004F2B40"/>
    <w:rsid w:val="004F2EAE"/>
    <w:rsid w:val="004F2FBF"/>
    <w:rsid w:val="004F3392"/>
    <w:rsid w:val="004F362B"/>
    <w:rsid w:val="004F3653"/>
    <w:rsid w:val="004F3778"/>
    <w:rsid w:val="004F385C"/>
    <w:rsid w:val="004F3905"/>
    <w:rsid w:val="004F3AFC"/>
    <w:rsid w:val="004F3B3A"/>
    <w:rsid w:val="004F3B7D"/>
    <w:rsid w:val="004F3D12"/>
    <w:rsid w:val="004F3E17"/>
    <w:rsid w:val="004F3FCF"/>
    <w:rsid w:val="004F43B0"/>
    <w:rsid w:val="004F47CF"/>
    <w:rsid w:val="004F48E5"/>
    <w:rsid w:val="004F48FB"/>
    <w:rsid w:val="004F49E5"/>
    <w:rsid w:val="004F4BDE"/>
    <w:rsid w:val="004F4CD3"/>
    <w:rsid w:val="004F4CEC"/>
    <w:rsid w:val="004F4CF6"/>
    <w:rsid w:val="004F4D87"/>
    <w:rsid w:val="004F4FF5"/>
    <w:rsid w:val="004F511B"/>
    <w:rsid w:val="004F5236"/>
    <w:rsid w:val="004F52EE"/>
    <w:rsid w:val="004F5431"/>
    <w:rsid w:val="004F5736"/>
    <w:rsid w:val="004F5C80"/>
    <w:rsid w:val="004F5CB0"/>
    <w:rsid w:val="004F5D8A"/>
    <w:rsid w:val="004F601E"/>
    <w:rsid w:val="004F6021"/>
    <w:rsid w:val="004F6594"/>
    <w:rsid w:val="004F67CA"/>
    <w:rsid w:val="004F6B3E"/>
    <w:rsid w:val="004F6B78"/>
    <w:rsid w:val="004F6B88"/>
    <w:rsid w:val="004F6C16"/>
    <w:rsid w:val="004F6D41"/>
    <w:rsid w:val="004F7275"/>
    <w:rsid w:val="004F72C3"/>
    <w:rsid w:val="004F75BB"/>
    <w:rsid w:val="004F7F60"/>
    <w:rsid w:val="00500280"/>
    <w:rsid w:val="0050065B"/>
    <w:rsid w:val="00500789"/>
    <w:rsid w:val="00500877"/>
    <w:rsid w:val="00500A21"/>
    <w:rsid w:val="00500D1E"/>
    <w:rsid w:val="00500F2C"/>
    <w:rsid w:val="0050121D"/>
    <w:rsid w:val="005013AB"/>
    <w:rsid w:val="0050148C"/>
    <w:rsid w:val="00501744"/>
    <w:rsid w:val="00501848"/>
    <w:rsid w:val="00501C5C"/>
    <w:rsid w:val="00501D83"/>
    <w:rsid w:val="005021A4"/>
    <w:rsid w:val="00502249"/>
    <w:rsid w:val="0050238F"/>
    <w:rsid w:val="0050252E"/>
    <w:rsid w:val="00502549"/>
    <w:rsid w:val="0050259B"/>
    <w:rsid w:val="005025B1"/>
    <w:rsid w:val="005028A4"/>
    <w:rsid w:val="0050292A"/>
    <w:rsid w:val="0050299E"/>
    <w:rsid w:val="00502B9D"/>
    <w:rsid w:val="00502C93"/>
    <w:rsid w:val="00502F9C"/>
    <w:rsid w:val="0050328F"/>
    <w:rsid w:val="005033AB"/>
    <w:rsid w:val="0050349B"/>
    <w:rsid w:val="00503678"/>
    <w:rsid w:val="00503717"/>
    <w:rsid w:val="00503748"/>
    <w:rsid w:val="00503890"/>
    <w:rsid w:val="005039C3"/>
    <w:rsid w:val="005039F6"/>
    <w:rsid w:val="00503B54"/>
    <w:rsid w:val="00503CDD"/>
    <w:rsid w:val="00503F32"/>
    <w:rsid w:val="005040C0"/>
    <w:rsid w:val="00504161"/>
    <w:rsid w:val="005042C0"/>
    <w:rsid w:val="00504320"/>
    <w:rsid w:val="0050470B"/>
    <w:rsid w:val="00504880"/>
    <w:rsid w:val="005048A4"/>
    <w:rsid w:val="00504991"/>
    <w:rsid w:val="005049FD"/>
    <w:rsid w:val="00504A5D"/>
    <w:rsid w:val="00504B30"/>
    <w:rsid w:val="00504B44"/>
    <w:rsid w:val="00504BFA"/>
    <w:rsid w:val="00504CD6"/>
    <w:rsid w:val="00504D53"/>
    <w:rsid w:val="00504DAF"/>
    <w:rsid w:val="00504DBD"/>
    <w:rsid w:val="00504F46"/>
    <w:rsid w:val="00505042"/>
    <w:rsid w:val="00505271"/>
    <w:rsid w:val="00505408"/>
    <w:rsid w:val="0050564D"/>
    <w:rsid w:val="00505776"/>
    <w:rsid w:val="005057C7"/>
    <w:rsid w:val="0050588F"/>
    <w:rsid w:val="00505A93"/>
    <w:rsid w:val="00505DDE"/>
    <w:rsid w:val="00505F45"/>
    <w:rsid w:val="00505FDB"/>
    <w:rsid w:val="0050600A"/>
    <w:rsid w:val="0050601A"/>
    <w:rsid w:val="00506071"/>
    <w:rsid w:val="00506329"/>
    <w:rsid w:val="005065B7"/>
    <w:rsid w:val="005067AE"/>
    <w:rsid w:val="0050692F"/>
    <w:rsid w:val="00506980"/>
    <w:rsid w:val="005069FB"/>
    <w:rsid w:val="00506AA4"/>
    <w:rsid w:val="00506B76"/>
    <w:rsid w:val="00506C70"/>
    <w:rsid w:val="00506C78"/>
    <w:rsid w:val="00507074"/>
    <w:rsid w:val="0050718D"/>
    <w:rsid w:val="005073B2"/>
    <w:rsid w:val="00507699"/>
    <w:rsid w:val="00507734"/>
    <w:rsid w:val="005078EB"/>
    <w:rsid w:val="00507948"/>
    <w:rsid w:val="00507ABF"/>
    <w:rsid w:val="00507B0E"/>
    <w:rsid w:val="00507BFE"/>
    <w:rsid w:val="00507D4A"/>
    <w:rsid w:val="00507D62"/>
    <w:rsid w:val="00507D6A"/>
    <w:rsid w:val="005103FB"/>
    <w:rsid w:val="00510927"/>
    <w:rsid w:val="00510B45"/>
    <w:rsid w:val="00510E15"/>
    <w:rsid w:val="00510EDA"/>
    <w:rsid w:val="00510EFA"/>
    <w:rsid w:val="00510F4E"/>
    <w:rsid w:val="005110B8"/>
    <w:rsid w:val="00511341"/>
    <w:rsid w:val="00511496"/>
    <w:rsid w:val="00511705"/>
    <w:rsid w:val="0051198B"/>
    <w:rsid w:val="00511F31"/>
    <w:rsid w:val="0051209B"/>
    <w:rsid w:val="005120EB"/>
    <w:rsid w:val="00512228"/>
    <w:rsid w:val="0051226A"/>
    <w:rsid w:val="005123C9"/>
    <w:rsid w:val="00512606"/>
    <w:rsid w:val="0051271F"/>
    <w:rsid w:val="005127E6"/>
    <w:rsid w:val="0051294E"/>
    <w:rsid w:val="00512AE7"/>
    <w:rsid w:val="00512B3F"/>
    <w:rsid w:val="00512BC4"/>
    <w:rsid w:val="00512C2C"/>
    <w:rsid w:val="00512C30"/>
    <w:rsid w:val="0051312D"/>
    <w:rsid w:val="0051331C"/>
    <w:rsid w:val="005133C9"/>
    <w:rsid w:val="00513631"/>
    <w:rsid w:val="005137C7"/>
    <w:rsid w:val="00513901"/>
    <w:rsid w:val="00513D09"/>
    <w:rsid w:val="00513DF8"/>
    <w:rsid w:val="00513EEC"/>
    <w:rsid w:val="00513F35"/>
    <w:rsid w:val="00513FEA"/>
    <w:rsid w:val="0051404D"/>
    <w:rsid w:val="005141A6"/>
    <w:rsid w:val="005141EB"/>
    <w:rsid w:val="005142C1"/>
    <w:rsid w:val="00514330"/>
    <w:rsid w:val="005143FA"/>
    <w:rsid w:val="00514444"/>
    <w:rsid w:val="0051453F"/>
    <w:rsid w:val="0051460B"/>
    <w:rsid w:val="00514784"/>
    <w:rsid w:val="00514AE0"/>
    <w:rsid w:val="00514C68"/>
    <w:rsid w:val="00514D0C"/>
    <w:rsid w:val="00514D46"/>
    <w:rsid w:val="00514D62"/>
    <w:rsid w:val="00514FC8"/>
    <w:rsid w:val="0051511E"/>
    <w:rsid w:val="005151A0"/>
    <w:rsid w:val="005151AD"/>
    <w:rsid w:val="005151CF"/>
    <w:rsid w:val="0051538E"/>
    <w:rsid w:val="00515398"/>
    <w:rsid w:val="00515594"/>
    <w:rsid w:val="00515699"/>
    <w:rsid w:val="00515788"/>
    <w:rsid w:val="00515802"/>
    <w:rsid w:val="00515918"/>
    <w:rsid w:val="005159B0"/>
    <w:rsid w:val="005159D8"/>
    <w:rsid w:val="00515AC0"/>
    <w:rsid w:val="00515B0D"/>
    <w:rsid w:val="00515B5D"/>
    <w:rsid w:val="00515CF2"/>
    <w:rsid w:val="00515EE8"/>
    <w:rsid w:val="00515F61"/>
    <w:rsid w:val="0051612B"/>
    <w:rsid w:val="00516180"/>
    <w:rsid w:val="005168D6"/>
    <w:rsid w:val="00516AA9"/>
    <w:rsid w:val="00516B07"/>
    <w:rsid w:val="00516BB8"/>
    <w:rsid w:val="00517116"/>
    <w:rsid w:val="005173BF"/>
    <w:rsid w:val="00517CD8"/>
    <w:rsid w:val="00517E49"/>
    <w:rsid w:val="0052034E"/>
    <w:rsid w:val="005203CB"/>
    <w:rsid w:val="00520529"/>
    <w:rsid w:val="005205AD"/>
    <w:rsid w:val="00520869"/>
    <w:rsid w:val="005208D6"/>
    <w:rsid w:val="00520A0F"/>
    <w:rsid w:val="00520CD5"/>
    <w:rsid w:val="00521004"/>
    <w:rsid w:val="005211FA"/>
    <w:rsid w:val="005214E2"/>
    <w:rsid w:val="00521835"/>
    <w:rsid w:val="00521942"/>
    <w:rsid w:val="00521C27"/>
    <w:rsid w:val="00522009"/>
    <w:rsid w:val="0052204D"/>
    <w:rsid w:val="005222BB"/>
    <w:rsid w:val="0052256B"/>
    <w:rsid w:val="0052260A"/>
    <w:rsid w:val="0052271A"/>
    <w:rsid w:val="00522C37"/>
    <w:rsid w:val="00522DB2"/>
    <w:rsid w:val="00522E66"/>
    <w:rsid w:val="00522E77"/>
    <w:rsid w:val="0052301E"/>
    <w:rsid w:val="005233C2"/>
    <w:rsid w:val="005235D5"/>
    <w:rsid w:val="00523671"/>
    <w:rsid w:val="005236E5"/>
    <w:rsid w:val="00523721"/>
    <w:rsid w:val="0052378B"/>
    <w:rsid w:val="005237CD"/>
    <w:rsid w:val="00523952"/>
    <w:rsid w:val="00523D1D"/>
    <w:rsid w:val="00523D79"/>
    <w:rsid w:val="00524251"/>
    <w:rsid w:val="005242B1"/>
    <w:rsid w:val="00524435"/>
    <w:rsid w:val="00524575"/>
    <w:rsid w:val="0052459D"/>
    <w:rsid w:val="005246FB"/>
    <w:rsid w:val="00524778"/>
    <w:rsid w:val="005247C2"/>
    <w:rsid w:val="005248C9"/>
    <w:rsid w:val="005249E2"/>
    <w:rsid w:val="00525212"/>
    <w:rsid w:val="0052522A"/>
    <w:rsid w:val="00525305"/>
    <w:rsid w:val="00525996"/>
    <w:rsid w:val="00525B9A"/>
    <w:rsid w:val="00525BFC"/>
    <w:rsid w:val="00525C37"/>
    <w:rsid w:val="00525D5D"/>
    <w:rsid w:val="00525F0C"/>
    <w:rsid w:val="005263F0"/>
    <w:rsid w:val="0052643D"/>
    <w:rsid w:val="005264E0"/>
    <w:rsid w:val="0052664F"/>
    <w:rsid w:val="0052683C"/>
    <w:rsid w:val="00526D43"/>
    <w:rsid w:val="00526FE7"/>
    <w:rsid w:val="005270AD"/>
    <w:rsid w:val="005276CA"/>
    <w:rsid w:val="00527809"/>
    <w:rsid w:val="005278AA"/>
    <w:rsid w:val="00527C45"/>
    <w:rsid w:val="00527D90"/>
    <w:rsid w:val="00527DE9"/>
    <w:rsid w:val="00527F36"/>
    <w:rsid w:val="00530058"/>
    <w:rsid w:val="00530110"/>
    <w:rsid w:val="005301DA"/>
    <w:rsid w:val="00530289"/>
    <w:rsid w:val="005305BF"/>
    <w:rsid w:val="00530E0C"/>
    <w:rsid w:val="00530E22"/>
    <w:rsid w:val="00530F1F"/>
    <w:rsid w:val="00531491"/>
    <w:rsid w:val="0053166E"/>
    <w:rsid w:val="0053171E"/>
    <w:rsid w:val="005318CC"/>
    <w:rsid w:val="00531D39"/>
    <w:rsid w:val="0053209F"/>
    <w:rsid w:val="005322A7"/>
    <w:rsid w:val="005323EA"/>
    <w:rsid w:val="005324F2"/>
    <w:rsid w:val="00532601"/>
    <w:rsid w:val="005327A5"/>
    <w:rsid w:val="00532892"/>
    <w:rsid w:val="00532C70"/>
    <w:rsid w:val="00532C7F"/>
    <w:rsid w:val="00532CE4"/>
    <w:rsid w:val="00532CE6"/>
    <w:rsid w:val="00532F45"/>
    <w:rsid w:val="00532F9E"/>
    <w:rsid w:val="005332B5"/>
    <w:rsid w:val="005333EC"/>
    <w:rsid w:val="005333F1"/>
    <w:rsid w:val="005333FE"/>
    <w:rsid w:val="00533556"/>
    <w:rsid w:val="00533710"/>
    <w:rsid w:val="00533CA9"/>
    <w:rsid w:val="00533CCE"/>
    <w:rsid w:val="00533CE8"/>
    <w:rsid w:val="00533DB1"/>
    <w:rsid w:val="00533E24"/>
    <w:rsid w:val="00533F8E"/>
    <w:rsid w:val="00534018"/>
    <w:rsid w:val="005342AB"/>
    <w:rsid w:val="0053435A"/>
    <w:rsid w:val="0053439F"/>
    <w:rsid w:val="005346C8"/>
    <w:rsid w:val="00534874"/>
    <w:rsid w:val="005348A2"/>
    <w:rsid w:val="005348F6"/>
    <w:rsid w:val="00534903"/>
    <w:rsid w:val="00534953"/>
    <w:rsid w:val="005349A4"/>
    <w:rsid w:val="00534A2E"/>
    <w:rsid w:val="00534EB1"/>
    <w:rsid w:val="0053522A"/>
    <w:rsid w:val="005355F9"/>
    <w:rsid w:val="0053561C"/>
    <w:rsid w:val="0053595C"/>
    <w:rsid w:val="00535AD9"/>
    <w:rsid w:val="0053620B"/>
    <w:rsid w:val="00536302"/>
    <w:rsid w:val="00536314"/>
    <w:rsid w:val="0053650F"/>
    <w:rsid w:val="0053656D"/>
    <w:rsid w:val="0053675E"/>
    <w:rsid w:val="00536828"/>
    <w:rsid w:val="00536C70"/>
    <w:rsid w:val="00536F18"/>
    <w:rsid w:val="00536F5C"/>
    <w:rsid w:val="00537326"/>
    <w:rsid w:val="0053746B"/>
    <w:rsid w:val="00537626"/>
    <w:rsid w:val="00537C08"/>
    <w:rsid w:val="00537D0D"/>
    <w:rsid w:val="005401B4"/>
    <w:rsid w:val="005403FA"/>
    <w:rsid w:val="005404ED"/>
    <w:rsid w:val="005406C4"/>
    <w:rsid w:val="0054091D"/>
    <w:rsid w:val="00540960"/>
    <w:rsid w:val="00540982"/>
    <w:rsid w:val="00540DE5"/>
    <w:rsid w:val="00540E61"/>
    <w:rsid w:val="00540E9A"/>
    <w:rsid w:val="00541038"/>
    <w:rsid w:val="0054152A"/>
    <w:rsid w:val="00541667"/>
    <w:rsid w:val="00541D49"/>
    <w:rsid w:val="00541F38"/>
    <w:rsid w:val="0054230C"/>
    <w:rsid w:val="005423E1"/>
    <w:rsid w:val="005429BD"/>
    <w:rsid w:val="0054305A"/>
    <w:rsid w:val="00543238"/>
    <w:rsid w:val="005433D7"/>
    <w:rsid w:val="0054373F"/>
    <w:rsid w:val="00543822"/>
    <w:rsid w:val="00543848"/>
    <w:rsid w:val="00543983"/>
    <w:rsid w:val="00543BDE"/>
    <w:rsid w:val="00543C6C"/>
    <w:rsid w:val="00543C90"/>
    <w:rsid w:val="00543D43"/>
    <w:rsid w:val="00543D68"/>
    <w:rsid w:val="00544057"/>
    <w:rsid w:val="0054407E"/>
    <w:rsid w:val="005441FE"/>
    <w:rsid w:val="00544321"/>
    <w:rsid w:val="00544935"/>
    <w:rsid w:val="00544B16"/>
    <w:rsid w:val="00544C23"/>
    <w:rsid w:val="00544C51"/>
    <w:rsid w:val="00545444"/>
    <w:rsid w:val="005455AB"/>
    <w:rsid w:val="005457E1"/>
    <w:rsid w:val="00545838"/>
    <w:rsid w:val="00546090"/>
    <w:rsid w:val="005460A6"/>
    <w:rsid w:val="005461AF"/>
    <w:rsid w:val="00546739"/>
    <w:rsid w:val="00546843"/>
    <w:rsid w:val="005468FD"/>
    <w:rsid w:val="00546C75"/>
    <w:rsid w:val="005471BA"/>
    <w:rsid w:val="005471D8"/>
    <w:rsid w:val="005473AD"/>
    <w:rsid w:val="0054750F"/>
    <w:rsid w:val="005477D4"/>
    <w:rsid w:val="00547C5B"/>
    <w:rsid w:val="00547E16"/>
    <w:rsid w:val="00547ED8"/>
    <w:rsid w:val="00547F1F"/>
    <w:rsid w:val="00550000"/>
    <w:rsid w:val="005505BD"/>
    <w:rsid w:val="00550695"/>
    <w:rsid w:val="005507BF"/>
    <w:rsid w:val="00550815"/>
    <w:rsid w:val="00550855"/>
    <w:rsid w:val="0055094F"/>
    <w:rsid w:val="00550F0E"/>
    <w:rsid w:val="00550F7A"/>
    <w:rsid w:val="0055106D"/>
    <w:rsid w:val="005511D1"/>
    <w:rsid w:val="005513C8"/>
    <w:rsid w:val="00551719"/>
    <w:rsid w:val="00551879"/>
    <w:rsid w:val="0055193B"/>
    <w:rsid w:val="00551DA8"/>
    <w:rsid w:val="00551EEB"/>
    <w:rsid w:val="0055203F"/>
    <w:rsid w:val="00552048"/>
    <w:rsid w:val="00552118"/>
    <w:rsid w:val="005521E6"/>
    <w:rsid w:val="00552333"/>
    <w:rsid w:val="0055267C"/>
    <w:rsid w:val="00552851"/>
    <w:rsid w:val="005528F7"/>
    <w:rsid w:val="00552B19"/>
    <w:rsid w:val="00552C20"/>
    <w:rsid w:val="00552E06"/>
    <w:rsid w:val="00552EA0"/>
    <w:rsid w:val="00552EE6"/>
    <w:rsid w:val="00552F0A"/>
    <w:rsid w:val="00552FC1"/>
    <w:rsid w:val="00553025"/>
    <w:rsid w:val="00553077"/>
    <w:rsid w:val="00553163"/>
    <w:rsid w:val="005531A5"/>
    <w:rsid w:val="005533DD"/>
    <w:rsid w:val="00553439"/>
    <w:rsid w:val="00553A76"/>
    <w:rsid w:val="00553B04"/>
    <w:rsid w:val="00553B60"/>
    <w:rsid w:val="00553D1F"/>
    <w:rsid w:val="00553EE2"/>
    <w:rsid w:val="0055438B"/>
    <w:rsid w:val="005544F2"/>
    <w:rsid w:val="005545E5"/>
    <w:rsid w:val="00554928"/>
    <w:rsid w:val="00554B5A"/>
    <w:rsid w:val="00554B95"/>
    <w:rsid w:val="00554BA4"/>
    <w:rsid w:val="00554C1D"/>
    <w:rsid w:val="00554C56"/>
    <w:rsid w:val="00554C91"/>
    <w:rsid w:val="00554D46"/>
    <w:rsid w:val="005551B5"/>
    <w:rsid w:val="0055524F"/>
    <w:rsid w:val="00555437"/>
    <w:rsid w:val="00555598"/>
    <w:rsid w:val="00555735"/>
    <w:rsid w:val="0055576B"/>
    <w:rsid w:val="00555A22"/>
    <w:rsid w:val="00555A92"/>
    <w:rsid w:val="00555B96"/>
    <w:rsid w:val="00555BD3"/>
    <w:rsid w:val="00555E32"/>
    <w:rsid w:val="00556037"/>
    <w:rsid w:val="005561C4"/>
    <w:rsid w:val="0055620D"/>
    <w:rsid w:val="005566F1"/>
    <w:rsid w:val="005567FA"/>
    <w:rsid w:val="00556EBE"/>
    <w:rsid w:val="00556F5C"/>
    <w:rsid w:val="00557018"/>
    <w:rsid w:val="0055708D"/>
    <w:rsid w:val="00557120"/>
    <w:rsid w:val="00557A8D"/>
    <w:rsid w:val="00557B37"/>
    <w:rsid w:val="00557B6C"/>
    <w:rsid w:val="00557D9D"/>
    <w:rsid w:val="00557E0F"/>
    <w:rsid w:val="005604F8"/>
    <w:rsid w:val="005606C6"/>
    <w:rsid w:val="00560792"/>
    <w:rsid w:val="00560955"/>
    <w:rsid w:val="00561290"/>
    <w:rsid w:val="0056129A"/>
    <w:rsid w:val="00561807"/>
    <w:rsid w:val="00561900"/>
    <w:rsid w:val="00561B87"/>
    <w:rsid w:val="00561E72"/>
    <w:rsid w:val="00561F3F"/>
    <w:rsid w:val="00562082"/>
    <w:rsid w:val="00562602"/>
    <w:rsid w:val="005627CD"/>
    <w:rsid w:val="0056292A"/>
    <w:rsid w:val="00562AE2"/>
    <w:rsid w:val="00562B69"/>
    <w:rsid w:val="00562CDC"/>
    <w:rsid w:val="00562CFB"/>
    <w:rsid w:val="00562E65"/>
    <w:rsid w:val="00562F00"/>
    <w:rsid w:val="00562FA6"/>
    <w:rsid w:val="005632B8"/>
    <w:rsid w:val="005632C4"/>
    <w:rsid w:val="005636A5"/>
    <w:rsid w:val="00563BAE"/>
    <w:rsid w:val="00563C19"/>
    <w:rsid w:val="00563D96"/>
    <w:rsid w:val="00563EDB"/>
    <w:rsid w:val="0056418B"/>
    <w:rsid w:val="00564223"/>
    <w:rsid w:val="00564244"/>
    <w:rsid w:val="005645DD"/>
    <w:rsid w:val="00564819"/>
    <w:rsid w:val="00564A8D"/>
    <w:rsid w:val="00564C37"/>
    <w:rsid w:val="00564D02"/>
    <w:rsid w:val="00564D27"/>
    <w:rsid w:val="00565088"/>
    <w:rsid w:val="005652D8"/>
    <w:rsid w:val="005652F3"/>
    <w:rsid w:val="00565435"/>
    <w:rsid w:val="00565510"/>
    <w:rsid w:val="00565564"/>
    <w:rsid w:val="00565809"/>
    <w:rsid w:val="005658AE"/>
    <w:rsid w:val="00565938"/>
    <w:rsid w:val="00565A97"/>
    <w:rsid w:val="00565C4F"/>
    <w:rsid w:val="00565D85"/>
    <w:rsid w:val="00566072"/>
    <w:rsid w:val="0056642E"/>
    <w:rsid w:val="00566630"/>
    <w:rsid w:val="0056667D"/>
    <w:rsid w:val="00566835"/>
    <w:rsid w:val="005668DE"/>
    <w:rsid w:val="00566AFA"/>
    <w:rsid w:val="00566C4D"/>
    <w:rsid w:val="00566D03"/>
    <w:rsid w:val="00566EBE"/>
    <w:rsid w:val="00567088"/>
    <w:rsid w:val="0056723C"/>
    <w:rsid w:val="005672E7"/>
    <w:rsid w:val="005673E5"/>
    <w:rsid w:val="005674FD"/>
    <w:rsid w:val="00567864"/>
    <w:rsid w:val="005679C3"/>
    <w:rsid w:val="00567B9C"/>
    <w:rsid w:val="00567C13"/>
    <w:rsid w:val="00567C42"/>
    <w:rsid w:val="00567DA0"/>
    <w:rsid w:val="00567ED9"/>
    <w:rsid w:val="00567FA4"/>
    <w:rsid w:val="00570397"/>
    <w:rsid w:val="005703C6"/>
    <w:rsid w:val="005703E4"/>
    <w:rsid w:val="00570441"/>
    <w:rsid w:val="005704A3"/>
    <w:rsid w:val="0057069C"/>
    <w:rsid w:val="005706D9"/>
    <w:rsid w:val="0057099C"/>
    <w:rsid w:val="00570BD2"/>
    <w:rsid w:val="00570D32"/>
    <w:rsid w:val="00570E45"/>
    <w:rsid w:val="00570E95"/>
    <w:rsid w:val="00570F07"/>
    <w:rsid w:val="00570F47"/>
    <w:rsid w:val="0057103A"/>
    <w:rsid w:val="00571045"/>
    <w:rsid w:val="00571167"/>
    <w:rsid w:val="00571290"/>
    <w:rsid w:val="005712A7"/>
    <w:rsid w:val="0057133D"/>
    <w:rsid w:val="005714E9"/>
    <w:rsid w:val="0057187B"/>
    <w:rsid w:val="00571942"/>
    <w:rsid w:val="00571960"/>
    <w:rsid w:val="00571C4A"/>
    <w:rsid w:val="00571C59"/>
    <w:rsid w:val="00571C89"/>
    <w:rsid w:val="00571CF7"/>
    <w:rsid w:val="00571DF6"/>
    <w:rsid w:val="00571E85"/>
    <w:rsid w:val="0057200E"/>
    <w:rsid w:val="00572415"/>
    <w:rsid w:val="0057251B"/>
    <w:rsid w:val="0057255C"/>
    <w:rsid w:val="00572579"/>
    <w:rsid w:val="0057257F"/>
    <w:rsid w:val="0057258B"/>
    <w:rsid w:val="005727DC"/>
    <w:rsid w:val="00572D15"/>
    <w:rsid w:val="0057326B"/>
    <w:rsid w:val="005733AB"/>
    <w:rsid w:val="005733F6"/>
    <w:rsid w:val="00573C72"/>
    <w:rsid w:val="00573D63"/>
    <w:rsid w:val="00574105"/>
    <w:rsid w:val="00574656"/>
    <w:rsid w:val="005746CB"/>
    <w:rsid w:val="0057479A"/>
    <w:rsid w:val="00574B9C"/>
    <w:rsid w:val="00574F63"/>
    <w:rsid w:val="00575165"/>
    <w:rsid w:val="005754F0"/>
    <w:rsid w:val="00575503"/>
    <w:rsid w:val="005755B8"/>
    <w:rsid w:val="005757AC"/>
    <w:rsid w:val="00575A90"/>
    <w:rsid w:val="00575ADA"/>
    <w:rsid w:val="00575B7B"/>
    <w:rsid w:val="00575E47"/>
    <w:rsid w:val="00575F82"/>
    <w:rsid w:val="00575F86"/>
    <w:rsid w:val="00576042"/>
    <w:rsid w:val="005760F4"/>
    <w:rsid w:val="005761CF"/>
    <w:rsid w:val="0057626A"/>
    <w:rsid w:val="00576303"/>
    <w:rsid w:val="0057630A"/>
    <w:rsid w:val="00576999"/>
    <w:rsid w:val="00576CC1"/>
    <w:rsid w:val="00576DE9"/>
    <w:rsid w:val="005772C4"/>
    <w:rsid w:val="0057757C"/>
    <w:rsid w:val="005776DF"/>
    <w:rsid w:val="00577847"/>
    <w:rsid w:val="005778AD"/>
    <w:rsid w:val="00577FE1"/>
    <w:rsid w:val="00580103"/>
    <w:rsid w:val="00580107"/>
    <w:rsid w:val="00580307"/>
    <w:rsid w:val="0058039B"/>
    <w:rsid w:val="005804D7"/>
    <w:rsid w:val="005804DA"/>
    <w:rsid w:val="00580653"/>
    <w:rsid w:val="005809C7"/>
    <w:rsid w:val="00580B2F"/>
    <w:rsid w:val="00580C1C"/>
    <w:rsid w:val="00580D97"/>
    <w:rsid w:val="0058100E"/>
    <w:rsid w:val="00581115"/>
    <w:rsid w:val="00581668"/>
    <w:rsid w:val="00581788"/>
    <w:rsid w:val="00581852"/>
    <w:rsid w:val="0058195A"/>
    <w:rsid w:val="0058196E"/>
    <w:rsid w:val="00581A0B"/>
    <w:rsid w:val="00581B9B"/>
    <w:rsid w:val="00581C3B"/>
    <w:rsid w:val="00581D89"/>
    <w:rsid w:val="00581E59"/>
    <w:rsid w:val="00581F82"/>
    <w:rsid w:val="00581FFD"/>
    <w:rsid w:val="00582079"/>
    <w:rsid w:val="005820D8"/>
    <w:rsid w:val="0058240C"/>
    <w:rsid w:val="005827A5"/>
    <w:rsid w:val="005827E5"/>
    <w:rsid w:val="0058297A"/>
    <w:rsid w:val="00582A0E"/>
    <w:rsid w:val="00582B17"/>
    <w:rsid w:val="00582C4F"/>
    <w:rsid w:val="00582FCF"/>
    <w:rsid w:val="0058321D"/>
    <w:rsid w:val="005833BC"/>
    <w:rsid w:val="00583A73"/>
    <w:rsid w:val="00583DEC"/>
    <w:rsid w:val="005840D5"/>
    <w:rsid w:val="00584115"/>
    <w:rsid w:val="00584416"/>
    <w:rsid w:val="00584948"/>
    <w:rsid w:val="00584C1D"/>
    <w:rsid w:val="00584F85"/>
    <w:rsid w:val="00585663"/>
    <w:rsid w:val="00585694"/>
    <w:rsid w:val="00585992"/>
    <w:rsid w:val="00585A14"/>
    <w:rsid w:val="00585B3B"/>
    <w:rsid w:val="00585CDB"/>
    <w:rsid w:val="00585D42"/>
    <w:rsid w:val="00585D90"/>
    <w:rsid w:val="00585D9D"/>
    <w:rsid w:val="00586280"/>
    <w:rsid w:val="00586545"/>
    <w:rsid w:val="00586714"/>
    <w:rsid w:val="00586715"/>
    <w:rsid w:val="00586724"/>
    <w:rsid w:val="00586961"/>
    <w:rsid w:val="00586A61"/>
    <w:rsid w:val="00586AB8"/>
    <w:rsid w:val="00586B36"/>
    <w:rsid w:val="00586C5B"/>
    <w:rsid w:val="00586CBF"/>
    <w:rsid w:val="00586D1D"/>
    <w:rsid w:val="005870BC"/>
    <w:rsid w:val="0058711B"/>
    <w:rsid w:val="00587435"/>
    <w:rsid w:val="0058766C"/>
    <w:rsid w:val="00587790"/>
    <w:rsid w:val="00587818"/>
    <w:rsid w:val="00587911"/>
    <w:rsid w:val="00587C02"/>
    <w:rsid w:val="00587F21"/>
    <w:rsid w:val="00587FE4"/>
    <w:rsid w:val="00590055"/>
    <w:rsid w:val="0059029B"/>
    <w:rsid w:val="0059035E"/>
    <w:rsid w:val="005903A3"/>
    <w:rsid w:val="00590481"/>
    <w:rsid w:val="00590883"/>
    <w:rsid w:val="00590C5D"/>
    <w:rsid w:val="00591297"/>
    <w:rsid w:val="005912F3"/>
    <w:rsid w:val="00591588"/>
    <w:rsid w:val="0059179E"/>
    <w:rsid w:val="005918EE"/>
    <w:rsid w:val="00591AB1"/>
    <w:rsid w:val="00591AC4"/>
    <w:rsid w:val="00591D3A"/>
    <w:rsid w:val="00591D64"/>
    <w:rsid w:val="00591DC5"/>
    <w:rsid w:val="00591FFD"/>
    <w:rsid w:val="005920FC"/>
    <w:rsid w:val="005923F2"/>
    <w:rsid w:val="0059267D"/>
    <w:rsid w:val="00592A7A"/>
    <w:rsid w:val="00592C20"/>
    <w:rsid w:val="00592CD6"/>
    <w:rsid w:val="00592DDB"/>
    <w:rsid w:val="0059302E"/>
    <w:rsid w:val="00593430"/>
    <w:rsid w:val="00593455"/>
    <w:rsid w:val="005936B8"/>
    <w:rsid w:val="0059377A"/>
    <w:rsid w:val="00593832"/>
    <w:rsid w:val="00593885"/>
    <w:rsid w:val="005938C5"/>
    <w:rsid w:val="0059397E"/>
    <w:rsid w:val="00593A3A"/>
    <w:rsid w:val="00593D87"/>
    <w:rsid w:val="00593FC0"/>
    <w:rsid w:val="00593FF9"/>
    <w:rsid w:val="0059442A"/>
    <w:rsid w:val="0059445F"/>
    <w:rsid w:val="00594573"/>
    <w:rsid w:val="005945BA"/>
    <w:rsid w:val="00594610"/>
    <w:rsid w:val="005946B1"/>
    <w:rsid w:val="00594A77"/>
    <w:rsid w:val="00594AA8"/>
    <w:rsid w:val="00594B70"/>
    <w:rsid w:val="00594DC6"/>
    <w:rsid w:val="00595059"/>
    <w:rsid w:val="005953CE"/>
    <w:rsid w:val="00595680"/>
    <w:rsid w:val="005956DD"/>
    <w:rsid w:val="005959BF"/>
    <w:rsid w:val="00595A64"/>
    <w:rsid w:val="00595A89"/>
    <w:rsid w:val="0059623C"/>
    <w:rsid w:val="0059624B"/>
    <w:rsid w:val="00596382"/>
    <w:rsid w:val="005963DC"/>
    <w:rsid w:val="00596441"/>
    <w:rsid w:val="00596552"/>
    <w:rsid w:val="00596812"/>
    <w:rsid w:val="00596A4D"/>
    <w:rsid w:val="00596B36"/>
    <w:rsid w:val="00596B83"/>
    <w:rsid w:val="00596FB0"/>
    <w:rsid w:val="005974A6"/>
    <w:rsid w:val="005975A0"/>
    <w:rsid w:val="0059764F"/>
    <w:rsid w:val="00597A7C"/>
    <w:rsid w:val="00597C65"/>
    <w:rsid w:val="00597F19"/>
    <w:rsid w:val="00597F54"/>
    <w:rsid w:val="00597FC3"/>
    <w:rsid w:val="005A0227"/>
    <w:rsid w:val="005A05FA"/>
    <w:rsid w:val="005A0782"/>
    <w:rsid w:val="005A0786"/>
    <w:rsid w:val="005A0B8D"/>
    <w:rsid w:val="005A0D4C"/>
    <w:rsid w:val="005A0DAA"/>
    <w:rsid w:val="005A0E6F"/>
    <w:rsid w:val="005A113C"/>
    <w:rsid w:val="005A11EB"/>
    <w:rsid w:val="005A158F"/>
    <w:rsid w:val="005A15BD"/>
    <w:rsid w:val="005A1678"/>
    <w:rsid w:val="005A1866"/>
    <w:rsid w:val="005A196E"/>
    <w:rsid w:val="005A1BBB"/>
    <w:rsid w:val="005A1CDC"/>
    <w:rsid w:val="005A1DEE"/>
    <w:rsid w:val="005A1FCF"/>
    <w:rsid w:val="005A254B"/>
    <w:rsid w:val="005A27CD"/>
    <w:rsid w:val="005A2812"/>
    <w:rsid w:val="005A2AA1"/>
    <w:rsid w:val="005A2BC7"/>
    <w:rsid w:val="005A30AC"/>
    <w:rsid w:val="005A33DB"/>
    <w:rsid w:val="005A3778"/>
    <w:rsid w:val="005A37B3"/>
    <w:rsid w:val="005A37E9"/>
    <w:rsid w:val="005A39AE"/>
    <w:rsid w:val="005A3A5C"/>
    <w:rsid w:val="005A3AFF"/>
    <w:rsid w:val="005A3B3D"/>
    <w:rsid w:val="005A3B79"/>
    <w:rsid w:val="005A40B1"/>
    <w:rsid w:val="005A40F0"/>
    <w:rsid w:val="005A44E1"/>
    <w:rsid w:val="005A489F"/>
    <w:rsid w:val="005A4C75"/>
    <w:rsid w:val="005A5156"/>
    <w:rsid w:val="005A53D9"/>
    <w:rsid w:val="005A5427"/>
    <w:rsid w:val="005A56D7"/>
    <w:rsid w:val="005A58BB"/>
    <w:rsid w:val="005A5909"/>
    <w:rsid w:val="005A5A1D"/>
    <w:rsid w:val="005A5B1F"/>
    <w:rsid w:val="005A5BD6"/>
    <w:rsid w:val="005A5FF3"/>
    <w:rsid w:val="005A5FF5"/>
    <w:rsid w:val="005A6221"/>
    <w:rsid w:val="005A6465"/>
    <w:rsid w:val="005A6499"/>
    <w:rsid w:val="005A6786"/>
    <w:rsid w:val="005A6B92"/>
    <w:rsid w:val="005A6C89"/>
    <w:rsid w:val="005A6D63"/>
    <w:rsid w:val="005A6E65"/>
    <w:rsid w:val="005A6F29"/>
    <w:rsid w:val="005A7295"/>
    <w:rsid w:val="005A746C"/>
    <w:rsid w:val="005A757E"/>
    <w:rsid w:val="005A76F1"/>
    <w:rsid w:val="005A78E7"/>
    <w:rsid w:val="005A79B1"/>
    <w:rsid w:val="005A7A91"/>
    <w:rsid w:val="005A7CCE"/>
    <w:rsid w:val="005A7D6B"/>
    <w:rsid w:val="005B0481"/>
    <w:rsid w:val="005B0628"/>
    <w:rsid w:val="005B06D2"/>
    <w:rsid w:val="005B092C"/>
    <w:rsid w:val="005B0C8D"/>
    <w:rsid w:val="005B0EC7"/>
    <w:rsid w:val="005B0FC2"/>
    <w:rsid w:val="005B1189"/>
    <w:rsid w:val="005B132A"/>
    <w:rsid w:val="005B150E"/>
    <w:rsid w:val="005B15F0"/>
    <w:rsid w:val="005B1601"/>
    <w:rsid w:val="005B163F"/>
    <w:rsid w:val="005B16C9"/>
    <w:rsid w:val="005B19DC"/>
    <w:rsid w:val="005B1CBE"/>
    <w:rsid w:val="005B1D17"/>
    <w:rsid w:val="005B1DCE"/>
    <w:rsid w:val="005B1F19"/>
    <w:rsid w:val="005B1F54"/>
    <w:rsid w:val="005B2265"/>
    <w:rsid w:val="005B22A7"/>
    <w:rsid w:val="005B22EC"/>
    <w:rsid w:val="005B2493"/>
    <w:rsid w:val="005B2606"/>
    <w:rsid w:val="005B2627"/>
    <w:rsid w:val="005B2647"/>
    <w:rsid w:val="005B2C8E"/>
    <w:rsid w:val="005B2D86"/>
    <w:rsid w:val="005B3134"/>
    <w:rsid w:val="005B33A2"/>
    <w:rsid w:val="005B35FB"/>
    <w:rsid w:val="005B36C3"/>
    <w:rsid w:val="005B38F3"/>
    <w:rsid w:val="005B392A"/>
    <w:rsid w:val="005B3F19"/>
    <w:rsid w:val="005B3F5A"/>
    <w:rsid w:val="005B406E"/>
    <w:rsid w:val="005B40BE"/>
    <w:rsid w:val="005B4122"/>
    <w:rsid w:val="005B4504"/>
    <w:rsid w:val="005B4522"/>
    <w:rsid w:val="005B47C6"/>
    <w:rsid w:val="005B47E9"/>
    <w:rsid w:val="005B482D"/>
    <w:rsid w:val="005B54BC"/>
    <w:rsid w:val="005B556F"/>
    <w:rsid w:val="005B5883"/>
    <w:rsid w:val="005B5D03"/>
    <w:rsid w:val="005B5D09"/>
    <w:rsid w:val="005B5DA5"/>
    <w:rsid w:val="005B5DDC"/>
    <w:rsid w:val="005B60EA"/>
    <w:rsid w:val="005B627C"/>
    <w:rsid w:val="005B635B"/>
    <w:rsid w:val="005B683D"/>
    <w:rsid w:val="005B6B4B"/>
    <w:rsid w:val="005B6BC1"/>
    <w:rsid w:val="005B6D86"/>
    <w:rsid w:val="005B6F3B"/>
    <w:rsid w:val="005B7065"/>
    <w:rsid w:val="005B717B"/>
    <w:rsid w:val="005B7192"/>
    <w:rsid w:val="005B7376"/>
    <w:rsid w:val="005B7436"/>
    <w:rsid w:val="005B74FA"/>
    <w:rsid w:val="005B766E"/>
    <w:rsid w:val="005B794F"/>
    <w:rsid w:val="005B7973"/>
    <w:rsid w:val="005B7E76"/>
    <w:rsid w:val="005B7ED8"/>
    <w:rsid w:val="005B7EDB"/>
    <w:rsid w:val="005C004D"/>
    <w:rsid w:val="005C03E0"/>
    <w:rsid w:val="005C056C"/>
    <w:rsid w:val="005C0579"/>
    <w:rsid w:val="005C085A"/>
    <w:rsid w:val="005C08A0"/>
    <w:rsid w:val="005C0942"/>
    <w:rsid w:val="005C0D34"/>
    <w:rsid w:val="005C0DD1"/>
    <w:rsid w:val="005C10BD"/>
    <w:rsid w:val="005C114C"/>
    <w:rsid w:val="005C13B1"/>
    <w:rsid w:val="005C1817"/>
    <w:rsid w:val="005C1975"/>
    <w:rsid w:val="005C1AF0"/>
    <w:rsid w:val="005C1BA4"/>
    <w:rsid w:val="005C1BBC"/>
    <w:rsid w:val="005C1BFA"/>
    <w:rsid w:val="005C1D04"/>
    <w:rsid w:val="005C1EA3"/>
    <w:rsid w:val="005C200C"/>
    <w:rsid w:val="005C23D4"/>
    <w:rsid w:val="005C253E"/>
    <w:rsid w:val="005C25A2"/>
    <w:rsid w:val="005C25B6"/>
    <w:rsid w:val="005C25C7"/>
    <w:rsid w:val="005C276A"/>
    <w:rsid w:val="005C28E4"/>
    <w:rsid w:val="005C2908"/>
    <w:rsid w:val="005C2B4D"/>
    <w:rsid w:val="005C2BD8"/>
    <w:rsid w:val="005C2D8B"/>
    <w:rsid w:val="005C2DB1"/>
    <w:rsid w:val="005C2E29"/>
    <w:rsid w:val="005C2F7D"/>
    <w:rsid w:val="005C308F"/>
    <w:rsid w:val="005C3096"/>
    <w:rsid w:val="005C3225"/>
    <w:rsid w:val="005C3426"/>
    <w:rsid w:val="005C346E"/>
    <w:rsid w:val="005C355E"/>
    <w:rsid w:val="005C356D"/>
    <w:rsid w:val="005C36C7"/>
    <w:rsid w:val="005C389B"/>
    <w:rsid w:val="005C3C94"/>
    <w:rsid w:val="005C3D96"/>
    <w:rsid w:val="005C41FF"/>
    <w:rsid w:val="005C4304"/>
    <w:rsid w:val="005C439B"/>
    <w:rsid w:val="005C4668"/>
    <w:rsid w:val="005C4864"/>
    <w:rsid w:val="005C4BB8"/>
    <w:rsid w:val="005C4C61"/>
    <w:rsid w:val="005C4E8D"/>
    <w:rsid w:val="005C4F18"/>
    <w:rsid w:val="005C4F80"/>
    <w:rsid w:val="005C53A5"/>
    <w:rsid w:val="005C54CD"/>
    <w:rsid w:val="005C5537"/>
    <w:rsid w:val="005C5588"/>
    <w:rsid w:val="005C5720"/>
    <w:rsid w:val="005C58F9"/>
    <w:rsid w:val="005C5E3C"/>
    <w:rsid w:val="005C60AD"/>
    <w:rsid w:val="005C60FC"/>
    <w:rsid w:val="005C636C"/>
    <w:rsid w:val="005C6447"/>
    <w:rsid w:val="005C6544"/>
    <w:rsid w:val="005C68A5"/>
    <w:rsid w:val="005C68FA"/>
    <w:rsid w:val="005C6A4C"/>
    <w:rsid w:val="005C6CC3"/>
    <w:rsid w:val="005C711B"/>
    <w:rsid w:val="005C71B2"/>
    <w:rsid w:val="005C72C6"/>
    <w:rsid w:val="005C731E"/>
    <w:rsid w:val="005C76E5"/>
    <w:rsid w:val="005C78DA"/>
    <w:rsid w:val="005C7A2E"/>
    <w:rsid w:val="005C7B4C"/>
    <w:rsid w:val="005C7CA0"/>
    <w:rsid w:val="005C7D29"/>
    <w:rsid w:val="005C7DD9"/>
    <w:rsid w:val="005C7EE7"/>
    <w:rsid w:val="005D009C"/>
    <w:rsid w:val="005D058F"/>
    <w:rsid w:val="005D0873"/>
    <w:rsid w:val="005D0A68"/>
    <w:rsid w:val="005D0B65"/>
    <w:rsid w:val="005D1010"/>
    <w:rsid w:val="005D103C"/>
    <w:rsid w:val="005D10E1"/>
    <w:rsid w:val="005D11BD"/>
    <w:rsid w:val="005D123B"/>
    <w:rsid w:val="005D13D6"/>
    <w:rsid w:val="005D144D"/>
    <w:rsid w:val="005D1759"/>
    <w:rsid w:val="005D18BB"/>
    <w:rsid w:val="005D22C7"/>
    <w:rsid w:val="005D24E7"/>
    <w:rsid w:val="005D2593"/>
    <w:rsid w:val="005D2EC2"/>
    <w:rsid w:val="005D2F67"/>
    <w:rsid w:val="005D3032"/>
    <w:rsid w:val="005D3371"/>
    <w:rsid w:val="005D349C"/>
    <w:rsid w:val="005D363B"/>
    <w:rsid w:val="005D3689"/>
    <w:rsid w:val="005D385E"/>
    <w:rsid w:val="005D3898"/>
    <w:rsid w:val="005D3CA5"/>
    <w:rsid w:val="005D3DEA"/>
    <w:rsid w:val="005D4262"/>
    <w:rsid w:val="005D42D1"/>
    <w:rsid w:val="005D4676"/>
    <w:rsid w:val="005D4943"/>
    <w:rsid w:val="005D4A81"/>
    <w:rsid w:val="005D4FAA"/>
    <w:rsid w:val="005D521A"/>
    <w:rsid w:val="005D5269"/>
    <w:rsid w:val="005D52C4"/>
    <w:rsid w:val="005D52CD"/>
    <w:rsid w:val="005D552F"/>
    <w:rsid w:val="005D555F"/>
    <w:rsid w:val="005D557A"/>
    <w:rsid w:val="005D5AEB"/>
    <w:rsid w:val="005D5D2A"/>
    <w:rsid w:val="005D5D47"/>
    <w:rsid w:val="005D603B"/>
    <w:rsid w:val="005D6268"/>
    <w:rsid w:val="005D6524"/>
    <w:rsid w:val="005D6910"/>
    <w:rsid w:val="005D6AC3"/>
    <w:rsid w:val="005D6C1F"/>
    <w:rsid w:val="005D6E57"/>
    <w:rsid w:val="005D70B9"/>
    <w:rsid w:val="005D71FC"/>
    <w:rsid w:val="005D7211"/>
    <w:rsid w:val="005D73AE"/>
    <w:rsid w:val="005D76B6"/>
    <w:rsid w:val="005D779B"/>
    <w:rsid w:val="005D783A"/>
    <w:rsid w:val="005D78AC"/>
    <w:rsid w:val="005D7907"/>
    <w:rsid w:val="005D7A85"/>
    <w:rsid w:val="005D7DA5"/>
    <w:rsid w:val="005D7F2D"/>
    <w:rsid w:val="005E029B"/>
    <w:rsid w:val="005E029F"/>
    <w:rsid w:val="005E0471"/>
    <w:rsid w:val="005E0610"/>
    <w:rsid w:val="005E07A5"/>
    <w:rsid w:val="005E09CA"/>
    <w:rsid w:val="005E0BBD"/>
    <w:rsid w:val="005E0D9C"/>
    <w:rsid w:val="005E0E0C"/>
    <w:rsid w:val="005E1089"/>
    <w:rsid w:val="005E10B3"/>
    <w:rsid w:val="005E1197"/>
    <w:rsid w:val="005E11F4"/>
    <w:rsid w:val="005E1276"/>
    <w:rsid w:val="005E1560"/>
    <w:rsid w:val="005E1890"/>
    <w:rsid w:val="005E1CA2"/>
    <w:rsid w:val="005E1E7F"/>
    <w:rsid w:val="005E1EAD"/>
    <w:rsid w:val="005E1EE0"/>
    <w:rsid w:val="005E1FE3"/>
    <w:rsid w:val="005E200D"/>
    <w:rsid w:val="005E226E"/>
    <w:rsid w:val="005E2506"/>
    <w:rsid w:val="005E26F5"/>
    <w:rsid w:val="005E27E3"/>
    <w:rsid w:val="005E2890"/>
    <w:rsid w:val="005E2ABE"/>
    <w:rsid w:val="005E2DBA"/>
    <w:rsid w:val="005E2E0F"/>
    <w:rsid w:val="005E2EC2"/>
    <w:rsid w:val="005E31B8"/>
    <w:rsid w:val="005E359D"/>
    <w:rsid w:val="005E35B1"/>
    <w:rsid w:val="005E382C"/>
    <w:rsid w:val="005E3D3E"/>
    <w:rsid w:val="005E4608"/>
    <w:rsid w:val="005E483D"/>
    <w:rsid w:val="005E496F"/>
    <w:rsid w:val="005E4E97"/>
    <w:rsid w:val="005E5006"/>
    <w:rsid w:val="005E50FF"/>
    <w:rsid w:val="005E541E"/>
    <w:rsid w:val="005E570D"/>
    <w:rsid w:val="005E5762"/>
    <w:rsid w:val="005E57CF"/>
    <w:rsid w:val="005E59D7"/>
    <w:rsid w:val="005E5AEB"/>
    <w:rsid w:val="005E5D9F"/>
    <w:rsid w:val="005E5E05"/>
    <w:rsid w:val="005E5FF5"/>
    <w:rsid w:val="005E6195"/>
    <w:rsid w:val="005E61F7"/>
    <w:rsid w:val="005E6484"/>
    <w:rsid w:val="005E65AF"/>
    <w:rsid w:val="005E67B4"/>
    <w:rsid w:val="005E6A24"/>
    <w:rsid w:val="005E6ED5"/>
    <w:rsid w:val="005E70CC"/>
    <w:rsid w:val="005E71E5"/>
    <w:rsid w:val="005E72CC"/>
    <w:rsid w:val="005E74F9"/>
    <w:rsid w:val="005E759F"/>
    <w:rsid w:val="005E7AA8"/>
    <w:rsid w:val="005E7E83"/>
    <w:rsid w:val="005F0398"/>
    <w:rsid w:val="005F0448"/>
    <w:rsid w:val="005F0798"/>
    <w:rsid w:val="005F0954"/>
    <w:rsid w:val="005F0AE1"/>
    <w:rsid w:val="005F0CA2"/>
    <w:rsid w:val="005F0FA6"/>
    <w:rsid w:val="005F12A7"/>
    <w:rsid w:val="005F16DF"/>
    <w:rsid w:val="005F176E"/>
    <w:rsid w:val="005F1A42"/>
    <w:rsid w:val="005F1AE9"/>
    <w:rsid w:val="005F1BA0"/>
    <w:rsid w:val="005F1C7B"/>
    <w:rsid w:val="005F1CC2"/>
    <w:rsid w:val="005F1EC5"/>
    <w:rsid w:val="005F2033"/>
    <w:rsid w:val="005F2178"/>
    <w:rsid w:val="005F2206"/>
    <w:rsid w:val="005F2577"/>
    <w:rsid w:val="005F2B49"/>
    <w:rsid w:val="005F2B4F"/>
    <w:rsid w:val="005F2B6F"/>
    <w:rsid w:val="005F2DA8"/>
    <w:rsid w:val="005F2FB3"/>
    <w:rsid w:val="005F31D7"/>
    <w:rsid w:val="005F33C7"/>
    <w:rsid w:val="005F3422"/>
    <w:rsid w:val="005F34CD"/>
    <w:rsid w:val="005F3555"/>
    <w:rsid w:val="005F36D1"/>
    <w:rsid w:val="005F3C67"/>
    <w:rsid w:val="005F3CDC"/>
    <w:rsid w:val="005F42C2"/>
    <w:rsid w:val="005F4355"/>
    <w:rsid w:val="005F436A"/>
    <w:rsid w:val="005F4494"/>
    <w:rsid w:val="005F44B3"/>
    <w:rsid w:val="005F451B"/>
    <w:rsid w:val="005F46D3"/>
    <w:rsid w:val="005F4822"/>
    <w:rsid w:val="005F4AB0"/>
    <w:rsid w:val="005F4C19"/>
    <w:rsid w:val="005F4D34"/>
    <w:rsid w:val="005F4F04"/>
    <w:rsid w:val="005F5090"/>
    <w:rsid w:val="005F51F4"/>
    <w:rsid w:val="005F52C0"/>
    <w:rsid w:val="005F538E"/>
    <w:rsid w:val="005F53C2"/>
    <w:rsid w:val="005F57D6"/>
    <w:rsid w:val="005F5B84"/>
    <w:rsid w:val="005F5BC8"/>
    <w:rsid w:val="005F5C26"/>
    <w:rsid w:val="005F5CE5"/>
    <w:rsid w:val="005F5D10"/>
    <w:rsid w:val="005F5E86"/>
    <w:rsid w:val="005F5FFF"/>
    <w:rsid w:val="005F606D"/>
    <w:rsid w:val="005F6105"/>
    <w:rsid w:val="005F613D"/>
    <w:rsid w:val="005F646C"/>
    <w:rsid w:val="005F65D9"/>
    <w:rsid w:val="005F6657"/>
    <w:rsid w:val="005F6731"/>
    <w:rsid w:val="005F67DF"/>
    <w:rsid w:val="005F68BA"/>
    <w:rsid w:val="005F6B0B"/>
    <w:rsid w:val="005F6B80"/>
    <w:rsid w:val="005F6CB8"/>
    <w:rsid w:val="005F6FE6"/>
    <w:rsid w:val="005F71E4"/>
    <w:rsid w:val="005F731D"/>
    <w:rsid w:val="005F7367"/>
    <w:rsid w:val="005F74D2"/>
    <w:rsid w:val="005F7592"/>
    <w:rsid w:val="005F75D3"/>
    <w:rsid w:val="005F77D8"/>
    <w:rsid w:val="005F788B"/>
    <w:rsid w:val="005F7ED9"/>
    <w:rsid w:val="005F7F54"/>
    <w:rsid w:val="005F7FA3"/>
    <w:rsid w:val="006002DF"/>
    <w:rsid w:val="00600344"/>
    <w:rsid w:val="006003FF"/>
    <w:rsid w:val="00600910"/>
    <w:rsid w:val="00600C12"/>
    <w:rsid w:val="00600F33"/>
    <w:rsid w:val="00601085"/>
    <w:rsid w:val="00601164"/>
    <w:rsid w:val="00601379"/>
    <w:rsid w:val="006015DD"/>
    <w:rsid w:val="006016E0"/>
    <w:rsid w:val="0060172B"/>
    <w:rsid w:val="0060178F"/>
    <w:rsid w:val="00601797"/>
    <w:rsid w:val="0060185F"/>
    <w:rsid w:val="00601940"/>
    <w:rsid w:val="00601A88"/>
    <w:rsid w:val="00601AA6"/>
    <w:rsid w:val="00601B7E"/>
    <w:rsid w:val="00601C76"/>
    <w:rsid w:val="00601F56"/>
    <w:rsid w:val="00602069"/>
    <w:rsid w:val="006020CA"/>
    <w:rsid w:val="00602109"/>
    <w:rsid w:val="00602579"/>
    <w:rsid w:val="00602A7B"/>
    <w:rsid w:val="0060307C"/>
    <w:rsid w:val="00603482"/>
    <w:rsid w:val="00603790"/>
    <w:rsid w:val="00603828"/>
    <w:rsid w:val="00603882"/>
    <w:rsid w:val="0060395B"/>
    <w:rsid w:val="00603A4E"/>
    <w:rsid w:val="00603A69"/>
    <w:rsid w:val="00603AEF"/>
    <w:rsid w:val="00603B10"/>
    <w:rsid w:val="00603D22"/>
    <w:rsid w:val="00604009"/>
    <w:rsid w:val="0060414F"/>
    <w:rsid w:val="00604443"/>
    <w:rsid w:val="00604562"/>
    <w:rsid w:val="00604D21"/>
    <w:rsid w:val="00604EB3"/>
    <w:rsid w:val="00604EB6"/>
    <w:rsid w:val="00605078"/>
    <w:rsid w:val="0060507E"/>
    <w:rsid w:val="0060518B"/>
    <w:rsid w:val="00605291"/>
    <w:rsid w:val="006053D3"/>
    <w:rsid w:val="006055B5"/>
    <w:rsid w:val="00605643"/>
    <w:rsid w:val="006057F6"/>
    <w:rsid w:val="00605805"/>
    <w:rsid w:val="006058F2"/>
    <w:rsid w:val="00605B8B"/>
    <w:rsid w:val="00605D8F"/>
    <w:rsid w:val="00605E43"/>
    <w:rsid w:val="006060A3"/>
    <w:rsid w:val="006062A0"/>
    <w:rsid w:val="00606332"/>
    <w:rsid w:val="00606401"/>
    <w:rsid w:val="006066C8"/>
    <w:rsid w:val="0060674A"/>
    <w:rsid w:val="0060697F"/>
    <w:rsid w:val="00606ADF"/>
    <w:rsid w:val="00606AF8"/>
    <w:rsid w:val="00606B84"/>
    <w:rsid w:val="00606B8F"/>
    <w:rsid w:val="00606BD5"/>
    <w:rsid w:val="00606CD8"/>
    <w:rsid w:val="00606F9B"/>
    <w:rsid w:val="00607281"/>
    <w:rsid w:val="006073A4"/>
    <w:rsid w:val="00607471"/>
    <w:rsid w:val="0060782B"/>
    <w:rsid w:val="00607BC9"/>
    <w:rsid w:val="006101C0"/>
    <w:rsid w:val="00610883"/>
    <w:rsid w:val="00610B41"/>
    <w:rsid w:val="00610C41"/>
    <w:rsid w:val="00610CF7"/>
    <w:rsid w:val="00610DB5"/>
    <w:rsid w:val="006110DE"/>
    <w:rsid w:val="0061121E"/>
    <w:rsid w:val="006112DA"/>
    <w:rsid w:val="006112FD"/>
    <w:rsid w:val="00611331"/>
    <w:rsid w:val="006113B4"/>
    <w:rsid w:val="00611AF8"/>
    <w:rsid w:val="00611C96"/>
    <w:rsid w:val="00612079"/>
    <w:rsid w:val="00612318"/>
    <w:rsid w:val="006123E6"/>
    <w:rsid w:val="006125FC"/>
    <w:rsid w:val="0061262C"/>
    <w:rsid w:val="006128B6"/>
    <w:rsid w:val="00612A41"/>
    <w:rsid w:val="00612AD2"/>
    <w:rsid w:val="00612FFD"/>
    <w:rsid w:val="00613089"/>
    <w:rsid w:val="006130DA"/>
    <w:rsid w:val="006131EA"/>
    <w:rsid w:val="006133D2"/>
    <w:rsid w:val="00613736"/>
    <w:rsid w:val="006138AE"/>
    <w:rsid w:val="00613D52"/>
    <w:rsid w:val="00613DB0"/>
    <w:rsid w:val="00613E4F"/>
    <w:rsid w:val="00613E78"/>
    <w:rsid w:val="00613ECC"/>
    <w:rsid w:val="00613FDE"/>
    <w:rsid w:val="00614158"/>
    <w:rsid w:val="0061448D"/>
    <w:rsid w:val="0061461E"/>
    <w:rsid w:val="006147F1"/>
    <w:rsid w:val="006148DF"/>
    <w:rsid w:val="00614B53"/>
    <w:rsid w:val="0061506A"/>
    <w:rsid w:val="00615266"/>
    <w:rsid w:val="006152D5"/>
    <w:rsid w:val="006153AB"/>
    <w:rsid w:val="006159C3"/>
    <w:rsid w:val="00615AB2"/>
    <w:rsid w:val="00615BDD"/>
    <w:rsid w:val="00615C19"/>
    <w:rsid w:val="00615DA5"/>
    <w:rsid w:val="00615EC8"/>
    <w:rsid w:val="00615EEE"/>
    <w:rsid w:val="00615F04"/>
    <w:rsid w:val="00616023"/>
    <w:rsid w:val="006160B8"/>
    <w:rsid w:val="0061634C"/>
    <w:rsid w:val="00616494"/>
    <w:rsid w:val="006165EC"/>
    <w:rsid w:val="00616648"/>
    <w:rsid w:val="00616C0B"/>
    <w:rsid w:val="00616EBA"/>
    <w:rsid w:val="0061704A"/>
    <w:rsid w:val="006174A1"/>
    <w:rsid w:val="0061752C"/>
    <w:rsid w:val="0061753B"/>
    <w:rsid w:val="00617689"/>
    <w:rsid w:val="00617EC0"/>
    <w:rsid w:val="006201C8"/>
    <w:rsid w:val="006203E3"/>
    <w:rsid w:val="006207E4"/>
    <w:rsid w:val="00620B2C"/>
    <w:rsid w:val="00620D09"/>
    <w:rsid w:val="00620D16"/>
    <w:rsid w:val="00620D78"/>
    <w:rsid w:val="00620E65"/>
    <w:rsid w:val="006213D5"/>
    <w:rsid w:val="00621434"/>
    <w:rsid w:val="0062172D"/>
    <w:rsid w:val="00621833"/>
    <w:rsid w:val="00621851"/>
    <w:rsid w:val="00621A11"/>
    <w:rsid w:val="00621A8F"/>
    <w:rsid w:val="00621C90"/>
    <w:rsid w:val="00622259"/>
    <w:rsid w:val="006222A4"/>
    <w:rsid w:val="006222CD"/>
    <w:rsid w:val="00622510"/>
    <w:rsid w:val="00622597"/>
    <w:rsid w:val="00622756"/>
    <w:rsid w:val="006229CA"/>
    <w:rsid w:val="00622ED8"/>
    <w:rsid w:val="00623084"/>
    <w:rsid w:val="006230AA"/>
    <w:rsid w:val="006230B2"/>
    <w:rsid w:val="006232C6"/>
    <w:rsid w:val="00623C5B"/>
    <w:rsid w:val="00623CD6"/>
    <w:rsid w:val="00623D79"/>
    <w:rsid w:val="00623F13"/>
    <w:rsid w:val="0062411C"/>
    <w:rsid w:val="006244F6"/>
    <w:rsid w:val="00624568"/>
    <w:rsid w:val="00624579"/>
    <w:rsid w:val="0062479D"/>
    <w:rsid w:val="00624878"/>
    <w:rsid w:val="00624A6D"/>
    <w:rsid w:val="00624CE0"/>
    <w:rsid w:val="0062533A"/>
    <w:rsid w:val="0062539E"/>
    <w:rsid w:val="006253C4"/>
    <w:rsid w:val="0062545F"/>
    <w:rsid w:val="00625515"/>
    <w:rsid w:val="00625797"/>
    <w:rsid w:val="006259BB"/>
    <w:rsid w:val="00625A3F"/>
    <w:rsid w:val="00625CF3"/>
    <w:rsid w:val="00625D86"/>
    <w:rsid w:val="00625FB4"/>
    <w:rsid w:val="00626085"/>
    <w:rsid w:val="006262C9"/>
    <w:rsid w:val="00626425"/>
    <w:rsid w:val="00626517"/>
    <w:rsid w:val="00626BB2"/>
    <w:rsid w:val="00626C00"/>
    <w:rsid w:val="00626DC5"/>
    <w:rsid w:val="0062704D"/>
    <w:rsid w:val="00627111"/>
    <w:rsid w:val="00627248"/>
    <w:rsid w:val="006272FC"/>
    <w:rsid w:val="006274A3"/>
    <w:rsid w:val="006275EA"/>
    <w:rsid w:val="00627F28"/>
    <w:rsid w:val="006300F4"/>
    <w:rsid w:val="006302AB"/>
    <w:rsid w:val="006302EA"/>
    <w:rsid w:val="006305AA"/>
    <w:rsid w:val="006307CB"/>
    <w:rsid w:val="00630820"/>
    <w:rsid w:val="006308C3"/>
    <w:rsid w:val="006308E0"/>
    <w:rsid w:val="00630908"/>
    <w:rsid w:val="006309BC"/>
    <w:rsid w:val="00630C46"/>
    <w:rsid w:val="00630D2C"/>
    <w:rsid w:val="00630DF4"/>
    <w:rsid w:val="00630F3F"/>
    <w:rsid w:val="00630F90"/>
    <w:rsid w:val="00631235"/>
    <w:rsid w:val="0063124F"/>
    <w:rsid w:val="00631375"/>
    <w:rsid w:val="00631488"/>
    <w:rsid w:val="00631818"/>
    <w:rsid w:val="0063189A"/>
    <w:rsid w:val="00631BF1"/>
    <w:rsid w:val="00631C68"/>
    <w:rsid w:val="00631C8A"/>
    <w:rsid w:val="00631D68"/>
    <w:rsid w:val="00631FEB"/>
    <w:rsid w:val="0063203D"/>
    <w:rsid w:val="0063206D"/>
    <w:rsid w:val="006321EA"/>
    <w:rsid w:val="0063227D"/>
    <w:rsid w:val="0063233F"/>
    <w:rsid w:val="0063268C"/>
    <w:rsid w:val="0063276D"/>
    <w:rsid w:val="00632913"/>
    <w:rsid w:val="0063292A"/>
    <w:rsid w:val="00632AB7"/>
    <w:rsid w:val="00632DBC"/>
    <w:rsid w:val="00632E2B"/>
    <w:rsid w:val="00632E75"/>
    <w:rsid w:val="006330BA"/>
    <w:rsid w:val="00633212"/>
    <w:rsid w:val="006333C2"/>
    <w:rsid w:val="00633470"/>
    <w:rsid w:val="00633623"/>
    <w:rsid w:val="006336BE"/>
    <w:rsid w:val="00633B58"/>
    <w:rsid w:val="00633C68"/>
    <w:rsid w:val="00634050"/>
    <w:rsid w:val="0063408C"/>
    <w:rsid w:val="0063409D"/>
    <w:rsid w:val="00634151"/>
    <w:rsid w:val="00634219"/>
    <w:rsid w:val="0063429B"/>
    <w:rsid w:val="006343D4"/>
    <w:rsid w:val="00634576"/>
    <w:rsid w:val="0063461E"/>
    <w:rsid w:val="00634A0D"/>
    <w:rsid w:val="00634AE5"/>
    <w:rsid w:val="00634B61"/>
    <w:rsid w:val="00634CBB"/>
    <w:rsid w:val="00634FE8"/>
    <w:rsid w:val="0063561E"/>
    <w:rsid w:val="0063563B"/>
    <w:rsid w:val="0063584F"/>
    <w:rsid w:val="00635851"/>
    <w:rsid w:val="00635AFF"/>
    <w:rsid w:val="00635B4D"/>
    <w:rsid w:val="00635C20"/>
    <w:rsid w:val="00635C6D"/>
    <w:rsid w:val="00635D63"/>
    <w:rsid w:val="00635D9B"/>
    <w:rsid w:val="00635DD3"/>
    <w:rsid w:val="00635EDC"/>
    <w:rsid w:val="0063605F"/>
    <w:rsid w:val="006362C9"/>
    <w:rsid w:val="00636309"/>
    <w:rsid w:val="0063630B"/>
    <w:rsid w:val="00636376"/>
    <w:rsid w:val="00636451"/>
    <w:rsid w:val="006364FA"/>
    <w:rsid w:val="00636B61"/>
    <w:rsid w:val="00636D8C"/>
    <w:rsid w:val="00636F63"/>
    <w:rsid w:val="0063747F"/>
    <w:rsid w:val="006374AF"/>
    <w:rsid w:val="006374E6"/>
    <w:rsid w:val="0063770B"/>
    <w:rsid w:val="00637789"/>
    <w:rsid w:val="00637809"/>
    <w:rsid w:val="0063789B"/>
    <w:rsid w:val="006378AF"/>
    <w:rsid w:val="00637C15"/>
    <w:rsid w:val="00637C6D"/>
    <w:rsid w:val="0064041D"/>
    <w:rsid w:val="0064077F"/>
    <w:rsid w:val="00640938"/>
    <w:rsid w:val="00640959"/>
    <w:rsid w:val="006409BC"/>
    <w:rsid w:val="00641172"/>
    <w:rsid w:val="0064117E"/>
    <w:rsid w:val="00641309"/>
    <w:rsid w:val="006414EA"/>
    <w:rsid w:val="00641848"/>
    <w:rsid w:val="00641A44"/>
    <w:rsid w:val="00641D0D"/>
    <w:rsid w:val="00641DE9"/>
    <w:rsid w:val="0064201C"/>
    <w:rsid w:val="0064205F"/>
    <w:rsid w:val="006422DC"/>
    <w:rsid w:val="00642303"/>
    <w:rsid w:val="0064269D"/>
    <w:rsid w:val="006427F2"/>
    <w:rsid w:val="00642948"/>
    <w:rsid w:val="006429A0"/>
    <w:rsid w:val="00642A68"/>
    <w:rsid w:val="00642C32"/>
    <w:rsid w:val="00642C67"/>
    <w:rsid w:val="00643006"/>
    <w:rsid w:val="00643305"/>
    <w:rsid w:val="00643334"/>
    <w:rsid w:val="006435C2"/>
    <w:rsid w:val="006439EF"/>
    <w:rsid w:val="00643F88"/>
    <w:rsid w:val="00644BDD"/>
    <w:rsid w:val="00644D02"/>
    <w:rsid w:val="0064515E"/>
    <w:rsid w:val="00645494"/>
    <w:rsid w:val="0064549C"/>
    <w:rsid w:val="00645517"/>
    <w:rsid w:val="006455FB"/>
    <w:rsid w:val="0064567E"/>
    <w:rsid w:val="00645938"/>
    <w:rsid w:val="00645B2E"/>
    <w:rsid w:val="00645DE0"/>
    <w:rsid w:val="00645E46"/>
    <w:rsid w:val="00645E8F"/>
    <w:rsid w:val="00645FCD"/>
    <w:rsid w:val="006461FC"/>
    <w:rsid w:val="00646262"/>
    <w:rsid w:val="0064632E"/>
    <w:rsid w:val="00646382"/>
    <w:rsid w:val="006463C7"/>
    <w:rsid w:val="00646949"/>
    <w:rsid w:val="00646BD1"/>
    <w:rsid w:val="00646BD8"/>
    <w:rsid w:val="00646BF4"/>
    <w:rsid w:val="00646CDF"/>
    <w:rsid w:val="00646CFB"/>
    <w:rsid w:val="00647053"/>
    <w:rsid w:val="0064712B"/>
    <w:rsid w:val="00647193"/>
    <w:rsid w:val="00647276"/>
    <w:rsid w:val="0064737E"/>
    <w:rsid w:val="0064741D"/>
    <w:rsid w:val="006474CA"/>
    <w:rsid w:val="00647520"/>
    <w:rsid w:val="006476AB"/>
    <w:rsid w:val="00647779"/>
    <w:rsid w:val="006477F0"/>
    <w:rsid w:val="0064784F"/>
    <w:rsid w:val="0064787C"/>
    <w:rsid w:val="006478D3"/>
    <w:rsid w:val="00647920"/>
    <w:rsid w:val="00647A6D"/>
    <w:rsid w:val="00647A96"/>
    <w:rsid w:val="00647DAD"/>
    <w:rsid w:val="00647E60"/>
    <w:rsid w:val="00647EEA"/>
    <w:rsid w:val="00647FAB"/>
    <w:rsid w:val="006504FA"/>
    <w:rsid w:val="0065058E"/>
    <w:rsid w:val="0065064A"/>
    <w:rsid w:val="0065074D"/>
    <w:rsid w:val="006508DD"/>
    <w:rsid w:val="00650904"/>
    <w:rsid w:val="00650945"/>
    <w:rsid w:val="00650B6B"/>
    <w:rsid w:val="00650BD0"/>
    <w:rsid w:val="00650CF0"/>
    <w:rsid w:val="00650FEE"/>
    <w:rsid w:val="00651122"/>
    <w:rsid w:val="006514CB"/>
    <w:rsid w:val="0065169F"/>
    <w:rsid w:val="006517CB"/>
    <w:rsid w:val="00651830"/>
    <w:rsid w:val="006518E3"/>
    <w:rsid w:val="00651D2A"/>
    <w:rsid w:val="00651E1E"/>
    <w:rsid w:val="0065219C"/>
    <w:rsid w:val="00652205"/>
    <w:rsid w:val="0065225F"/>
    <w:rsid w:val="006522D9"/>
    <w:rsid w:val="006529D3"/>
    <w:rsid w:val="006529E1"/>
    <w:rsid w:val="006529E4"/>
    <w:rsid w:val="00652AD3"/>
    <w:rsid w:val="00652BFB"/>
    <w:rsid w:val="00652FB5"/>
    <w:rsid w:val="00653250"/>
    <w:rsid w:val="006532C8"/>
    <w:rsid w:val="0065339B"/>
    <w:rsid w:val="00653437"/>
    <w:rsid w:val="00653647"/>
    <w:rsid w:val="006538FE"/>
    <w:rsid w:val="00653A01"/>
    <w:rsid w:val="00653B9D"/>
    <w:rsid w:val="00653FAD"/>
    <w:rsid w:val="00653FFE"/>
    <w:rsid w:val="006545E1"/>
    <w:rsid w:val="0065463C"/>
    <w:rsid w:val="00654834"/>
    <w:rsid w:val="00654A98"/>
    <w:rsid w:val="00654B6B"/>
    <w:rsid w:val="00654C89"/>
    <w:rsid w:val="00654FAF"/>
    <w:rsid w:val="006551ED"/>
    <w:rsid w:val="00655211"/>
    <w:rsid w:val="00655305"/>
    <w:rsid w:val="0065531C"/>
    <w:rsid w:val="006553C1"/>
    <w:rsid w:val="00655692"/>
    <w:rsid w:val="006556EE"/>
    <w:rsid w:val="006558A4"/>
    <w:rsid w:val="0065590F"/>
    <w:rsid w:val="00655B93"/>
    <w:rsid w:val="00655DDB"/>
    <w:rsid w:val="00655DF4"/>
    <w:rsid w:val="00655E60"/>
    <w:rsid w:val="00655E95"/>
    <w:rsid w:val="00656164"/>
    <w:rsid w:val="0065619B"/>
    <w:rsid w:val="006562AE"/>
    <w:rsid w:val="006564BD"/>
    <w:rsid w:val="00656537"/>
    <w:rsid w:val="0065661D"/>
    <w:rsid w:val="006567F9"/>
    <w:rsid w:val="00656827"/>
    <w:rsid w:val="006569BB"/>
    <w:rsid w:val="00656DB0"/>
    <w:rsid w:val="006572BA"/>
    <w:rsid w:val="006572C1"/>
    <w:rsid w:val="00657356"/>
    <w:rsid w:val="0065737B"/>
    <w:rsid w:val="00657593"/>
    <w:rsid w:val="00657640"/>
    <w:rsid w:val="00657782"/>
    <w:rsid w:val="00657804"/>
    <w:rsid w:val="0065791D"/>
    <w:rsid w:val="00657EC0"/>
    <w:rsid w:val="00657F54"/>
    <w:rsid w:val="00660336"/>
    <w:rsid w:val="0066039E"/>
    <w:rsid w:val="006603B2"/>
    <w:rsid w:val="006604A0"/>
    <w:rsid w:val="0066050E"/>
    <w:rsid w:val="00660548"/>
    <w:rsid w:val="006606B3"/>
    <w:rsid w:val="00660A92"/>
    <w:rsid w:val="00660AAD"/>
    <w:rsid w:val="00660D44"/>
    <w:rsid w:val="00660E68"/>
    <w:rsid w:val="0066113E"/>
    <w:rsid w:val="00661447"/>
    <w:rsid w:val="0066159B"/>
    <w:rsid w:val="006615B7"/>
    <w:rsid w:val="00661673"/>
    <w:rsid w:val="00661DF7"/>
    <w:rsid w:val="00661F0E"/>
    <w:rsid w:val="006620EB"/>
    <w:rsid w:val="006627C2"/>
    <w:rsid w:val="00662891"/>
    <w:rsid w:val="0066298A"/>
    <w:rsid w:val="00662CAA"/>
    <w:rsid w:val="00662CFC"/>
    <w:rsid w:val="00662D8A"/>
    <w:rsid w:val="0066314F"/>
    <w:rsid w:val="006632B8"/>
    <w:rsid w:val="006634BD"/>
    <w:rsid w:val="00663548"/>
    <w:rsid w:val="00663811"/>
    <w:rsid w:val="006639A2"/>
    <w:rsid w:val="00663D05"/>
    <w:rsid w:val="00663D57"/>
    <w:rsid w:val="00663DD4"/>
    <w:rsid w:val="0066402D"/>
    <w:rsid w:val="0066402E"/>
    <w:rsid w:val="006641B7"/>
    <w:rsid w:val="00664377"/>
    <w:rsid w:val="006645B8"/>
    <w:rsid w:val="006645DB"/>
    <w:rsid w:val="006646D5"/>
    <w:rsid w:val="0066477E"/>
    <w:rsid w:val="0066480E"/>
    <w:rsid w:val="00664E4A"/>
    <w:rsid w:val="00664E91"/>
    <w:rsid w:val="00664FFE"/>
    <w:rsid w:val="006650C0"/>
    <w:rsid w:val="00665533"/>
    <w:rsid w:val="006655E9"/>
    <w:rsid w:val="00665763"/>
    <w:rsid w:val="00665788"/>
    <w:rsid w:val="0066578E"/>
    <w:rsid w:val="00665C9E"/>
    <w:rsid w:val="00665F17"/>
    <w:rsid w:val="006661EC"/>
    <w:rsid w:val="0066625E"/>
    <w:rsid w:val="00666542"/>
    <w:rsid w:val="006665D9"/>
    <w:rsid w:val="00666621"/>
    <w:rsid w:val="00666646"/>
    <w:rsid w:val="006668A6"/>
    <w:rsid w:val="00666BD3"/>
    <w:rsid w:val="00666D77"/>
    <w:rsid w:val="00666FD5"/>
    <w:rsid w:val="006672CB"/>
    <w:rsid w:val="0066732F"/>
    <w:rsid w:val="006673E0"/>
    <w:rsid w:val="006674CB"/>
    <w:rsid w:val="006676DE"/>
    <w:rsid w:val="006700F3"/>
    <w:rsid w:val="006702C8"/>
    <w:rsid w:val="006702DE"/>
    <w:rsid w:val="006704CC"/>
    <w:rsid w:val="006704CE"/>
    <w:rsid w:val="006704D0"/>
    <w:rsid w:val="0067052B"/>
    <w:rsid w:val="006708D2"/>
    <w:rsid w:val="0067091E"/>
    <w:rsid w:val="00670983"/>
    <w:rsid w:val="00670A0C"/>
    <w:rsid w:val="00670B5C"/>
    <w:rsid w:val="00670B7D"/>
    <w:rsid w:val="00670BC3"/>
    <w:rsid w:val="006710C6"/>
    <w:rsid w:val="006713B3"/>
    <w:rsid w:val="00671401"/>
    <w:rsid w:val="006714D0"/>
    <w:rsid w:val="0067177D"/>
    <w:rsid w:val="00671A3F"/>
    <w:rsid w:val="00671A4F"/>
    <w:rsid w:val="00671B9A"/>
    <w:rsid w:val="00671C15"/>
    <w:rsid w:val="00671D2B"/>
    <w:rsid w:val="00671DA5"/>
    <w:rsid w:val="00671DC0"/>
    <w:rsid w:val="00671E80"/>
    <w:rsid w:val="00671F6F"/>
    <w:rsid w:val="006720C6"/>
    <w:rsid w:val="006721E0"/>
    <w:rsid w:val="00672356"/>
    <w:rsid w:val="00672758"/>
    <w:rsid w:val="006727C1"/>
    <w:rsid w:val="006729A4"/>
    <w:rsid w:val="006729C0"/>
    <w:rsid w:val="00672AD0"/>
    <w:rsid w:val="00672BCE"/>
    <w:rsid w:val="00672DBF"/>
    <w:rsid w:val="00673019"/>
    <w:rsid w:val="00673075"/>
    <w:rsid w:val="00673076"/>
    <w:rsid w:val="006730A8"/>
    <w:rsid w:val="006730D2"/>
    <w:rsid w:val="006733BC"/>
    <w:rsid w:val="006734A8"/>
    <w:rsid w:val="006735D8"/>
    <w:rsid w:val="006736B3"/>
    <w:rsid w:val="006736D2"/>
    <w:rsid w:val="0067377A"/>
    <w:rsid w:val="006737F3"/>
    <w:rsid w:val="006738A5"/>
    <w:rsid w:val="006739B6"/>
    <w:rsid w:val="006739E1"/>
    <w:rsid w:val="00673B34"/>
    <w:rsid w:val="00673B69"/>
    <w:rsid w:val="00673E68"/>
    <w:rsid w:val="00673FC0"/>
    <w:rsid w:val="00674200"/>
    <w:rsid w:val="0067428B"/>
    <w:rsid w:val="00674729"/>
    <w:rsid w:val="006747F8"/>
    <w:rsid w:val="00674ACD"/>
    <w:rsid w:val="00674C2B"/>
    <w:rsid w:val="00674CB3"/>
    <w:rsid w:val="00674E70"/>
    <w:rsid w:val="00674FFC"/>
    <w:rsid w:val="0067501A"/>
    <w:rsid w:val="00675108"/>
    <w:rsid w:val="0067560D"/>
    <w:rsid w:val="00675A06"/>
    <w:rsid w:val="00675B99"/>
    <w:rsid w:val="00675BEA"/>
    <w:rsid w:val="00675D13"/>
    <w:rsid w:val="00675EEB"/>
    <w:rsid w:val="00676486"/>
    <w:rsid w:val="006765DF"/>
    <w:rsid w:val="00676778"/>
    <w:rsid w:val="0067691B"/>
    <w:rsid w:val="00676922"/>
    <w:rsid w:val="00676AB8"/>
    <w:rsid w:val="00676B32"/>
    <w:rsid w:val="00676D14"/>
    <w:rsid w:val="00676D4B"/>
    <w:rsid w:val="00676DC4"/>
    <w:rsid w:val="00676E8B"/>
    <w:rsid w:val="00676FFA"/>
    <w:rsid w:val="00677043"/>
    <w:rsid w:val="0067743E"/>
    <w:rsid w:val="0067751F"/>
    <w:rsid w:val="006778F3"/>
    <w:rsid w:val="00677BD7"/>
    <w:rsid w:val="00677DF2"/>
    <w:rsid w:val="00677DFE"/>
    <w:rsid w:val="00677F6D"/>
    <w:rsid w:val="006800D9"/>
    <w:rsid w:val="00680303"/>
    <w:rsid w:val="0068055E"/>
    <w:rsid w:val="0068064C"/>
    <w:rsid w:val="00680692"/>
    <w:rsid w:val="0068081D"/>
    <w:rsid w:val="00680826"/>
    <w:rsid w:val="0068082F"/>
    <w:rsid w:val="00680869"/>
    <w:rsid w:val="006809A9"/>
    <w:rsid w:val="00680A40"/>
    <w:rsid w:val="00680B53"/>
    <w:rsid w:val="00680D29"/>
    <w:rsid w:val="00680F20"/>
    <w:rsid w:val="00680F77"/>
    <w:rsid w:val="00681167"/>
    <w:rsid w:val="0068130C"/>
    <w:rsid w:val="00681581"/>
    <w:rsid w:val="0068176C"/>
    <w:rsid w:val="00681C62"/>
    <w:rsid w:val="00681E07"/>
    <w:rsid w:val="00681E3B"/>
    <w:rsid w:val="00682041"/>
    <w:rsid w:val="00682129"/>
    <w:rsid w:val="00682330"/>
    <w:rsid w:val="006823BA"/>
    <w:rsid w:val="006823C5"/>
    <w:rsid w:val="006823EF"/>
    <w:rsid w:val="00682596"/>
    <w:rsid w:val="006826DB"/>
    <w:rsid w:val="006827B0"/>
    <w:rsid w:val="00682819"/>
    <w:rsid w:val="00682A63"/>
    <w:rsid w:val="00682C42"/>
    <w:rsid w:val="00682DE4"/>
    <w:rsid w:val="00682E46"/>
    <w:rsid w:val="006832F8"/>
    <w:rsid w:val="00683E35"/>
    <w:rsid w:val="00683F27"/>
    <w:rsid w:val="0068447C"/>
    <w:rsid w:val="0068456B"/>
    <w:rsid w:val="006845D2"/>
    <w:rsid w:val="00684764"/>
    <w:rsid w:val="0068492B"/>
    <w:rsid w:val="006849CF"/>
    <w:rsid w:val="00684A25"/>
    <w:rsid w:val="00684BA0"/>
    <w:rsid w:val="00684C2A"/>
    <w:rsid w:val="00684C6E"/>
    <w:rsid w:val="00684DFE"/>
    <w:rsid w:val="00684FF9"/>
    <w:rsid w:val="00685084"/>
    <w:rsid w:val="006850EF"/>
    <w:rsid w:val="00685420"/>
    <w:rsid w:val="00685794"/>
    <w:rsid w:val="00685F05"/>
    <w:rsid w:val="00686093"/>
    <w:rsid w:val="0068612C"/>
    <w:rsid w:val="00686232"/>
    <w:rsid w:val="00686670"/>
    <w:rsid w:val="00686724"/>
    <w:rsid w:val="006869D0"/>
    <w:rsid w:val="00686AFB"/>
    <w:rsid w:val="00687001"/>
    <w:rsid w:val="0068726A"/>
    <w:rsid w:val="006872BA"/>
    <w:rsid w:val="006873CA"/>
    <w:rsid w:val="00687404"/>
    <w:rsid w:val="006875F8"/>
    <w:rsid w:val="0068761D"/>
    <w:rsid w:val="00687673"/>
    <w:rsid w:val="00687751"/>
    <w:rsid w:val="00687782"/>
    <w:rsid w:val="006877D2"/>
    <w:rsid w:val="006879A8"/>
    <w:rsid w:val="00687E15"/>
    <w:rsid w:val="00690135"/>
    <w:rsid w:val="006905C4"/>
    <w:rsid w:val="0069067E"/>
    <w:rsid w:val="006906FA"/>
    <w:rsid w:val="00690841"/>
    <w:rsid w:val="0069084E"/>
    <w:rsid w:val="00690925"/>
    <w:rsid w:val="006911FB"/>
    <w:rsid w:val="00691204"/>
    <w:rsid w:val="00691426"/>
    <w:rsid w:val="006915BC"/>
    <w:rsid w:val="00691730"/>
    <w:rsid w:val="00691851"/>
    <w:rsid w:val="00691A1F"/>
    <w:rsid w:val="00691A99"/>
    <w:rsid w:val="00691B02"/>
    <w:rsid w:val="00691BAB"/>
    <w:rsid w:val="00691D6F"/>
    <w:rsid w:val="00691FAA"/>
    <w:rsid w:val="0069220F"/>
    <w:rsid w:val="0069235A"/>
    <w:rsid w:val="00692499"/>
    <w:rsid w:val="00692729"/>
    <w:rsid w:val="00692751"/>
    <w:rsid w:val="006927F2"/>
    <w:rsid w:val="006929B3"/>
    <w:rsid w:val="00692A50"/>
    <w:rsid w:val="00692B8B"/>
    <w:rsid w:val="00692BB0"/>
    <w:rsid w:val="00692C2A"/>
    <w:rsid w:val="00692E34"/>
    <w:rsid w:val="00692F53"/>
    <w:rsid w:val="00692F77"/>
    <w:rsid w:val="006930E1"/>
    <w:rsid w:val="006932C7"/>
    <w:rsid w:val="0069349C"/>
    <w:rsid w:val="006935C7"/>
    <w:rsid w:val="00693649"/>
    <w:rsid w:val="0069372E"/>
    <w:rsid w:val="006938EA"/>
    <w:rsid w:val="006939FC"/>
    <w:rsid w:val="00693A96"/>
    <w:rsid w:val="00693E90"/>
    <w:rsid w:val="00694033"/>
    <w:rsid w:val="00694182"/>
    <w:rsid w:val="0069432F"/>
    <w:rsid w:val="00694672"/>
    <w:rsid w:val="006946CD"/>
    <w:rsid w:val="00694757"/>
    <w:rsid w:val="00694F25"/>
    <w:rsid w:val="0069520F"/>
    <w:rsid w:val="0069524C"/>
    <w:rsid w:val="00695500"/>
    <w:rsid w:val="006955E8"/>
    <w:rsid w:val="006958CE"/>
    <w:rsid w:val="00695AA8"/>
    <w:rsid w:val="00695DE2"/>
    <w:rsid w:val="00695EB8"/>
    <w:rsid w:val="0069623D"/>
    <w:rsid w:val="00696392"/>
    <w:rsid w:val="006967CE"/>
    <w:rsid w:val="00696BED"/>
    <w:rsid w:val="00696C58"/>
    <w:rsid w:val="00696C6B"/>
    <w:rsid w:val="00696E51"/>
    <w:rsid w:val="00697249"/>
    <w:rsid w:val="006974E2"/>
    <w:rsid w:val="00697722"/>
    <w:rsid w:val="0069797D"/>
    <w:rsid w:val="00697AC0"/>
    <w:rsid w:val="00697B35"/>
    <w:rsid w:val="00697BE3"/>
    <w:rsid w:val="00697E3F"/>
    <w:rsid w:val="00697EB6"/>
    <w:rsid w:val="00697FAD"/>
    <w:rsid w:val="006A0241"/>
    <w:rsid w:val="006A02B4"/>
    <w:rsid w:val="006A0592"/>
    <w:rsid w:val="006A0687"/>
    <w:rsid w:val="006A0DAD"/>
    <w:rsid w:val="006A0E5D"/>
    <w:rsid w:val="006A0EC3"/>
    <w:rsid w:val="006A1007"/>
    <w:rsid w:val="006A10A7"/>
    <w:rsid w:val="006A13F2"/>
    <w:rsid w:val="006A14B9"/>
    <w:rsid w:val="006A1900"/>
    <w:rsid w:val="006A1A14"/>
    <w:rsid w:val="006A1D22"/>
    <w:rsid w:val="006A1D6E"/>
    <w:rsid w:val="006A1DA0"/>
    <w:rsid w:val="006A204D"/>
    <w:rsid w:val="006A2079"/>
    <w:rsid w:val="006A208A"/>
    <w:rsid w:val="006A2161"/>
    <w:rsid w:val="006A2274"/>
    <w:rsid w:val="006A237D"/>
    <w:rsid w:val="006A2404"/>
    <w:rsid w:val="006A2424"/>
    <w:rsid w:val="006A25AC"/>
    <w:rsid w:val="006A2702"/>
    <w:rsid w:val="006A2D01"/>
    <w:rsid w:val="006A3598"/>
    <w:rsid w:val="006A372D"/>
    <w:rsid w:val="006A38CB"/>
    <w:rsid w:val="006A39CE"/>
    <w:rsid w:val="006A3BE8"/>
    <w:rsid w:val="006A3C43"/>
    <w:rsid w:val="006A40DB"/>
    <w:rsid w:val="006A43B1"/>
    <w:rsid w:val="006A43BB"/>
    <w:rsid w:val="006A4593"/>
    <w:rsid w:val="006A45F1"/>
    <w:rsid w:val="006A4738"/>
    <w:rsid w:val="006A47A2"/>
    <w:rsid w:val="006A4850"/>
    <w:rsid w:val="006A4B5D"/>
    <w:rsid w:val="006A4C07"/>
    <w:rsid w:val="006A4FCE"/>
    <w:rsid w:val="006A52A3"/>
    <w:rsid w:val="006A53CE"/>
    <w:rsid w:val="006A53D7"/>
    <w:rsid w:val="006A53D9"/>
    <w:rsid w:val="006A545F"/>
    <w:rsid w:val="006A57D1"/>
    <w:rsid w:val="006A57FC"/>
    <w:rsid w:val="006A5824"/>
    <w:rsid w:val="006A5A39"/>
    <w:rsid w:val="006A5B6B"/>
    <w:rsid w:val="006A5CE3"/>
    <w:rsid w:val="006A5DC5"/>
    <w:rsid w:val="006A5E8E"/>
    <w:rsid w:val="006A5EFA"/>
    <w:rsid w:val="006A5F0E"/>
    <w:rsid w:val="006A6152"/>
    <w:rsid w:val="006A649A"/>
    <w:rsid w:val="006A6634"/>
    <w:rsid w:val="006A6655"/>
    <w:rsid w:val="006A680B"/>
    <w:rsid w:val="006A69A9"/>
    <w:rsid w:val="006A6BE8"/>
    <w:rsid w:val="006A6BF0"/>
    <w:rsid w:val="006A70D4"/>
    <w:rsid w:val="006A7149"/>
    <w:rsid w:val="006A7238"/>
    <w:rsid w:val="006A725D"/>
    <w:rsid w:val="006A7428"/>
    <w:rsid w:val="006A744F"/>
    <w:rsid w:val="006A7630"/>
    <w:rsid w:val="006A78A3"/>
    <w:rsid w:val="006A7C6D"/>
    <w:rsid w:val="006A7E5B"/>
    <w:rsid w:val="006A7E82"/>
    <w:rsid w:val="006B0347"/>
    <w:rsid w:val="006B057D"/>
    <w:rsid w:val="006B059C"/>
    <w:rsid w:val="006B0608"/>
    <w:rsid w:val="006B0624"/>
    <w:rsid w:val="006B07E4"/>
    <w:rsid w:val="006B0897"/>
    <w:rsid w:val="006B08A3"/>
    <w:rsid w:val="006B0B50"/>
    <w:rsid w:val="006B0E70"/>
    <w:rsid w:val="006B1328"/>
    <w:rsid w:val="006B1403"/>
    <w:rsid w:val="006B1555"/>
    <w:rsid w:val="006B18C5"/>
    <w:rsid w:val="006B19D2"/>
    <w:rsid w:val="006B1B43"/>
    <w:rsid w:val="006B1E33"/>
    <w:rsid w:val="006B20AF"/>
    <w:rsid w:val="006B20DB"/>
    <w:rsid w:val="006B21C5"/>
    <w:rsid w:val="006B236B"/>
    <w:rsid w:val="006B24E4"/>
    <w:rsid w:val="006B25A2"/>
    <w:rsid w:val="006B25B0"/>
    <w:rsid w:val="006B26BE"/>
    <w:rsid w:val="006B2AA6"/>
    <w:rsid w:val="006B2AD8"/>
    <w:rsid w:val="006B2ADB"/>
    <w:rsid w:val="006B2BC8"/>
    <w:rsid w:val="006B2CFB"/>
    <w:rsid w:val="006B2D1D"/>
    <w:rsid w:val="006B3174"/>
    <w:rsid w:val="006B31B7"/>
    <w:rsid w:val="006B32CE"/>
    <w:rsid w:val="006B369B"/>
    <w:rsid w:val="006B38E6"/>
    <w:rsid w:val="006B3DC5"/>
    <w:rsid w:val="006B4002"/>
    <w:rsid w:val="006B44AC"/>
    <w:rsid w:val="006B4643"/>
    <w:rsid w:val="006B4E8A"/>
    <w:rsid w:val="006B4F66"/>
    <w:rsid w:val="006B5054"/>
    <w:rsid w:val="006B5308"/>
    <w:rsid w:val="006B5691"/>
    <w:rsid w:val="006B56A0"/>
    <w:rsid w:val="006B56A4"/>
    <w:rsid w:val="006B573B"/>
    <w:rsid w:val="006B57A6"/>
    <w:rsid w:val="006B5988"/>
    <w:rsid w:val="006B5BA4"/>
    <w:rsid w:val="006B5D21"/>
    <w:rsid w:val="006B5E8F"/>
    <w:rsid w:val="006B62D6"/>
    <w:rsid w:val="006B6388"/>
    <w:rsid w:val="006B66EC"/>
    <w:rsid w:val="006B6771"/>
    <w:rsid w:val="006B6775"/>
    <w:rsid w:val="006B6B3C"/>
    <w:rsid w:val="006B6B71"/>
    <w:rsid w:val="006B6D39"/>
    <w:rsid w:val="006B6E11"/>
    <w:rsid w:val="006B7276"/>
    <w:rsid w:val="006B72B8"/>
    <w:rsid w:val="006B7800"/>
    <w:rsid w:val="006B7B19"/>
    <w:rsid w:val="006B7E78"/>
    <w:rsid w:val="006C0154"/>
    <w:rsid w:val="006C032B"/>
    <w:rsid w:val="006C0420"/>
    <w:rsid w:val="006C0688"/>
    <w:rsid w:val="006C06C9"/>
    <w:rsid w:val="006C0F41"/>
    <w:rsid w:val="006C13B0"/>
    <w:rsid w:val="006C1497"/>
    <w:rsid w:val="006C1600"/>
    <w:rsid w:val="006C1718"/>
    <w:rsid w:val="006C1744"/>
    <w:rsid w:val="006C1AA5"/>
    <w:rsid w:val="006C1C20"/>
    <w:rsid w:val="006C1C41"/>
    <w:rsid w:val="006C1FEC"/>
    <w:rsid w:val="006C21DE"/>
    <w:rsid w:val="006C2299"/>
    <w:rsid w:val="006C2633"/>
    <w:rsid w:val="006C2857"/>
    <w:rsid w:val="006C2904"/>
    <w:rsid w:val="006C297F"/>
    <w:rsid w:val="006C2C89"/>
    <w:rsid w:val="006C2E74"/>
    <w:rsid w:val="006C2E8C"/>
    <w:rsid w:val="006C2E9D"/>
    <w:rsid w:val="006C2F5D"/>
    <w:rsid w:val="006C31E3"/>
    <w:rsid w:val="006C31EA"/>
    <w:rsid w:val="006C32DC"/>
    <w:rsid w:val="006C33E0"/>
    <w:rsid w:val="006C35E7"/>
    <w:rsid w:val="006C39AF"/>
    <w:rsid w:val="006C3C3B"/>
    <w:rsid w:val="006C3FB7"/>
    <w:rsid w:val="006C4094"/>
    <w:rsid w:val="006C4536"/>
    <w:rsid w:val="006C4750"/>
    <w:rsid w:val="006C4835"/>
    <w:rsid w:val="006C4CE4"/>
    <w:rsid w:val="006C5094"/>
    <w:rsid w:val="006C522F"/>
    <w:rsid w:val="006C52D4"/>
    <w:rsid w:val="006C53B4"/>
    <w:rsid w:val="006C5572"/>
    <w:rsid w:val="006C5780"/>
    <w:rsid w:val="006C58BF"/>
    <w:rsid w:val="006C5B38"/>
    <w:rsid w:val="006C5B5A"/>
    <w:rsid w:val="006C5B66"/>
    <w:rsid w:val="006C5B79"/>
    <w:rsid w:val="006C5BE1"/>
    <w:rsid w:val="006C5C8D"/>
    <w:rsid w:val="006C5CB2"/>
    <w:rsid w:val="006C5F0D"/>
    <w:rsid w:val="006C5F18"/>
    <w:rsid w:val="006C60E3"/>
    <w:rsid w:val="006C6225"/>
    <w:rsid w:val="006C708B"/>
    <w:rsid w:val="006C7299"/>
    <w:rsid w:val="006C7465"/>
    <w:rsid w:val="006C76CD"/>
    <w:rsid w:val="006C7AE1"/>
    <w:rsid w:val="006C7C0D"/>
    <w:rsid w:val="006C7CBA"/>
    <w:rsid w:val="006D0084"/>
    <w:rsid w:val="006D0133"/>
    <w:rsid w:val="006D04E2"/>
    <w:rsid w:val="006D0918"/>
    <w:rsid w:val="006D09D3"/>
    <w:rsid w:val="006D0A18"/>
    <w:rsid w:val="006D0B40"/>
    <w:rsid w:val="006D0F79"/>
    <w:rsid w:val="006D104C"/>
    <w:rsid w:val="006D1163"/>
    <w:rsid w:val="006D12D5"/>
    <w:rsid w:val="006D141A"/>
    <w:rsid w:val="006D151D"/>
    <w:rsid w:val="006D1559"/>
    <w:rsid w:val="006D1748"/>
    <w:rsid w:val="006D18E6"/>
    <w:rsid w:val="006D1AD4"/>
    <w:rsid w:val="006D1D73"/>
    <w:rsid w:val="006D2506"/>
    <w:rsid w:val="006D251C"/>
    <w:rsid w:val="006D270C"/>
    <w:rsid w:val="006D2C46"/>
    <w:rsid w:val="006D2F43"/>
    <w:rsid w:val="006D3021"/>
    <w:rsid w:val="006D30AF"/>
    <w:rsid w:val="006D318F"/>
    <w:rsid w:val="006D329A"/>
    <w:rsid w:val="006D3506"/>
    <w:rsid w:val="006D359C"/>
    <w:rsid w:val="006D380D"/>
    <w:rsid w:val="006D3986"/>
    <w:rsid w:val="006D3A64"/>
    <w:rsid w:val="006D3A83"/>
    <w:rsid w:val="006D3BA5"/>
    <w:rsid w:val="006D3C6C"/>
    <w:rsid w:val="006D3D94"/>
    <w:rsid w:val="006D4643"/>
    <w:rsid w:val="006D4870"/>
    <w:rsid w:val="006D4A57"/>
    <w:rsid w:val="006D4B72"/>
    <w:rsid w:val="006D4FCF"/>
    <w:rsid w:val="006D4FD0"/>
    <w:rsid w:val="006D513A"/>
    <w:rsid w:val="006D5295"/>
    <w:rsid w:val="006D52EF"/>
    <w:rsid w:val="006D5655"/>
    <w:rsid w:val="006D56E9"/>
    <w:rsid w:val="006D5B76"/>
    <w:rsid w:val="006D5CD3"/>
    <w:rsid w:val="006D5D18"/>
    <w:rsid w:val="006D5EE1"/>
    <w:rsid w:val="006D6048"/>
    <w:rsid w:val="006D621E"/>
    <w:rsid w:val="006D638D"/>
    <w:rsid w:val="006D64C1"/>
    <w:rsid w:val="006D68E9"/>
    <w:rsid w:val="006D6A29"/>
    <w:rsid w:val="006D6B24"/>
    <w:rsid w:val="006D6EAE"/>
    <w:rsid w:val="006D6EF0"/>
    <w:rsid w:val="006D6F4F"/>
    <w:rsid w:val="006D7134"/>
    <w:rsid w:val="006D742C"/>
    <w:rsid w:val="006D765A"/>
    <w:rsid w:val="006D76EC"/>
    <w:rsid w:val="006D7949"/>
    <w:rsid w:val="006D7EDF"/>
    <w:rsid w:val="006E0098"/>
    <w:rsid w:val="006E00DA"/>
    <w:rsid w:val="006E01F6"/>
    <w:rsid w:val="006E028A"/>
    <w:rsid w:val="006E0476"/>
    <w:rsid w:val="006E0491"/>
    <w:rsid w:val="006E04F6"/>
    <w:rsid w:val="006E0714"/>
    <w:rsid w:val="006E07F3"/>
    <w:rsid w:val="006E094E"/>
    <w:rsid w:val="006E0B4E"/>
    <w:rsid w:val="006E0E87"/>
    <w:rsid w:val="006E0EBD"/>
    <w:rsid w:val="006E117E"/>
    <w:rsid w:val="006E1472"/>
    <w:rsid w:val="006E1490"/>
    <w:rsid w:val="006E151A"/>
    <w:rsid w:val="006E1835"/>
    <w:rsid w:val="006E189D"/>
    <w:rsid w:val="006E1AF2"/>
    <w:rsid w:val="006E1D59"/>
    <w:rsid w:val="006E1E0E"/>
    <w:rsid w:val="006E1EE0"/>
    <w:rsid w:val="006E1F1F"/>
    <w:rsid w:val="006E2017"/>
    <w:rsid w:val="006E2201"/>
    <w:rsid w:val="006E228F"/>
    <w:rsid w:val="006E2465"/>
    <w:rsid w:val="006E26E2"/>
    <w:rsid w:val="006E2C22"/>
    <w:rsid w:val="006E2CB5"/>
    <w:rsid w:val="006E2E27"/>
    <w:rsid w:val="006E2E3E"/>
    <w:rsid w:val="006E303F"/>
    <w:rsid w:val="006E3234"/>
    <w:rsid w:val="006E32DE"/>
    <w:rsid w:val="006E344D"/>
    <w:rsid w:val="006E3539"/>
    <w:rsid w:val="006E3649"/>
    <w:rsid w:val="006E380C"/>
    <w:rsid w:val="006E3A00"/>
    <w:rsid w:val="006E3CBE"/>
    <w:rsid w:val="006E3DC4"/>
    <w:rsid w:val="006E3E10"/>
    <w:rsid w:val="006E3EAC"/>
    <w:rsid w:val="006E3EE2"/>
    <w:rsid w:val="006E4028"/>
    <w:rsid w:val="006E4140"/>
    <w:rsid w:val="006E42FF"/>
    <w:rsid w:val="006E432E"/>
    <w:rsid w:val="006E4376"/>
    <w:rsid w:val="006E4491"/>
    <w:rsid w:val="006E455D"/>
    <w:rsid w:val="006E4B0C"/>
    <w:rsid w:val="006E4B59"/>
    <w:rsid w:val="006E4D1F"/>
    <w:rsid w:val="006E4EC0"/>
    <w:rsid w:val="006E4FC4"/>
    <w:rsid w:val="006E5121"/>
    <w:rsid w:val="006E5317"/>
    <w:rsid w:val="006E557C"/>
    <w:rsid w:val="006E5674"/>
    <w:rsid w:val="006E5760"/>
    <w:rsid w:val="006E578F"/>
    <w:rsid w:val="006E5845"/>
    <w:rsid w:val="006E58B3"/>
    <w:rsid w:val="006E5ACF"/>
    <w:rsid w:val="006E5C39"/>
    <w:rsid w:val="006E5C7A"/>
    <w:rsid w:val="006E5E15"/>
    <w:rsid w:val="006E5E6A"/>
    <w:rsid w:val="006E5E94"/>
    <w:rsid w:val="006E6098"/>
    <w:rsid w:val="006E6173"/>
    <w:rsid w:val="006E618F"/>
    <w:rsid w:val="006E624E"/>
    <w:rsid w:val="006E6494"/>
    <w:rsid w:val="006E664F"/>
    <w:rsid w:val="006E6706"/>
    <w:rsid w:val="006E6963"/>
    <w:rsid w:val="006E6AEA"/>
    <w:rsid w:val="006E6B73"/>
    <w:rsid w:val="006E6C98"/>
    <w:rsid w:val="006E6EAC"/>
    <w:rsid w:val="006E6EB9"/>
    <w:rsid w:val="006E751A"/>
    <w:rsid w:val="006E774E"/>
    <w:rsid w:val="006E7793"/>
    <w:rsid w:val="006E784A"/>
    <w:rsid w:val="006E78D7"/>
    <w:rsid w:val="006E7C52"/>
    <w:rsid w:val="006E7DEE"/>
    <w:rsid w:val="006E7F98"/>
    <w:rsid w:val="006F00C4"/>
    <w:rsid w:val="006F0390"/>
    <w:rsid w:val="006F0660"/>
    <w:rsid w:val="006F0813"/>
    <w:rsid w:val="006F0950"/>
    <w:rsid w:val="006F0BE3"/>
    <w:rsid w:val="006F0CCA"/>
    <w:rsid w:val="006F0DE2"/>
    <w:rsid w:val="006F0EBE"/>
    <w:rsid w:val="006F10E6"/>
    <w:rsid w:val="006F14F1"/>
    <w:rsid w:val="006F1725"/>
    <w:rsid w:val="006F179A"/>
    <w:rsid w:val="006F1843"/>
    <w:rsid w:val="006F19A1"/>
    <w:rsid w:val="006F1B6A"/>
    <w:rsid w:val="006F1C4F"/>
    <w:rsid w:val="006F2187"/>
    <w:rsid w:val="006F21A8"/>
    <w:rsid w:val="006F24A3"/>
    <w:rsid w:val="006F25FC"/>
    <w:rsid w:val="006F26FE"/>
    <w:rsid w:val="006F274D"/>
    <w:rsid w:val="006F27A0"/>
    <w:rsid w:val="006F285F"/>
    <w:rsid w:val="006F2B8B"/>
    <w:rsid w:val="006F2BF5"/>
    <w:rsid w:val="006F2D3D"/>
    <w:rsid w:val="006F2F5F"/>
    <w:rsid w:val="006F3482"/>
    <w:rsid w:val="006F3547"/>
    <w:rsid w:val="006F3632"/>
    <w:rsid w:val="006F368F"/>
    <w:rsid w:val="006F3D52"/>
    <w:rsid w:val="006F3DFB"/>
    <w:rsid w:val="006F3E7B"/>
    <w:rsid w:val="006F3F5A"/>
    <w:rsid w:val="006F417C"/>
    <w:rsid w:val="006F420C"/>
    <w:rsid w:val="006F4477"/>
    <w:rsid w:val="006F489B"/>
    <w:rsid w:val="006F498A"/>
    <w:rsid w:val="006F4DF5"/>
    <w:rsid w:val="006F5248"/>
    <w:rsid w:val="006F533A"/>
    <w:rsid w:val="006F5696"/>
    <w:rsid w:val="006F5856"/>
    <w:rsid w:val="006F585F"/>
    <w:rsid w:val="006F5C89"/>
    <w:rsid w:val="006F5CDB"/>
    <w:rsid w:val="006F5F85"/>
    <w:rsid w:val="006F6201"/>
    <w:rsid w:val="006F6384"/>
    <w:rsid w:val="006F6386"/>
    <w:rsid w:val="006F66D7"/>
    <w:rsid w:val="006F68BC"/>
    <w:rsid w:val="006F68C9"/>
    <w:rsid w:val="006F693A"/>
    <w:rsid w:val="006F6943"/>
    <w:rsid w:val="006F6AAC"/>
    <w:rsid w:val="006F6CDC"/>
    <w:rsid w:val="006F6E67"/>
    <w:rsid w:val="006F70A2"/>
    <w:rsid w:val="006F75C7"/>
    <w:rsid w:val="006F79E8"/>
    <w:rsid w:val="006F7A7C"/>
    <w:rsid w:val="006F7C8A"/>
    <w:rsid w:val="006F7CC8"/>
    <w:rsid w:val="006F7D0B"/>
    <w:rsid w:val="00700312"/>
    <w:rsid w:val="0070044D"/>
    <w:rsid w:val="00700660"/>
    <w:rsid w:val="00700858"/>
    <w:rsid w:val="00700EEA"/>
    <w:rsid w:val="00701199"/>
    <w:rsid w:val="007013C6"/>
    <w:rsid w:val="007015F3"/>
    <w:rsid w:val="00701655"/>
    <w:rsid w:val="00701A45"/>
    <w:rsid w:val="00701FAB"/>
    <w:rsid w:val="00702112"/>
    <w:rsid w:val="00702309"/>
    <w:rsid w:val="007026DA"/>
    <w:rsid w:val="00702779"/>
    <w:rsid w:val="007028FF"/>
    <w:rsid w:val="00702A36"/>
    <w:rsid w:val="00702BCB"/>
    <w:rsid w:val="00703032"/>
    <w:rsid w:val="00703117"/>
    <w:rsid w:val="007033FA"/>
    <w:rsid w:val="007034D6"/>
    <w:rsid w:val="00703646"/>
    <w:rsid w:val="00703657"/>
    <w:rsid w:val="0070377D"/>
    <w:rsid w:val="0070392A"/>
    <w:rsid w:val="00703A37"/>
    <w:rsid w:val="00703AF4"/>
    <w:rsid w:val="0070404F"/>
    <w:rsid w:val="00704250"/>
    <w:rsid w:val="007046D1"/>
    <w:rsid w:val="00704B37"/>
    <w:rsid w:val="00704B76"/>
    <w:rsid w:val="00704C3A"/>
    <w:rsid w:val="00704C67"/>
    <w:rsid w:val="00704C82"/>
    <w:rsid w:val="00705296"/>
    <w:rsid w:val="007052AA"/>
    <w:rsid w:val="0070560E"/>
    <w:rsid w:val="00705720"/>
    <w:rsid w:val="0070588B"/>
    <w:rsid w:val="007059D5"/>
    <w:rsid w:val="007059E2"/>
    <w:rsid w:val="00705B35"/>
    <w:rsid w:val="00706048"/>
    <w:rsid w:val="007060E0"/>
    <w:rsid w:val="0070615A"/>
    <w:rsid w:val="00706208"/>
    <w:rsid w:val="007062AD"/>
    <w:rsid w:val="0070645D"/>
    <w:rsid w:val="00706534"/>
    <w:rsid w:val="0070672F"/>
    <w:rsid w:val="0070682E"/>
    <w:rsid w:val="00706C02"/>
    <w:rsid w:val="00706C83"/>
    <w:rsid w:val="00706CE9"/>
    <w:rsid w:val="00706DC6"/>
    <w:rsid w:val="00707212"/>
    <w:rsid w:val="007073CD"/>
    <w:rsid w:val="0070763E"/>
    <w:rsid w:val="00707AC1"/>
    <w:rsid w:val="00707B82"/>
    <w:rsid w:val="00707BB3"/>
    <w:rsid w:val="00707F75"/>
    <w:rsid w:val="007100AC"/>
    <w:rsid w:val="007100F6"/>
    <w:rsid w:val="0071066B"/>
    <w:rsid w:val="00710846"/>
    <w:rsid w:val="00710A67"/>
    <w:rsid w:val="00710B37"/>
    <w:rsid w:val="00710D45"/>
    <w:rsid w:val="00710E19"/>
    <w:rsid w:val="007111AD"/>
    <w:rsid w:val="00711266"/>
    <w:rsid w:val="0071134E"/>
    <w:rsid w:val="00711589"/>
    <w:rsid w:val="00711757"/>
    <w:rsid w:val="0071186F"/>
    <w:rsid w:val="007118F2"/>
    <w:rsid w:val="00711920"/>
    <w:rsid w:val="00711C1E"/>
    <w:rsid w:val="00711D7B"/>
    <w:rsid w:val="00712233"/>
    <w:rsid w:val="00712382"/>
    <w:rsid w:val="007124D3"/>
    <w:rsid w:val="007125AD"/>
    <w:rsid w:val="00712610"/>
    <w:rsid w:val="007127DA"/>
    <w:rsid w:val="00712812"/>
    <w:rsid w:val="0071287E"/>
    <w:rsid w:val="00712A15"/>
    <w:rsid w:val="00712EF3"/>
    <w:rsid w:val="0071325E"/>
    <w:rsid w:val="00713454"/>
    <w:rsid w:val="00713757"/>
    <w:rsid w:val="007139DE"/>
    <w:rsid w:val="00713A63"/>
    <w:rsid w:val="00713C61"/>
    <w:rsid w:val="00713CA0"/>
    <w:rsid w:val="00713CBD"/>
    <w:rsid w:val="00713D16"/>
    <w:rsid w:val="00713DFF"/>
    <w:rsid w:val="00713E4A"/>
    <w:rsid w:val="00713EE0"/>
    <w:rsid w:val="00713F0F"/>
    <w:rsid w:val="007143BF"/>
    <w:rsid w:val="00714419"/>
    <w:rsid w:val="0071448D"/>
    <w:rsid w:val="0071460B"/>
    <w:rsid w:val="00714CA3"/>
    <w:rsid w:val="00714E85"/>
    <w:rsid w:val="00714F6F"/>
    <w:rsid w:val="007153CE"/>
    <w:rsid w:val="00715692"/>
    <w:rsid w:val="007156F4"/>
    <w:rsid w:val="00715868"/>
    <w:rsid w:val="00715C2B"/>
    <w:rsid w:val="00715F31"/>
    <w:rsid w:val="00715FBE"/>
    <w:rsid w:val="00716000"/>
    <w:rsid w:val="007160D5"/>
    <w:rsid w:val="0071616A"/>
    <w:rsid w:val="007161DE"/>
    <w:rsid w:val="00716207"/>
    <w:rsid w:val="007169A4"/>
    <w:rsid w:val="00716BEF"/>
    <w:rsid w:val="00716CA5"/>
    <w:rsid w:val="00716DBD"/>
    <w:rsid w:val="00716EA5"/>
    <w:rsid w:val="007173C1"/>
    <w:rsid w:val="00717464"/>
    <w:rsid w:val="007174F2"/>
    <w:rsid w:val="007175D9"/>
    <w:rsid w:val="007175E7"/>
    <w:rsid w:val="007175EA"/>
    <w:rsid w:val="007179ED"/>
    <w:rsid w:val="00720340"/>
    <w:rsid w:val="0072040F"/>
    <w:rsid w:val="00720541"/>
    <w:rsid w:val="0072055C"/>
    <w:rsid w:val="007207B8"/>
    <w:rsid w:val="00720AAE"/>
    <w:rsid w:val="0072101A"/>
    <w:rsid w:val="007211E1"/>
    <w:rsid w:val="00721541"/>
    <w:rsid w:val="00721642"/>
    <w:rsid w:val="007216CD"/>
    <w:rsid w:val="00721714"/>
    <w:rsid w:val="00721C4C"/>
    <w:rsid w:val="00721C6F"/>
    <w:rsid w:val="00721F0E"/>
    <w:rsid w:val="0072215F"/>
    <w:rsid w:val="00722493"/>
    <w:rsid w:val="0072292C"/>
    <w:rsid w:val="00722990"/>
    <w:rsid w:val="00722A45"/>
    <w:rsid w:val="00722C26"/>
    <w:rsid w:val="00722D0D"/>
    <w:rsid w:val="00722D4D"/>
    <w:rsid w:val="00722F06"/>
    <w:rsid w:val="007230C7"/>
    <w:rsid w:val="0072311C"/>
    <w:rsid w:val="007233C6"/>
    <w:rsid w:val="0072364E"/>
    <w:rsid w:val="00723D66"/>
    <w:rsid w:val="00723F8C"/>
    <w:rsid w:val="007240B4"/>
    <w:rsid w:val="007241E7"/>
    <w:rsid w:val="007242C4"/>
    <w:rsid w:val="007243EC"/>
    <w:rsid w:val="007247F2"/>
    <w:rsid w:val="00724820"/>
    <w:rsid w:val="00724E14"/>
    <w:rsid w:val="00724E26"/>
    <w:rsid w:val="00724E51"/>
    <w:rsid w:val="007253F1"/>
    <w:rsid w:val="007255E7"/>
    <w:rsid w:val="00725622"/>
    <w:rsid w:val="00725795"/>
    <w:rsid w:val="00725934"/>
    <w:rsid w:val="00725B1E"/>
    <w:rsid w:val="00725C8F"/>
    <w:rsid w:val="00725F0A"/>
    <w:rsid w:val="00725FF2"/>
    <w:rsid w:val="00726439"/>
    <w:rsid w:val="00726479"/>
    <w:rsid w:val="007266BE"/>
    <w:rsid w:val="007267A3"/>
    <w:rsid w:val="00726AE8"/>
    <w:rsid w:val="0072712A"/>
    <w:rsid w:val="0072726B"/>
    <w:rsid w:val="007274F6"/>
    <w:rsid w:val="0072773A"/>
    <w:rsid w:val="007278B2"/>
    <w:rsid w:val="00727A3F"/>
    <w:rsid w:val="00727F83"/>
    <w:rsid w:val="00730094"/>
    <w:rsid w:val="00730154"/>
    <w:rsid w:val="0073033D"/>
    <w:rsid w:val="007306E9"/>
    <w:rsid w:val="0073070D"/>
    <w:rsid w:val="0073074E"/>
    <w:rsid w:val="00730788"/>
    <w:rsid w:val="0073084D"/>
    <w:rsid w:val="007309CE"/>
    <w:rsid w:val="00730AD9"/>
    <w:rsid w:val="00730F91"/>
    <w:rsid w:val="00730FC3"/>
    <w:rsid w:val="00731477"/>
    <w:rsid w:val="007318AC"/>
    <w:rsid w:val="00731E00"/>
    <w:rsid w:val="00731E40"/>
    <w:rsid w:val="00731ECA"/>
    <w:rsid w:val="007326E7"/>
    <w:rsid w:val="00732769"/>
    <w:rsid w:val="00732820"/>
    <w:rsid w:val="00732990"/>
    <w:rsid w:val="00732BCF"/>
    <w:rsid w:val="007330E2"/>
    <w:rsid w:val="007332B7"/>
    <w:rsid w:val="00733442"/>
    <w:rsid w:val="00733BA2"/>
    <w:rsid w:val="00733D4D"/>
    <w:rsid w:val="00733E39"/>
    <w:rsid w:val="00733F12"/>
    <w:rsid w:val="00734034"/>
    <w:rsid w:val="00734158"/>
    <w:rsid w:val="007343AC"/>
    <w:rsid w:val="0073456E"/>
    <w:rsid w:val="0073461A"/>
    <w:rsid w:val="0073466C"/>
    <w:rsid w:val="007348F7"/>
    <w:rsid w:val="00734A91"/>
    <w:rsid w:val="00734C37"/>
    <w:rsid w:val="007352B5"/>
    <w:rsid w:val="007353F4"/>
    <w:rsid w:val="00735862"/>
    <w:rsid w:val="0073588C"/>
    <w:rsid w:val="00736003"/>
    <w:rsid w:val="007361F2"/>
    <w:rsid w:val="00736280"/>
    <w:rsid w:val="007363E9"/>
    <w:rsid w:val="007364C2"/>
    <w:rsid w:val="0073661C"/>
    <w:rsid w:val="00736954"/>
    <w:rsid w:val="00736A39"/>
    <w:rsid w:val="00736B7A"/>
    <w:rsid w:val="00736D14"/>
    <w:rsid w:val="00737406"/>
    <w:rsid w:val="0073742C"/>
    <w:rsid w:val="00737658"/>
    <w:rsid w:val="007378F0"/>
    <w:rsid w:val="00737966"/>
    <w:rsid w:val="00737B72"/>
    <w:rsid w:val="00737EFA"/>
    <w:rsid w:val="00737F71"/>
    <w:rsid w:val="00737F7E"/>
    <w:rsid w:val="007400D9"/>
    <w:rsid w:val="0074018B"/>
    <w:rsid w:val="00740202"/>
    <w:rsid w:val="007408B1"/>
    <w:rsid w:val="007409FA"/>
    <w:rsid w:val="00740ACC"/>
    <w:rsid w:val="00740B3D"/>
    <w:rsid w:val="00740C33"/>
    <w:rsid w:val="00740C44"/>
    <w:rsid w:val="00740D3F"/>
    <w:rsid w:val="00740E97"/>
    <w:rsid w:val="0074111D"/>
    <w:rsid w:val="00741189"/>
    <w:rsid w:val="0074155C"/>
    <w:rsid w:val="00741686"/>
    <w:rsid w:val="00741687"/>
    <w:rsid w:val="007418C0"/>
    <w:rsid w:val="00741B1B"/>
    <w:rsid w:val="00741D68"/>
    <w:rsid w:val="00742109"/>
    <w:rsid w:val="0074211D"/>
    <w:rsid w:val="007421D2"/>
    <w:rsid w:val="00742245"/>
    <w:rsid w:val="00742338"/>
    <w:rsid w:val="00742804"/>
    <w:rsid w:val="007428A4"/>
    <w:rsid w:val="00742B2C"/>
    <w:rsid w:val="00742C24"/>
    <w:rsid w:val="00742D96"/>
    <w:rsid w:val="00742F19"/>
    <w:rsid w:val="0074305B"/>
    <w:rsid w:val="0074326C"/>
    <w:rsid w:val="00743510"/>
    <w:rsid w:val="00743910"/>
    <w:rsid w:val="00743A21"/>
    <w:rsid w:val="00743E21"/>
    <w:rsid w:val="00743F35"/>
    <w:rsid w:val="007442C4"/>
    <w:rsid w:val="00744432"/>
    <w:rsid w:val="007449D7"/>
    <w:rsid w:val="00744A9D"/>
    <w:rsid w:val="00744AF8"/>
    <w:rsid w:val="00744B0F"/>
    <w:rsid w:val="00744C3E"/>
    <w:rsid w:val="00744D61"/>
    <w:rsid w:val="00744E99"/>
    <w:rsid w:val="00744F1E"/>
    <w:rsid w:val="007450DC"/>
    <w:rsid w:val="0074516D"/>
    <w:rsid w:val="007452CD"/>
    <w:rsid w:val="0074536A"/>
    <w:rsid w:val="0074552D"/>
    <w:rsid w:val="0074565C"/>
    <w:rsid w:val="00745894"/>
    <w:rsid w:val="00745966"/>
    <w:rsid w:val="007459A9"/>
    <w:rsid w:val="00745A5D"/>
    <w:rsid w:val="00745E2B"/>
    <w:rsid w:val="00745FB7"/>
    <w:rsid w:val="007460A6"/>
    <w:rsid w:val="007460DB"/>
    <w:rsid w:val="0074612E"/>
    <w:rsid w:val="007464F2"/>
    <w:rsid w:val="00746BDD"/>
    <w:rsid w:val="0074710F"/>
    <w:rsid w:val="007477FE"/>
    <w:rsid w:val="007479BD"/>
    <w:rsid w:val="00747A75"/>
    <w:rsid w:val="00747AD6"/>
    <w:rsid w:val="00747C90"/>
    <w:rsid w:val="00747E90"/>
    <w:rsid w:val="00747F18"/>
    <w:rsid w:val="00747F8F"/>
    <w:rsid w:val="0075033A"/>
    <w:rsid w:val="00750351"/>
    <w:rsid w:val="00750535"/>
    <w:rsid w:val="00750557"/>
    <w:rsid w:val="0075055F"/>
    <w:rsid w:val="00750646"/>
    <w:rsid w:val="00750B09"/>
    <w:rsid w:val="00750BF1"/>
    <w:rsid w:val="00750DC8"/>
    <w:rsid w:val="00750E2B"/>
    <w:rsid w:val="00750EBD"/>
    <w:rsid w:val="00750FDC"/>
    <w:rsid w:val="00751334"/>
    <w:rsid w:val="00751482"/>
    <w:rsid w:val="0075154C"/>
    <w:rsid w:val="007515AB"/>
    <w:rsid w:val="007519B7"/>
    <w:rsid w:val="007519FB"/>
    <w:rsid w:val="00751A9C"/>
    <w:rsid w:val="00751B5E"/>
    <w:rsid w:val="00751DF2"/>
    <w:rsid w:val="007520AB"/>
    <w:rsid w:val="00752207"/>
    <w:rsid w:val="0075224B"/>
    <w:rsid w:val="00752307"/>
    <w:rsid w:val="007524AA"/>
    <w:rsid w:val="00752506"/>
    <w:rsid w:val="00752523"/>
    <w:rsid w:val="007525BF"/>
    <w:rsid w:val="0075281F"/>
    <w:rsid w:val="0075295E"/>
    <w:rsid w:val="00752ADA"/>
    <w:rsid w:val="00752BC5"/>
    <w:rsid w:val="00752C96"/>
    <w:rsid w:val="007537E3"/>
    <w:rsid w:val="007537F9"/>
    <w:rsid w:val="00753932"/>
    <w:rsid w:val="00753FC9"/>
    <w:rsid w:val="00753FE2"/>
    <w:rsid w:val="0075444A"/>
    <w:rsid w:val="00754706"/>
    <w:rsid w:val="00754743"/>
    <w:rsid w:val="00754A6F"/>
    <w:rsid w:val="00754A7B"/>
    <w:rsid w:val="00754D9A"/>
    <w:rsid w:val="00754DD3"/>
    <w:rsid w:val="00754DFF"/>
    <w:rsid w:val="00754F45"/>
    <w:rsid w:val="00755288"/>
    <w:rsid w:val="007553D5"/>
    <w:rsid w:val="007559E1"/>
    <w:rsid w:val="007559F4"/>
    <w:rsid w:val="00755D64"/>
    <w:rsid w:val="00755F1F"/>
    <w:rsid w:val="00755F58"/>
    <w:rsid w:val="00756166"/>
    <w:rsid w:val="0075617F"/>
    <w:rsid w:val="007561CD"/>
    <w:rsid w:val="00756699"/>
    <w:rsid w:val="0075671B"/>
    <w:rsid w:val="00756736"/>
    <w:rsid w:val="00756786"/>
    <w:rsid w:val="00756AB8"/>
    <w:rsid w:val="00756B5E"/>
    <w:rsid w:val="00756F82"/>
    <w:rsid w:val="00757032"/>
    <w:rsid w:val="00757475"/>
    <w:rsid w:val="0075770D"/>
    <w:rsid w:val="0075771E"/>
    <w:rsid w:val="007577B9"/>
    <w:rsid w:val="00757A6A"/>
    <w:rsid w:val="00757F34"/>
    <w:rsid w:val="00760057"/>
    <w:rsid w:val="00760172"/>
    <w:rsid w:val="007607EB"/>
    <w:rsid w:val="00760ABF"/>
    <w:rsid w:val="00760DE4"/>
    <w:rsid w:val="0076102E"/>
    <w:rsid w:val="00761287"/>
    <w:rsid w:val="00761431"/>
    <w:rsid w:val="0076148D"/>
    <w:rsid w:val="007614AA"/>
    <w:rsid w:val="0076161A"/>
    <w:rsid w:val="00761741"/>
    <w:rsid w:val="00761802"/>
    <w:rsid w:val="0076189E"/>
    <w:rsid w:val="00761A3B"/>
    <w:rsid w:val="00761BD4"/>
    <w:rsid w:val="00761BF5"/>
    <w:rsid w:val="00761CF7"/>
    <w:rsid w:val="00761DE3"/>
    <w:rsid w:val="00761E62"/>
    <w:rsid w:val="0076207A"/>
    <w:rsid w:val="0076209F"/>
    <w:rsid w:val="0076220F"/>
    <w:rsid w:val="0076237D"/>
    <w:rsid w:val="0076267D"/>
    <w:rsid w:val="0076274C"/>
    <w:rsid w:val="0076277D"/>
    <w:rsid w:val="00762858"/>
    <w:rsid w:val="007628B4"/>
    <w:rsid w:val="00762909"/>
    <w:rsid w:val="00762B31"/>
    <w:rsid w:val="00762C23"/>
    <w:rsid w:val="00762D8B"/>
    <w:rsid w:val="00762E0B"/>
    <w:rsid w:val="0076320F"/>
    <w:rsid w:val="0076324A"/>
    <w:rsid w:val="0076327A"/>
    <w:rsid w:val="00763374"/>
    <w:rsid w:val="007634B6"/>
    <w:rsid w:val="00763561"/>
    <w:rsid w:val="00763979"/>
    <w:rsid w:val="00763A1C"/>
    <w:rsid w:val="00763A3A"/>
    <w:rsid w:val="00763CE0"/>
    <w:rsid w:val="00763DBF"/>
    <w:rsid w:val="00763EB3"/>
    <w:rsid w:val="007640F6"/>
    <w:rsid w:val="0076410D"/>
    <w:rsid w:val="00764392"/>
    <w:rsid w:val="00764525"/>
    <w:rsid w:val="0076459B"/>
    <w:rsid w:val="0076462D"/>
    <w:rsid w:val="00764814"/>
    <w:rsid w:val="007649BD"/>
    <w:rsid w:val="007649F9"/>
    <w:rsid w:val="00764D16"/>
    <w:rsid w:val="00764DFA"/>
    <w:rsid w:val="007650EA"/>
    <w:rsid w:val="00765146"/>
    <w:rsid w:val="007651C1"/>
    <w:rsid w:val="007651FE"/>
    <w:rsid w:val="007653ED"/>
    <w:rsid w:val="007656BD"/>
    <w:rsid w:val="00765731"/>
    <w:rsid w:val="0076582D"/>
    <w:rsid w:val="0076586E"/>
    <w:rsid w:val="00765C39"/>
    <w:rsid w:val="00765CAC"/>
    <w:rsid w:val="00765D9C"/>
    <w:rsid w:val="00765E69"/>
    <w:rsid w:val="0076607E"/>
    <w:rsid w:val="00766235"/>
    <w:rsid w:val="00766269"/>
    <w:rsid w:val="0076633E"/>
    <w:rsid w:val="00766421"/>
    <w:rsid w:val="00766429"/>
    <w:rsid w:val="00766492"/>
    <w:rsid w:val="00766928"/>
    <w:rsid w:val="00766933"/>
    <w:rsid w:val="007669AE"/>
    <w:rsid w:val="00766B45"/>
    <w:rsid w:val="00766F49"/>
    <w:rsid w:val="00766F9F"/>
    <w:rsid w:val="00767756"/>
    <w:rsid w:val="0076793D"/>
    <w:rsid w:val="007679B3"/>
    <w:rsid w:val="00767A79"/>
    <w:rsid w:val="00767BD5"/>
    <w:rsid w:val="00767D65"/>
    <w:rsid w:val="0077067A"/>
    <w:rsid w:val="007706AF"/>
    <w:rsid w:val="007707FB"/>
    <w:rsid w:val="007708ED"/>
    <w:rsid w:val="007709B6"/>
    <w:rsid w:val="00770B3C"/>
    <w:rsid w:val="00770F1A"/>
    <w:rsid w:val="007710BD"/>
    <w:rsid w:val="0077118E"/>
    <w:rsid w:val="007713C3"/>
    <w:rsid w:val="007713EE"/>
    <w:rsid w:val="007714BC"/>
    <w:rsid w:val="007715C7"/>
    <w:rsid w:val="007715D4"/>
    <w:rsid w:val="007715DA"/>
    <w:rsid w:val="00771981"/>
    <w:rsid w:val="00771B43"/>
    <w:rsid w:val="00771D26"/>
    <w:rsid w:val="00772084"/>
    <w:rsid w:val="00772097"/>
    <w:rsid w:val="0077215C"/>
    <w:rsid w:val="007721A8"/>
    <w:rsid w:val="00772262"/>
    <w:rsid w:val="007724CE"/>
    <w:rsid w:val="00772677"/>
    <w:rsid w:val="0077268B"/>
    <w:rsid w:val="0077281F"/>
    <w:rsid w:val="00772904"/>
    <w:rsid w:val="0077290E"/>
    <w:rsid w:val="007729C2"/>
    <w:rsid w:val="00772C31"/>
    <w:rsid w:val="00772CDC"/>
    <w:rsid w:val="00772D55"/>
    <w:rsid w:val="00772E98"/>
    <w:rsid w:val="00772F48"/>
    <w:rsid w:val="00772F8D"/>
    <w:rsid w:val="007733D8"/>
    <w:rsid w:val="00773408"/>
    <w:rsid w:val="007734BA"/>
    <w:rsid w:val="007734C9"/>
    <w:rsid w:val="00773A36"/>
    <w:rsid w:val="00773AC1"/>
    <w:rsid w:val="00773BF7"/>
    <w:rsid w:val="00773E5E"/>
    <w:rsid w:val="00773EC9"/>
    <w:rsid w:val="00773EFA"/>
    <w:rsid w:val="007740D4"/>
    <w:rsid w:val="00774241"/>
    <w:rsid w:val="007744C9"/>
    <w:rsid w:val="00774873"/>
    <w:rsid w:val="00774A2E"/>
    <w:rsid w:val="00774C86"/>
    <w:rsid w:val="00774DBD"/>
    <w:rsid w:val="007751EA"/>
    <w:rsid w:val="0077532D"/>
    <w:rsid w:val="00775511"/>
    <w:rsid w:val="00775546"/>
    <w:rsid w:val="007755EC"/>
    <w:rsid w:val="00775715"/>
    <w:rsid w:val="007759CD"/>
    <w:rsid w:val="00775C02"/>
    <w:rsid w:val="00775C60"/>
    <w:rsid w:val="00775DA6"/>
    <w:rsid w:val="00775DC1"/>
    <w:rsid w:val="00775E6A"/>
    <w:rsid w:val="00775F9F"/>
    <w:rsid w:val="00776560"/>
    <w:rsid w:val="007765CD"/>
    <w:rsid w:val="00776A10"/>
    <w:rsid w:val="00776E0D"/>
    <w:rsid w:val="00776ED1"/>
    <w:rsid w:val="00776F01"/>
    <w:rsid w:val="0077700E"/>
    <w:rsid w:val="00777416"/>
    <w:rsid w:val="007774C1"/>
    <w:rsid w:val="00777677"/>
    <w:rsid w:val="007779BB"/>
    <w:rsid w:val="007779E1"/>
    <w:rsid w:val="00777C0B"/>
    <w:rsid w:val="0078001F"/>
    <w:rsid w:val="007801C1"/>
    <w:rsid w:val="0078022A"/>
    <w:rsid w:val="007802DF"/>
    <w:rsid w:val="00780356"/>
    <w:rsid w:val="00780361"/>
    <w:rsid w:val="00780453"/>
    <w:rsid w:val="00780629"/>
    <w:rsid w:val="007808B1"/>
    <w:rsid w:val="00780928"/>
    <w:rsid w:val="00780A4C"/>
    <w:rsid w:val="00780D1C"/>
    <w:rsid w:val="00780DB2"/>
    <w:rsid w:val="00780E0A"/>
    <w:rsid w:val="007811AC"/>
    <w:rsid w:val="00781292"/>
    <w:rsid w:val="00781344"/>
    <w:rsid w:val="0078154E"/>
    <w:rsid w:val="0078158D"/>
    <w:rsid w:val="0078180E"/>
    <w:rsid w:val="00781A40"/>
    <w:rsid w:val="00781ADE"/>
    <w:rsid w:val="00781B66"/>
    <w:rsid w:val="00781CFF"/>
    <w:rsid w:val="00781E05"/>
    <w:rsid w:val="00781E31"/>
    <w:rsid w:val="00781E88"/>
    <w:rsid w:val="007820A6"/>
    <w:rsid w:val="00782169"/>
    <w:rsid w:val="00782375"/>
    <w:rsid w:val="00782570"/>
    <w:rsid w:val="0078258C"/>
    <w:rsid w:val="00782614"/>
    <w:rsid w:val="00782728"/>
    <w:rsid w:val="00782844"/>
    <w:rsid w:val="00782B62"/>
    <w:rsid w:val="00782B7C"/>
    <w:rsid w:val="00782E64"/>
    <w:rsid w:val="00783276"/>
    <w:rsid w:val="007833F6"/>
    <w:rsid w:val="00783629"/>
    <w:rsid w:val="00783732"/>
    <w:rsid w:val="00783BB9"/>
    <w:rsid w:val="00783C68"/>
    <w:rsid w:val="00783CA3"/>
    <w:rsid w:val="00783D96"/>
    <w:rsid w:val="00783DFA"/>
    <w:rsid w:val="00783EE7"/>
    <w:rsid w:val="0078403D"/>
    <w:rsid w:val="00784217"/>
    <w:rsid w:val="00784A59"/>
    <w:rsid w:val="00784CC0"/>
    <w:rsid w:val="00784DA7"/>
    <w:rsid w:val="00785195"/>
    <w:rsid w:val="00785316"/>
    <w:rsid w:val="007854A1"/>
    <w:rsid w:val="00785789"/>
    <w:rsid w:val="007857B1"/>
    <w:rsid w:val="00785A94"/>
    <w:rsid w:val="00785AF7"/>
    <w:rsid w:val="00785E36"/>
    <w:rsid w:val="00785FBA"/>
    <w:rsid w:val="00786109"/>
    <w:rsid w:val="00786228"/>
    <w:rsid w:val="0078653C"/>
    <w:rsid w:val="00786670"/>
    <w:rsid w:val="007866FA"/>
    <w:rsid w:val="007867CC"/>
    <w:rsid w:val="00786810"/>
    <w:rsid w:val="00786883"/>
    <w:rsid w:val="007868D7"/>
    <w:rsid w:val="00786B60"/>
    <w:rsid w:val="00786BFE"/>
    <w:rsid w:val="00786C1C"/>
    <w:rsid w:val="00786E3A"/>
    <w:rsid w:val="00786FD6"/>
    <w:rsid w:val="00787063"/>
    <w:rsid w:val="00787076"/>
    <w:rsid w:val="00787119"/>
    <w:rsid w:val="007871ED"/>
    <w:rsid w:val="0078742D"/>
    <w:rsid w:val="007874CC"/>
    <w:rsid w:val="007875DA"/>
    <w:rsid w:val="007877E5"/>
    <w:rsid w:val="00787883"/>
    <w:rsid w:val="00787A33"/>
    <w:rsid w:val="00787D81"/>
    <w:rsid w:val="00787E79"/>
    <w:rsid w:val="00787EDD"/>
    <w:rsid w:val="00790289"/>
    <w:rsid w:val="007902A9"/>
    <w:rsid w:val="00790308"/>
    <w:rsid w:val="007903B8"/>
    <w:rsid w:val="00790550"/>
    <w:rsid w:val="0079055F"/>
    <w:rsid w:val="007907DD"/>
    <w:rsid w:val="0079086B"/>
    <w:rsid w:val="00790B38"/>
    <w:rsid w:val="00790B48"/>
    <w:rsid w:val="00790BCD"/>
    <w:rsid w:val="00790E8C"/>
    <w:rsid w:val="00790ED3"/>
    <w:rsid w:val="00791011"/>
    <w:rsid w:val="0079105D"/>
    <w:rsid w:val="0079131E"/>
    <w:rsid w:val="007913CB"/>
    <w:rsid w:val="007916B5"/>
    <w:rsid w:val="007917B2"/>
    <w:rsid w:val="007918AC"/>
    <w:rsid w:val="00791AA6"/>
    <w:rsid w:val="00791F45"/>
    <w:rsid w:val="00792205"/>
    <w:rsid w:val="00792498"/>
    <w:rsid w:val="007927E3"/>
    <w:rsid w:val="0079281A"/>
    <w:rsid w:val="00792949"/>
    <w:rsid w:val="00792992"/>
    <w:rsid w:val="007929F3"/>
    <w:rsid w:val="00792A4C"/>
    <w:rsid w:val="00792B01"/>
    <w:rsid w:val="00792B67"/>
    <w:rsid w:val="00792C22"/>
    <w:rsid w:val="007932F5"/>
    <w:rsid w:val="007935C2"/>
    <w:rsid w:val="00793629"/>
    <w:rsid w:val="007939EC"/>
    <w:rsid w:val="00793C4E"/>
    <w:rsid w:val="00793CBA"/>
    <w:rsid w:val="00793DE5"/>
    <w:rsid w:val="00794001"/>
    <w:rsid w:val="007940DF"/>
    <w:rsid w:val="0079447D"/>
    <w:rsid w:val="00794720"/>
    <w:rsid w:val="0079483A"/>
    <w:rsid w:val="00794B21"/>
    <w:rsid w:val="00794D29"/>
    <w:rsid w:val="00794D2D"/>
    <w:rsid w:val="00794DFE"/>
    <w:rsid w:val="00794FB9"/>
    <w:rsid w:val="00795293"/>
    <w:rsid w:val="00795299"/>
    <w:rsid w:val="0079533F"/>
    <w:rsid w:val="007955A6"/>
    <w:rsid w:val="00795670"/>
    <w:rsid w:val="007958FD"/>
    <w:rsid w:val="00795DD8"/>
    <w:rsid w:val="00795DF7"/>
    <w:rsid w:val="00795E84"/>
    <w:rsid w:val="00796408"/>
    <w:rsid w:val="00796782"/>
    <w:rsid w:val="0079683E"/>
    <w:rsid w:val="0079690C"/>
    <w:rsid w:val="007969D3"/>
    <w:rsid w:val="00796A1D"/>
    <w:rsid w:val="00796A4A"/>
    <w:rsid w:val="00796B41"/>
    <w:rsid w:val="00796F64"/>
    <w:rsid w:val="0079724A"/>
    <w:rsid w:val="00797261"/>
    <w:rsid w:val="00797289"/>
    <w:rsid w:val="007977B9"/>
    <w:rsid w:val="00797A5E"/>
    <w:rsid w:val="00797CD1"/>
    <w:rsid w:val="00797E64"/>
    <w:rsid w:val="007A03EB"/>
    <w:rsid w:val="007A0420"/>
    <w:rsid w:val="007A0490"/>
    <w:rsid w:val="007A05A1"/>
    <w:rsid w:val="007A05FD"/>
    <w:rsid w:val="007A0682"/>
    <w:rsid w:val="007A090F"/>
    <w:rsid w:val="007A091E"/>
    <w:rsid w:val="007A0AAC"/>
    <w:rsid w:val="007A0CC0"/>
    <w:rsid w:val="007A0DF7"/>
    <w:rsid w:val="007A0F8D"/>
    <w:rsid w:val="007A10ED"/>
    <w:rsid w:val="007A1262"/>
    <w:rsid w:val="007A1290"/>
    <w:rsid w:val="007A1681"/>
    <w:rsid w:val="007A18BE"/>
    <w:rsid w:val="007A1947"/>
    <w:rsid w:val="007A19C7"/>
    <w:rsid w:val="007A1A83"/>
    <w:rsid w:val="007A1D42"/>
    <w:rsid w:val="007A1E91"/>
    <w:rsid w:val="007A1EEF"/>
    <w:rsid w:val="007A21E5"/>
    <w:rsid w:val="007A2331"/>
    <w:rsid w:val="007A2465"/>
    <w:rsid w:val="007A25C9"/>
    <w:rsid w:val="007A2BEB"/>
    <w:rsid w:val="007A2CEA"/>
    <w:rsid w:val="007A2FE5"/>
    <w:rsid w:val="007A31C4"/>
    <w:rsid w:val="007A328F"/>
    <w:rsid w:val="007A3531"/>
    <w:rsid w:val="007A37DA"/>
    <w:rsid w:val="007A3810"/>
    <w:rsid w:val="007A3BBE"/>
    <w:rsid w:val="007A3D54"/>
    <w:rsid w:val="007A3FF7"/>
    <w:rsid w:val="007A43A1"/>
    <w:rsid w:val="007A4AFB"/>
    <w:rsid w:val="007A4B69"/>
    <w:rsid w:val="007A4C94"/>
    <w:rsid w:val="007A4D81"/>
    <w:rsid w:val="007A4F7E"/>
    <w:rsid w:val="007A5063"/>
    <w:rsid w:val="007A507E"/>
    <w:rsid w:val="007A51D0"/>
    <w:rsid w:val="007A51E5"/>
    <w:rsid w:val="007A51EF"/>
    <w:rsid w:val="007A5205"/>
    <w:rsid w:val="007A5340"/>
    <w:rsid w:val="007A5603"/>
    <w:rsid w:val="007A57D3"/>
    <w:rsid w:val="007A57E2"/>
    <w:rsid w:val="007A5813"/>
    <w:rsid w:val="007A5842"/>
    <w:rsid w:val="007A6353"/>
    <w:rsid w:val="007A6699"/>
    <w:rsid w:val="007A6764"/>
    <w:rsid w:val="007A67BE"/>
    <w:rsid w:val="007A6C72"/>
    <w:rsid w:val="007A6D7B"/>
    <w:rsid w:val="007A6D93"/>
    <w:rsid w:val="007A6DD0"/>
    <w:rsid w:val="007A6DD4"/>
    <w:rsid w:val="007A6E3E"/>
    <w:rsid w:val="007A6EF8"/>
    <w:rsid w:val="007A6FD5"/>
    <w:rsid w:val="007A7030"/>
    <w:rsid w:val="007A707B"/>
    <w:rsid w:val="007A7156"/>
    <w:rsid w:val="007A7353"/>
    <w:rsid w:val="007A78EB"/>
    <w:rsid w:val="007A7B83"/>
    <w:rsid w:val="007A7D52"/>
    <w:rsid w:val="007A7DE9"/>
    <w:rsid w:val="007B00E0"/>
    <w:rsid w:val="007B0186"/>
    <w:rsid w:val="007B022F"/>
    <w:rsid w:val="007B027D"/>
    <w:rsid w:val="007B028F"/>
    <w:rsid w:val="007B02D0"/>
    <w:rsid w:val="007B031E"/>
    <w:rsid w:val="007B03B4"/>
    <w:rsid w:val="007B03CA"/>
    <w:rsid w:val="007B04A9"/>
    <w:rsid w:val="007B051B"/>
    <w:rsid w:val="007B05B1"/>
    <w:rsid w:val="007B05DB"/>
    <w:rsid w:val="007B066F"/>
    <w:rsid w:val="007B087C"/>
    <w:rsid w:val="007B09CC"/>
    <w:rsid w:val="007B0A6C"/>
    <w:rsid w:val="007B0B1A"/>
    <w:rsid w:val="007B0B21"/>
    <w:rsid w:val="007B0DC7"/>
    <w:rsid w:val="007B0EE7"/>
    <w:rsid w:val="007B0FCA"/>
    <w:rsid w:val="007B1084"/>
    <w:rsid w:val="007B1951"/>
    <w:rsid w:val="007B1A20"/>
    <w:rsid w:val="007B1A5F"/>
    <w:rsid w:val="007B1B3D"/>
    <w:rsid w:val="007B1CA4"/>
    <w:rsid w:val="007B1DAC"/>
    <w:rsid w:val="007B1E41"/>
    <w:rsid w:val="007B1E42"/>
    <w:rsid w:val="007B1E98"/>
    <w:rsid w:val="007B20D6"/>
    <w:rsid w:val="007B221E"/>
    <w:rsid w:val="007B2322"/>
    <w:rsid w:val="007B23E8"/>
    <w:rsid w:val="007B2457"/>
    <w:rsid w:val="007B2640"/>
    <w:rsid w:val="007B276C"/>
    <w:rsid w:val="007B290F"/>
    <w:rsid w:val="007B29A2"/>
    <w:rsid w:val="007B2CE2"/>
    <w:rsid w:val="007B3090"/>
    <w:rsid w:val="007B3303"/>
    <w:rsid w:val="007B347B"/>
    <w:rsid w:val="007B35C5"/>
    <w:rsid w:val="007B367E"/>
    <w:rsid w:val="007B395F"/>
    <w:rsid w:val="007B39DA"/>
    <w:rsid w:val="007B3BE7"/>
    <w:rsid w:val="007B3D35"/>
    <w:rsid w:val="007B3E55"/>
    <w:rsid w:val="007B3F8E"/>
    <w:rsid w:val="007B405A"/>
    <w:rsid w:val="007B40E7"/>
    <w:rsid w:val="007B41C6"/>
    <w:rsid w:val="007B4290"/>
    <w:rsid w:val="007B448C"/>
    <w:rsid w:val="007B4593"/>
    <w:rsid w:val="007B4B06"/>
    <w:rsid w:val="007B4CAE"/>
    <w:rsid w:val="007B4E8E"/>
    <w:rsid w:val="007B50B7"/>
    <w:rsid w:val="007B513C"/>
    <w:rsid w:val="007B5189"/>
    <w:rsid w:val="007B52CE"/>
    <w:rsid w:val="007B536B"/>
    <w:rsid w:val="007B53A3"/>
    <w:rsid w:val="007B5401"/>
    <w:rsid w:val="007B5462"/>
    <w:rsid w:val="007B5706"/>
    <w:rsid w:val="007B5C82"/>
    <w:rsid w:val="007B5D0A"/>
    <w:rsid w:val="007B5F55"/>
    <w:rsid w:val="007B5FB0"/>
    <w:rsid w:val="007B6126"/>
    <w:rsid w:val="007B62FB"/>
    <w:rsid w:val="007B6587"/>
    <w:rsid w:val="007B671D"/>
    <w:rsid w:val="007B6877"/>
    <w:rsid w:val="007B6896"/>
    <w:rsid w:val="007B69CD"/>
    <w:rsid w:val="007B6A44"/>
    <w:rsid w:val="007B6ABB"/>
    <w:rsid w:val="007B6D03"/>
    <w:rsid w:val="007B6E62"/>
    <w:rsid w:val="007B706B"/>
    <w:rsid w:val="007B727A"/>
    <w:rsid w:val="007B7332"/>
    <w:rsid w:val="007B735E"/>
    <w:rsid w:val="007B7385"/>
    <w:rsid w:val="007B75CB"/>
    <w:rsid w:val="007B7641"/>
    <w:rsid w:val="007B77A7"/>
    <w:rsid w:val="007B7828"/>
    <w:rsid w:val="007B787F"/>
    <w:rsid w:val="007B7959"/>
    <w:rsid w:val="007B7A0E"/>
    <w:rsid w:val="007B7D16"/>
    <w:rsid w:val="007B7E94"/>
    <w:rsid w:val="007B7E9F"/>
    <w:rsid w:val="007B7EE5"/>
    <w:rsid w:val="007B7F9F"/>
    <w:rsid w:val="007B7FC0"/>
    <w:rsid w:val="007C0428"/>
    <w:rsid w:val="007C0555"/>
    <w:rsid w:val="007C05D6"/>
    <w:rsid w:val="007C06C1"/>
    <w:rsid w:val="007C09F2"/>
    <w:rsid w:val="007C0BE2"/>
    <w:rsid w:val="007C0FB7"/>
    <w:rsid w:val="007C0FFF"/>
    <w:rsid w:val="007C14D1"/>
    <w:rsid w:val="007C1655"/>
    <w:rsid w:val="007C1833"/>
    <w:rsid w:val="007C1D2F"/>
    <w:rsid w:val="007C1DF9"/>
    <w:rsid w:val="007C1E16"/>
    <w:rsid w:val="007C1E90"/>
    <w:rsid w:val="007C1F0E"/>
    <w:rsid w:val="007C234C"/>
    <w:rsid w:val="007C24A0"/>
    <w:rsid w:val="007C254A"/>
    <w:rsid w:val="007C2888"/>
    <w:rsid w:val="007C289B"/>
    <w:rsid w:val="007C28B7"/>
    <w:rsid w:val="007C28FE"/>
    <w:rsid w:val="007C290F"/>
    <w:rsid w:val="007C2BF0"/>
    <w:rsid w:val="007C2E64"/>
    <w:rsid w:val="007C3067"/>
    <w:rsid w:val="007C30CA"/>
    <w:rsid w:val="007C30CB"/>
    <w:rsid w:val="007C3410"/>
    <w:rsid w:val="007C3635"/>
    <w:rsid w:val="007C3688"/>
    <w:rsid w:val="007C39D1"/>
    <w:rsid w:val="007C4082"/>
    <w:rsid w:val="007C408C"/>
    <w:rsid w:val="007C41C4"/>
    <w:rsid w:val="007C45C8"/>
    <w:rsid w:val="007C4689"/>
    <w:rsid w:val="007C486A"/>
    <w:rsid w:val="007C487F"/>
    <w:rsid w:val="007C49B2"/>
    <w:rsid w:val="007C4A99"/>
    <w:rsid w:val="007C4C86"/>
    <w:rsid w:val="007C4CC2"/>
    <w:rsid w:val="007C4D5E"/>
    <w:rsid w:val="007C4E81"/>
    <w:rsid w:val="007C4FFD"/>
    <w:rsid w:val="007C54A5"/>
    <w:rsid w:val="007C55AA"/>
    <w:rsid w:val="007C57FE"/>
    <w:rsid w:val="007C5A84"/>
    <w:rsid w:val="007C5D45"/>
    <w:rsid w:val="007C5E06"/>
    <w:rsid w:val="007C5F2D"/>
    <w:rsid w:val="007C60D4"/>
    <w:rsid w:val="007C6405"/>
    <w:rsid w:val="007C6797"/>
    <w:rsid w:val="007C69E6"/>
    <w:rsid w:val="007C6B1F"/>
    <w:rsid w:val="007C6CD8"/>
    <w:rsid w:val="007C6FF2"/>
    <w:rsid w:val="007C70AD"/>
    <w:rsid w:val="007C7396"/>
    <w:rsid w:val="007C75B5"/>
    <w:rsid w:val="007C7723"/>
    <w:rsid w:val="007C77ED"/>
    <w:rsid w:val="007C79D0"/>
    <w:rsid w:val="007C7BBE"/>
    <w:rsid w:val="007C7D7D"/>
    <w:rsid w:val="007C7DCD"/>
    <w:rsid w:val="007C7F03"/>
    <w:rsid w:val="007D0187"/>
    <w:rsid w:val="007D05F2"/>
    <w:rsid w:val="007D067B"/>
    <w:rsid w:val="007D06B1"/>
    <w:rsid w:val="007D06C8"/>
    <w:rsid w:val="007D07CE"/>
    <w:rsid w:val="007D0923"/>
    <w:rsid w:val="007D0B67"/>
    <w:rsid w:val="007D0C74"/>
    <w:rsid w:val="007D0DB1"/>
    <w:rsid w:val="007D0DB6"/>
    <w:rsid w:val="007D10FC"/>
    <w:rsid w:val="007D112D"/>
    <w:rsid w:val="007D11BC"/>
    <w:rsid w:val="007D12F1"/>
    <w:rsid w:val="007D1AC2"/>
    <w:rsid w:val="007D1B5C"/>
    <w:rsid w:val="007D1E07"/>
    <w:rsid w:val="007D1F9C"/>
    <w:rsid w:val="007D23E2"/>
    <w:rsid w:val="007D24B4"/>
    <w:rsid w:val="007D24BF"/>
    <w:rsid w:val="007D2538"/>
    <w:rsid w:val="007D2922"/>
    <w:rsid w:val="007D2BF5"/>
    <w:rsid w:val="007D2C4E"/>
    <w:rsid w:val="007D2E44"/>
    <w:rsid w:val="007D2EBF"/>
    <w:rsid w:val="007D30BD"/>
    <w:rsid w:val="007D3288"/>
    <w:rsid w:val="007D354B"/>
    <w:rsid w:val="007D359E"/>
    <w:rsid w:val="007D37F9"/>
    <w:rsid w:val="007D3977"/>
    <w:rsid w:val="007D3C12"/>
    <w:rsid w:val="007D3E41"/>
    <w:rsid w:val="007D40F9"/>
    <w:rsid w:val="007D4163"/>
    <w:rsid w:val="007D433A"/>
    <w:rsid w:val="007D4566"/>
    <w:rsid w:val="007D4717"/>
    <w:rsid w:val="007D47E4"/>
    <w:rsid w:val="007D4972"/>
    <w:rsid w:val="007D49F1"/>
    <w:rsid w:val="007D4BE6"/>
    <w:rsid w:val="007D4C6A"/>
    <w:rsid w:val="007D4ED1"/>
    <w:rsid w:val="007D51DF"/>
    <w:rsid w:val="007D5236"/>
    <w:rsid w:val="007D5A91"/>
    <w:rsid w:val="007D5BF2"/>
    <w:rsid w:val="007D5C3F"/>
    <w:rsid w:val="007D5E70"/>
    <w:rsid w:val="007D5ED4"/>
    <w:rsid w:val="007D5FC5"/>
    <w:rsid w:val="007D618F"/>
    <w:rsid w:val="007D63A4"/>
    <w:rsid w:val="007D644F"/>
    <w:rsid w:val="007D670B"/>
    <w:rsid w:val="007D6776"/>
    <w:rsid w:val="007D6839"/>
    <w:rsid w:val="007D69AE"/>
    <w:rsid w:val="007D6C48"/>
    <w:rsid w:val="007D6E96"/>
    <w:rsid w:val="007D7091"/>
    <w:rsid w:val="007D7586"/>
    <w:rsid w:val="007D7767"/>
    <w:rsid w:val="007D780D"/>
    <w:rsid w:val="007D782D"/>
    <w:rsid w:val="007D7A3A"/>
    <w:rsid w:val="007D7AD1"/>
    <w:rsid w:val="007D7E43"/>
    <w:rsid w:val="007D7E77"/>
    <w:rsid w:val="007E005B"/>
    <w:rsid w:val="007E01E8"/>
    <w:rsid w:val="007E01F0"/>
    <w:rsid w:val="007E031B"/>
    <w:rsid w:val="007E0337"/>
    <w:rsid w:val="007E0478"/>
    <w:rsid w:val="007E04EE"/>
    <w:rsid w:val="007E0584"/>
    <w:rsid w:val="007E05B9"/>
    <w:rsid w:val="007E06A5"/>
    <w:rsid w:val="007E07C9"/>
    <w:rsid w:val="007E08E3"/>
    <w:rsid w:val="007E0A47"/>
    <w:rsid w:val="007E0E4C"/>
    <w:rsid w:val="007E0E5D"/>
    <w:rsid w:val="007E12B8"/>
    <w:rsid w:val="007E1307"/>
    <w:rsid w:val="007E1734"/>
    <w:rsid w:val="007E17E6"/>
    <w:rsid w:val="007E17F8"/>
    <w:rsid w:val="007E1A1F"/>
    <w:rsid w:val="007E1AAD"/>
    <w:rsid w:val="007E1BC7"/>
    <w:rsid w:val="007E1F6E"/>
    <w:rsid w:val="007E23C1"/>
    <w:rsid w:val="007E23F3"/>
    <w:rsid w:val="007E2562"/>
    <w:rsid w:val="007E29FE"/>
    <w:rsid w:val="007E2B0E"/>
    <w:rsid w:val="007E2D37"/>
    <w:rsid w:val="007E2EEE"/>
    <w:rsid w:val="007E3403"/>
    <w:rsid w:val="007E3541"/>
    <w:rsid w:val="007E389A"/>
    <w:rsid w:val="007E438E"/>
    <w:rsid w:val="007E48DF"/>
    <w:rsid w:val="007E4B04"/>
    <w:rsid w:val="007E4BD9"/>
    <w:rsid w:val="007E4D54"/>
    <w:rsid w:val="007E4F38"/>
    <w:rsid w:val="007E4FF2"/>
    <w:rsid w:val="007E52BA"/>
    <w:rsid w:val="007E542C"/>
    <w:rsid w:val="007E54C0"/>
    <w:rsid w:val="007E5714"/>
    <w:rsid w:val="007E5A83"/>
    <w:rsid w:val="007E5B2E"/>
    <w:rsid w:val="007E5B76"/>
    <w:rsid w:val="007E5C71"/>
    <w:rsid w:val="007E5CD8"/>
    <w:rsid w:val="007E6262"/>
    <w:rsid w:val="007E6280"/>
    <w:rsid w:val="007E66DC"/>
    <w:rsid w:val="007E695F"/>
    <w:rsid w:val="007E6BA2"/>
    <w:rsid w:val="007E6F72"/>
    <w:rsid w:val="007E703D"/>
    <w:rsid w:val="007E78E4"/>
    <w:rsid w:val="007E7973"/>
    <w:rsid w:val="007E7A81"/>
    <w:rsid w:val="007E7B18"/>
    <w:rsid w:val="007E7B5D"/>
    <w:rsid w:val="007E7BF5"/>
    <w:rsid w:val="007E7C96"/>
    <w:rsid w:val="007E7DDA"/>
    <w:rsid w:val="007E7E42"/>
    <w:rsid w:val="007E7E64"/>
    <w:rsid w:val="007F002E"/>
    <w:rsid w:val="007F0039"/>
    <w:rsid w:val="007F0041"/>
    <w:rsid w:val="007F00BF"/>
    <w:rsid w:val="007F0471"/>
    <w:rsid w:val="007F0985"/>
    <w:rsid w:val="007F0B45"/>
    <w:rsid w:val="007F0D5E"/>
    <w:rsid w:val="007F0D68"/>
    <w:rsid w:val="007F0DFC"/>
    <w:rsid w:val="007F1012"/>
    <w:rsid w:val="007F10B6"/>
    <w:rsid w:val="007F138D"/>
    <w:rsid w:val="007F13B5"/>
    <w:rsid w:val="007F13EE"/>
    <w:rsid w:val="007F1538"/>
    <w:rsid w:val="007F1740"/>
    <w:rsid w:val="007F1934"/>
    <w:rsid w:val="007F1C16"/>
    <w:rsid w:val="007F1CEC"/>
    <w:rsid w:val="007F1F46"/>
    <w:rsid w:val="007F1FA3"/>
    <w:rsid w:val="007F200F"/>
    <w:rsid w:val="007F234A"/>
    <w:rsid w:val="007F239C"/>
    <w:rsid w:val="007F23D9"/>
    <w:rsid w:val="007F2500"/>
    <w:rsid w:val="007F2766"/>
    <w:rsid w:val="007F2BEB"/>
    <w:rsid w:val="007F2C2C"/>
    <w:rsid w:val="007F31A0"/>
    <w:rsid w:val="007F31C0"/>
    <w:rsid w:val="007F33E4"/>
    <w:rsid w:val="007F347A"/>
    <w:rsid w:val="007F34A8"/>
    <w:rsid w:val="007F34BC"/>
    <w:rsid w:val="007F366D"/>
    <w:rsid w:val="007F3790"/>
    <w:rsid w:val="007F3AD1"/>
    <w:rsid w:val="007F3BDE"/>
    <w:rsid w:val="007F3C35"/>
    <w:rsid w:val="007F3D51"/>
    <w:rsid w:val="007F3EF1"/>
    <w:rsid w:val="007F3F8A"/>
    <w:rsid w:val="007F4277"/>
    <w:rsid w:val="007F4356"/>
    <w:rsid w:val="007F45BE"/>
    <w:rsid w:val="007F45FB"/>
    <w:rsid w:val="007F493F"/>
    <w:rsid w:val="007F4AE5"/>
    <w:rsid w:val="007F4DC1"/>
    <w:rsid w:val="007F4FDB"/>
    <w:rsid w:val="007F52EC"/>
    <w:rsid w:val="007F558E"/>
    <w:rsid w:val="007F57C0"/>
    <w:rsid w:val="007F5979"/>
    <w:rsid w:val="007F5A11"/>
    <w:rsid w:val="007F5E4E"/>
    <w:rsid w:val="007F5E67"/>
    <w:rsid w:val="007F5E77"/>
    <w:rsid w:val="007F5EF4"/>
    <w:rsid w:val="007F5F3C"/>
    <w:rsid w:val="007F609D"/>
    <w:rsid w:val="007F6120"/>
    <w:rsid w:val="007F61C2"/>
    <w:rsid w:val="007F63EE"/>
    <w:rsid w:val="007F66BF"/>
    <w:rsid w:val="007F66D3"/>
    <w:rsid w:val="007F674B"/>
    <w:rsid w:val="007F6853"/>
    <w:rsid w:val="007F6D4A"/>
    <w:rsid w:val="007F6DCB"/>
    <w:rsid w:val="007F6EA1"/>
    <w:rsid w:val="007F6EDA"/>
    <w:rsid w:val="007F6EE0"/>
    <w:rsid w:val="007F6F3A"/>
    <w:rsid w:val="007F716F"/>
    <w:rsid w:val="007F7348"/>
    <w:rsid w:val="007F735C"/>
    <w:rsid w:val="007F744E"/>
    <w:rsid w:val="007F760E"/>
    <w:rsid w:val="007F7653"/>
    <w:rsid w:val="007F7A98"/>
    <w:rsid w:val="007F7C2A"/>
    <w:rsid w:val="007F7E0C"/>
    <w:rsid w:val="007F7F58"/>
    <w:rsid w:val="008000E3"/>
    <w:rsid w:val="00800186"/>
    <w:rsid w:val="0080018B"/>
    <w:rsid w:val="00800234"/>
    <w:rsid w:val="008006A4"/>
    <w:rsid w:val="008006C4"/>
    <w:rsid w:val="00800A59"/>
    <w:rsid w:val="00800AD1"/>
    <w:rsid w:val="00800B5B"/>
    <w:rsid w:val="00800ED8"/>
    <w:rsid w:val="008010AF"/>
    <w:rsid w:val="00801233"/>
    <w:rsid w:val="00801563"/>
    <w:rsid w:val="008017E3"/>
    <w:rsid w:val="008018ED"/>
    <w:rsid w:val="00801A08"/>
    <w:rsid w:val="00801A43"/>
    <w:rsid w:val="00801C9D"/>
    <w:rsid w:val="00801CB2"/>
    <w:rsid w:val="00801CD9"/>
    <w:rsid w:val="00801E99"/>
    <w:rsid w:val="00801FAA"/>
    <w:rsid w:val="00801FE9"/>
    <w:rsid w:val="00802317"/>
    <w:rsid w:val="00802516"/>
    <w:rsid w:val="008025CD"/>
    <w:rsid w:val="00802797"/>
    <w:rsid w:val="00802BF1"/>
    <w:rsid w:val="00802D55"/>
    <w:rsid w:val="0080387D"/>
    <w:rsid w:val="00803975"/>
    <w:rsid w:val="00803BB5"/>
    <w:rsid w:val="00803D6E"/>
    <w:rsid w:val="00803E42"/>
    <w:rsid w:val="00803F2A"/>
    <w:rsid w:val="0080412A"/>
    <w:rsid w:val="00804207"/>
    <w:rsid w:val="00804230"/>
    <w:rsid w:val="008043CE"/>
    <w:rsid w:val="008045D6"/>
    <w:rsid w:val="00804611"/>
    <w:rsid w:val="00804CE5"/>
    <w:rsid w:val="008056B8"/>
    <w:rsid w:val="0080576D"/>
    <w:rsid w:val="00805786"/>
    <w:rsid w:val="008057C1"/>
    <w:rsid w:val="0080596E"/>
    <w:rsid w:val="00805D0D"/>
    <w:rsid w:val="00805EDA"/>
    <w:rsid w:val="0080654F"/>
    <w:rsid w:val="0080663A"/>
    <w:rsid w:val="00806AA4"/>
    <w:rsid w:val="0080701E"/>
    <w:rsid w:val="008073FA"/>
    <w:rsid w:val="0080740B"/>
    <w:rsid w:val="00807809"/>
    <w:rsid w:val="0080798A"/>
    <w:rsid w:val="00807E90"/>
    <w:rsid w:val="00810078"/>
    <w:rsid w:val="008103C6"/>
    <w:rsid w:val="008104C0"/>
    <w:rsid w:val="00810A67"/>
    <w:rsid w:val="00810AAE"/>
    <w:rsid w:val="00810AB8"/>
    <w:rsid w:val="00810E95"/>
    <w:rsid w:val="00811042"/>
    <w:rsid w:val="0081155C"/>
    <w:rsid w:val="008115E8"/>
    <w:rsid w:val="008116A6"/>
    <w:rsid w:val="008116E5"/>
    <w:rsid w:val="00811801"/>
    <w:rsid w:val="008118AC"/>
    <w:rsid w:val="0081197F"/>
    <w:rsid w:val="00811A6D"/>
    <w:rsid w:val="00811C5B"/>
    <w:rsid w:val="008120BA"/>
    <w:rsid w:val="00812238"/>
    <w:rsid w:val="00812460"/>
    <w:rsid w:val="0081251E"/>
    <w:rsid w:val="0081252A"/>
    <w:rsid w:val="00812587"/>
    <w:rsid w:val="0081272D"/>
    <w:rsid w:val="008127B7"/>
    <w:rsid w:val="00812B09"/>
    <w:rsid w:val="00812C31"/>
    <w:rsid w:val="00812DA7"/>
    <w:rsid w:val="00812E0D"/>
    <w:rsid w:val="00812F00"/>
    <w:rsid w:val="00812F1D"/>
    <w:rsid w:val="00812FFE"/>
    <w:rsid w:val="00813057"/>
    <w:rsid w:val="00813217"/>
    <w:rsid w:val="00813582"/>
    <w:rsid w:val="00813710"/>
    <w:rsid w:val="00813724"/>
    <w:rsid w:val="00813951"/>
    <w:rsid w:val="00813A06"/>
    <w:rsid w:val="00813AF8"/>
    <w:rsid w:val="00813DFD"/>
    <w:rsid w:val="00813F29"/>
    <w:rsid w:val="00813FAC"/>
    <w:rsid w:val="00814249"/>
    <w:rsid w:val="00814515"/>
    <w:rsid w:val="00814546"/>
    <w:rsid w:val="008146A4"/>
    <w:rsid w:val="008149D2"/>
    <w:rsid w:val="00814A7C"/>
    <w:rsid w:val="00814A87"/>
    <w:rsid w:val="00814AC1"/>
    <w:rsid w:val="00814B2B"/>
    <w:rsid w:val="00814B9C"/>
    <w:rsid w:val="00814DA5"/>
    <w:rsid w:val="00815000"/>
    <w:rsid w:val="00815073"/>
    <w:rsid w:val="00815134"/>
    <w:rsid w:val="008152B9"/>
    <w:rsid w:val="008153CF"/>
    <w:rsid w:val="008155CE"/>
    <w:rsid w:val="0081577F"/>
    <w:rsid w:val="008157F8"/>
    <w:rsid w:val="00815A6D"/>
    <w:rsid w:val="00815B7E"/>
    <w:rsid w:val="00815FA4"/>
    <w:rsid w:val="00815FB3"/>
    <w:rsid w:val="00816312"/>
    <w:rsid w:val="00816453"/>
    <w:rsid w:val="008165C8"/>
    <w:rsid w:val="0081660E"/>
    <w:rsid w:val="008166A0"/>
    <w:rsid w:val="00816994"/>
    <w:rsid w:val="008169D1"/>
    <w:rsid w:val="00816A09"/>
    <w:rsid w:val="00816A5F"/>
    <w:rsid w:val="00816E09"/>
    <w:rsid w:val="00816E22"/>
    <w:rsid w:val="00816EC6"/>
    <w:rsid w:val="008171E3"/>
    <w:rsid w:val="008176BB"/>
    <w:rsid w:val="00817FA9"/>
    <w:rsid w:val="0082008C"/>
    <w:rsid w:val="0082029D"/>
    <w:rsid w:val="008203AF"/>
    <w:rsid w:val="00820654"/>
    <w:rsid w:val="00820722"/>
    <w:rsid w:val="00820856"/>
    <w:rsid w:val="008208A3"/>
    <w:rsid w:val="00820CF5"/>
    <w:rsid w:val="00820EC4"/>
    <w:rsid w:val="00820F7B"/>
    <w:rsid w:val="00820FA3"/>
    <w:rsid w:val="00821034"/>
    <w:rsid w:val="00821211"/>
    <w:rsid w:val="0082121D"/>
    <w:rsid w:val="008212CE"/>
    <w:rsid w:val="00821357"/>
    <w:rsid w:val="008215AE"/>
    <w:rsid w:val="0082180E"/>
    <w:rsid w:val="0082196B"/>
    <w:rsid w:val="00821971"/>
    <w:rsid w:val="00821F79"/>
    <w:rsid w:val="00821F97"/>
    <w:rsid w:val="00821FF6"/>
    <w:rsid w:val="008227DC"/>
    <w:rsid w:val="0082287C"/>
    <w:rsid w:val="00822888"/>
    <w:rsid w:val="00822DB0"/>
    <w:rsid w:val="00822DCA"/>
    <w:rsid w:val="00822E13"/>
    <w:rsid w:val="00823043"/>
    <w:rsid w:val="00823100"/>
    <w:rsid w:val="00823205"/>
    <w:rsid w:val="00823257"/>
    <w:rsid w:val="00823647"/>
    <w:rsid w:val="00823802"/>
    <w:rsid w:val="00823846"/>
    <w:rsid w:val="00823A62"/>
    <w:rsid w:val="00823ABF"/>
    <w:rsid w:val="00823B72"/>
    <w:rsid w:val="00823BFD"/>
    <w:rsid w:val="00823F33"/>
    <w:rsid w:val="008240E6"/>
    <w:rsid w:val="00824399"/>
    <w:rsid w:val="00824449"/>
    <w:rsid w:val="008247FC"/>
    <w:rsid w:val="00824816"/>
    <w:rsid w:val="008248EE"/>
    <w:rsid w:val="00824940"/>
    <w:rsid w:val="00824CD4"/>
    <w:rsid w:val="00824D1E"/>
    <w:rsid w:val="00824DC1"/>
    <w:rsid w:val="00824E87"/>
    <w:rsid w:val="00824EBF"/>
    <w:rsid w:val="0082514E"/>
    <w:rsid w:val="00825170"/>
    <w:rsid w:val="0082520F"/>
    <w:rsid w:val="008252D8"/>
    <w:rsid w:val="00825FCC"/>
    <w:rsid w:val="00826187"/>
    <w:rsid w:val="00826235"/>
    <w:rsid w:val="008262EF"/>
    <w:rsid w:val="00826396"/>
    <w:rsid w:val="0082669D"/>
    <w:rsid w:val="008267EC"/>
    <w:rsid w:val="00826838"/>
    <w:rsid w:val="0082692E"/>
    <w:rsid w:val="00826993"/>
    <w:rsid w:val="00826BD9"/>
    <w:rsid w:val="00826DBE"/>
    <w:rsid w:val="0082706B"/>
    <w:rsid w:val="008270E2"/>
    <w:rsid w:val="00827260"/>
    <w:rsid w:val="008275CF"/>
    <w:rsid w:val="00827BB6"/>
    <w:rsid w:val="00827C04"/>
    <w:rsid w:val="00827C22"/>
    <w:rsid w:val="00827C6F"/>
    <w:rsid w:val="00827CA8"/>
    <w:rsid w:val="00830953"/>
    <w:rsid w:val="008309E9"/>
    <w:rsid w:val="00830A40"/>
    <w:rsid w:val="00830B9B"/>
    <w:rsid w:val="00830BFA"/>
    <w:rsid w:val="00830D32"/>
    <w:rsid w:val="00830EE5"/>
    <w:rsid w:val="008310E2"/>
    <w:rsid w:val="00831145"/>
    <w:rsid w:val="0083118F"/>
    <w:rsid w:val="008311B7"/>
    <w:rsid w:val="008316C0"/>
    <w:rsid w:val="00831976"/>
    <w:rsid w:val="00831A9E"/>
    <w:rsid w:val="00831AF6"/>
    <w:rsid w:val="00831C8D"/>
    <w:rsid w:val="00831C9D"/>
    <w:rsid w:val="008320F0"/>
    <w:rsid w:val="0083216E"/>
    <w:rsid w:val="00832170"/>
    <w:rsid w:val="00832291"/>
    <w:rsid w:val="00832483"/>
    <w:rsid w:val="0083259D"/>
    <w:rsid w:val="00832885"/>
    <w:rsid w:val="00832A08"/>
    <w:rsid w:val="00832D74"/>
    <w:rsid w:val="00832F83"/>
    <w:rsid w:val="00833037"/>
    <w:rsid w:val="0083324E"/>
    <w:rsid w:val="00833420"/>
    <w:rsid w:val="008334CE"/>
    <w:rsid w:val="0083357C"/>
    <w:rsid w:val="0083374C"/>
    <w:rsid w:val="00833764"/>
    <w:rsid w:val="008337FC"/>
    <w:rsid w:val="0083388F"/>
    <w:rsid w:val="00833914"/>
    <w:rsid w:val="00833FB2"/>
    <w:rsid w:val="008340CA"/>
    <w:rsid w:val="00834129"/>
    <w:rsid w:val="008343A9"/>
    <w:rsid w:val="008348BB"/>
    <w:rsid w:val="008349FC"/>
    <w:rsid w:val="00834B27"/>
    <w:rsid w:val="00834FA0"/>
    <w:rsid w:val="00835160"/>
    <w:rsid w:val="0083528F"/>
    <w:rsid w:val="008356F1"/>
    <w:rsid w:val="0083572D"/>
    <w:rsid w:val="0083580A"/>
    <w:rsid w:val="00835C9C"/>
    <w:rsid w:val="00835D88"/>
    <w:rsid w:val="00835E8B"/>
    <w:rsid w:val="00836066"/>
    <w:rsid w:val="00836121"/>
    <w:rsid w:val="008362C9"/>
    <w:rsid w:val="00836416"/>
    <w:rsid w:val="008368A6"/>
    <w:rsid w:val="008368D8"/>
    <w:rsid w:val="00836A9F"/>
    <w:rsid w:val="00836B82"/>
    <w:rsid w:val="00836C9E"/>
    <w:rsid w:val="00836E88"/>
    <w:rsid w:val="00836FE0"/>
    <w:rsid w:val="00837142"/>
    <w:rsid w:val="0083732E"/>
    <w:rsid w:val="008376E2"/>
    <w:rsid w:val="00837812"/>
    <w:rsid w:val="008379FD"/>
    <w:rsid w:val="00837F21"/>
    <w:rsid w:val="00837FD9"/>
    <w:rsid w:val="00837FF7"/>
    <w:rsid w:val="0084006E"/>
    <w:rsid w:val="008405E3"/>
    <w:rsid w:val="00840812"/>
    <w:rsid w:val="00840A5D"/>
    <w:rsid w:val="00840BAC"/>
    <w:rsid w:val="00840DA7"/>
    <w:rsid w:val="00840FB3"/>
    <w:rsid w:val="008412EE"/>
    <w:rsid w:val="008413E3"/>
    <w:rsid w:val="00841480"/>
    <w:rsid w:val="0084160F"/>
    <w:rsid w:val="008419FC"/>
    <w:rsid w:val="00841BE6"/>
    <w:rsid w:val="00841C6E"/>
    <w:rsid w:val="008420B0"/>
    <w:rsid w:val="00842234"/>
    <w:rsid w:val="0084250E"/>
    <w:rsid w:val="00842727"/>
    <w:rsid w:val="008429B6"/>
    <w:rsid w:val="00842BFE"/>
    <w:rsid w:val="00842E25"/>
    <w:rsid w:val="00842FAF"/>
    <w:rsid w:val="00842FEB"/>
    <w:rsid w:val="008430E7"/>
    <w:rsid w:val="00843122"/>
    <w:rsid w:val="008431D0"/>
    <w:rsid w:val="008434B6"/>
    <w:rsid w:val="00843663"/>
    <w:rsid w:val="0084370B"/>
    <w:rsid w:val="0084373A"/>
    <w:rsid w:val="00843796"/>
    <w:rsid w:val="00843950"/>
    <w:rsid w:val="00843A49"/>
    <w:rsid w:val="00843E7C"/>
    <w:rsid w:val="00843E84"/>
    <w:rsid w:val="00844167"/>
    <w:rsid w:val="008447C7"/>
    <w:rsid w:val="008448AE"/>
    <w:rsid w:val="00844A7F"/>
    <w:rsid w:val="00844F25"/>
    <w:rsid w:val="008450A9"/>
    <w:rsid w:val="008450FF"/>
    <w:rsid w:val="00845133"/>
    <w:rsid w:val="0084535F"/>
    <w:rsid w:val="00845400"/>
    <w:rsid w:val="00845490"/>
    <w:rsid w:val="00845515"/>
    <w:rsid w:val="00845804"/>
    <w:rsid w:val="00845C3A"/>
    <w:rsid w:val="00845D65"/>
    <w:rsid w:val="00845DDA"/>
    <w:rsid w:val="00845EDE"/>
    <w:rsid w:val="00845F8C"/>
    <w:rsid w:val="00845FBE"/>
    <w:rsid w:val="008463E7"/>
    <w:rsid w:val="00846985"/>
    <w:rsid w:val="00846BD5"/>
    <w:rsid w:val="00846CD6"/>
    <w:rsid w:val="0084708D"/>
    <w:rsid w:val="00847505"/>
    <w:rsid w:val="008475DE"/>
    <w:rsid w:val="00847684"/>
    <w:rsid w:val="008476E7"/>
    <w:rsid w:val="00847779"/>
    <w:rsid w:val="008478DD"/>
    <w:rsid w:val="00847AB8"/>
    <w:rsid w:val="00847AE5"/>
    <w:rsid w:val="00847C70"/>
    <w:rsid w:val="00847C9F"/>
    <w:rsid w:val="00847DD6"/>
    <w:rsid w:val="00847EF2"/>
    <w:rsid w:val="0085012A"/>
    <w:rsid w:val="00850225"/>
    <w:rsid w:val="0085037A"/>
    <w:rsid w:val="00850449"/>
    <w:rsid w:val="0085056A"/>
    <w:rsid w:val="00850663"/>
    <w:rsid w:val="008506B0"/>
    <w:rsid w:val="00850A31"/>
    <w:rsid w:val="00850B04"/>
    <w:rsid w:val="00850B15"/>
    <w:rsid w:val="00850BB0"/>
    <w:rsid w:val="00850BF8"/>
    <w:rsid w:val="00850FB0"/>
    <w:rsid w:val="00851006"/>
    <w:rsid w:val="0085101E"/>
    <w:rsid w:val="008512FE"/>
    <w:rsid w:val="00851634"/>
    <w:rsid w:val="008519B4"/>
    <w:rsid w:val="00851F7E"/>
    <w:rsid w:val="0085235A"/>
    <w:rsid w:val="0085278F"/>
    <w:rsid w:val="0085295A"/>
    <w:rsid w:val="008529CC"/>
    <w:rsid w:val="00852A96"/>
    <w:rsid w:val="00852EC9"/>
    <w:rsid w:val="008530BF"/>
    <w:rsid w:val="00853147"/>
    <w:rsid w:val="00853183"/>
    <w:rsid w:val="00853186"/>
    <w:rsid w:val="008531ED"/>
    <w:rsid w:val="008534BC"/>
    <w:rsid w:val="00853ACD"/>
    <w:rsid w:val="00853D00"/>
    <w:rsid w:val="00854006"/>
    <w:rsid w:val="0085425F"/>
    <w:rsid w:val="00854468"/>
    <w:rsid w:val="00854A2D"/>
    <w:rsid w:val="00854A8C"/>
    <w:rsid w:val="00854D50"/>
    <w:rsid w:val="008553D8"/>
    <w:rsid w:val="0085540A"/>
    <w:rsid w:val="00855464"/>
    <w:rsid w:val="0085546C"/>
    <w:rsid w:val="0085581E"/>
    <w:rsid w:val="0085590B"/>
    <w:rsid w:val="00855CA1"/>
    <w:rsid w:val="00856050"/>
    <w:rsid w:val="008560B5"/>
    <w:rsid w:val="008561B7"/>
    <w:rsid w:val="00856322"/>
    <w:rsid w:val="00856377"/>
    <w:rsid w:val="0085637E"/>
    <w:rsid w:val="008565F0"/>
    <w:rsid w:val="00856608"/>
    <w:rsid w:val="0085679E"/>
    <w:rsid w:val="00856D32"/>
    <w:rsid w:val="00856E0C"/>
    <w:rsid w:val="00856F8F"/>
    <w:rsid w:val="00857068"/>
    <w:rsid w:val="00857079"/>
    <w:rsid w:val="008575EA"/>
    <w:rsid w:val="00857641"/>
    <w:rsid w:val="008576A5"/>
    <w:rsid w:val="0085786B"/>
    <w:rsid w:val="008578C3"/>
    <w:rsid w:val="00857A78"/>
    <w:rsid w:val="00857BC9"/>
    <w:rsid w:val="00857EA7"/>
    <w:rsid w:val="0086066E"/>
    <w:rsid w:val="008608EB"/>
    <w:rsid w:val="008608FE"/>
    <w:rsid w:val="00860A97"/>
    <w:rsid w:val="00861075"/>
    <w:rsid w:val="0086147A"/>
    <w:rsid w:val="00861500"/>
    <w:rsid w:val="0086170E"/>
    <w:rsid w:val="00861778"/>
    <w:rsid w:val="00861812"/>
    <w:rsid w:val="0086189B"/>
    <w:rsid w:val="00861998"/>
    <w:rsid w:val="00861BCF"/>
    <w:rsid w:val="00861D68"/>
    <w:rsid w:val="00861E80"/>
    <w:rsid w:val="00862640"/>
    <w:rsid w:val="00862C1C"/>
    <w:rsid w:val="00862D2C"/>
    <w:rsid w:val="00862E57"/>
    <w:rsid w:val="00862E69"/>
    <w:rsid w:val="00862F30"/>
    <w:rsid w:val="00862F86"/>
    <w:rsid w:val="00863247"/>
    <w:rsid w:val="008632A0"/>
    <w:rsid w:val="00863333"/>
    <w:rsid w:val="00863426"/>
    <w:rsid w:val="0086359D"/>
    <w:rsid w:val="008637A8"/>
    <w:rsid w:val="008637DC"/>
    <w:rsid w:val="00863D1B"/>
    <w:rsid w:val="00863D60"/>
    <w:rsid w:val="00863F15"/>
    <w:rsid w:val="0086403B"/>
    <w:rsid w:val="0086404E"/>
    <w:rsid w:val="008641E2"/>
    <w:rsid w:val="008642DF"/>
    <w:rsid w:val="008642F7"/>
    <w:rsid w:val="008647C2"/>
    <w:rsid w:val="008648BC"/>
    <w:rsid w:val="00864A68"/>
    <w:rsid w:val="00864CE7"/>
    <w:rsid w:val="00864E54"/>
    <w:rsid w:val="00864F3C"/>
    <w:rsid w:val="00865066"/>
    <w:rsid w:val="00865160"/>
    <w:rsid w:val="00865227"/>
    <w:rsid w:val="00865391"/>
    <w:rsid w:val="00865527"/>
    <w:rsid w:val="0086564A"/>
    <w:rsid w:val="008656AF"/>
    <w:rsid w:val="008657C1"/>
    <w:rsid w:val="00865802"/>
    <w:rsid w:val="00865885"/>
    <w:rsid w:val="00866095"/>
    <w:rsid w:val="008660DA"/>
    <w:rsid w:val="00866490"/>
    <w:rsid w:val="008665C9"/>
    <w:rsid w:val="0086663B"/>
    <w:rsid w:val="008666CA"/>
    <w:rsid w:val="00866A05"/>
    <w:rsid w:val="00866A5C"/>
    <w:rsid w:val="008670A8"/>
    <w:rsid w:val="00867121"/>
    <w:rsid w:val="00867429"/>
    <w:rsid w:val="00867452"/>
    <w:rsid w:val="00867611"/>
    <w:rsid w:val="008676AB"/>
    <w:rsid w:val="008676CD"/>
    <w:rsid w:val="0086776F"/>
    <w:rsid w:val="00867C01"/>
    <w:rsid w:val="00867C83"/>
    <w:rsid w:val="00867CE6"/>
    <w:rsid w:val="00867E21"/>
    <w:rsid w:val="00867E4F"/>
    <w:rsid w:val="0087024F"/>
    <w:rsid w:val="008707BE"/>
    <w:rsid w:val="00870881"/>
    <w:rsid w:val="008708A7"/>
    <w:rsid w:val="008708CA"/>
    <w:rsid w:val="00870A10"/>
    <w:rsid w:val="00870F6E"/>
    <w:rsid w:val="008710C5"/>
    <w:rsid w:val="008714B3"/>
    <w:rsid w:val="00871585"/>
    <w:rsid w:val="00871606"/>
    <w:rsid w:val="0087168E"/>
    <w:rsid w:val="0087201C"/>
    <w:rsid w:val="00872046"/>
    <w:rsid w:val="00872254"/>
    <w:rsid w:val="0087231D"/>
    <w:rsid w:val="00872375"/>
    <w:rsid w:val="008726D1"/>
    <w:rsid w:val="00872A09"/>
    <w:rsid w:val="00872B68"/>
    <w:rsid w:val="00872B9D"/>
    <w:rsid w:val="00872BC0"/>
    <w:rsid w:val="00872D27"/>
    <w:rsid w:val="00872DD7"/>
    <w:rsid w:val="00873109"/>
    <w:rsid w:val="008731B0"/>
    <w:rsid w:val="008732D5"/>
    <w:rsid w:val="00873565"/>
    <w:rsid w:val="008736AA"/>
    <w:rsid w:val="008736FA"/>
    <w:rsid w:val="00873763"/>
    <w:rsid w:val="00873858"/>
    <w:rsid w:val="008739A7"/>
    <w:rsid w:val="00873E2E"/>
    <w:rsid w:val="00874202"/>
    <w:rsid w:val="008742A5"/>
    <w:rsid w:val="0087435B"/>
    <w:rsid w:val="008743BD"/>
    <w:rsid w:val="008744CF"/>
    <w:rsid w:val="008744F2"/>
    <w:rsid w:val="0087469F"/>
    <w:rsid w:val="008747E7"/>
    <w:rsid w:val="00874CB4"/>
    <w:rsid w:val="00874CDB"/>
    <w:rsid w:val="00874E39"/>
    <w:rsid w:val="008751DA"/>
    <w:rsid w:val="008752E4"/>
    <w:rsid w:val="0087537B"/>
    <w:rsid w:val="008753AC"/>
    <w:rsid w:val="008753BC"/>
    <w:rsid w:val="00875584"/>
    <w:rsid w:val="00875781"/>
    <w:rsid w:val="00875845"/>
    <w:rsid w:val="00875912"/>
    <w:rsid w:val="00875949"/>
    <w:rsid w:val="00875EE8"/>
    <w:rsid w:val="008760B3"/>
    <w:rsid w:val="008760F5"/>
    <w:rsid w:val="0087629A"/>
    <w:rsid w:val="00876669"/>
    <w:rsid w:val="008769AB"/>
    <w:rsid w:val="00876A34"/>
    <w:rsid w:val="00876D46"/>
    <w:rsid w:val="00876D9B"/>
    <w:rsid w:val="00876DDC"/>
    <w:rsid w:val="00876F48"/>
    <w:rsid w:val="0087717F"/>
    <w:rsid w:val="008773BB"/>
    <w:rsid w:val="008773C4"/>
    <w:rsid w:val="00877517"/>
    <w:rsid w:val="008777F3"/>
    <w:rsid w:val="0087789D"/>
    <w:rsid w:val="008778E1"/>
    <w:rsid w:val="0087792E"/>
    <w:rsid w:val="008779D1"/>
    <w:rsid w:val="00877D02"/>
    <w:rsid w:val="00877D8D"/>
    <w:rsid w:val="00880016"/>
    <w:rsid w:val="008800EE"/>
    <w:rsid w:val="00880124"/>
    <w:rsid w:val="00880267"/>
    <w:rsid w:val="00880429"/>
    <w:rsid w:val="00880469"/>
    <w:rsid w:val="008804D0"/>
    <w:rsid w:val="00880579"/>
    <w:rsid w:val="00880B37"/>
    <w:rsid w:val="00880F6E"/>
    <w:rsid w:val="0088101B"/>
    <w:rsid w:val="00881021"/>
    <w:rsid w:val="00881330"/>
    <w:rsid w:val="0088139F"/>
    <w:rsid w:val="008813B1"/>
    <w:rsid w:val="008814A5"/>
    <w:rsid w:val="008815F7"/>
    <w:rsid w:val="00881789"/>
    <w:rsid w:val="008817F5"/>
    <w:rsid w:val="00881946"/>
    <w:rsid w:val="00881B4F"/>
    <w:rsid w:val="00881C41"/>
    <w:rsid w:val="00881CD1"/>
    <w:rsid w:val="00881D98"/>
    <w:rsid w:val="00881DB2"/>
    <w:rsid w:val="00882051"/>
    <w:rsid w:val="00882602"/>
    <w:rsid w:val="00882E13"/>
    <w:rsid w:val="00882E3D"/>
    <w:rsid w:val="00882E66"/>
    <w:rsid w:val="008835A9"/>
    <w:rsid w:val="00883666"/>
    <w:rsid w:val="00883A58"/>
    <w:rsid w:val="00883A89"/>
    <w:rsid w:val="00883E38"/>
    <w:rsid w:val="008840A0"/>
    <w:rsid w:val="008841DF"/>
    <w:rsid w:val="008842F1"/>
    <w:rsid w:val="0088434E"/>
    <w:rsid w:val="00884552"/>
    <w:rsid w:val="00884725"/>
    <w:rsid w:val="00884BFC"/>
    <w:rsid w:val="00884D18"/>
    <w:rsid w:val="00884DB4"/>
    <w:rsid w:val="00884F42"/>
    <w:rsid w:val="00885019"/>
    <w:rsid w:val="00885169"/>
    <w:rsid w:val="00885389"/>
    <w:rsid w:val="0088588C"/>
    <w:rsid w:val="00885AA2"/>
    <w:rsid w:val="008862E5"/>
    <w:rsid w:val="00886865"/>
    <w:rsid w:val="00886AC2"/>
    <w:rsid w:val="00886C6A"/>
    <w:rsid w:val="00886DCF"/>
    <w:rsid w:val="008870F7"/>
    <w:rsid w:val="00887108"/>
    <w:rsid w:val="00887541"/>
    <w:rsid w:val="0088764F"/>
    <w:rsid w:val="0088794F"/>
    <w:rsid w:val="008879EE"/>
    <w:rsid w:val="00887B6C"/>
    <w:rsid w:val="00887D61"/>
    <w:rsid w:val="00890484"/>
    <w:rsid w:val="0089064A"/>
    <w:rsid w:val="00890897"/>
    <w:rsid w:val="008909A0"/>
    <w:rsid w:val="008909D0"/>
    <w:rsid w:val="00890BEB"/>
    <w:rsid w:val="00890C79"/>
    <w:rsid w:val="00890E1E"/>
    <w:rsid w:val="008912E6"/>
    <w:rsid w:val="008915E0"/>
    <w:rsid w:val="00891613"/>
    <w:rsid w:val="0089172C"/>
    <w:rsid w:val="008918CC"/>
    <w:rsid w:val="00891A4D"/>
    <w:rsid w:val="00891A76"/>
    <w:rsid w:val="00891C7A"/>
    <w:rsid w:val="00892332"/>
    <w:rsid w:val="00892565"/>
    <w:rsid w:val="0089264B"/>
    <w:rsid w:val="008926AA"/>
    <w:rsid w:val="0089296C"/>
    <w:rsid w:val="008929F0"/>
    <w:rsid w:val="00892B82"/>
    <w:rsid w:val="00892D3D"/>
    <w:rsid w:val="00892D91"/>
    <w:rsid w:val="00892DEE"/>
    <w:rsid w:val="00892FAC"/>
    <w:rsid w:val="00893218"/>
    <w:rsid w:val="008935B5"/>
    <w:rsid w:val="008936DA"/>
    <w:rsid w:val="0089374A"/>
    <w:rsid w:val="0089394A"/>
    <w:rsid w:val="00893AAC"/>
    <w:rsid w:val="00893B9C"/>
    <w:rsid w:val="00893EAA"/>
    <w:rsid w:val="00893FE7"/>
    <w:rsid w:val="00894290"/>
    <w:rsid w:val="00894310"/>
    <w:rsid w:val="0089434C"/>
    <w:rsid w:val="00894502"/>
    <w:rsid w:val="008945EE"/>
    <w:rsid w:val="0089488D"/>
    <w:rsid w:val="00894904"/>
    <w:rsid w:val="00894BF0"/>
    <w:rsid w:val="00894C20"/>
    <w:rsid w:val="00894D35"/>
    <w:rsid w:val="00894E3D"/>
    <w:rsid w:val="00894F4E"/>
    <w:rsid w:val="00894FE5"/>
    <w:rsid w:val="0089517B"/>
    <w:rsid w:val="00895483"/>
    <w:rsid w:val="00895619"/>
    <w:rsid w:val="00895681"/>
    <w:rsid w:val="00895739"/>
    <w:rsid w:val="008959D7"/>
    <w:rsid w:val="00895B1A"/>
    <w:rsid w:val="00895B33"/>
    <w:rsid w:val="00895F48"/>
    <w:rsid w:val="00896275"/>
    <w:rsid w:val="00896339"/>
    <w:rsid w:val="00896491"/>
    <w:rsid w:val="0089671E"/>
    <w:rsid w:val="008967D4"/>
    <w:rsid w:val="00896AC0"/>
    <w:rsid w:val="00896B91"/>
    <w:rsid w:val="00896D86"/>
    <w:rsid w:val="00896FD1"/>
    <w:rsid w:val="0089700A"/>
    <w:rsid w:val="008970DA"/>
    <w:rsid w:val="00897154"/>
    <w:rsid w:val="00897270"/>
    <w:rsid w:val="00897430"/>
    <w:rsid w:val="008974F8"/>
    <w:rsid w:val="00897536"/>
    <w:rsid w:val="008976EB"/>
    <w:rsid w:val="00897A04"/>
    <w:rsid w:val="00897E84"/>
    <w:rsid w:val="00897F3B"/>
    <w:rsid w:val="00897FBC"/>
    <w:rsid w:val="008A002F"/>
    <w:rsid w:val="008A0369"/>
    <w:rsid w:val="008A0394"/>
    <w:rsid w:val="008A0460"/>
    <w:rsid w:val="008A057E"/>
    <w:rsid w:val="008A08AE"/>
    <w:rsid w:val="008A0900"/>
    <w:rsid w:val="008A0981"/>
    <w:rsid w:val="008A0BA4"/>
    <w:rsid w:val="008A0C08"/>
    <w:rsid w:val="008A0CCD"/>
    <w:rsid w:val="008A0E02"/>
    <w:rsid w:val="008A1280"/>
    <w:rsid w:val="008A1415"/>
    <w:rsid w:val="008A14C9"/>
    <w:rsid w:val="008A151B"/>
    <w:rsid w:val="008A16B3"/>
    <w:rsid w:val="008A1C11"/>
    <w:rsid w:val="008A1E43"/>
    <w:rsid w:val="008A2195"/>
    <w:rsid w:val="008A21D1"/>
    <w:rsid w:val="008A2229"/>
    <w:rsid w:val="008A245B"/>
    <w:rsid w:val="008A27E4"/>
    <w:rsid w:val="008A289F"/>
    <w:rsid w:val="008A2901"/>
    <w:rsid w:val="008A2BAB"/>
    <w:rsid w:val="008A2CFC"/>
    <w:rsid w:val="008A2D01"/>
    <w:rsid w:val="008A2DA7"/>
    <w:rsid w:val="008A2EC6"/>
    <w:rsid w:val="008A302A"/>
    <w:rsid w:val="008A32B5"/>
    <w:rsid w:val="008A32ED"/>
    <w:rsid w:val="008A3409"/>
    <w:rsid w:val="008A3E07"/>
    <w:rsid w:val="008A3E3C"/>
    <w:rsid w:val="008A3E90"/>
    <w:rsid w:val="008A3F2A"/>
    <w:rsid w:val="008A461E"/>
    <w:rsid w:val="008A4661"/>
    <w:rsid w:val="008A4680"/>
    <w:rsid w:val="008A496B"/>
    <w:rsid w:val="008A5451"/>
    <w:rsid w:val="008A548A"/>
    <w:rsid w:val="008A56B6"/>
    <w:rsid w:val="008A57F6"/>
    <w:rsid w:val="008A5862"/>
    <w:rsid w:val="008A5872"/>
    <w:rsid w:val="008A5970"/>
    <w:rsid w:val="008A5A68"/>
    <w:rsid w:val="008A5A6C"/>
    <w:rsid w:val="008A5D02"/>
    <w:rsid w:val="008A5FBF"/>
    <w:rsid w:val="008A619C"/>
    <w:rsid w:val="008A61EB"/>
    <w:rsid w:val="008A62AA"/>
    <w:rsid w:val="008A62D7"/>
    <w:rsid w:val="008A6357"/>
    <w:rsid w:val="008A662B"/>
    <w:rsid w:val="008A6763"/>
    <w:rsid w:val="008A6B20"/>
    <w:rsid w:val="008A6B72"/>
    <w:rsid w:val="008A6CF9"/>
    <w:rsid w:val="008A6D43"/>
    <w:rsid w:val="008A6E51"/>
    <w:rsid w:val="008A727A"/>
    <w:rsid w:val="008A73C7"/>
    <w:rsid w:val="008A7559"/>
    <w:rsid w:val="008A7583"/>
    <w:rsid w:val="008A75DA"/>
    <w:rsid w:val="008A7980"/>
    <w:rsid w:val="008A7A16"/>
    <w:rsid w:val="008A7C26"/>
    <w:rsid w:val="008A7CC7"/>
    <w:rsid w:val="008B00A2"/>
    <w:rsid w:val="008B0180"/>
    <w:rsid w:val="008B018C"/>
    <w:rsid w:val="008B028D"/>
    <w:rsid w:val="008B0342"/>
    <w:rsid w:val="008B05EA"/>
    <w:rsid w:val="008B07D0"/>
    <w:rsid w:val="008B0896"/>
    <w:rsid w:val="008B08C6"/>
    <w:rsid w:val="008B0B03"/>
    <w:rsid w:val="008B0CBC"/>
    <w:rsid w:val="008B0D17"/>
    <w:rsid w:val="008B1082"/>
    <w:rsid w:val="008B1284"/>
    <w:rsid w:val="008B1394"/>
    <w:rsid w:val="008B14B4"/>
    <w:rsid w:val="008B14CB"/>
    <w:rsid w:val="008B1683"/>
    <w:rsid w:val="008B168D"/>
    <w:rsid w:val="008B16E8"/>
    <w:rsid w:val="008B1794"/>
    <w:rsid w:val="008B18E5"/>
    <w:rsid w:val="008B18FB"/>
    <w:rsid w:val="008B1B2D"/>
    <w:rsid w:val="008B1B44"/>
    <w:rsid w:val="008B1B58"/>
    <w:rsid w:val="008B1C60"/>
    <w:rsid w:val="008B1CDD"/>
    <w:rsid w:val="008B1DCD"/>
    <w:rsid w:val="008B1E75"/>
    <w:rsid w:val="008B2172"/>
    <w:rsid w:val="008B2247"/>
    <w:rsid w:val="008B2862"/>
    <w:rsid w:val="008B29DF"/>
    <w:rsid w:val="008B2BF4"/>
    <w:rsid w:val="008B2E4D"/>
    <w:rsid w:val="008B3459"/>
    <w:rsid w:val="008B376C"/>
    <w:rsid w:val="008B3BBB"/>
    <w:rsid w:val="008B3CF8"/>
    <w:rsid w:val="008B3EE7"/>
    <w:rsid w:val="008B43C8"/>
    <w:rsid w:val="008B4703"/>
    <w:rsid w:val="008B47EB"/>
    <w:rsid w:val="008B48FC"/>
    <w:rsid w:val="008B4953"/>
    <w:rsid w:val="008B4A5C"/>
    <w:rsid w:val="008B4AB8"/>
    <w:rsid w:val="008B4B7B"/>
    <w:rsid w:val="008B4C33"/>
    <w:rsid w:val="008B4CAE"/>
    <w:rsid w:val="008B4D16"/>
    <w:rsid w:val="008B4D34"/>
    <w:rsid w:val="008B4D80"/>
    <w:rsid w:val="008B4F3A"/>
    <w:rsid w:val="008B5026"/>
    <w:rsid w:val="008B5366"/>
    <w:rsid w:val="008B5370"/>
    <w:rsid w:val="008B5494"/>
    <w:rsid w:val="008B5590"/>
    <w:rsid w:val="008B5623"/>
    <w:rsid w:val="008B5636"/>
    <w:rsid w:val="008B5C9E"/>
    <w:rsid w:val="008B5CD2"/>
    <w:rsid w:val="008B5DF8"/>
    <w:rsid w:val="008B5FE5"/>
    <w:rsid w:val="008B5FE8"/>
    <w:rsid w:val="008B60F3"/>
    <w:rsid w:val="008B6368"/>
    <w:rsid w:val="008B63E8"/>
    <w:rsid w:val="008B66F3"/>
    <w:rsid w:val="008B6CD1"/>
    <w:rsid w:val="008B6E48"/>
    <w:rsid w:val="008B713C"/>
    <w:rsid w:val="008B7330"/>
    <w:rsid w:val="008B73AB"/>
    <w:rsid w:val="008B7419"/>
    <w:rsid w:val="008B775E"/>
    <w:rsid w:val="008B7B79"/>
    <w:rsid w:val="008B7DA3"/>
    <w:rsid w:val="008C001E"/>
    <w:rsid w:val="008C0079"/>
    <w:rsid w:val="008C00AE"/>
    <w:rsid w:val="008C01FD"/>
    <w:rsid w:val="008C02D7"/>
    <w:rsid w:val="008C0638"/>
    <w:rsid w:val="008C0963"/>
    <w:rsid w:val="008C0B03"/>
    <w:rsid w:val="008C0D94"/>
    <w:rsid w:val="008C0EDC"/>
    <w:rsid w:val="008C0F96"/>
    <w:rsid w:val="008C11D8"/>
    <w:rsid w:val="008C1338"/>
    <w:rsid w:val="008C1439"/>
    <w:rsid w:val="008C1460"/>
    <w:rsid w:val="008C1467"/>
    <w:rsid w:val="008C16E5"/>
    <w:rsid w:val="008C1B44"/>
    <w:rsid w:val="008C1D42"/>
    <w:rsid w:val="008C1DD1"/>
    <w:rsid w:val="008C1E97"/>
    <w:rsid w:val="008C1EDC"/>
    <w:rsid w:val="008C1F97"/>
    <w:rsid w:val="008C1FF8"/>
    <w:rsid w:val="008C21B9"/>
    <w:rsid w:val="008C2323"/>
    <w:rsid w:val="008C23DC"/>
    <w:rsid w:val="008C259A"/>
    <w:rsid w:val="008C2787"/>
    <w:rsid w:val="008C2834"/>
    <w:rsid w:val="008C2835"/>
    <w:rsid w:val="008C2A76"/>
    <w:rsid w:val="008C2B7B"/>
    <w:rsid w:val="008C2BB6"/>
    <w:rsid w:val="008C2C47"/>
    <w:rsid w:val="008C2EE5"/>
    <w:rsid w:val="008C3034"/>
    <w:rsid w:val="008C30BB"/>
    <w:rsid w:val="008C30E8"/>
    <w:rsid w:val="008C31D9"/>
    <w:rsid w:val="008C346F"/>
    <w:rsid w:val="008C3510"/>
    <w:rsid w:val="008C36BA"/>
    <w:rsid w:val="008C3848"/>
    <w:rsid w:val="008C3A99"/>
    <w:rsid w:val="008C3DE2"/>
    <w:rsid w:val="008C3F97"/>
    <w:rsid w:val="008C3FAC"/>
    <w:rsid w:val="008C45B8"/>
    <w:rsid w:val="008C47CA"/>
    <w:rsid w:val="008C4952"/>
    <w:rsid w:val="008C49C9"/>
    <w:rsid w:val="008C4A2A"/>
    <w:rsid w:val="008C4B1C"/>
    <w:rsid w:val="008C4B59"/>
    <w:rsid w:val="008C4B70"/>
    <w:rsid w:val="008C4CBE"/>
    <w:rsid w:val="008C4E64"/>
    <w:rsid w:val="008C5489"/>
    <w:rsid w:val="008C557C"/>
    <w:rsid w:val="008C56D7"/>
    <w:rsid w:val="008C5919"/>
    <w:rsid w:val="008C59AB"/>
    <w:rsid w:val="008C5A3F"/>
    <w:rsid w:val="008C5C5D"/>
    <w:rsid w:val="008C5C9B"/>
    <w:rsid w:val="008C5F34"/>
    <w:rsid w:val="008C62CE"/>
    <w:rsid w:val="008C6317"/>
    <w:rsid w:val="008C6595"/>
    <w:rsid w:val="008C659A"/>
    <w:rsid w:val="008C66B5"/>
    <w:rsid w:val="008C6AD8"/>
    <w:rsid w:val="008C6C24"/>
    <w:rsid w:val="008C6D45"/>
    <w:rsid w:val="008C7008"/>
    <w:rsid w:val="008C70BD"/>
    <w:rsid w:val="008C714F"/>
    <w:rsid w:val="008C71AF"/>
    <w:rsid w:val="008C7452"/>
    <w:rsid w:val="008C74B8"/>
    <w:rsid w:val="008C7685"/>
    <w:rsid w:val="008C76A0"/>
    <w:rsid w:val="008C78E8"/>
    <w:rsid w:val="008C79D8"/>
    <w:rsid w:val="008C7AF4"/>
    <w:rsid w:val="008C7B79"/>
    <w:rsid w:val="008C7C36"/>
    <w:rsid w:val="008C7FCC"/>
    <w:rsid w:val="008D002E"/>
    <w:rsid w:val="008D0035"/>
    <w:rsid w:val="008D0113"/>
    <w:rsid w:val="008D0188"/>
    <w:rsid w:val="008D0468"/>
    <w:rsid w:val="008D0516"/>
    <w:rsid w:val="008D0543"/>
    <w:rsid w:val="008D058E"/>
    <w:rsid w:val="008D0616"/>
    <w:rsid w:val="008D07BF"/>
    <w:rsid w:val="008D0837"/>
    <w:rsid w:val="008D08D1"/>
    <w:rsid w:val="008D0922"/>
    <w:rsid w:val="008D0D14"/>
    <w:rsid w:val="008D0D8E"/>
    <w:rsid w:val="008D0E98"/>
    <w:rsid w:val="008D10FD"/>
    <w:rsid w:val="008D1203"/>
    <w:rsid w:val="008D122A"/>
    <w:rsid w:val="008D1246"/>
    <w:rsid w:val="008D1367"/>
    <w:rsid w:val="008D15B4"/>
    <w:rsid w:val="008D1662"/>
    <w:rsid w:val="008D19C0"/>
    <w:rsid w:val="008D1ADE"/>
    <w:rsid w:val="008D1E87"/>
    <w:rsid w:val="008D1F51"/>
    <w:rsid w:val="008D23B1"/>
    <w:rsid w:val="008D2787"/>
    <w:rsid w:val="008D2E09"/>
    <w:rsid w:val="008D2EEC"/>
    <w:rsid w:val="008D2FCA"/>
    <w:rsid w:val="008D32A6"/>
    <w:rsid w:val="008D357E"/>
    <w:rsid w:val="008D3678"/>
    <w:rsid w:val="008D37BE"/>
    <w:rsid w:val="008D3B25"/>
    <w:rsid w:val="008D3CA5"/>
    <w:rsid w:val="008D3F43"/>
    <w:rsid w:val="008D4188"/>
    <w:rsid w:val="008D4257"/>
    <w:rsid w:val="008D4716"/>
    <w:rsid w:val="008D4787"/>
    <w:rsid w:val="008D47BB"/>
    <w:rsid w:val="008D4D7E"/>
    <w:rsid w:val="008D519A"/>
    <w:rsid w:val="008D5551"/>
    <w:rsid w:val="008D5865"/>
    <w:rsid w:val="008D593D"/>
    <w:rsid w:val="008D5B05"/>
    <w:rsid w:val="008D5D19"/>
    <w:rsid w:val="008D5D61"/>
    <w:rsid w:val="008D5F50"/>
    <w:rsid w:val="008D6246"/>
    <w:rsid w:val="008D6404"/>
    <w:rsid w:val="008D647D"/>
    <w:rsid w:val="008D667D"/>
    <w:rsid w:val="008D6780"/>
    <w:rsid w:val="008D6829"/>
    <w:rsid w:val="008D68C2"/>
    <w:rsid w:val="008D6909"/>
    <w:rsid w:val="008D6A3E"/>
    <w:rsid w:val="008D6A88"/>
    <w:rsid w:val="008D6B93"/>
    <w:rsid w:val="008D6C5E"/>
    <w:rsid w:val="008D6FC0"/>
    <w:rsid w:val="008D6FD8"/>
    <w:rsid w:val="008D7550"/>
    <w:rsid w:val="008D77F2"/>
    <w:rsid w:val="008D78EE"/>
    <w:rsid w:val="008D7DFA"/>
    <w:rsid w:val="008D7F88"/>
    <w:rsid w:val="008E0477"/>
    <w:rsid w:val="008E05A5"/>
    <w:rsid w:val="008E05CD"/>
    <w:rsid w:val="008E05F8"/>
    <w:rsid w:val="008E0709"/>
    <w:rsid w:val="008E0948"/>
    <w:rsid w:val="008E095B"/>
    <w:rsid w:val="008E0AB2"/>
    <w:rsid w:val="008E0D5E"/>
    <w:rsid w:val="008E0E58"/>
    <w:rsid w:val="008E1591"/>
    <w:rsid w:val="008E175F"/>
    <w:rsid w:val="008E19A9"/>
    <w:rsid w:val="008E1E11"/>
    <w:rsid w:val="008E1E79"/>
    <w:rsid w:val="008E20FD"/>
    <w:rsid w:val="008E21C0"/>
    <w:rsid w:val="008E2316"/>
    <w:rsid w:val="008E268A"/>
    <w:rsid w:val="008E26A8"/>
    <w:rsid w:val="008E285E"/>
    <w:rsid w:val="008E2A5B"/>
    <w:rsid w:val="008E2E03"/>
    <w:rsid w:val="008E2EA4"/>
    <w:rsid w:val="008E35E8"/>
    <w:rsid w:val="008E3BB6"/>
    <w:rsid w:val="008E3C56"/>
    <w:rsid w:val="008E406A"/>
    <w:rsid w:val="008E40CD"/>
    <w:rsid w:val="008E40E6"/>
    <w:rsid w:val="008E423A"/>
    <w:rsid w:val="008E4423"/>
    <w:rsid w:val="008E4605"/>
    <w:rsid w:val="008E471F"/>
    <w:rsid w:val="008E47A6"/>
    <w:rsid w:val="008E48D7"/>
    <w:rsid w:val="008E4A6D"/>
    <w:rsid w:val="008E4B59"/>
    <w:rsid w:val="008E4BEC"/>
    <w:rsid w:val="008E4BF5"/>
    <w:rsid w:val="008E4D33"/>
    <w:rsid w:val="008E4E41"/>
    <w:rsid w:val="008E4F6C"/>
    <w:rsid w:val="008E54FB"/>
    <w:rsid w:val="008E559B"/>
    <w:rsid w:val="008E565B"/>
    <w:rsid w:val="008E5817"/>
    <w:rsid w:val="008E5841"/>
    <w:rsid w:val="008E586C"/>
    <w:rsid w:val="008E596D"/>
    <w:rsid w:val="008E59B7"/>
    <w:rsid w:val="008E5A7A"/>
    <w:rsid w:val="008E5B3A"/>
    <w:rsid w:val="008E5B53"/>
    <w:rsid w:val="008E5E37"/>
    <w:rsid w:val="008E5E54"/>
    <w:rsid w:val="008E6036"/>
    <w:rsid w:val="008E61C8"/>
    <w:rsid w:val="008E62E2"/>
    <w:rsid w:val="008E65B7"/>
    <w:rsid w:val="008E6642"/>
    <w:rsid w:val="008E6870"/>
    <w:rsid w:val="008E6A67"/>
    <w:rsid w:val="008E6C38"/>
    <w:rsid w:val="008E6D96"/>
    <w:rsid w:val="008E6ED3"/>
    <w:rsid w:val="008E6FA8"/>
    <w:rsid w:val="008E7086"/>
    <w:rsid w:val="008E7233"/>
    <w:rsid w:val="008E74B1"/>
    <w:rsid w:val="008E7A51"/>
    <w:rsid w:val="008E7B78"/>
    <w:rsid w:val="008E7B86"/>
    <w:rsid w:val="008E7E22"/>
    <w:rsid w:val="008E7E70"/>
    <w:rsid w:val="008E7ED6"/>
    <w:rsid w:val="008F00F7"/>
    <w:rsid w:val="008F0365"/>
    <w:rsid w:val="008F0582"/>
    <w:rsid w:val="008F06D0"/>
    <w:rsid w:val="008F0704"/>
    <w:rsid w:val="008F0B1C"/>
    <w:rsid w:val="008F0E5C"/>
    <w:rsid w:val="008F112C"/>
    <w:rsid w:val="008F114D"/>
    <w:rsid w:val="008F11BC"/>
    <w:rsid w:val="008F14F0"/>
    <w:rsid w:val="008F159A"/>
    <w:rsid w:val="008F15E8"/>
    <w:rsid w:val="008F16F9"/>
    <w:rsid w:val="008F1784"/>
    <w:rsid w:val="008F1E1D"/>
    <w:rsid w:val="008F20EC"/>
    <w:rsid w:val="008F246D"/>
    <w:rsid w:val="008F24C6"/>
    <w:rsid w:val="008F284B"/>
    <w:rsid w:val="008F2883"/>
    <w:rsid w:val="008F29ED"/>
    <w:rsid w:val="008F2A63"/>
    <w:rsid w:val="008F2C07"/>
    <w:rsid w:val="008F2C08"/>
    <w:rsid w:val="008F2CCB"/>
    <w:rsid w:val="008F2CED"/>
    <w:rsid w:val="008F2E28"/>
    <w:rsid w:val="008F34B2"/>
    <w:rsid w:val="008F358A"/>
    <w:rsid w:val="008F361B"/>
    <w:rsid w:val="008F38CB"/>
    <w:rsid w:val="008F3984"/>
    <w:rsid w:val="008F3BC6"/>
    <w:rsid w:val="008F3CE4"/>
    <w:rsid w:val="008F3DBF"/>
    <w:rsid w:val="008F40B5"/>
    <w:rsid w:val="008F44DA"/>
    <w:rsid w:val="008F4544"/>
    <w:rsid w:val="008F4679"/>
    <w:rsid w:val="008F46B6"/>
    <w:rsid w:val="008F47CF"/>
    <w:rsid w:val="008F47E8"/>
    <w:rsid w:val="008F4A5B"/>
    <w:rsid w:val="008F4A92"/>
    <w:rsid w:val="008F4C27"/>
    <w:rsid w:val="008F4CA1"/>
    <w:rsid w:val="008F4F86"/>
    <w:rsid w:val="008F53B0"/>
    <w:rsid w:val="008F5460"/>
    <w:rsid w:val="008F5469"/>
    <w:rsid w:val="008F5554"/>
    <w:rsid w:val="008F557C"/>
    <w:rsid w:val="008F58D0"/>
    <w:rsid w:val="008F5984"/>
    <w:rsid w:val="008F5A91"/>
    <w:rsid w:val="008F5C37"/>
    <w:rsid w:val="008F5C3E"/>
    <w:rsid w:val="008F5D13"/>
    <w:rsid w:val="008F5E5F"/>
    <w:rsid w:val="008F5FC6"/>
    <w:rsid w:val="008F61CC"/>
    <w:rsid w:val="008F6447"/>
    <w:rsid w:val="008F64D7"/>
    <w:rsid w:val="008F664F"/>
    <w:rsid w:val="008F6662"/>
    <w:rsid w:val="008F66A6"/>
    <w:rsid w:val="008F6799"/>
    <w:rsid w:val="008F6837"/>
    <w:rsid w:val="008F6885"/>
    <w:rsid w:val="008F6897"/>
    <w:rsid w:val="008F6912"/>
    <w:rsid w:val="008F6988"/>
    <w:rsid w:val="008F6C35"/>
    <w:rsid w:val="008F6D5D"/>
    <w:rsid w:val="008F6E91"/>
    <w:rsid w:val="008F728E"/>
    <w:rsid w:val="008F7291"/>
    <w:rsid w:val="008F735F"/>
    <w:rsid w:val="008F73C3"/>
    <w:rsid w:val="008F750B"/>
    <w:rsid w:val="008F75FF"/>
    <w:rsid w:val="008F7607"/>
    <w:rsid w:val="008F777B"/>
    <w:rsid w:val="008F7A27"/>
    <w:rsid w:val="008F7A70"/>
    <w:rsid w:val="008F7D24"/>
    <w:rsid w:val="00900374"/>
    <w:rsid w:val="00900820"/>
    <w:rsid w:val="00900BC3"/>
    <w:rsid w:val="00900E96"/>
    <w:rsid w:val="0090100A"/>
    <w:rsid w:val="0090100E"/>
    <w:rsid w:val="0090128B"/>
    <w:rsid w:val="0090138B"/>
    <w:rsid w:val="00901577"/>
    <w:rsid w:val="0090176E"/>
    <w:rsid w:val="0090178F"/>
    <w:rsid w:val="00901799"/>
    <w:rsid w:val="009018A2"/>
    <w:rsid w:val="0090198C"/>
    <w:rsid w:val="0090200B"/>
    <w:rsid w:val="009020AD"/>
    <w:rsid w:val="00902248"/>
    <w:rsid w:val="0090235E"/>
    <w:rsid w:val="00902536"/>
    <w:rsid w:val="00902585"/>
    <w:rsid w:val="009027F4"/>
    <w:rsid w:val="00902800"/>
    <w:rsid w:val="009028DA"/>
    <w:rsid w:val="00902A57"/>
    <w:rsid w:val="00902AA8"/>
    <w:rsid w:val="00902B20"/>
    <w:rsid w:val="00902E22"/>
    <w:rsid w:val="00902F41"/>
    <w:rsid w:val="00903343"/>
    <w:rsid w:val="0090367C"/>
    <w:rsid w:val="0090371F"/>
    <w:rsid w:val="00903832"/>
    <w:rsid w:val="00903AE2"/>
    <w:rsid w:val="00903E90"/>
    <w:rsid w:val="009041AC"/>
    <w:rsid w:val="0090446A"/>
    <w:rsid w:val="00904529"/>
    <w:rsid w:val="0090492C"/>
    <w:rsid w:val="00904C88"/>
    <w:rsid w:val="00904CA9"/>
    <w:rsid w:val="00905046"/>
    <w:rsid w:val="009050E6"/>
    <w:rsid w:val="009052D1"/>
    <w:rsid w:val="00905336"/>
    <w:rsid w:val="00905450"/>
    <w:rsid w:val="00905655"/>
    <w:rsid w:val="00905828"/>
    <w:rsid w:val="00905AC5"/>
    <w:rsid w:val="00905B5A"/>
    <w:rsid w:val="00905EF5"/>
    <w:rsid w:val="00905FF2"/>
    <w:rsid w:val="00906001"/>
    <w:rsid w:val="009061FF"/>
    <w:rsid w:val="0090638E"/>
    <w:rsid w:val="009063CE"/>
    <w:rsid w:val="009063FC"/>
    <w:rsid w:val="0090643F"/>
    <w:rsid w:val="009068C1"/>
    <w:rsid w:val="009069E8"/>
    <w:rsid w:val="00906A7E"/>
    <w:rsid w:val="00906B37"/>
    <w:rsid w:val="00906E4E"/>
    <w:rsid w:val="00906E6B"/>
    <w:rsid w:val="00906E7C"/>
    <w:rsid w:val="00906FDE"/>
    <w:rsid w:val="00907031"/>
    <w:rsid w:val="00907320"/>
    <w:rsid w:val="0090797E"/>
    <w:rsid w:val="00910285"/>
    <w:rsid w:val="009104D3"/>
    <w:rsid w:val="0091061F"/>
    <w:rsid w:val="00910638"/>
    <w:rsid w:val="009106F5"/>
    <w:rsid w:val="0091081D"/>
    <w:rsid w:val="0091096D"/>
    <w:rsid w:val="0091099A"/>
    <w:rsid w:val="0091111A"/>
    <w:rsid w:val="00911166"/>
    <w:rsid w:val="00911487"/>
    <w:rsid w:val="009115BD"/>
    <w:rsid w:val="009115FD"/>
    <w:rsid w:val="00911868"/>
    <w:rsid w:val="00911A2B"/>
    <w:rsid w:val="00911BF6"/>
    <w:rsid w:val="00911C38"/>
    <w:rsid w:val="00911D09"/>
    <w:rsid w:val="0091224C"/>
    <w:rsid w:val="0091261D"/>
    <w:rsid w:val="00912786"/>
    <w:rsid w:val="009127D7"/>
    <w:rsid w:val="00912900"/>
    <w:rsid w:val="00912C4A"/>
    <w:rsid w:val="00912F5A"/>
    <w:rsid w:val="00913052"/>
    <w:rsid w:val="00913281"/>
    <w:rsid w:val="009133B9"/>
    <w:rsid w:val="00913681"/>
    <w:rsid w:val="009136B2"/>
    <w:rsid w:val="00913971"/>
    <w:rsid w:val="009139A5"/>
    <w:rsid w:val="00913B67"/>
    <w:rsid w:val="00913DAB"/>
    <w:rsid w:val="0091416F"/>
    <w:rsid w:val="009141EB"/>
    <w:rsid w:val="00914222"/>
    <w:rsid w:val="00914344"/>
    <w:rsid w:val="00914399"/>
    <w:rsid w:val="00914404"/>
    <w:rsid w:val="00914615"/>
    <w:rsid w:val="009146F5"/>
    <w:rsid w:val="009148EF"/>
    <w:rsid w:val="009149EB"/>
    <w:rsid w:val="00914BB7"/>
    <w:rsid w:val="00914C3C"/>
    <w:rsid w:val="00914D42"/>
    <w:rsid w:val="00914D60"/>
    <w:rsid w:val="00914E2A"/>
    <w:rsid w:val="00914E5D"/>
    <w:rsid w:val="00914EA4"/>
    <w:rsid w:val="00915156"/>
    <w:rsid w:val="00915802"/>
    <w:rsid w:val="0091589C"/>
    <w:rsid w:val="009158E7"/>
    <w:rsid w:val="009159AF"/>
    <w:rsid w:val="009159FE"/>
    <w:rsid w:val="00915BB5"/>
    <w:rsid w:val="00915DD8"/>
    <w:rsid w:val="00915DDE"/>
    <w:rsid w:val="00915F9D"/>
    <w:rsid w:val="00916320"/>
    <w:rsid w:val="00916465"/>
    <w:rsid w:val="00916594"/>
    <w:rsid w:val="009168BA"/>
    <w:rsid w:val="00916912"/>
    <w:rsid w:val="00916B2C"/>
    <w:rsid w:val="00916C31"/>
    <w:rsid w:val="00916ECD"/>
    <w:rsid w:val="00917233"/>
    <w:rsid w:val="009173E9"/>
    <w:rsid w:val="0091761F"/>
    <w:rsid w:val="00917649"/>
    <w:rsid w:val="009178CC"/>
    <w:rsid w:val="00917C22"/>
    <w:rsid w:val="00917D64"/>
    <w:rsid w:val="00917ED4"/>
    <w:rsid w:val="009202E8"/>
    <w:rsid w:val="009203D8"/>
    <w:rsid w:val="0092058C"/>
    <w:rsid w:val="0092097B"/>
    <w:rsid w:val="00920A07"/>
    <w:rsid w:val="00920AA7"/>
    <w:rsid w:val="00921046"/>
    <w:rsid w:val="0092112F"/>
    <w:rsid w:val="00921331"/>
    <w:rsid w:val="009214D7"/>
    <w:rsid w:val="00921623"/>
    <w:rsid w:val="00921731"/>
    <w:rsid w:val="00921737"/>
    <w:rsid w:val="0092194E"/>
    <w:rsid w:val="00921BA4"/>
    <w:rsid w:val="00921C4B"/>
    <w:rsid w:val="00922040"/>
    <w:rsid w:val="00922077"/>
    <w:rsid w:val="00922378"/>
    <w:rsid w:val="0092241A"/>
    <w:rsid w:val="009224B9"/>
    <w:rsid w:val="0092252D"/>
    <w:rsid w:val="00922797"/>
    <w:rsid w:val="00922889"/>
    <w:rsid w:val="00922953"/>
    <w:rsid w:val="00922A1D"/>
    <w:rsid w:val="00922A9E"/>
    <w:rsid w:val="00922B3D"/>
    <w:rsid w:val="00922C18"/>
    <w:rsid w:val="00922E2B"/>
    <w:rsid w:val="00923053"/>
    <w:rsid w:val="00923481"/>
    <w:rsid w:val="009235C1"/>
    <w:rsid w:val="009237CC"/>
    <w:rsid w:val="009238D8"/>
    <w:rsid w:val="00923979"/>
    <w:rsid w:val="00923A49"/>
    <w:rsid w:val="00923AAE"/>
    <w:rsid w:val="00923CCA"/>
    <w:rsid w:val="00923F95"/>
    <w:rsid w:val="00924076"/>
    <w:rsid w:val="009240FD"/>
    <w:rsid w:val="0092412D"/>
    <w:rsid w:val="0092417A"/>
    <w:rsid w:val="00924399"/>
    <w:rsid w:val="0092446D"/>
    <w:rsid w:val="009245DB"/>
    <w:rsid w:val="009245ED"/>
    <w:rsid w:val="00924860"/>
    <w:rsid w:val="00924A20"/>
    <w:rsid w:val="00924CCC"/>
    <w:rsid w:val="00924F08"/>
    <w:rsid w:val="00924FC5"/>
    <w:rsid w:val="009250CB"/>
    <w:rsid w:val="00925153"/>
    <w:rsid w:val="009251CC"/>
    <w:rsid w:val="00925522"/>
    <w:rsid w:val="00925550"/>
    <w:rsid w:val="00925783"/>
    <w:rsid w:val="00925A9F"/>
    <w:rsid w:val="00925CE6"/>
    <w:rsid w:val="00925CF7"/>
    <w:rsid w:val="00925D54"/>
    <w:rsid w:val="00925EF7"/>
    <w:rsid w:val="00926577"/>
    <w:rsid w:val="00926588"/>
    <w:rsid w:val="0092687E"/>
    <w:rsid w:val="00926976"/>
    <w:rsid w:val="00926A93"/>
    <w:rsid w:val="00926C6C"/>
    <w:rsid w:val="00926D5D"/>
    <w:rsid w:val="00926FA8"/>
    <w:rsid w:val="009270D1"/>
    <w:rsid w:val="00927639"/>
    <w:rsid w:val="009278D8"/>
    <w:rsid w:val="00927A10"/>
    <w:rsid w:val="00927A47"/>
    <w:rsid w:val="00927D87"/>
    <w:rsid w:val="00927DCB"/>
    <w:rsid w:val="00927EE0"/>
    <w:rsid w:val="00930008"/>
    <w:rsid w:val="00930141"/>
    <w:rsid w:val="009304C2"/>
    <w:rsid w:val="009305AF"/>
    <w:rsid w:val="00930665"/>
    <w:rsid w:val="00930781"/>
    <w:rsid w:val="0093079A"/>
    <w:rsid w:val="009308FA"/>
    <w:rsid w:val="00930B21"/>
    <w:rsid w:val="00930B55"/>
    <w:rsid w:val="00930F8E"/>
    <w:rsid w:val="00930FF5"/>
    <w:rsid w:val="009310F2"/>
    <w:rsid w:val="0093122E"/>
    <w:rsid w:val="00931415"/>
    <w:rsid w:val="009314E3"/>
    <w:rsid w:val="0093164C"/>
    <w:rsid w:val="00931675"/>
    <w:rsid w:val="0093172B"/>
    <w:rsid w:val="009317FD"/>
    <w:rsid w:val="00931BDA"/>
    <w:rsid w:val="00931BE3"/>
    <w:rsid w:val="00931CBA"/>
    <w:rsid w:val="00931EF4"/>
    <w:rsid w:val="0093229A"/>
    <w:rsid w:val="00932416"/>
    <w:rsid w:val="00932460"/>
    <w:rsid w:val="0093254F"/>
    <w:rsid w:val="00932694"/>
    <w:rsid w:val="009327E1"/>
    <w:rsid w:val="00932B4C"/>
    <w:rsid w:val="00932E7E"/>
    <w:rsid w:val="00933193"/>
    <w:rsid w:val="009334C0"/>
    <w:rsid w:val="009335CC"/>
    <w:rsid w:val="00933630"/>
    <w:rsid w:val="0093389E"/>
    <w:rsid w:val="009339FD"/>
    <w:rsid w:val="00933A4C"/>
    <w:rsid w:val="00933A8C"/>
    <w:rsid w:val="00933B91"/>
    <w:rsid w:val="00933C94"/>
    <w:rsid w:val="00933D18"/>
    <w:rsid w:val="00934009"/>
    <w:rsid w:val="009341A2"/>
    <w:rsid w:val="00934585"/>
    <w:rsid w:val="009346C7"/>
    <w:rsid w:val="009346D9"/>
    <w:rsid w:val="00934810"/>
    <w:rsid w:val="00934910"/>
    <w:rsid w:val="00934AD4"/>
    <w:rsid w:val="00934CA6"/>
    <w:rsid w:val="00934E48"/>
    <w:rsid w:val="00935208"/>
    <w:rsid w:val="00935210"/>
    <w:rsid w:val="009355AF"/>
    <w:rsid w:val="009355F5"/>
    <w:rsid w:val="00935635"/>
    <w:rsid w:val="00935A08"/>
    <w:rsid w:val="00935A94"/>
    <w:rsid w:val="00935C88"/>
    <w:rsid w:val="00935CDA"/>
    <w:rsid w:val="00935F6D"/>
    <w:rsid w:val="009365A8"/>
    <w:rsid w:val="00936696"/>
    <w:rsid w:val="00936749"/>
    <w:rsid w:val="009369B8"/>
    <w:rsid w:val="00936DA0"/>
    <w:rsid w:val="00936E3E"/>
    <w:rsid w:val="00936FF1"/>
    <w:rsid w:val="00937097"/>
    <w:rsid w:val="009370C4"/>
    <w:rsid w:val="009372EA"/>
    <w:rsid w:val="0093744B"/>
    <w:rsid w:val="009376A0"/>
    <w:rsid w:val="009376E9"/>
    <w:rsid w:val="0093770C"/>
    <w:rsid w:val="00937B23"/>
    <w:rsid w:val="00937D7B"/>
    <w:rsid w:val="00937DD8"/>
    <w:rsid w:val="00937DFE"/>
    <w:rsid w:val="00937F43"/>
    <w:rsid w:val="00937FB3"/>
    <w:rsid w:val="009400E5"/>
    <w:rsid w:val="00940220"/>
    <w:rsid w:val="009404AF"/>
    <w:rsid w:val="00940580"/>
    <w:rsid w:val="00940802"/>
    <w:rsid w:val="00940807"/>
    <w:rsid w:val="0094085D"/>
    <w:rsid w:val="00940996"/>
    <w:rsid w:val="00940A9D"/>
    <w:rsid w:val="00940BB6"/>
    <w:rsid w:val="00940CBB"/>
    <w:rsid w:val="00940E8E"/>
    <w:rsid w:val="00940E92"/>
    <w:rsid w:val="00941077"/>
    <w:rsid w:val="00941598"/>
    <w:rsid w:val="009417A3"/>
    <w:rsid w:val="00941CF1"/>
    <w:rsid w:val="00941E89"/>
    <w:rsid w:val="00941F88"/>
    <w:rsid w:val="009420FE"/>
    <w:rsid w:val="009422A8"/>
    <w:rsid w:val="009426DA"/>
    <w:rsid w:val="00942A89"/>
    <w:rsid w:val="00942CE5"/>
    <w:rsid w:val="00942DF1"/>
    <w:rsid w:val="00942F96"/>
    <w:rsid w:val="00943034"/>
    <w:rsid w:val="00943110"/>
    <w:rsid w:val="00943902"/>
    <w:rsid w:val="00943944"/>
    <w:rsid w:val="00943BBF"/>
    <w:rsid w:val="00943BCB"/>
    <w:rsid w:val="00943DC1"/>
    <w:rsid w:val="00943EC7"/>
    <w:rsid w:val="0094407F"/>
    <w:rsid w:val="00944523"/>
    <w:rsid w:val="009445CF"/>
    <w:rsid w:val="009449E6"/>
    <w:rsid w:val="00944A89"/>
    <w:rsid w:val="00944AE4"/>
    <w:rsid w:val="00944D00"/>
    <w:rsid w:val="00944F1A"/>
    <w:rsid w:val="00944F80"/>
    <w:rsid w:val="0094503C"/>
    <w:rsid w:val="009452DF"/>
    <w:rsid w:val="0094570F"/>
    <w:rsid w:val="00945834"/>
    <w:rsid w:val="0094586B"/>
    <w:rsid w:val="00945951"/>
    <w:rsid w:val="00945A56"/>
    <w:rsid w:val="00946306"/>
    <w:rsid w:val="009466C3"/>
    <w:rsid w:val="00946ABC"/>
    <w:rsid w:val="00946B4C"/>
    <w:rsid w:val="00946B8D"/>
    <w:rsid w:val="00946D81"/>
    <w:rsid w:val="00946D93"/>
    <w:rsid w:val="00946FE1"/>
    <w:rsid w:val="0094721A"/>
    <w:rsid w:val="0094728C"/>
    <w:rsid w:val="0094781E"/>
    <w:rsid w:val="00947A25"/>
    <w:rsid w:val="00947A41"/>
    <w:rsid w:val="00947B41"/>
    <w:rsid w:val="00947C83"/>
    <w:rsid w:val="00947E48"/>
    <w:rsid w:val="00947F3B"/>
    <w:rsid w:val="00947F8A"/>
    <w:rsid w:val="00950503"/>
    <w:rsid w:val="00950B63"/>
    <w:rsid w:val="00950D8C"/>
    <w:rsid w:val="00950F99"/>
    <w:rsid w:val="0095187A"/>
    <w:rsid w:val="00951B3D"/>
    <w:rsid w:val="00951BA2"/>
    <w:rsid w:val="0095219B"/>
    <w:rsid w:val="00952244"/>
    <w:rsid w:val="0095224E"/>
    <w:rsid w:val="0095236E"/>
    <w:rsid w:val="009524FF"/>
    <w:rsid w:val="00952614"/>
    <w:rsid w:val="0095273E"/>
    <w:rsid w:val="00952835"/>
    <w:rsid w:val="009529E4"/>
    <w:rsid w:val="00952BBA"/>
    <w:rsid w:val="00952C3D"/>
    <w:rsid w:val="00952D7F"/>
    <w:rsid w:val="00952EA9"/>
    <w:rsid w:val="00952FBB"/>
    <w:rsid w:val="00953006"/>
    <w:rsid w:val="0095347D"/>
    <w:rsid w:val="00953490"/>
    <w:rsid w:val="00953525"/>
    <w:rsid w:val="0095381C"/>
    <w:rsid w:val="009538B5"/>
    <w:rsid w:val="00953907"/>
    <w:rsid w:val="00953948"/>
    <w:rsid w:val="009539C4"/>
    <w:rsid w:val="009540BE"/>
    <w:rsid w:val="00954112"/>
    <w:rsid w:val="0095431F"/>
    <w:rsid w:val="00954440"/>
    <w:rsid w:val="00954449"/>
    <w:rsid w:val="009544A9"/>
    <w:rsid w:val="00954609"/>
    <w:rsid w:val="009547AB"/>
    <w:rsid w:val="009548B5"/>
    <w:rsid w:val="00954F23"/>
    <w:rsid w:val="0095519A"/>
    <w:rsid w:val="0095521A"/>
    <w:rsid w:val="009552D2"/>
    <w:rsid w:val="009554FD"/>
    <w:rsid w:val="0095550C"/>
    <w:rsid w:val="00955853"/>
    <w:rsid w:val="00955918"/>
    <w:rsid w:val="00955A60"/>
    <w:rsid w:val="00955E68"/>
    <w:rsid w:val="00955F42"/>
    <w:rsid w:val="0095614C"/>
    <w:rsid w:val="009561C0"/>
    <w:rsid w:val="009564C8"/>
    <w:rsid w:val="00956879"/>
    <w:rsid w:val="009568AF"/>
    <w:rsid w:val="00956915"/>
    <w:rsid w:val="00956EDD"/>
    <w:rsid w:val="00956EDF"/>
    <w:rsid w:val="00957396"/>
    <w:rsid w:val="0095769B"/>
    <w:rsid w:val="009577EF"/>
    <w:rsid w:val="0095784F"/>
    <w:rsid w:val="009578E1"/>
    <w:rsid w:val="00957A08"/>
    <w:rsid w:val="00957C32"/>
    <w:rsid w:val="00957CB3"/>
    <w:rsid w:val="00957D60"/>
    <w:rsid w:val="00957DD9"/>
    <w:rsid w:val="00960099"/>
    <w:rsid w:val="00960127"/>
    <w:rsid w:val="0096020F"/>
    <w:rsid w:val="009602F1"/>
    <w:rsid w:val="0096031D"/>
    <w:rsid w:val="009603A6"/>
    <w:rsid w:val="00960458"/>
    <w:rsid w:val="00960463"/>
    <w:rsid w:val="00960629"/>
    <w:rsid w:val="0096084B"/>
    <w:rsid w:val="00960918"/>
    <w:rsid w:val="009609B3"/>
    <w:rsid w:val="00960AAF"/>
    <w:rsid w:val="00960B44"/>
    <w:rsid w:val="00960D51"/>
    <w:rsid w:val="00960DE3"/>
    <w:rsid w:val="00960DEF"/>
    <w:rsid w:val="00960EAD"/>
    <w:rsid w:val="00960F04"/>
    <w:rsid w:val="00961619"/>
    <w:rsid w:val="00961B71"/>
    <w:rsid w:val="00961D2D"/>
    <w:rsid w:val="00961F98"/>
    <w:rsid w:val="00962223"/>
    <w:rsid w:val="0096224D"/>
    <w:rsid w:val="009623AD"/>
    <w:rsid w:val="0096266A"/>
    <w:rsid w:val="00962741"/>
    <w:rsid w:val="00962863"/>
    <w:rsid w:val="009629F9"/>
    <w:rsid w:val="00962A12"/>
    <w:rsid w:val="00962BD8"/>
    <w:rsid w:val="00962BDB"/>
    <w:rsid w:val="00962BFD"/>
    <w:rsid w:val="00962FBF"/>
    <w:rsid w:val="00963080"/>
    <w:rsid w:val="00963109"/>
    <w:rsid w:val="009632C6"/>
    <w:rsid w:val="009633A7"/>
    <w:rsid w:val="00963458"/>
    <w:rsid w:val="0096364E"/>
    <w:rsid w:val="009637E3"/>
    <w:rsid w:val="00963862"/>
    <w:rsid w:val="00963A41"/>
    <w:rsid w:val="00963AD3"/>
    <w:rsid w:val="00963C5A"/>
    <w:rsid w:val="009640FA"/>
    <w:rsid w:val="009642A2"/>
    <w:rsid w:val="00964303"/>
    <w:rsid w:val="00964399"/>
    <w:rsid w:val="009646C9"/>
    <w:rsid w:val="00964817"/>
    <w:rsid w:val="00964AE6"/>
    <w:rsid w:val="00964CA6"/>
    <w:rsid w:val="00964E28"/>
    <w:rsid w:val="00965004"/>
    <w:rsid w:val="00965104"/>
    <w:rsid w:val="00965124"/>
    <w:rsid w:val="009652DD"/>
    <w:rsid w:val="00965478"/>
    <w:rsid w:val="00965B54"/>
    <w:rsid w:val="00965B5E"/>
    <w:rsid w:val="00965F04"/>
    <w:rsid w:val="00965F3D"/>
    <w:rsid w:val="00966257"/>
    <w:rsid w:val="009664B3"/>
    <w:rsid w:val="0096670C"/>
    <w:rsid w:val="0096675C"/>
    <w:rsid w:val="009668FA"/>
    <w:rsid w:val="00966C5A"/>
    <w:rsid w:val="00966DC0"/>
    <w:rsid w:val="009671A7"/>
    <w:rsid w:val="00967617"/>
    <w:rsid w:val="009676C2"/>
    <w:rsid w:val="0096773B"/>
    <w:rsid w:val="0096778E"/>
    <w:rsid w:val="00967798"/>
    <w:rsid w:val="00967857"/>
    <w:rsid w:val="00967B12"/>
    <w:rsid w:val="009700A9"/>
    <w:rsid w:val="0097056B"/>
    <w:rsid w:val="0097067B"/>
    <w:rsid w:val="009706C7"/>
    <w:rsid w:val="00970A8D"/>
    <w:rsid w:val="00970DFD"/>
    <w:rsid w:val="00970E03"/>
    <w:rsid w:val="009710DD"/>
    <w:rsid w:val="009710EA"/>
    <w:rsid w:val="0097116E"/>
    <w:rsid w:val="009711A7"/>
    <w:rsid w:val="00971344"/>
    <w:rsid w:val="00971492"/>
    <w:rsid w:val="00971623"/>
    <w:rsid w:val="009716B2"/>
    <w:rsid w:val="00971ABA"/>
    <w:rsid w:val="00971BE1"/>
    <w:rsid w:val="00971F25"/>
    <w:rsid w:val="00972325"/>
    <w:rsid w:val="009723B3"/>
    <w:rsid w:val="0097246D"/>
    <w:rsid w:val="0097258B"/>
    <w:rsid w:val="009725B1"/>
    <w:rsid w:val="00972704"/>
    <w:rsid w:val="00972856"/>
    <w:rsid w:val="00972ACE"/>
    <w:rsid w:val="00972EC1"/>
    <w:rsid w:val="00973145"/>
    <w:rsid w:val="00973174"/>
    <w:rsid w:val="00973394"/>
    <w:rsid w:val="00973431"/>
    <w:rsid w:val="009735DF"/>
    <w:rsid w:val="00973796"/>
    <w:rsid w:val="00973AB5"/>
    <w:rsid w:val="00973AF1"/>
    <w:rsid w:val="00973AF7"/>
    <w:rsid w:val="00973B5C"/>
    <w:rsid w:val="00973DFA"/>
    <w:rsid w:val="00973F12"/>
    <w:rsid w:val="00973F4E"/>
    <w:rsid w:val="00974140"/>
    <w:rsid w:val="0097433D"/>
    <w:rsid w:val="00974368"/>
    <w:rsid w:val="00974619"/>
    <w:rsid w:val="009746A1"/>
    <w:rsid w:val="009747F5"/>
    <w:rsid w:val="009749A7"/>
    <w:rsid w:val="00974A56"/>
    <w:rsid w:val="00974A65"/>
    <w:rsid w:val="00974D6D"/>
    <w:rsid w:val="00974E07"/>
    <w:rsid w:val="00974E67"/>
    <w:rsid w:val="0097505A"/>
    <w:rsid w:val="009750B5"/>
    <w:rsid w:val="0097510A"/>
    <w:rsid w:val="0097511A"/>
    <w:rsid w:val="009756BA"/>
    <w:rsid w:val="0097580F"/>
    <w:rsid w:val="009758FB"/>
    <w:rsid w:val="00975929"/>
    <w:rsid w:val="0097596B"/>
    <w:rsid w:val="00975D50"/>
    <w:rsid w:val="00975D8D"/>
    <w:rsid w:val="00975E0A"/>
    <w:rsid w:val="00976194"/>
    <w:rsid w:val="0097619A"/>
    <w:rsid w:val="009761F0"/>
    <w:rsid w:val="00976385"/>
    <w:rsid w:val="009763A9"/>
    <w:rsid w:val="0097666E"/>
    <w:rsid w:val="00976734"/>
    <w:rsid w:val="00976787"/>
    <w:rsid w:val="00976A0D"/>
    <w:rsid w:val="00976A80"/>
    <w:rsid w:val="00976BD2"/>
    <w:rsid w:val="00976F10"/>
    <w:rsid w:val="00976FD6"/>
    <w:rsid w:val="009772D9"/>
    <w:rsid w:val="00977343"/>
    <w:rsid w:val="00977463"/>
    <w:rsid w:val="009778B2"/>
    <w:rsid w:val="00977B00"/>
    <w:rsid w:val="00977B25"/>
    <w:rsid w:val="00977BA0"/>
    <w:rsid w:val="00977D94"/>
    <w:rsid w:val="00977DA2"/>
    <w:rsid w:val="00977F25"/>
    <w:rsid w:val="0098008F"/>
    <w:rsid w:val="00980255"/>
    <w:rsid w:val="009802E5"/>
    <w:rsid w:val="009803A5"/>
    <w:rsid w:val="00980401"/>
    <w:rsid w:val="009806ED"/>
    <w:rsid w:val="009809C0"/>
    <w:rsid w:val="00980C66"/>
    <w:rsid w:val="00980D75"/>
    <w:rsid w:val="00981061"/>
    <w:rsid w:val="00981124"/>
    <w:rsid w:val="00981207"/>
    <w:rsid w:val="00981219"/>
    <w:rsid w:val="009812E4"/>
    <w:rsid w:val="009812EB"/>
    <w:rsid w:val="00981448"/>
    <w:rsid w:val="00981528"/>
    <w:rsid w:val="00981536"/>
    <w:rsid w:val="009815D6"/>
    <w:rsid w:val="009816A5"/>
    <w:rsid w:val="009816D1"/>
    <w:rsid w:val="009816F2"/>
    <w:rsid w:val="00981ACF"/>
    <w:rsid w:val="00981C62"/>
    <w:rsid w:val="00981CA9"/>
    <w:rsid w:val="00981E2B"/>
    <w:rsid w:val="0098239B"/>
    <w:rsid w:val="009824D1"/>
    <w:rsid w:val="009825F7"/>
    <w:rsid w:val="00982932"/>
    <w:rsid w:val="00982B33"/>
    <w:rsid w:val="00982B35"/>
    <w:rsid w:val="00982CE6"/>
    <w:rsid w:val="00982D4C"/>
    <w:rsid w:val="00982E08"/>
    <w:rsid w:val="00982E35"/>
    <w:rsid w:val="00982F0D"/>
    <w:rsid w:val="0098305D"/>
    <w:rsid w:val="009831AD"/>
    <w:rsid w:val="0098321B"/>
    <w:rsid w:val="00983309"/>
    <w:rsid w:val="00983414"/>
    <w:rsid w:val="009835DE"/>
    <w:rsid w:val="00983928"/>
    <w:rsid w:val="00983A20"/>
    <w:rsid w:val="00983AA4"/>
    <w:rsid w:val="00983B2D"/>
    <w:rsid w:val="00983BDC"/>
    <w:rsid w:val="00983C81"/>
    <w:rsid w:val="00983CAC"/>
    <w:rsid w:val="00983CDD"/>
    <w:rsid w:val="00983E96"/>
    <w:rsid w:val="00983ED5"/>
    <w:rsid w:val="00983F08"/>
    <w:rsid w:val="00983FFC"/>
    <w:rsid w:val="009840AA"/>
    <w:rsid w:val="0098422D"/>
    <w:rsid w:val="0098442E"/>
    <w:rsid w:val="0098467C"/>
    <w:rsid w:val="009846E4"/>
    <w:rsid w:val="0098473A"/>
    <w:rsid w:val="00984821"/>
    <w:rsid w:val="00984886"/>
    <w:rsid w:val="00984E38"/>
    <w:rsid w:val="0098511C"/>
    <w:rsid w:val="00985388"/>
    <w:rsid w:val="009853D3"/>
    <w:rsid w:val="00985413"/>
    <w:rsid w:val="009854B4"/>
    <w:rsid w:val="00985556"/>
    <w:rsid w:val="0098556A"/>
    <w:rsid w:val="009857AC"/>
    <w:rsid w:val="0098589A"/>
    <w:rsid w:val="00985909"/>
    <w:rsid w:val="00985966"/>
    <w:rsid w:val="00985A63"/>
    <w:rsid w:val="00985C46"/>
    <w:rsid w:val="00985E62"/>
    <w:rsid w:val="00985FB4"/>
    <w:rsid w:val="00986077"/>
    <w:rsid w:val="0098611F"/>
    <w:rsid w:val="0098615F"/>
    <w:rsid w:val="00986279"/>
    <w:rsid w:val="00986395"/>
    <w:rsid w:val="009865E1"/>
    <w:rsid w:val="00986603"/>
    <w:rsid w:val="00986716"/>
    <w:rsid w:val="00986B0D"/>
    <w:rsid w:val="00986B85"/>
    <w:rsid w:val="00986DBD"/>
    <w:rsid w:val="00986DEF"/>
    <w:rsid w:val="009873B9"/>
    <w:rsid w:val="009875B6"/>
    <w:rsid w:val="00987735"/>
    <w:rsid w:val="009878BA"/>
    <w:rsid w:val="00987A7B"/>
    <w:rsid w:val="00987AB4"/>
    <w:rsid w:val="00987ACD"/>
    <w:rsid w:val="00987E73"/>
    <w:rsid w:val="00987E81"/>
    <w:rsid w:val="00990171"/>
    <w:rsid w:val="0099024E"/>
    <w:rsid w:val="009902E4"/>
    <w:rsid w:val="0099044A"/>
    <w:rsid w:val="00990754"/>
    <w:rsid w:val="00990954"/>
    <w:rsid w:val="00990961"/>
    <w:rsid w:val="00990C45"/>
    <w:rsid w:val="00990C8C"/>
    <w:rsid w:val="00990E26"/>
    <w:rsid w:val="00990F4C"/>
    <w:rsid w:val="00990F9F"/>
    <w:rsid w:val="00991053"/>
    <w:rsid w:val="00991272"/>
    <w:rsid w:val="009915E4"/>
    <w:rsid w:val="0099161F"/>
    <w:rsid w:val="0099165A"/>
    <w:rsid w:val="009916C1"/>
    <w:rsid w:val="009917A6"/>
    <w:rsid w:val="009917F8"/>
    <w:rsid w:val="009919E2"/>
    <w:rsid w:val="00991A09"/>
    <w:rsid w:val="00991A70"/>
    <w:rsid w:val="00991F51"/>
    <w:rsid w:val="00992155"/>
    <w:rsid w:val="0099223D"/>
    <w:rsid w:val="00992624"/>
    <w:rsid w:val="009927B0"/>
    <w:rsid w:val="009928B6"/>
    <w:rsid w:val="00992AEC"/>
    <w:rsid w:val="00992B0A"/>
    <w:rsid w:val="00992C35"/>
    <w:rsid w:val="00992C72"/>
    <w:rsid w:val="00992D29"/>
    <w:rsid w:val="00992FAC"/>
    <w:rsid w:val="00993175"/>
    <w:rsid w:val="00993516"/>
    <w:rsid w:val="0099358B"/>
    <w:rsid w:val="0099362B"/>
    <w:rsid w:val="0099368F"/>
    <w:rsid w:val="0099397E"/>
    <w:rsid w:val="00993A2F"/>
    <w:rsid w:val="00993B1E"/>
    <w:rsid w:val="00993D51"/>
    <w:rsid w:val="00993DE5"/>
    <w:rsid w:val="00993FE9"/>
    <w:rsid w:val="009941DA"/>
    <w:rsid w:val="00994201"/>
    <w:rsid w:val="0099430B"/>
    <w:rsid w:val="009944A6"/>
    <w:rsid w:val="009947E3"/>
    <w:rsid w:val="00994936"/>
    <w:rsid w:val="009949D5"/>
    <w:rsid w:val="00994ACD"/>
    <w:rsid w:val="00994BA8"/>
    <w:rsid w:val="00994BAD"/>
    <w:rsid w:val="009950AC"/>
    <w:rsid w:val="0099535A"/>
    <w:rsid w:val="00995446"/>
    <w:rsid w:val="009954B3"/>
    <w:rsid w:val="0099561F"/>
    <w:rsid w:val="009957AE"/>
    <w:rsid w:val="00995847"/>
    <w:rsid w:val="00995A1A"/>
    <w:rsid w:val="00995A24"/>
    <w:rsid w:val="00995D52"/>
    <w:rsid w:val="00995DD0"/>
    <w:rsid w:val="00996333"/>
    <w:rsid w:val="0099637F"/>
    <w:rsid w:val="009963D8"/>
    <w:rsid w:val="00996437"/>
    <w:rsid w:val="00996528"/>
    <w:rsid w:val="009965C8"/>
    <w:rsid w:val="00996641"/>
    <w:rsid w:val="0099675B"/>
    <w:rsid w:val="009969F5"/>
    <w:rsid w:val="00996A8F"/>
    <w:rsid w:val="00996B56"/>
    <w:rsid w:val="00996BDA"/>
    <w:rsid w:val="00996D74"/>
    <w:rsid w:val="00996F19"/>
    <w:rsid w:val="00996F1B"/>
    <w:rsid w:val="00996F97"/>
    <w:rsid w:val="00997579"/>
    <w:rsid w:val="009975B5"/>
    <w:rsid w:val="0099765E"/>
    <w:rsid w:val="0099767F"/>
    <w:rsid w:val="009976C5"/>
    <w:rsid w:val="009977B5"/>
    <w:rsid w:val="009977DD"/>
    <w:rsid w:val="009979EE"/>
    <w:rsid w:val="00997A1D"/>
    <w:rsid w:val="00997C85"/>
    <w:rsid w:val="00997E86"/>
    <w:rsid w:val="009A013A"/>
    <w:rsid w:val="009A01EF"/>
    <w:rsid w:val="009A027B"/>
    <w:rsid w:val="009A074B"/>
    <w:rsid w:val="009A0766"/>
    <w:rsid w:val="009A08B1"/>
    <w:rsid w:val="009A08FA"/>
    <w:rsid w:val="009A0C7C"/>
    <w:rsid w:val="009A0E28"/>
    <w:rsid w:val="009A0E8A"/>
    <w:rsid w:val="009A0EB3"/>
    <w:rsid w:val="009A126F"/>
    <w:rsid w:val="009A154D"/>
    <w:rsid w:val="009A1889"/>
    <w:rsid w:val="009A1894"/>
    <w:rsid w:val="009A19A1"/>
    <w:rsid w:val="009A1C00"/>
    <w:rsid w:val="009A1C1E"/>
    <w:rsid w:val="009A1C2B"/>
    <w:rsid w:val="009A1C88"/>
    <w:rsid w:val="009A1C9E"/>
    <w:rsid w:val="009A1D8F"/>
    <w:rsid w:val="009A1EFD"/>
    <w:rsid w:val="009A20AF"/>
    <w:rsid w:val="009A20BF"/>
    <w:rsid w:val="009A2602"/>
    <w:rsid w:val="009A276A"/>
    <w:rsid w:val="009A282A"/>
    <w:rsid w:val="009A2995"/>
    <w:rsid w:val="009A2EA8"/>
    <w:rsid w:val="009A2EF9"/>
    <w:rsid w:val="009A3490"/>
    <w:rsid w:val="009A34B3"/>
    <w:rsid w:val="009A35C8"/>
    <w:rsid w:val="009A3758"/>
    <w:rsid w:val="009A3C4C"/>
    <w:rsid w:val="009A3C84"/>
    <w:rsid w:val="009A3E75"/>
    <w:rsid w:val="009A3E8C"/>
    <w:rsid w:val="009A3F39"/>
    <w:rsid w:val="009A40DD"/>
    <w:rsid w:val="009A4424"/>
    <w:rsid w:val="009A44D4"/>
    <w:rsid w:val="009A4506"/>
    <w:rsid w:val="009A45A8"/>
    <w:rsid w:val="009A45CB"/>
    <w:rsid w:val="009A46AC"/>
    <w:rsid w:val="009A49CB"/>
    <w:rsid w:val="009A4E3C"/>
    <w:rsid w:val="009A5140"/>
    <w:rsid w:val="009A514F"/>
    <w:rsid w:val="009A5195"/>
    <w:rsid w:val="009A527F"/>
    <w:rsid w:val="009A53C8"/>
    <w:rsid w:val="009A53CC"/>
    <w:rsid w:val="009A542C"/>
    <w:rsid w:val="009A5875"/>
    <w:rsid w:val="009A5971"/>
    <w:rsid w:val="009A5A48"/>
    <w:rsid w:val="009A5BDC"/>
    <w:rsid w:val="009A5C90"/>
    <w:rsid w:val="009A5D0B"/>
    <w:rsid w:val="009A5D49"/>
    <w:rsid w:val="009A5D87"/>
    <w:rsid w:val="009A5E56"/>
    <w:rsid w:val="009A62B7"/>
    <w:rsid w:val="009A6595"/>
    <w:rsid w:val="009A65D0"/>
    <w:rsid w:val="009A6888"/>
    <w:rsid w:val="009A6B18"/>
    <w:rsid w:val="009A6B8C"/>
    <w:rsid w:val="009A6BA9"/>
    <w:rsid w:val="009A6BEA"/>
    <w:rsid w:val="009A6CDE"/>
    <w:rsid w:val="009A6EF2"/>
    <w:rsid w:val="009A7107"/>
    <w:rsid w:val="009A7138"/>
    <w:rsid w:val="009A732B"/>
    <w:rsid w:val="009A75B9"/>
    <w:rsid w:val="009A76D6"/>
    <w:rsid w:val="009A7783"/>
    <w:rsid w:val="009A7829"/>
    <w:rsid w:val="009A79FE"/>
    <w:rsid w:val="009A7D3C"/>
    <w:rsid w:val="009A7FBB"/>
    <w:rsid w:val="009B0090"/>
    <w:rsid w:val="009B00C2"/>
    <w:rsid w:val="009B010B"/>
    <w:rsid w:val="009B02EE"/>
    <w:rsid w:val="009B0DEB"/>
    <w:rsid w:val="009B1007"/>
    <w:rsid w:val="009B1148"/>
    <w:rsid w:val="009B11A3"/>
    <w:rsid w:val="009B1365"/>
    <w:rsid w:val="009B1410"/>
    <w:rsid w:val="009B14C5"/>
    <w:rsid w:val="009B17D2"/>
    <w:rsid w:val="009B17D9"/>
    <w:rsid w:val="009B1851"/>
    <w:rsid w:val="009B1AFA"/>
    <w:rsid w:val="009B1C21"/>
    <w:rsid w:val="009B1CFB"/>
    <w:rsid w:val="009B1F8B"/>
    <w:rsid w:val="009B201B"/>
    <w:rsid w:val="009B202B"/>
    <w:rsid w:val="009B2066"/>
    <w:rsid w:val="009B2551"/>
    <w:rsid w:val="009B255B"/>
    <w:rsid w:val="009B2579"/>
    <w:rsid w:val="009B2C63"/>
    <w:rsid w:val="009B2D15"/>
    <w:rsid w:val="009B2D6A"/>
    <w:rsid w:val="009B2DEA"/>
    <w:rsid w:val="009B2E40"/>
    <w:rsid w:val="009B2F73"/>
    <w:rsid w:val="009B3162"/>
    <w:rsid w:val="009B31F7"/>
    <w:rsid w:val="009B3243"/>
    <w:rsid w:val="009B33C1"/>
    <w:rsid w:val="009B33F0"/>
    <w:rsid w:val="009B3461"/>
    <w:rsid w:val="009B3628"/>
    <w:rsid w:val="009B3636"/>
    <w:rsid w:val="009B3669"/>
    <w:rsid w:val="009B36F5"/>
    <w:rsid w:val="009B38BB"/>
    <w:rsid w:val="009B3921"/>
    <w:rsid w:val="009B3CA3"/>
    <w:rsid w:val="009B3CC6"/>
    <w:rsid w:val="009B3D9F"/>
    <w:rsid w:val="009B3EE4"/>
    <w:rsid w:val="009B40A8"/>
    <w:rsid w:val="009B4262"/>
    <w:rsid w:val="009B42C4"/>
    <w:rsid w:val="009B42E3"/>
    <w:rsid w:val="009B4306"/>
    <w:rsid w:val="009B43DA"/>
    <w:rsid w:val="009B4D19"/>
    <w:rsid w:val="009B4F40"/>
    <w:rsid w:val="009B5226"/>
    <w:rsid w:val="009B523C"/>
    <w:rsid w:val="009B54D9"/>
    <w:rsid w:val="009B5703"/>
    <w:rsid w:val="009B5A5A"/>
    <w:rsid w:val="009B5CCD"/>
    <w:rsid w:val="009B5D14"/>
    <w:rsid w:val="009B5E83"/>
    <w:rsid w:val="009B63C5"/>
    <w:rsid w:val="009B6771"/>
    <w:rsid w:val="009B67DD"/>
    <w:rsid w:val="009B67F4"/>
    <w:rsid w:val="009B6950"/>
    <w:rsid w:val="009B6C85"/>
    <w:rsid w:val="009B6CB3"/>
    <w:rsid w:val="009B70B2"/>
    <w:rsid w:val="009B756C"/>
    <w:rsid w:val="009B79D6"/>
    <w:rsid w:val="009B7DAD"/>
    <w:rsid w:val="009B7F21"/>
    <w:rsid w:val="009C05ED"/>
    <w:rsid w:val="009C061A"/>
    <w:rsid w:val="009C06AE"/>
    <w:rsid w:val="009C07C5"/>
    <w:rsid w:val="009C0849"/>
    <w:rsid w:val="009C09AB"/>
    <w:rsid w:val="009C0ABE"/>
    <w:rsid w:val="009C0B4F"/>
    <w:rsid w:val="009C0CFD"/>
    <w:rsid w:val="009C0D5F"/>
    <w:rsid w:val="009C0DE3"/>
    <w:rsid w:val="009C0F27"/>
    <w:rsid w:val="009C104C"/>
    <w:rsid w:val="009C139D"/>
    <w:rsid w:val="009C1405"/>
    <w:rsid w:val="009C17F6"/>
    <w:rsid w:val="009C1903"/>
    <w:rsid w:val="009C191D"/>
    <w:rsid w:val="009C1B13"/>
    <w:rsid w:val="009C1DA0"/>
    <w:rsid w:val="009C1EB5"/>
    <w:rsid w:val="009C1EE6"/>
    <w:rsid w:val="009C1F6B"/>
    <w:rsid w:val="009C21CA"/>
    <w:rsid w:val="009C2493"/>
    <w:rsid w:val="009C25EE"/>
    <w:rsid w:val="009C2781"/>
    <w:rsid w:val="009C2892"/>
    <w:rsid w:val="009C2932"/>
    <w:rsid w:val="009C2B03"/>
    <w:rsid w:val="009C2C73"/>
    <w:rsid w:val="009C2DB4"/>
    <w:rsid w:val="009C3096"/>
    <w:rsid w:val="009C3384"/>
    <w:rsid w:val="009C35B8"/>
    <w:rsid w:val="009C36F2"/>
    <w:rsid w:val="009C386E"/>
    <w:rsid w:val="009C38C0"/>
    <w:rsid w:val="009C39ED"/>
    <w:rsid w:val="009C39EE"/>
    <w:rsid w:val="009C3A41"/>
    <w:rsid w:val="009C3AF4"/>
    <w:rsid w:val="009C3D79"/>
    <w:rsid w:val="009C40B7"/>
    <w:rsid w:val="009C40E3"/>
    <w:rsid w:val="009C41D7"/>
    <w:rsid w:val="009C450F"/>
    <w:rsid w:val="009C480B"/>
    <w:rsid w:val="009C48D2"/>
    <w:rsid w:val="009C4962"/>
    <w:rsid w:val="009C49EE"/>
    <w:rsid w:val="009C4A6A"/>
    <w:rsid w:val="009C4CCA"/>
    <w:rsid w:val="009C4DF4"/>
    <w:rsid w:val="009C4EB7"/>
    <w:rsid w:val="009C4ED0"/>
    <w:rsid w:val="009C4FB0"/>
    <w:rsid w:val="009C5258"/>
    <w:rsid w:val="009C5327"/>
    <w:rsid w:val="009C534F"/>
    <w:rsid w:val="009C53F8"/>
    <w:rsid w:val="009C5527"/>
    <w:rsid w:val="009C5557"/>
    <w:rsid w:val="009C5693"/>
    <w:rsid w:val="009C56F0"/>
    <w:rsid w:val="009C5A1D"/>
    <w:rsid w:val="009C5A41"/>
    <w:rsid w:val="009C5BB5"/>
    <w:rsid w:val="009C5C22"/>
    <w:rsid w:val="009C5EE3"/>
    <w:rsid w:val="009C5F54"/>
    <w:rsid w:val="009C64D3"/>
    <w:rsid w:val="009C66D0"/>
    <w:rsid w:val="009C67CA"/>
    <w:rsid w:val="009C6A25"/>
    <w:rsid w:val="009C6A3C"/>
    <w:rsid w:val="009C6A42"/>
    <w:rsid w:val="009C6A82"/>
    <w:rsid w:val="009C6BC8"/>
    <w:rsid w:val="009C6CB7"/>
    <w:rsid w:val="009C6ED5"/>
    <w:rsid w:val="009C728D"/>
    <w:rsid w:val="009C7444"/>
    <w:rsid w:val="009C7792"/>
    <w:rsid w:val="009C7A9E"/>
    <w:rsid w:val="009C7B33"/>
    <w:rsid w:val="009C7B50"/>
    <w:rsid w:val="009C7EE4"/>
    <w:rsid w:val="009D0060"/>
    <w:rsid w:val="009D02A0"/>
    <w:rsid w:val="009D0383"/>
    <w:rsid w:val="009D03DA"/>
    <w:rsid w:val="009D043B"/>
    <w:rsid w:val="009D045B"/>
    <w:rsid w:val="009D05E0"/>
    <w:rsid w:val="009D0663"/>
    <w:rsid w:val="009D0738"/>
    <w:rsid w:val="009D0858"/>
    <w:rsid w:val="009D08E2"/>
    <w:rsid w:val="009D0E6A"/>
    <w:rsid w:val="009D0F16"/>
    <w:rsid w:val="009D1065"/>
    <w:rsid w:val="009D1084"/>
    <w:rsid w:val="009D1137"/>
    <w:rsid w:val="009D1436"/>
    <w:rsid w:val="009D15B0"/>
    <w:rsid w:val="009D1939"/>
    <w:rsid w:val="009D1B0F"/>
    <w:rsid w:val="009D1B49"/>
    <w:rsid w:val="009D1BCF"/>
    <w:rsid w:val="009D1F47"/>
    <w:rsid w:val="009D2116"/>
    <w:rsid w:val="009D236E"/>
    <w:rsid w:val="009D2410"/>
    <w:rsid w:val="009D2873"/>
    <w:rsid w:val="009D291F"/>
    <w:rsid w:val="009D2B71"/>
    <w:rsid w:val="009D2C83"/>
    <w:rsid w:val="009D2E76"/>
    <w:rsid w:val="009D2FBF"/>
    <w:rsid w:val="009D31B2"/>
    <w:rsid w:val="009D32A4"/>
    <w:rsid w:val="009D333D"/>
    <w:rsid w:val="009D36BB"/>
    <w:rsid w:val="009D37DD"/>
    <w:rsid w:val="009D3881"/>
    <w:rsid w:val="009D39C3"/>
    <w:rsid w:val="009D3AA7"/>
    <w:rsid w:val="009D3B2A"/>
    <w:rsid w:val="009D3EB3"/>
    <w:rsid w:val="009D3F2F"/>
    <w:rsid w:val="009D4096"/>
    <w:rsid w:val="009D42D2"/>
    <w:rsid w:val="009D45D2"/>
    <w:rsid w:val="009D46AD"/>
    <w:rsid w:val="009D480F"/>
    <w:rsid w:val="009D496C"/>
    <w:rsid w:val="009D4AE9"/>
    <w:rsid w:val="009D4B3E"/>
    <w:rsid w:val="009D4C11"/>
    <w:rsid w:val="009D4C25"/>
    <w:rsid w:val="009D4EF1"/>
    <w:rsid w:val="009D4FA8"/>
    <w:rsid w:val="009D4FF2"/>
    <w:rsid w:val="009D521A"/>
    <w:rsid w:val="009D53F2"/>
    <w:rsid w:val="009D571D"/>
    <w:rsid w:val="009D575A"/>
    <w:rsid w:val="009D5788"/>
    <w:rsid w:val="009D57F9"/>
    <w:rsid w:val="009D5BEA"/>
    <w:rsid w:val="009D5CA4"/>
    <w:rsid w:val="009D5D54"/>
    <w:rsid w:val="009D5E04"/>
    <w:rsid w:val="009D5EA8"/>
    <w:rsid w:val="009D5F35"/>
    <w:rsid w:val="009D5FB0"/>
    <w:rsid w:val="009D62A0"/>
    <w:rsid w:val="009D637A"/>
    <w:rsid w:val="009D637F"/>
    <w:rsid w:val="009D6B87"/>
    <w:rsid w:val="009D6C18"/>
    <w:rsid w:val="009D6C1C"/>
    <w:rsid w:val="009D6D07"/>
    <w:rsid w:val="009D6D3E"/>
    <w:rsid w:val="009D6DB2"/>
    <w:rsid w:val="009D71BC"/>
    <w:rsid w:val="009D7291"/>
    <w:rsid w:val="009D7463"/>
    <w:rsid w:val="009D763C"/>
    <w:rsid w:val="009D7680"/>
    <w:rsid w:val="009D7693"/>
    <w:rsid w:val="009D7710"/>
    <w:rsid w:val="009D793F"/>
    <w:rsid w:val="009D7AC2"/>
    <w:rsid w:val="009D7F6E"/>
    <w:rsid w:val="009E0164"/>
    <w:rsid w:val="009E0298"/>
    <w:rsid w:val="009E0349"/>
    <w:rsid w:val="009E06D7"/>
    <w:rsid w:val="009E078F"/>
    <w:rsid w:val="009E09F6"/>
    <w:rsid w:val="009E0C00"/>
    <w:rsid w:val="009E0DBD"/>
    <w:rsid w:val="009E0E19"/>
    <w:rsid w:val="009E1130"/>
    <w:rsid w:val="009E177A"/>
    <w:rsid w:val="009E17AC"/>
    <w:rsid w:val="009E1892"/>
    <w:rsid w:val="009E189F"/>
    <w:rsid w:val="009E1CCD"/>
    <w:rsid w:val="009E2030"/>
    <w:rsid w:val="009E237B"/>
    <w:rsid w:val="009E28D3"/>
    <w:rsid w:val="009E2904"/>
    <w:rsid w:val="009E2C20"/>
    <w:rsid w:val="009E2E64"/>
    <w:rsid w:val="009E30E8"/>
    <w:rsid w:val="009E3569"/>
    <w:rsid w:val="009E371F"/>
    <w:rsid w:val="009E377A"/>
    <w:rsid w:val="009E37D6"/>
    <w:rsid w:val="009E387D"/>
    <w:rsid w:val="009E39B8"/>
    <w:rsid w:val="009E3B32"/>
    <w:rsid w:val="009E3B88"/>
    <w:rsid w:val="009E3D20"/>
    <w:rsid w:val="009E3F0E"/>
    <w:rsid w:val="009E41CC"/>
    <w:rsid w:val="009E4236"/>
    <w:rsid w:val="009E4745"/>
    <w:rsid w:val="009E482C"/>
    <w:rsid w:val="009E4989"/>
    <w:rsid w:val="009E4A19"/>
    <w:rsid w:val="009E4AD2"/>
    <w:rsid w:val="009E4B2C"/>
    <w:rsid w:val="009E4B43"/>
    <w:rsid w:val="009E4D8C"/>
    <w:rsid w:val="009E4FE3"/>
    <w:rsid w:val="009E52D9"/>
    <w:rsid w:val="009E55D5"/>
    <w:rsid w:val="009E596C"/>
    <w:rsid w:val="009E597D"/>
    <w:rsid w:val="009E5ACD"/>
    <w:rsid w:val="009E5B0E"/>
    <w:rsid w:val="009E5C0D"/>
    <w:rsid w:val="009E5D68"/>
    <w:rsid w:val="009E5D96"/>
    <w:rsid w:val="009E5E46"/>
    <w:rsid w:val="009E5E6C"/>
    <w:rsid w:val="009E680E"/>
    <w:rsid w:val="009E6885"/>
    <w:rsid w:val="009E691C"/>
    <w:rsid w:val="009E6CF4"/>
    <w:rsid w:val="009E6E90"/>
    <w:rsid w:val="009E6FDD"/>
    <w:rsid w:val="009E7084"/>
    <w:rsid w:val="009E7203"/>
    <w:rsid w:val="009E72B4"/>
    <w:rsid w:val="009E753A"/>
    <w:rsid w:val="009E7605"/>
    <w:rsid w:val="009E7896"/>
    <w:rsid w:val="009E794D"/>
    <w:rsid w:val="009E79F6"/>
    <w:rsid w:val="009E7B7F"/>
    <w:rsid w:val="009E7C0C"/>
    <w:rsid w:val="009E7C2E"/>
    <w:rsid w:val="009E7EE6"/>
    <w:rsid w:val="009E7FF5"/>
    <w:rsid w:val="009F0244"/>
    <w:rsid w:val="009F025F"/>
    <w:rsid w:val="009F0295"/>
    <w:rsid w:val="009F02DE"/>
    <w:rsid w:val="009F048E"/>
    <w:rsid w:val="009F0660"/>
    <w:rsid w:val="009F0704"/>
    <w:rsid w:val="009F0836"/>
    <w:rsid w:val="009F0876"/>
    <w:rsid w:val="009F08A0"/>
    <w:rsid w:val="009F0D51"/>
    <w:rsid w:val="009F0DEC"/>
    <w:rsid w:val="009F141A"/>
    <w:rsid w:val="009F16B5"/>
    <w:rsid w:val="009F17E6"/>
    <w:rsid w:val="009F1845"/>
    <w:rsid w:val="009F1857"/>
    <w:rsid w:val="009F187A"/>
    <w:rsid w:val="009F19D0"/>
    <w:rsid w:val="009F1AD3"/>
    <w:rsid w:val="009F1E51"/>
    <w:rsid w:val="009F1E65"/>
    <w:rsid w:val="009F2070"/>
    <w:rsid w:val="009F21A8"/>
    <w:rsid w:val="009F230A"/>
    <w:rsid w:val="009F242F"/>
    <w:rsid w:val="009F24CD"/>
    <w:rsid w:val="009F2510"/>
    <w:rsid w:val="009F2536"/>
    <w:rsid w:val="009F269A"/>
    <w:rsid w:val="009F28BB"/>
    <w:rsid w:val="009F2CAC"/>
    <w:rsid w:val="009F2D8E"/>
    <w:rsid w:val="009F2F09"/>
    <w:rsid w:val="009F2F4D"/>
    <w:rsid w:val="009F301D"/>
    <w:rsid w:val="009F3068"/>
    <w:rsid w:val="009F3148"/>
    <w:rsid w:val="009F35C4"/>
    <w:rsid w:val="009F3834"/>
    <w:rsid w:val="009F3927"/>
    <w:rsid w:val="009F39CB"/>
    <w:rsid w:val="009F3AC9"/>
    <w:rsid w:val="009F3C20"/>
    <w:rsid w:val="009F3DC5"/>
    <w:rsid w:val="009F3EBD"/>
    <w:rsid w:val="009F3EF0"/>
    <w:rsid w:val="009F4086"/>
    <w:rsid w:val="009F408F"/>
    <w:rsid w:val="009F41D7"/>
    <w:rsid w:val="009F43C0"/>
    <w:rsid w:val="009F45C0"/>
    <w:rsid w:val="009F462E"/>
    <w:rsid w:val="009F4845"/>
    <w:rsid w:val="009F4864"/>
    <w:rsid w:val="009F48EF"/>
    <w:rsid w:val="009F49C5"/>
    <w:rsid w:val="009F4C2A"/>
    <w:rsid w:val="009F4FDB"/>
    <w:rsid w:val="009F50BA"/>
    <w:rsid w:val="009F527D"/>
    <w:rsid w:val="009F52C8"/>
    <w:rsid w:val="009F5431"/>
    <w:rsid w:val="009F576C"/>
    <w:rsid w:val="009F595E"/>
    <w:rsid w:val="009F5CB1"/>
    <w:rsid w:val="009F5CC6"/>
    <w:rsid w:val="009F5D74"/>
    <w:rsid w:val="009F6373"/>
    <w:rsid w:val="009F6738"/>
    <w:rsid w:val="009F683C"/>
    <w:rsid w:val="009F68A1"/>
    <w:rsid w:val="009F697F"/>
    <w:rsid w:val="009F69EE"/>
    <w:rsid w:val="009F6BB1"/>
    <w:rsid w:val="009F6F4C"/>
    <w:rsid w:val="009F71C7"/>
    <w:rsid w:val="009F73D7"/>
    <w:rsid w:val="009F74B2"/>
    <w:rsid w:val="009F758A"/>
    <w:rsid w:val="009F7B19"/>
    <w:rsid w:val="009F7CE5"/>
    <w:rsid w:val="009F7FDE"/>
    <w:rsid w:val="00A00134"/>
    <w:rsid w:val="00A003DB"/>
    <w:rsid w:val="00A0042B"/>
    <w:rsid w:val="00A0058A"/>
    <w:rsid w:val="00A0068B"/>
    <w:rsid w:val="00A009F0"/>
    <w:rsid w:val="00A00A8B"/>
    <w:rsid w:val="00A00AE4"/>
    <w:rsid w:val="00A00BD2"/>
    <w:rsid w:val="00A00E3B"/>
    <w:rsid w:val="00A00EA1"/>
    <w:rsid w:val="00A011E7"/>
    <w:rsid w:val="00A012C4"/>
    <w:rsid w:val="00A01673"/>
    <w:rsid w:val="00A018C4"/>
    <w:rsid w:val="00A018E8"/>
    <w:rsid w:val="00A019AB"/>
    <w:rsid w:val="00A01B78"/>
    <w:rsid w:val="00A01CB1"/>
    <w:rsid w:val="00A01D34"/>
    <w:rsid w:val="00A01F5F"/>
    <w:rsid w:val="00A01F9C"/>
    <w:rsid w:val="00A02119"/>
    <w:rsid w:val="00A02231"/>
    <w:rsid w:val="00A02405"/>
    <w:rsid w:val="00A02548"/>
    <w:rsid w:val="00A0257A"/>
    <w:rsid w:val="00A0258C"/>
    <w:rsid w:val="00A02761"/>
    <w:rsid w:val="00A02B95"/>
    <w:rsid w:val="00A02C95"/>
    <w:rsid w:val="00A02D4A"/>
    <w:rsid w:val="00A02E26"/>
    <w:rsid w:val="00A02FB9"/>
    <w:rsid w:val="00A030A9"/>
    <w:rsid w:val="00A031DE"/>
    <w:rsid w:val="00A03209"/>
    <w:rsid w:val="00A03423"/>
    <w:rsid w:val="00A03450"/>
    <w:rsid w:val="00A038BF"/>
    <w:rsid w:val="00A03C13"/>
    <w:rsid w:val="00A03C5B"/>
    <w:rsid w:val="00A03D02"/>
    <w:rsid w:val="00A03E71"/>
    <w:rsid w:val="00A03F80"/>
    <w:rsid w:val="00A0403E"/>
    <w:rsid w:val="00A04181"/>
    <w:rsid w:val="00A0456A"/>
    <w:rsid w:val="00A045B6"/>
    <w:rsid w:val="00A046E5"/>
    <w:rsid w:val="00A048C2"/>
    <w:rsid w:val="00A0494F"/>
    <w:rsid w:val="00A04981"/>
    <w:rsid w:val="00A04A8A"/>
    <w:rsid w:val="00A04B2C"/>
    <w:rsid w:val="00A04B5F"/>
    <w:rsid w:val="00A04E16"/>
    <w:rsid w:val="00A0517E"/>
    <w:rsid w:val="00A051A6"/>
    <w:rsid w:val="00A051EF"/>
    <w:rsid w:val="00A0540F"/>
    <w:rsid w:val="00A055EE"/>
    <w:rsid w:val="00A058DD"/>
    <w:rsid w:val="00A05C0D"/>
    <w:rsid w:val="00A05EF2"/>
    <w:rsid w:val="00A062F2"/>
    <w:rsid w:val="00A062FE"/>
    <w:rsid w:val="00A063E8"/>
    <w:rsid w:val="00A064DC"/>
    <w:rsid w:val="00A067D4"/>
    <w:rsid w:val="00A06A1B"/>
    <w:rsid w:val="00A06B65"/>
    <w:rsid w:val="00A06B70"/>
    <w:rsid w:val="00A06D9A"/>
    <w:rsid w:val="00A06E5B"/>
    <w:rsid w:val="00A070E5"/>
    <w:rsid w:val="00A074B0"/>
    <w:rsid w:val="00A076F5"/>
    <w:rsid w:val="00A07897"/>
    <w:rsid w:val="00A078E1"/>
    <w:rsid w:val="00A07C49"/>
    <w:rsid w:val="00A07F24"/>
    <w:rsid w:val="00A1013B"/>
    <w:rsid w:val="00A10165"/>
    <w:rsid w:val="00A1018B"/>
    <w:rsid w:val="00A10480"/>
    <w:rsid w:val="00A104A6"/>
    <w:rsid w:val="00A10547"/>
    <w:rsid w:val="00A10958"/>
    <w:rsid w:val="00A10A10"/>
    <w:rsid w:val="00A10AA7"/>
    <w:rsid w:val="00A10B44"/>
    <w:rsid w:val="00A10D52"/>
    <w:rsid w:val="00A10DF9"/>
    <w:rsid w:val="00A10FE1"/>
    <w:rsid w:val="00A11309"/>
    <w:rsid w:val="00A1155C"/>
    <w:rsid w:val="00A11896"/>
    <w:rsid w:val="00A118BD"/>
    <w:rsid w:val="00A118CA"/>
    <w:rsid w:val="00A11C97"/>
    <w:rsid w:val="00A11EBE"/>
    <w:rsid w:val="00A11EF1"/>
    <w:rsid w:val="00A11F35"/>
    <w:rsid w:val="00A12585"/>
    <w:rsid w:val="00A12641"/>
    <w:rsid w:val="00A128C8"/>
    <w:rsid w:val="00A12F09"/>
    <w:rsid w:val="00A13028"/>
    <w:rsid w:val="00A13155"/>
    <w:rsid w:val="00A1319D"/>
    <w:rsid w:val="00A131AC"/>
    <w:rsid w:val="00A1379B"/>
    <w:rsid w:val="00A138CD"/>
    <w:rsid w:val="00A138E4"/>
    <w:rsid w:val="00A13A16"/>
    <w:rsid w:val="00A13A93"/>
    <w:rsid w:val="00A13BD0"/>
    <w:rsid w:val="00A14157"/>
    <w:rsid w:val="00A141DD"/>
    <w:rsid w:val="00A14482"/>
    <w:rsid w:val="00A1505D"/>
    <w:rsid w:val="00A15076"/>
    <w:rsid w:val="00A150C2"/>
    <w:rsid w:val="00A150CA"/>
    <w:rsid w:val="00A155F8"/>
    <w:rsid w:val="00A15B7C"/>
    <w:rsid w:val="00A15D1E"/>
    <w:rsid w:val="00A15D6C"/>
    <w:rsid w:val="00A15DA6"/>
    <w:rsid w:val="00A15ECA"/>
    <w:rsid w:val="00A15F71"/>
    <w:rsid w:val="00A15F78"/>
    <w:rsid w:val="00A1617D"/>
    <w:rsid w:val="00A1638E"/>
    <w:rsid w:val="00A163A2"/>
    <w:rsid w:val="00A16581"/>
    <w:rsid w:val="00A1687C"/>
    <w:rsid w:val="00A168FE"/>
    <w:rsid w:val="00A16995"/>
    <w:rsid w:val="00A16A70"/>
    <w:rsid w:val="00A16BBD"/>
    <w:rsid w:val="00A16EAC"/>
    <w:rsid w:val="00A175C1"/>
    <w:rsid w:val="00A1785E"/>
    <w:rsid w:val="00A17A47"/>
    <w:rsid w:val="00A201F2"/>
    <w:rsid w:val="00A207B1"/>
    <w:rsid w:val="00A207CA"/>
    <w:rsid w:val="00A20B3E"/>
    <w:rsid w:val="00A20CF8"/>
    <w:rsid w:val="00A20DEF"/>
    <w:rsid w:val="00A20EC3"/>
    <w:rsid w:val="00A20EE4"/>
    <w:rsid w:val="00A2134E"/>
    <w:rsid w:val="00A21357"/>
    <w:rsid w:val="00A2172E"/>
    <w:rsid w:val="00A218D0"/>
    <w:rsid w:val="00A21A37"/>
    <w:rsid w:val="00A21BFF"/>
    <w:rsid w:val="00A21D6F"/>
    <w:rsid w:val="00A22013"/>
    <w:rsid w:val="00A22229"/>
    <w:rsid w:val="00A224D1"/>
    <w:rsid w:val="00A2250A"/>
    <w:rsid w:val="00A2278A"/>
    <w:rsid w:val="00A22B62"/>
    <w:rsid w:val="00A22C25"/>
    <w:rsid w:val="00A22FEC"/>
    <w:rsid w:val="00A230FF"/>
    <w:rsid w:val="00A23145"/>
    <w:rsid w:val="00A231A5"/>
    <w:rsid w:val="00A2340D"/>
    <w:rsid w:val="00A2350E"/>
    <w:rsid w:val="00A237F6"/>
    <w:rsid w:val="00A238B6"/>
    <w:rsid w:val="00A239AF"/>
    <w:rsid w:val="00A23A25"/>
    <w:rsid w:val="00A23C83"/>
    <w:rsid w:val="00A23CF2"/>
    <w:rsid w:val="00A23DCB"/>
    <w:rsid w:val="00A243EB"/>
    <w:rsid w:val="00A244AC"/>
    <w:rsid w:val="00A2453E"/>
    <w:rsid w:val="00A24652"/>
    <w:rsid w:val="00A24675"/>
    <w:rsid w:val="00A24C05"/>
    <w:rsid w:val="00A24E71"/>
    <w:rsid w:val="00A24EA9"/>
    <w:rsid w:val="00A2502C"/>
    <w:rsid w:val="00A25311"/>
    <w:rsid w:val="00A253F5"/>
    <w:rsid w:val="00A25436"/>
    <w:rsid w:val="00A2559E"/>
    <w:rsid w:val="00A259AE"/>
    <w:rsid w:val="00A25A04"/>
    <w:rsid w:val="00A25A33"/>
    <w:rsid w:val="00A25A3F"/>
    <w:rsid w:val="00A265BE"/>
    <w:rsid w:val="00A26738"/>
    <w:rsid w:val="00A267A0"/>
    <w:rsid w:val="00A268AC"/>
    <w:rsid w:val="00A268B1"/>
    <w:rsid w:val="00A26913"/>
    <w:rsid w:val="00A26B75"/>
    <w:rsid w:val="00A26D2F"/>
    <w:rsid w:val="00A27060"/>
    <w:rsid w:val="00A2731A"/>
    <w:rsid w:val="00A27485"/>
    <w:rsid w:val="00A276F5"/>
    <w:rsid w:val="00A27760"/>
    <w:rsid w:val="00A27A87"/>
    <w:rsid w:val="00A27CA1"/>
    <w:rsid w:val="00A27D67"/>
    <w:rsid w:val="00A3015B"/>
    <w:rsid w:val="00A301A9"/>
    <w:rsid w:val="00A3040D"/>
    <w:rsid w:val="00A30538"/>
    <w:rsid w:val="00A30881"/>
    <w:rsid w:val="00A308D5"/>
    <w:rsid w:val="00A30A32"/>
    <w:rsid w:val="00A30C2F"/>
    <w:rsid w:val="00A30CF1"/>
    <w:rsid w:val="00A30F9E"/>
    <w:rsid w:val="00A31041"/>
    <w:rsid w:val="00A3125C"/>
    <w:rsid w:val="00A3147F"/>
    <w:rsid w:val="00A314B4"/>
    <w:rsid w:val="00A316CD"/>
    <w:rsid w:val="00A3184F"/>
    <w:rsid w:val="00A31980"/>
    <w:rsid w:val="00A319DD"/>
    <w:rsid w:val="00A31A36"/>
    <w:rsid w:val="00A31ADE"/>
    <w:rsid w:val="00A31B95"/>
    <w:rsid w:val="00A31BBB"/>
    <w:rsid w:val="00A31C29"/>
    <w:rsid w:val="00A31CC5"/>
    <w:rsid w:val="00A31DD4"/>
    <w:rsid w:val="00A31F9C"/>
    <w:rsid w:val="00A31FAD"/>
    <w:rsid w:val="00A32055"/>
    <w:rsid w:val="00A32100"/>
    <w:rsid w:val="00A322E4"/>
    <w:rsid w:val="00A322E5"/>
    <w:rsid w:val="00A32950"/>
    <w:rsid w:val="00A32AD0"/>
    <w:rsid w:val="00A32BC8"/>
    <w:rsid w:val="00A32C94"/>
    <w:rsid w:val="00A32D89"/>
    <w:rsid w:val="00A32E14"/>
    <w:rsid w:val="00A32F62"/>
    <w:rsid w:val="00A32FA5"/>
    <w:rsid w:val="00A32FC6"/>
    <w:rsid w:val="00A330D2"/>
    <w:rsid w:val="00A331AB"/>
    <w:rsid w:val="00A331F7"/>
    <w:rsid w:val="00A334F9"/>
    <w:rsid w:val="00A33540"/>
    <w:rsid w:val="00A337E8"/>
    <w:rsid w:val="00A33B70"/>
    <w:rsid w:val="00A33C22"/>
    <w:rsid w:val="00A34126"/>
    <w:rsid w:val="00A3481F"/>
    <w:rsid w:val="00A3490B"/>
    <w:rsid w:val="00A34AB8"/>
    <w:rsid w:val="00A34BE1"/>
    <w:rsid w:val="00A34D5F"/>
    <w:rsid w:val="00A350EE"/>
    <w:rsid w:val="00A35256"/>
    <w:rsid w:val="00A353D3"/>
    <w:rsid w:val="00A355E1"/>
    <w:rsid w:val="00A356C0"/>
    <w:rsid w:val="00A35876"/>
    <w:rsid w:val="00A35E73"/>
    <w:rsid w:val="00A35E8A"/>
    <w:rsid w:val="00A35FB8"/>
    <w:rsid w:val="00A35FFE"/>
    <w:rsid w:val="00A362F7"/>
    <w:rsid w:val="00A36457"/>
    <w:rsid w:val="00A36839"/>
    <w:rsid w:val="00A368BB"/>
    <w:rsid w:val="00A36967"/>
    <w:rsid w:val="00A369ED"/>
    <w:rsid w:val="00A36DA5"/>
    <w:rsid w:val="00A36DE8"/>
    <w:rsid w:val="00A36F79"/>
    <w:rsid w:val="00A373D2"/>
    <w:rsid w:val="00A374E4"/>
    <w:rsid w:val="00A37555"/>
    <w:rsid w:val="00A376D5"/>
    <w:rsid w:val="00A3775B"/>
    <w:rsid w:val="00A3798A"/>
    <w:rsid w:val="00A379E3"/>
    <w:rsid w:val="00A379FE"/>
    <w:rsid w:val="00A37A49"/>
    <w:rsid w:val="00A37BB1"/>
    <w:rsid w:val="00A37C9B"/>
    <w:rsid w:val="00A37D48"/>
    <w:rsid w:val="00A40036"/>
    <w:rsid w:val="00A401E1"/>
    <w:rsid w:val="00A40543"/>
    <w:rsid w:val="00A405A6"/>
    <w:rsid w:val="00A405C4"/>
    <w:rsid w:val="00A406E7"/>
    <w:rsid w:val="00A4070F"/>
    <w:rsid w:val="00A40C2C"/>
    <w:rsid w:val="00A40ECA"/>
    <w:rsid w:val="00A4121A"/>
    <w:rsid w:val="00A41324"/>
    <w:rsid w:val="00A41339"/>
    <w:rsid w:val="00A415FF"/>
    <w:rsid w:val="00A41758"/>
    <w:rsid w:val="00A41798"/>
    <w:rsid w:val="00A41D2B"/>
    <w:rsid w:val="00A41D9D"/>
    <w:rsid w:val="00A4200C"/>
    <w:rsid w:val="00A42069"/>
    <w:rsid w:val="00A422C6"/>
    <w:rsid w:val="00A42369"/>
    <w:rsid w:val="00A425F0"/>
    <w:rsid w:val="00A427BB"/>
    <w:rsid w:val="00A42BBF"/>
    <w:rsid w:val="00A42CBE"/>
    <w:rsid w:val="00A42CF6"/>
    <w:rsid w:val="00A42E16"/>
    <w:rsid w:val="00A42F1A"/>
    <w:rsid w:val="00A42F99"/>
    <w:rsid w:val="00A43101"/>
    <w:rsid w:val="00A43195"/>
    <w:rsid w:val="00A4322B"/>
    <w:rsid w:val="00A433BF"/>
    <w:rsid w:val="00A434D1"/>
    <w:rsid w:val="00A43698"/>
    <w:rsid w:val="00A43861"/>
    <w:rsid w:val="00A43ABB"/>
    <w:rsid w:val="00A43CDC"/>
    <w:rsid w:val="00A43CFE"/>
    <w:rsid w:val="00A43F69"/>
    <w:rsid w:val="00A442E9"/>
    <w:rsid w:val="00A4445A"/>
    <w:rsid w:val="00A4458F"/>
    <w:rsid w:val="00A445D9"/>
    <w:rsid w:val="00A445E7"/>
    <w:rsid w:val="00A44659"/>
    <w:rsid w:val="00A44AEF"/>
    <w:rsid w:val="00A44BAE"/>
    <w:rsid w:val="00A450FF"/>
    <w:rsid w:val="00A456A9"/>
    <w:rsid w:val="00A456D7"/>
    <w:rsid w:val="00A45716"/>
    <w:rsid w:val="00A458E2"/>
    <w:rsid w:val="00A45A44"/>
    <w:rsid w:val="00A45B60"/>
    <w:rsid w:val="00A45C9E"/>
    <w:rsid w:val="00A45E6D"/>
    <w:rsid w:val="00A45FE5"/>
    <w:rsid w:val="00A46070"/>
    <w:rsid w:val="00A4668F"/>
    <w:rsid w:val="00A466F6"/>
    <w:rsid w:val="00A469C6"/>
    <w:rsid w:val="00A46A1F"/>
    <w:rsid w:val="00A46C6E"/>
    <w:rsid w:val="00A46E85"/>
    <w:rsid w:val="00A46F1A"/>
    <w:rsid w:val="00A46F5B"/>
    <w:rsid w:val="00A47028"/>
    <w:rsid w:val="00A470AE"/>
    <w:rsid w:val="00A4719A"/>
    <w:rsid w:val="00A47447"/>
    <w:rsid w:val="00A4788B"/>
    <w:rsid w:val="00A47B9C"/>
    <w:rsid w:val="00A50050"/>
    <w:rsid w:val="00A505AA"/>
    <w:rsid w:val="00A5064B"/>
    <w:rsid w:val="00A5067D"/>
    <w:rsid w:val="00A506EA"/>
    <w:rsid w:val="00A50786"/>
    <w:rsid w:val="00A50944"/>
    <w:rsid w:val="00A509AE"/>
    <w:rsid w:val="00A50A4D"/>
    <w:rsid w:val="00A50B16"/>
    <w:rsid w:val="00A50C00"/>
    <w:rsid w:val="00A51035"/>
    <w:rsid w:val="00A510A3"/>
    <w:rsid w:val="00A510E9"/>
    <w:rsid w:val="00A518D4"/>
    <w:rsid w:val="00A5191E"/>
    <w:rsid w:val="00A51947"/>
    <w:rsid w:val="00A51BBF"/>
    <w:rsid w:val="00A51E5C"/>
    <w:rsid w:val="00A51E63"/>
    <w:rsid w:val="00A51F75"/>
    <w:rsid w:val="00A51F8F"/>
    <w:rsid w:val="00A520A9"/>
    <w:rsid w:val="00A520D7"/>
    <w:rsid w:val="00A520E7"/>
    <w:rsid w:val="00A5210F"/>
    <w:rsid w:val="00A5217C"/>
    <w:rsid w:val="00A52244"/>
    <w:rsid w:val="00A522C7"/>
    <w:rsid w:val="00A522E9"/>
    <w:rsid w:val="00A523CA"/>
    <w:rsid w:val="00A524F8"/>
    <w:rsid w:val="00A52534"/>
    <w:rsid w:val="00A526D9"/>
    <w:rsid w:val="00A52768"/>
    <w:rsid w:val="00A52796"/>
    <w:rsid w:val="00A5294A"/>
    <w:rsid w:val="00A52A38"/>
    <w:rsid w:val="00A52A76"/>
    <w:rsid w:val="00A52D77"/>
    <w:rsid w:val="00A52DB3"/>
    <w:rsid w:val="00A53086"/>
    <w:rsid w:val="00A530C1"/>
    <w:rsid w:val="00A530FF"/>
    <w:rsid w:val="00A531A8"/>
    <w:rsid w:val="00A53246"/>
    <w:rsid w:val="00A53483"/>
    <w:rsid w:val="00A53BA7"/>
    <w:rsid w:val="00A53D66"/>
    <w:rsid w:val="00A53D6A"/>
    <w:rsid w:val="00A5408C"/>
    <w:rsid w:val="00A540F3"/>
    <w:rsid w:val="00A542CF"/>
    <w:rsid w:val="00A5435E"/>
    <w:rsid w:val="00A545C5"/>
    <w:rsid w:val="00A547AA"/>
    <w:rsid w:val="00A547AB"/>
    <w:rsid w:val="00A54CEC"/>
    <w:rsid w:val="00A54D0F"/>
    <w:rsid w:val="00A54DAE"/>
    <w:rsid w:val="00A54E0D"/>
    <w:rsid w:val="00A55101"/>
    <w:rsid w:val="00A5515C"/>
    <w:rsid w:val="00A55277"/>
    <w:rsid w:val="00A552B0"/>
    <w:rsid w:val="00A5552B"/>
    <w:rsid w:val="00A556B5"/>
    <w:rsid w:val="00A55B3C"/>
    <w:rsid w:val="00A55B7A"/>
    <w:rsid w:val="00A55EAA"/>
    <w:rsid w:val="00A55F92"/>
    <w:rsid w:val="00A563AC"/>
    <w:rsid w:val="00A56613"/>
    <w:rsid w:val="00A56AE3"/>
    <w:rsid w:val="00A56BA6"/>
    <w:rsid w:val="00A56C1C"/>
    <w:rsid w:val="00A57060"/>
    <w:rsid w:val="00A57207"/>
    <w:rsid w:val="00A57219"/>
    <w:rsid w:val="00A572BE"/>
    <w:rsid w:val="00A57529"/>
    <w:rsid w:val="00A57857"/>
    <w:rsid w:val="00A57875"/>
    <w:rsid w:val="00A57C1F"/>
    <w:rsid w:val="00A57C34"/>
    <w:rsid w:val="00A57DCE"/>
    <w:rsid w:val="00A57FDE"/>
    <w:rsid w:val="00A60003"/>
    <w:rsid w:val="00A600A6"/>
    <w:rsid w:val="00A60121"/>
    <w:rsid w:val="00A6019E"/>
    <w:rsid w:val="00A601FD"/>
    <w:rsid w:val="00A60298"/>
    <w:rsid w:val="00A6037C"/>
    <w:rsid w:val="00A60410"/>
    <w:rsid w:val="00A604DC"/>
    <w:rsid w:val="00A605BD"/>
    <w:rsid w:val="00A60710"/>
    <w:rsid w:val="00A608E7"/>
    <w:rsid w:val="00A60A43"/>
    <w:rsid w:val="00A60B5F"/>
    <w:rsid w:val="00A60ECF"/>
    <w:rsid w:val="00A61000"/>
    <w:rsid w:val="00A612FF"/>
    <w:rsid w:val="00A61375"/>
    <w:rsid w:val="00A614D8"/>
    <w:rsid w:val="00A61635"/>
    <w:rsid w:val="00A61813"/>
    <w:rsid w:val="00A61BCA"/>
    <w:rsid w:val="00A61E4D"/>
    <w:rsid w:val="00A622FF"/>
    <w:rsid w:val="00A62530"/>
    <w:rsid w:val="00A625B5"/>
    <w:rsid w:val="00A627D5"/>
    <w:rsid w:val="00A6280F"/>
    <w:rsid w:val="00A62B0B"/>
    <w:rsid w:val="00A62F37"/>
    <w:rsid w:val="00A6324E"/>
    <w:rsid w:val="00A632AC"/>
    <w:rsid w:val="00A6331F"/>
    <w:rsid w:val="00A6337B"/>
    <w:rsid w:val="00A63380"/>
    <w:rsid w:val="00A633D6"/>
    <w:rsid w:val="00A636E8"/>
    <w:rsid w:val="00A63B01"/>
    <w:rsid w:val="00A63E63"/>
    <w:rsid w:val="00A63EF2"/>
    <w:rsid w:val="00A6406F"/>
    <w:rsid w:val="00A640A3"/>
    <w:rsid w:val="00A640C7"/>
    <w:rsid w:val="00A64263"/>
    <w:rsid w:val="00A643F4"/>
    <w:rsid w:val="00A644F4"/>
    <w:rsid w:val="00A64B5A"/>
    <w:rsid w:val="00A64B6F"/>
    <w:rsid w:val="00A64BC5"/>
    <w:rsid w:val="00A64BE3"/>
    <w:rsid w:val="00A64C5B"/>
    <w:rsid w:val="00A64DD5"/>
    <w:rsid w:val="00A650C3"/>
    <w:rsid w:val="00A6516D"/>
    <w:rsid w:val="00A65366"/>
    <w:rsid w:val="00A65A7B"/>
    <w:rsid w:val="00A65BDC"/>
    <w:rsid w:val="00A66030"/>
    <w:rsid w:val="00A66045"/>
    <w:rsid w:val="00A66075"/>
    <w:rsid w:val="00A6646F"/>
    <w:rsid w:val="00A664BC"/>
    <w:rsid w:val="00A66770"/>
    <w:rsid w:val="00A66A83"/>
    <w:rsid w:val="00A66BEB"/>
    <w:rsid w:val="00A66BF3"/>
    <w:rsid w:val="00A66E8B"/>
    <w:rsid w:val="00A66EE7"/>
    <w:rsid w:val="00A6702F"/>
    <w:rsid w:val="00A6731C"/>
    <w:rsid w:val="00A67337"/>
    <w:rsid w:val="00A675D5"/>
    <w:rsid w:val="00A67AE2"/>
    <w:rsid w:val="00A67BDA"/>
    <w:rsid w:val="00A67CCE"/>
    <w:rsid w:val="00A67E2E"/>
    <w:rsid w:val="00A67F5B"/>
    <w:rsid w:val="00A70247"/>
    <w:rsid w:val="00A7028A"/>
    <w:rsid w:val="00A703C4"/>
    <w:rsid w:val="00A70756"/>
    <w:rsid w:val="00A7095C"/>
    <w:rsid w:val="00A70A08"/>
    <w:rsid w:val="00A70A7B"/>
    <w:rsid w:val="00A70EBA"/>
    <w:rsid w:val="00A70EC0"/>
    <w:rsid w:val="00A70EF7"/>
    <w:rsid w:val="00A70F07"/>
    <w:rsid w:val="00A70F0E"/>
    <w:rsid w:val="00A710B0"/>
    <w:rsid w:val="00A711CE"/>
    <w:rsid w:val="00A713F9"/>
    <w:rsid w:val="00A71415"/>
    <w:rsid w:val="00A716FB"/>
    <w:rsid w:val="00A71856"/>
    <w:rsid w:val="00A71959"/>
    <w:rsid w:val="00A71A56"/>
    <w:rsid w:val="00A71E7F"/>
    <w:rsid w:val="00A71EB6"/>
    <w:rsid w:val="00A71F59"/>
    <w:rsid w:val="00A72120"/>
    <w:rsid w:val="00A72292"/>
    <w:rsid w:val="00A7252E"/>
    <w:rsid w:val="00A72A18"/>
    <w:rsid w:val="00A72E00"/>
    <w:rsid w:val="00A72F99"/>
    <w:rsid w:val="00A73460"/>
    <w:rsid w:val="00A734B1"/>
    <w:rsid w:val="00A73589"/>
    <w:rsid w:val="00A73611"/>
    <w:rsid w:val="00A73677"/>
    <w:rsid w:val="00A739CE"/>
    <w:rsid w:val="00A739CF"/>
    <w:rsid w:val="00A73BA9"/>
    <w:rsid w:val="00A73CEB"/>
    <w:rsid w:val="00A73ECA"/>
    <w:rsid w:val="00A73FE7"/>
    <w:rsid w:val="00A74095"/>
    <w:rsid w:val="00A7419B"/>
    <w:rsid w:val="00A741BE"/>
    <w:rsid w:val="00A7437E"/>
    <w:rsid w:val="00A74425"/>
    <w:rsid w:val="00A74443"/>
    <w:rsid w:val="00A7463A"/>
    <w:rsid w:val="00A7483D"/>
    <w:rsid w:val="00A7487B"/>
    <w:rsid w:val="00A749DA"/>
    <w:rsid w:val="00A74C7E"/>
    <w:rsid w:val="00A74CA4"/>
    <w:rsid w:val="00A7501D"/>
    <w:rsid w:val="00A75188"/>
    <w:rsid w:val="00A75194"/>
    <w:rsid w:val="00A752EF"/>
    <w:rsid w:val="00A7563B"/>
    <w:rsid w:val="00A75884"/>
    <w:rsid w:val="00A75971"/>
    <w:rsid w:val="00A7599C"/>
    <w:rsid w:val="00A75A7C"/>
    <w:rsid w:val="00A75B79"/>
    <w:rsid w:val="00A75DB5"/>
    <w:rsid w:val="00A75E3E"/>
    <w:rsid w:val="00A75E4F"/>
    <w:rsid w:val="00A75F06"/>
    <w:rsid w:val="00A75F40"/>
    <w:rsid w:val="00A76025"/>
    <w:rsid w:val="00A76027"/>
    <w:rsid w:val="00A761BA"/>
    <w:rsid w:val="00A763A3"/>
    <w:rsid w:val="00A76432"/>
    <w:rsid w:val="00A7657D"/>
    <w:rsid w:val="00A76613"/>
    <w:rsid w:val="00A768AB"/>
    <w:rsid w:val="00A7697F"/>
    <w:rsid w:val="00A76C73"/>
    <w:rsid w:val="00A76DCA"/>
    <w:rsid w:val="00A76F60"/>
    <w:rsid w:val="00A77333"/>
    <w:rsid w:val="00A7738A"/>
    <w:rsid w:val="00A773AF"/>
    <w:rsid w:val="00A77538"/>
    <w:rsid w:val="00A778AA"/>
    <w:rsid w:val="00A77AE6"/>
    <w:rsid w:val="00A77B3E"/>
    <w:rsid w:val="00A80287"/>
    <w:rsid w:val="00A805CF"/>
    <w:rsid w:val="00A80865"/>
    <w:rsid w:val="00A808E4"/>
    <w:rsid w:val="00A80DDE"/>
    <w:rsid w:val="00A80EC8"/>
    <w:rsid w:val="00A81103"/>
    <w:rsid w:val="00A8114F"/>
    <w:rsid w:val="00A817E2"/>
    <w:rsid w:val="00A817FF"/>
    <w:rsid w:val="00A819A5"/>
    <w:rsid w:val="00A81B22"/>
    <w:rsid w:val="00A81BDE"/>
    <w:rsid w:val="00A81BE3"/>
    <w:rsid w:val="00A81C93"/>
    <w:rsid w:val="00A81EF6"/>
    <w:rsid w:val="00A82107"/>
    <w:rsid w:val="00A821E0"/>
    <w:rsid w:val="00A822F7"/>
    <w:rsid w:val="00A82820"/>
    <w:rsid w:val="00A82A9F"/>
    <w:rsid w:val="00A82B7B"/>
    <w:rsid w:val="00A82B99"/>
    <w:rsid w:val="00A82C08"/>
    <w:rsid w:val="00A82EE0"/>
    <w:rsid w:val="00A83019"/>
    <w:rsid w:val="00A83187"/>
    <w:rsid w:val="00A832DF"/>
    <w:rsid w:val="00A8331B"/>
    <w:rsid w:val="00A833C4"/>
    <w:rsid w:val="00A8350D"/>
    <w:rsid w:val="00A8354B"/>
    <w:rsid w:val="00A83657"/>
    <w:rsid w:val="00A837F6"/>
    <w:rsid w:val="00A839D1"/>
    <w:rsid w:val="00A83A22"/>
    <w:rsid w:val="00A83AFF"/>
    <w:rsid w:val="00A83BE0"/>
    <w:rsid w:val="00A83D9B"/>
    <w:rsid w:val="00A83EFC"/>
    <w:rsid w:val="00A84087"/>
    <w:rsid w:val="00A8409E"/>
    <w:rsid w:val="00A8428D"/>
    <w:rsid w:val="00A842A5"/>
    <w:rsid w:val="00A844A8"/>
    <w:rsid w:val="00A84804"/>
    <w:rsid w:val="00A8497F"/>
    <w:rsid w:val="00A849D9"/>
    <w:rsid w:val="00A84ACA"/>
    <w:rsid w:val="00A84B5E"/>
    <w:rsid w:val="00A84D2D"/>
    <w:rsid w:val="00A84D31"/>
    <w:rsid w:val="00A84DF2"/>
    <w:rsid w:val="00A84E42"/>
    <w:rsid w:val="00A8522E"/>
    <w:rsid w:val="00A852B6"/>
    <w:rsid w:val="00A852F5"/>
    <w:rsid w:val="00A8566D"/>
    <w:rsid w:val="00A856F7"/>
    <w:rsid w:val="00A85A94"/>
    <w:rsid w:val="00A85BDA"/>
    <w:rsid w:val="00A85C83"/>
    <w:rsid w:val="00A85E09"/>
    <w:rsid w:val="00A861D2"/>
    <w:rsid w:val="00A8625B"/>
    <w:rsid w:val="00A8660A"/>
    <w:rsid w:val="00A868A8"/>
    <w:rsid w:val="00A86BC1"/>
    <w:rsid w:val="00A86F4A"/>
    <w:rsid w:val="00A8706A"/>
    <w:rsid w:val="00A87317"/>
    <w:rsid w:val="00A8748F"/>
    <w:rsid w:val="00A87659"/>
    <w:rsid w:val="00A87ADB"/>
    <w:rsid w:val="00A87B6A"/>
    <w:rsid w:val="00A87BEE"/>
    <w:rsid w:val="00A87CC9"/>
    <w:rsid w:val="00A87D59"/>
    <w:rsid w:val="00A87F0B"/>
    <w:rsid w:val="00A901C6"/>
    <w:rsid w:val="00A901F9"/>
    <w:rsid w:val="00A9033A"/>
    <w:rsid w:val="00A903B5"/>
    <w:rsid w:val="00A903CB"/>
    <w:rsid w:val="00A90569"/>
    <w:rsid w:val="00A90735"/>
    <w:rsid w:val="00A9082C"/>
    <w:rsid w:val="00A9083A"/>
    <w:rsid w:val="00A90967"/>
    <w:rsid w:val="00A909F4"/>
    <w:rsid w:val="00A90B3B"/>
    <w:rsid w:val="00A90D78"/>
    <w:rsid w:val="00A90EDA"/>
    <w:rsid w:val="00A910B8"/>
    <w:rsid w:val="00A91107"/>
    <w:rsid w:val="00A911CF"/>
    <w:rsid w:val="00A91248"/>
    <w:rsid w:val="00A91380"/>
    <w:rsid w:val="00A913BC"/>
    <w:rsid w:val="00A9167E"/>
    <w:rsid w:val="00A91AAC"/>
    <w:rsid w:val="00A91B06"/>
    <w:rsid w:val="00A91FE7"/>
    <w:rsid w:val="00A920DB"/>
    <w:rsid w:val="00A92285"/>
    <w:rsid w:val="00A922F7"/>
    <w:rsid w:val="00A92551"/>
    <w:rsid w:val="00A92767"/>
    <w:rsid w:val="00A927A2"/>
    <w:rsid w:val="00A927B5"/>
    <w:rsid w:val="00A930FB"/>
    <w:rsid w:val="00A931A9"/>
    <w:rsid w:val="00A93355"/>
    <w:rsid w:val="00A933A6"/>
    <w:rsid w:val="00A9350E"/>
    <w:rsid w:val="00A9351A"/>
    <w:rsid w:val="00A9366D"/>
    <w:rsid w:val="00A93692"/>
    <w:rsid w:val="00A93775"/>
    <w:rsid w:val="00A93944"/>
    <w:rsid w:val="00A93968"/>
    <w:rsid w:val="00A93AD6"/>
    <w:rsid w:val="00A93D4B"/>
    <w:rsid w:val="00A93ED1"/>
    <w:rsid w:val="00A94301"/>
    <w:rsid w:val="00A94632"/>
    <w:rsid w:val="00A946ED"/>
    <w:rsid w:val="00A94922"/>
    <w:rsid w:val="00A949E6"/>
    <w:rsid w:val="00A94D4C"/>
    <w:rsid w:val="00A94E3C"/>
    <w:rsid w:val="00A94EAA"/>
    <w:rsid w:val="00A9513C"/>
    <w:rsid w:val="00A953D0"/>
    <w:rsid w:val="00A953D6"/>
    <w:rsid w:val="00A95753"/>
    <w:rsid w:val="00A95848"/>
    <w:rsid w:val="00A959C8"/>
    <w:rsid w:val="00A95A58"/>
    <w:rsid w:val="00A95B1A"/>
    <w:rsid w:val="00A95F5F"/>
    <w:rsid w:val="00A960D9"/>
    <w:rsid w:val="00A96470"/>
    <w:rsid w:val="00A96531"/>
    <w:rsid w:val="00A96691"/>
    <w:rsid w:val="00A967F7"/>
    <w:rsid w:val="00A96959"/>
    <w:rsid w:val="00A96BE7"/>
    <w:rsid w:val="00A96CAF"/>
    <w:rsid w:val="00A96EEC"/>
    <w:rsid w:val="00A96EF6"/>
    <w:rsid w:val="00A96F27"/>
    <w:rsid w:val="00A96F56"/>
    <w:rsid w:val="00A9707D"/>
    <w:rsid w:val="00A9709B"/>
    <w:rsid w:val="00A971DA"/>
    <w:rsid w:val="00A9748F"/>
    <w:rsid w:val="00A9751D"/>
    <w:rsid w:val="00A97613"/>
    <w:rsid w:val="00A97623"/>
    <w:rsid w:val="00A97661"/>
    <w:rsid w:val="00A9766E"/>
    <w:rsid w:val="00A9769A"/>
    <w:rsid w:val="00A976E4"/>
    <w:rsid w:val="00A977FC"/>
    <w:rsid w:val="00A97AB9"/>
    <w:rsid w:val="00A97C69"/>
    <w:rsid w:val="00A97DCB"/>
    <w:rsid w:val="00A97EFE"/>
    <w:rsid w:val="00AA0214"/>
    <w:rsid w:val="00AA0516"/>
    <w:rsid w:val="00AA055F"/>
    <w:rsid w:val="00AA0626"/>
    <w:rsid w:val="00AA0C45"/>
    <w:rsid w:val="00AA0FA7"/>
    <w:rsid w:val="00AA1184"/>
    <w:rsid w:val="00AA1283"/>
    <w:rsid w:val="00AA128A"/>
    <w:rsid w:val="00AA15D7"/>
    <w:rsid w:val="00AA1801"/>
    <w:rsid w:val="00AA181D"/>
    <w:rsid w:val="00AA1A7E"/>
    <w:rsid w:val="00AA20B9"/>
    <w:rsid w:val="00AA21F4"/>
    <w:rsid w:val="00AA225D"/>
    <w:rsid w:val="00AA2375"/>
    <w:rsid w:val="00AA24CB"/>
    <w:rsid w:val="00AA280E"/>
    <w:rsid w:val="00AA28A6"/>
    <w:rsid w:val="00AA293F"/>
    <w:rsid w:val="00AA36A2"/>
    <w:rsid w:val="00AA36BA"/>
    <w:rsid w:val="00AA3758"/>
    <w:rsid w:val="00AA39BD"/>
    <w:rsid w:val="00AA3A22"/>
    <w:rsid w:val="00AA3ACB"/>
    <w:rsid w:val="00AA3CC2"/>
    <w:rsid w:val="00AA3FB9"/>
    <w:rsid w:val="00AA40A4"/>
    <w:rsid w:val="00AA41B9"/>
    <w:rsid w:val="00AA42E4"/>
    <w:rsid w:val="00AA4331"/>
    <w:rsid w:val="00AA4376"/>
    <w:rsid w:val="00AA43E1"/>
    <w:rsid w:val="00AA4472"/>
    <w:rsid w:val="00AA4FCE"/>
    <w:rsid w:val="00AA5046"/>
    <w:rsid w:val="00AA5246"/>
    <w:rsid w:val="00AA5366"/>
    <w:rsid w:val="00AA5560"/>
    <w:rsid w:val="00AA5789"/>
    <w:rsid w:val="00AA593D"/>
    <w:rsid w:val="00AA5A50"/>
    <w:rsid w:val="00AA5D1C"/>
    <w:rsid w:val="00AA5D3F"/>
    <w:rsid w:val="00AA5D99"/>
    <w:rsid w:val="00AA67BF"/>
    <w:rsid w:val="00AA67DA"/>
    <w:rsid w:val="00AA6A1D"/>
    <w:rsid w:val="00AA6AD3"/>
    <w:rsid w:val="00AA6D15"/>
    <w:rsid w:val="00AA6E04"/>
    <w:rsid w:val="00AA6EC6"/>
    <w:rsid w:val="00AA7081"/>
    <w:rsid w:val="00AA7310"/>
    <w:rsid w:val="00AA7414"/>
    <w:rsid w:val="00AA778D"/>
    <w:rsid w:val="00AA786C"/>
    <w:rsid w:val="00AA78D9"/>
    <w:rsid w:val="00AA7A2C"/>
    <w:rsid w:val="00AA7A31"/>
    <w:rsid w:val="00AA7C5C"/>
    <w:rsid w:val="00AA7D0B"/>
    <w:rsid w:val="00AA7E94"/>
    <w:rsid w:val="00AA7ED8"/>
    <w:rsid w:val="00AB001B"/>
    <w:rsid w:val="00AB02F6"/>
    <w:rsid w:val="00AB0697"/>
    <w:rsid w:val="00AB0883"/>
    <w:rsid w:val="00AB0990"/>
    <w:rsid w:val="00AB0AC6"/>
    <w:rsid w:val="00AB0C08"/>
    <w:rsid w:val="00AB0CE0"/>
    <w:rsid w:val="00AB0D9B"/>
    <w:rsid w:val="00AB0DD0"/>
    <w:rsid w:val="00AB0E3C"/>
    <w:rsid w:val="00AB0F01"/>
    <w:rsid w:val="00AB0F36"/>
    <w:rsid w:val="00AB1097"/>
    <w:rsid w:val="00AB10BA"/>
    <w:rsid w:val="00AB1182"/>
    <w:rsid w:val="00AB122F"/>
    <w:rsid w:val="00AB134D"/>
    <w:rsid w:val="00AB1377"/>
    <w:rsid w:val="00AB141F"/>
    <w:rsid w:val="00AB14B1"/>
    <w:rsid w:val="00AB1624"/>
    <w:rsid w:val="00AB16F7"/>
    <w:rsid w:val="00AB1748"/>
    <w:rsid w:val="00AB191C"/>
    <w:rsid w:val="00AB1951"/>
    <w:rsid w:val="00AB19C7"/>
    <w:rsid w:val="00AB1DFB"/>
    <w:rsid w:val="00AB1E73"/>
    <w:rsid w:val="00AB1E77"/>
    <w:rsid w:val="00AB1F88"/>
    <w:rsid w:val="00AB2130"/>
    <w:rsid w:val="00AB214B"/>
    <w:rsid w:val="00AB223F"/>
    <w:rsid w:val="00AB2319"/>
    <w:rsid w:val="00AB24AD"/>
    <w:rsid w:val="00AB24EB"/>
    <w:rsid w:val="00AB281A"/>
    <w:rsid w:val="00AB2A3B"/>
    <w:rsid w:val="00AB2CDF"/>
    <w:rsid w:val="00AB2D6C"/>
    <w:rsid w:val="00AB2E28"/>
    <w:rsid w:val="00AB2EDD"/>
    <w:rsid w:val="00AB2FAE"/>
    <w:rsid w:val="00AB317A"/>
    <w:rsid w:val="00AB32CC"/>
    <w:rsid w:val="00AB35B9"/>
    <w:rsid w:val="00AB36AD"/>
    <w:rsid w:val="00AB375A"/>
    <w:rsid w:val="00AB38B2"/>
    <w:rsid w:val="00AB3BCF"/>
    <w:rsid w:val="00AB3D14"/>
    <w:rsid w:val="00AB3DE4"/>
    <w:rsid w:val="00AB3EC1"/>
    <w:rsid w:val="00AB41E1"/>
    <w:rsid w:val="00AB44A2"/>
    <w:rsid w:val="00AB4736"/>
    <w:rsid w:val="00AB4A8C"/>
    <w:rsid w:val="00AB4A9B"/>
    <w:rsid w:val="00AB4C0F"/>
    <w:rsid w:val="00AB4F73"/>
    <w:rsid w:val="00AB4F93"/>
    <w:rsid w:val="00AB4FE7"/>
    <w:rsid w:val="00AB5377"/>
    <w:rsid w:val="00AB5570"/>
    <w:rsid w:val="00AB5891"/>
    <w:rsid w:val="00AB5998"/>
    <w:rsid w:val="00AB59AA"/>
    <w:rsid w:val="00AB5A1A"/>
    <w:rsid w:val="00AB5AC5"/>
    <w:rsid w:val="00AB5C4A"/>
    <w:rsid w:val="00AB5D61"/>
    <w:rsid w:val="00AB651F"/>
    <w:rsid w:val="00AB6575"/>
    <w:rsid w:val="00AB65ED"/>
    <w:rsid w:val="00AB67D4"/>
    <w:rsid w:val="00AB695E"/>
    <w:rsid w:val="00AB6992"/>
    <w:rsid w:val="00AB6B14"/>
    <w:rsid w:val="00AB6B78"/>
    <w:rsid w:val="00AB6BD1"/>
    <w:rsid w:val="00AB6D4D"/>
    <w:rsid w:val="00AB6D9A"/>
    <w:rsid w:val="00AB6F3E"/>
    <w:rsid w:val="00AB72A9"/>
    <w:rsid w:val="00AB758B"/>
    <w:rsid w:val="00AB759A"/>
    <w:rsid w:val="00AB76A3"/>
    <w:rsid w:val="00AB7B43"/>
    <w:rsid w:val="00AB7B4E"/>
    <w:rsid w:val="00AB7B93"/>
    <w:rsid w:val="00AB7BB0"/>
    <w:rsid w:val="00AB7DE3"/>
    <w:rsid w:val="00AB7EA3"/>
    <w:rsid w:val="00AC0115"/>
    <w:rsid w:val="00AC013E"/>
    <w:rsid w:val="00AC04A0"/>
    <w:rsid w:val="00AC0913"/>
    <w:rsid w:val="00AC0986"/>
    <w:rsid w:val="00AC0AA4"/>
    <w:rsid w:val="00AC0B82"/>
    <w:rsid w:val="00AC0B86"/>
    <w:rsid w:val="00AC0C39"/>
    <w:rsid w:val="00AC0D1F"/>
    <w:rsid w:val="00AC0D3D"/>
    <w:rsid w:val="00AC0F1E"/>
    <w:rsid w:val="00AC104F"/>
    <w:rsid w:val="00AC1164"/>
    <w:rsid w:val="00AC12F3"/>
    <w:rsid w:val="00AC1663"/>
    <w:rsid w:val="00AC1689"/>
    <w:rsid w:val="00AC1900"/>
    <w:rsid w:val="00AC23EB"/>
    <w:rsid w:val="00AC24EC"/>
    <w:rsid w:val="00AC2541"/>
    <w:rsid w:val="00AC2559"/>
    <w:rsid w:val="00AC257B"/>
    <w:rsid w:val="00AC2976"/>
    <w:rsid w:val="00AC2A12"/>
    <w:rsid w:val="00AC2A78"/>
    <w:rsid w:val="00AC2AAD"/>
    <w:rsid w:val="00AC2ACD"/>
    <w:rsid w:val="00AC2AD7"/>
    <w:rsid w:val="00AC2B59"/>
    <w:rsid w:val="00AC2D63"/>
    <w:rsid w:val="00AC2D78"/>
    <w:rsid w:val="00AC2EDB"/>
    <w:rsid w:val="00AC3064"/>
    <w:rsid w:val="00AC30E3"/>
    <w:rsid w:val="00AC3819"/>
    <w:rsid w:val="00AC397F"/>
    <w:rsid w:val="00AC3A48"/>
    <w:rsid w:val="00AC3B02"/>
    <w:rsid w:val="00AC3D6E"/>
    <w:rsid w:val="00AC3E77"/>
    <w:rsid w:val="00AC4126"/>
    <w:rsid w:val="00AC41D5"/>
    <w:rsid w:val="00AC43E1"/>
    <w:rsid w:val="00AC47B8"/>
    <w:rsid w:val="00AC486C"/>
    <w:rsid w:val="00AC4A64"/>
    <w:rsid w:val="00AC4AA6"/>
    <w:rsid w:val="00AC4B26"/>
    <w:rsid w:val="00AC4D9A"/>
    <w:rsid w:val="00AC4DA5"/>
    <w:rsid w:val="00AC4E3B"/>
    <w:rsid w:val="00AC4E6F"/>
    <w:rsid w:val="00AC4FF9"/>
    <w:rsid w:val="00AC50AB"/>
    <w:rsid w:val="00AC511D"/>
    <w:rsid w:val="00AC512D"/>
    <w:rsid w:val="00AC531C"/>
    <w:rsid w:val="00AC5328"/>
    <w:rsid w:val="00AC5383"/>
    <w:rsid w:val="00AC584F"/>
    <w:rsid w:val="00AC5BE1"/>
    <w:rsid w:val="00AC5E27"/>
    <w:rsid w:val="00AC6022"/>
    <w:rsid w:val="00AC6108"/>
    <w:rsid w:val="00AC624A"/>
    <w:rsid w:val="00AC626A"/>
    <w:rsid w:val="00AC63B2"/>
    <w:rsid w:val="00AC63CA"/>
    <w:rsid w:val="00AC6A28"/>
    <w:rsid w:val="00AC6D19"/>
    <w:rsid w:val="00AC6DE7"/>
    <w:rsid w:val="00AC6F73"/>
    <w:rsid w:val="00AC74AF"/>
    <w:rsid w:val="00AC7518"/>
    <w:rsid w:val="00AC7944"/>
    <w:rsid w:val="00AC7B32"/>
    <w:rsid w:val="00AC7BD1"/>
    <w:rsid w:val="00AD0179"/>
    <w:rsid w:val="00AD037A"/>
    <w:rsid w:val="00AD03DB"/>
    <w:rsid w:val="00AD0415"/>
    <w:rsid w:val="00AD05F2"/>
    <w:rsid w:val="00AD0654"/>
    <w:rsid w:val="00AD07A7"/>
    <w:rsid w:val="00AD0A7C"/>
    <w:rsid w:val="00AD0B48"/>
    <w:rsid w:val="00AD0CBF"/>
    <w:rsid w:val="00AD0E60"/>
    <w:rsid w:val="00AD0F1D"/>
    <w:rsid w:val="00AD1135"/>
    <w:rsid w:val="00AD12A9"/>
    <w:rsid w:val="00AD15CD"/>
    <w:rsid w:val="00AD1813"/>
    <w:rsid w:val="00AD1836"/>
    <w:rsid w:val="00AD1A11"/>
    <w:rsid w:val="00AD1A3F"/>
    <w:rsid w:val="00AD1A56"/>
    <w:rsid w:val="00AD1D7D"/>
    <w:rsid w:val="00AD1FAD"/>
    <w:rsid w:val="00AD2088"/>
    <w:rsid w:val="00AD21B7"/>
    <w:rsid w:val="00AD2214"/>
    <w:rsid w:val="00AD2556"/>
    <w:rsid w:val="00AD25A5"/>
    <w:rsid w:val="00AD2614"/>
    <w:rsid w:val="00AD26A4"/>
    <w:rsid w:val="00AD2788"/>
    <w:rsid w:val="00AD28C0"/>
    <w:rsid w:val="00AD29BB"/>
    <w:rsid w:val="00AD2A24"/>
    <w:rsid w:val="00AD2D45"/>
    <w:rsid w:val="00AD2DFA"/>
    <w:rsid w:val="00AD2E7D"/>
    <w:rsid w:val="00AD2F7C"/>
    <w:rsid w:val="00AD337A"/>
    <w:rsid w:val="00AD3515"/>
    <w:rsid w:val="00AD3723"/>
    <w:rsid w:val="00AD3893"/>
    <w:rsid w:val="00AD392E"/>
    <w:rsid w:val="00AD39B9"/>
    <w:rsid w:val="00AD3B28"/>
    <w:rsid w:val="00AD3B2E"/>
    <w:rsid w:val="00AD3CE9"/>
    <w:rsid w:val="00AD403F"/>
    <w:rsid w:val="00AD4661"/>
    <w:rsid w:val="00AD47FB"/>
    <w:rsid w:val="00AD4D1B"/>
    <w:rsid w:val="00AD4F1D"/>
    <w:rsid w:val="00AD515E"/>
    <w:rsid w:val="00AD5383"/>
    <w:rsid w:val="00AD5482"/>
    <w:rsid w:val="00AD5763"/>
    <w:rsid w:val="00AD576A"/>
    <w:rsid w:val="00AD58FF"/>
    <w:rsid w:val="00AD596A"/>
    <w:rsid w:val="00AD59D6"/>
    <w:rsid w:val="00AD5D7E"/>
    <w:rsid w:val="00AD5F22"/>
    <w:rsid w:val="00AD5FCD"/>
    <w:rsid w:val="00AD6011"/>
    <w:rsid w:val="00AD6314"/>
    <w:rsid w:val="00AD6371"/>
    <w:rsid w:val="00AD63FF"/>
    <w:rsid w:val="00AD6460"/>
    <w:rsid w:val="00AD66A1"/>
    <w:rsid w:val="00AD68BB"/>
    <w:rsid w:val="00AD6B38"/>
    <w:rsid w:val="00AD6C49"/>
    <w:rsid w:val="00AD6D64"/>
    <w:rsid w:val="00AD6DA6"/>
    <w:rsid w:val="00AD74BB"/>
    <w:rsid w:val="00AD7BE7"/>
    <w:rsid w:val="00AD7DB2"/>
    <w:rsid w:val="00AE0081"/>
    <w:rsid w:val="00AE0187"/>
    <w:rsid w:val="00AE01CE"/>
    <w:rsid w:val="00AE02FC"/>
    <w:rsid w:val="00AE03FC"/>
    <w:rsid w:val="00AE0775"/>
    <w:rsid w:val="00AE07F7"/>
    <w:rsid w:val="00AE0C95"/>
    <w:rsid w:val="00AE0CFF"/>
    <w:rsid w:val="00AE10E0"/>
    <w:rsid w:val="00AE1135"/>
    <w:rsid w:val="00AE12D1"/>
    <w:rsid w:val="00AE14C0"/>
    <w:rsid w:val="00AE15CA"/>
    <w:rsid w:val="00AE16C8"/>
    <w:rsid w:val="00AE1B57"/>
    <w:rsid w:val="00AE1E3C"/>
    <w:rsid w:val="00AE1F8E"/>
    <w:rsid w:val="00AE1FE7"/>
    <w:rsid w:val="00AE1FEC"/>
    <w:rsid w:val="00AE2124"/>
    <w:rsid w:val="00AE23E4"/>
    <w:rsid w:val="00AE24FD"/>
    <w:rsid w:val="00AE2546"/>
    <w:rsid w:val="00AE276A"/>
    <w:rsid w:val="00AE2841"/>
    <w:rsid w:val="00AE287F"/>
    <w:rsid w:val="00AE2C81"/>
    <w:rsid w:val="00AE2D1B"/>
    <w:rsid w:val="00AE2E20"/>
    <w:rsid w:val="00AE2E25"/>
    <w:rsid w:val="00AE2F7C"/>
    <w:rsid w:val="00AE2F9A"/>
    <w:rsid w:val="00AE2FDB"/>
    <w:rsid w:val="00AE2FE2"/>
    <w:rsid w:val="00AE3172"/>
    <w:rsid w:val="00AE31E2"/>
    <w:rsid w:val="00AE32FE"/>
    <w:rsid w:val="00AE33EE"/>
    <w:rsid w:val="00AE3596"/>
    <w:rsid w:val="00AE3710"/>
    <w:rsid w:val="00AE3AFA"/>
    <w:rsid w:val="00AE3BA3"/>
    <w:rsid w:val="00AE3C25"/>
    <w:rsid w:val="00AE3CFF"/>
    <w:rsid w:val="00AE3D1C"/>
    <w:rsid w:val="00AE3D43"/>
    <w:rsid w:val="00AE3D9B"/>
    <w:rsid w:val="00AE3E3B"/>
    <w:rsid w:val="00AE3F29"/>
    <w:rsid w:val="00AE4131"/>
    <w:rsid w:val="00AE4236"/>
    <w:rsid w:val="00AE4332"/>
    <w:rsid w:val="00AE44B1"/>
    <w:rsid w:val="00AE455A"/>
    <w:rsid w:val="00AE47B7"/>
    <w:rsid w:val="00AE49D0"/>
    <w:rsid w:val="00AE4AEF"/>
    <w:rsid w:val="00AE4C90"/>
    <w:rsid w:val="00AE4DED"/>
    <w:rsid w:val="00AE4E92"/>
    <w:rsid w:val="00AE4EFA"/>
    <w:rsid w:val="00AE515B"/>
    <w:rsid w:val="00AE53F5"/>
    <w:rsid w:val="00AE5469"/>
    <w:rsid w:val="00AE54B6"/>
    <w:rsid w:val="00AE5665"/>
    <w:rsid w:val="00AE5A9E"/>
    <w:rsid w:val="00AE5BF6"/>
    <w:rsid w:val="00AE5D2D"/>
    <w:rsid w:val="00AE6070"/>
    <w:rsid w:val="00AE60F1"/>
    <w:rsid w:val="00AE61CD"/>
    <w:rsid w:val="00AE676C"/>
    <w:rsid w:val="00AE6838"/>
    <w:rsid w:val="00AE6B14"/>
    <w:rsid w:val="00AE6D4D"/>
    <w:rsid w:val="00AE6D6E"/>
    <w:rsid w:val="00AE6E6C"/>
    <w:rsid w:val="00AE6FCD"/>
    <w:rsid w:val="00AE7170"/>
    <w:rsid w:val="00AE728B"/>
    <w:rsid w:val="00AE72B5"/>
    <w:rsid w:val="00AE74FD"/>
    <w:rsid w:val="00AE76F4"/>
    <w:rsid w:val="00AE77D2"/>
    <w:rsid w:val="00AE7854"/>
    <w:rsid w:val="00AE789E"/>
    <w:rsid w:val="00AE78BE"/>
    <w:rsid w:val="00AE792B"/>
    <w:rsid w:val="00AE797F"/>
    <w:rsid w:val="00AE7ABB"/>
    <w:rsid w:val="00AE7ADD"/>
    <w:rsid w:val="00AE7C8E"/>
    <w:rsid w:val="00AE7CA7"/>
    <w:rsid w:val="00AE7D50"/>
    <w:rsid w:val="00AE7EBC"/>
    <w:rsid w:val="00AE7F1C"/>
    <w:rsid w:val="00AF0108"/>
    <w:rsid w:val="00AF010A"/>
    <w:rsid w:val="00AF0115"/>
    <w:rsid w:val="00AF04BC"/>
    <w:rsid w:val="00AF073A"/>
    <w:rsid w:val="00AF0869"/>
    <w:rsid w:val="00AF0BE3"/>
    <w:rsid w:val="00AF1082"/>
    <w:rsid w:val="00AF1252"/>
    <w:rsid w:val="00AF13A0"/>
    <w:rsid w:val="00AF13B8"/>
    <w:rsid w:val="00AF1938"/>
    <w:rsid w:val="00AF1A25"/>
    <w:rsid w:val="00AF1B63"/>
    <w:rsid w:val="00AF1BEA"/>
    <w:rsid w:val="00AF1C27"/>
    <w:rsid w:val="00AF1C8F"/>
    <w:rsid w:val="00AF2031"/>
    <w:rsid w:val="00AF22C6"/>
    <w:rsid w:val="00AF24DE"/>
    <w:rsid w:val="00AF26C4"/>
    <w:rsid w:val="00AF26C9"/>
    <w:rsid w:val="00AF26F5"/>
    <w:rsid w:val="00AF27C0"/>
    <w:rsid w:val="00AF2881"/>
    <w:rsid w:val="00AF28AD"/>
    <w:rsid w:val="00AF29E4"/>
    <w:rsid w:val="00AF2A1F"/>
    <w:rsid w:val="00AF2C5C"/>
    <w:rsid w:val="00AF2C60"/>
    <w:rsid w:val="00AF313C"/>
    <w:rsid w:val="00AF3142"/>
    <w:rsid w:val="00AF31AF"/>
    <w:rsid w:val="00AF3217"/>
    <w:rsid w:val="00AF331F"/>
    <w:rsid w:val="00AF3408"/>
    <w:rsid w:val="00AF35D8"/>
    <w:rsid w:val="00AF384A"/>
    <w:rsid w:val="00AF394F"/>
    <w:rsid w:val="00AF3AC5"/>
    <w:rsid w:val="00AF3BFC"/>
    <w:rsid w:val="00AF3E02"/>
    <w:rsid w:val="00AF3E3B"/>
    <w:rsid w:val="00AF416F"/>
    <w:rsid w:val="00AF4277"/>
    <w:rsid w:val="00AF4644"/>
    <w:rsid w:val="00AF46BB"/>
    <w:rsid w:val="00AF4A16"/>
    <w:rsid w:val="00AF4A1F"/>
    <w:rsid w:val="00AF4C83"/>
    <w:rsid w:val="00AF4C8C"/>
    <w:rsid w:val="00AF4D17"/>
    <w:rsid w:val="00AF4DCE"/>
    <w:rsid w:val="00AF504A"/>
    <w:rsid w:val="00AF52FB"/>
    <w:rsid w:val="00AF561C"/>
    <w:rsid w:val="00AF56A9"/>
    <w:rsid w:val="00AF5778"/>
    <w:rsid w:val="00AF58FA"/>
    <w:rsid w:val="00AF599A"/>
    <w:rsid w:val="00AF5C4F"/>
    <w:rsid w:val="00AF5CA8"/>
    <w:rsid w:val="00AF5CAC"/>
    <w:rsid w:val="00AF5FF6"/>
    <w:rsid w:val="00AF60F3"/>
    <w:rsid w:val="00AF6208"/>
    <w:rsid w:val="00AF62EF"/>
    <w:rsid w:val="00AF654E"/>
    <w:rsid w:val="00AF6626"/>
    <w:rsid w:val="00AF670B"/>
    <w:rsid w:val="00AF6935"/>
    <w:rsid w:val="00AF697A"/>
    <w:rsid w:val="00AF6B7D"/>
    <w:rsid w:val="00AF6EA5"/>
    <w:rsid w:val="00AF705C"/>
    <w:rsid w:val="00AF7289"/>
    <w:rsid w:val="00AF728A"/>
    <w:rsid w:val="00AF7616"/>
    <w:rsid w:val="00AF7678"/>
    <w:rsid w:val="00AF7983"/>
    <w:rsid w:val="00AF79B2"/>
    <w:rsid w:val="00AF7A35"/>
    <w:rsid w:val="00AF7C49"/>
    <w:rsid w:val="00B000CE"/>
    <w:rsid w:val="00B0019B"/>
    <w:rsid w:val="00B004A7"/>
    <w:rsid w:val="00B004E6"/>
    <w:rsid w:val="00B0052A"/>
    <w:rsid w:val="00B00698"/>
    <w:rsid w:val="00B00A52"/>
    <w:rsid w:val="00B00A70"/>
    <w:rsid w:val="00B00BDF"/>
    <w:rsid w:val="00B010EF"/>
    <w:rsid w:val="00B0116C"/>
    <w:rsid w:val="00B013DE"/>
    <w:rsid w:val="00B016E7"/>
    <w:rsid w:val="00B01968"/>
    <w:rsid w:val="00B01AA8"/>
    <w:rsid w:val="00B01D6B"/>
    <w:rsid w:val="00B01EBB"/>
    <w:rsid w:val="00B01F2A"/>
    <w:rsid w:val="00B01F97"/>
    <w:rsid w:val="00B02116"/>
    <w:rsid w:val="00B022E6"/>
    <w:rsid w:val="00B02649"/>
    <w:rsid w:val="00B0270A"/>
    <w:rsid w:val="00B02797"/>
    <w:rsid w:val="00B027E9"/>
    <w:rsid w:val="00B02A2D"/>
    <w:rsid w:val="00B02CC3"/>
    <w:rsid w:val="00B02E08"/>
    <w:rsid w:val="00B03012"/>
    <w:rsid w:val="00B03207"/>
    <w:rsid w:val="00B03323"/>
    <w:rsid w:val="00B03449"/>
    <w:rsid w:val="00B03684"/>
    <w:rsid w:val="00B03918"/>
    <w:rsid w:val="00B03955"/>
    <w:rsid w:val="00B0396B"/>
    <w:rsid w:val="00B03C02"/>
    <w:rsid w:val="00B03C26"/>
    <w:rsid w:val="00B03C6F"/>
    <w:rsid w:val="00B041BB"/>
    <w:rsid w:val="00B04238"/>
    <w:rsid w:val="00B04944"/>
    <w:rsid w:val="00B049D2"/>
    <w:rsid w:val="00B04A8B"/>
    <w:rsid w:val="00B04DCF"/>
    <w:rsid w:val="00B04FA3"/>
    <w:rsid w:val="00B05639"/>
    <w:rsid w:val="00B0568F"/>
    <w:rsid w:val="00B05755"/>
    <w:rsid w:val="00B05788"/>
    <w:rsid w:val="00B0584A"/>
    <w:rsid w:val="00B0590B"/>
    <w:rsid w:val="00B05AE2"/>
    <w:rsid w:val="00B05AFD"/>
    <w:rsid w:val="00B06255"/>
    <w:rsid w:val="00B065DD"/>
    <w:rsid w:val="00B0678E"/>
    <w:rsid w:val="00B06893"/>
    <w:rsid w:val="00B06AAE"/>
    <w:rsid w:val="00B06D2C"/>
    <w:rsid w:val="00B06E3D"/>
    <w:rsid w:val="00B07032"/>
    <w:rsid w:val="00B07183"/>
    <w:rsid w:val="00B07588"/>
    <w:rsid w:val="00B078EA"/>
    <w:rsid w:val="00B07949"/>
    <w:rsid w:val="00B07AE4"/>
    <w:rsid w:val="00B07C18"/>
    <w:rsid w:val="00B10314"/>
    <w:rsid w:val="00B1043C"/>
    <w:rsid w:val="00B105B0"/>
    <w:rsid w:val="00B10848"/>
    <w:rsid w:val="00B109FA"/>
    <w:rsid w:val="00B10A1A"/>
    <w:rsid w:val="00B10B0D"/>
    <w:rsid w:val="00B10DA0"/>
    <w:rsid w:val="00B10E2C"/>
    <w:rsid w:val="00B1119A"/>
    <w:rsid w:val="00B111ED"/>
    <w:rsid w:val="00B11364"/>
    <w:rsid w:val="00B11441"/>
    <w:rsid w:val="00B115D9"/>
    <w:rsid w:val="00B1168E"/>
    <w:rsid w:val="00B11703"/>
    <w:rsid w:val="00B117B9"/>
    <w:rsid w:val="00B118EB"/>
    <w:rsid w:val="00B11B00"/>
    <w:rsid w:val="00B11B2D"/>
    <w:rsid w:val="00B11C0C"/>
    <w:rsid w:val="00B11DB5"/>
    <w:rsid w:val="00B11E07"/>
    <w:rsid w:val="00B11EDA"/>
    <w:rsid w:val="00B11F2C"/>
    <w:rsid w:val="00B11F68"/>
    <w:rsid w:val="00B121EE"/>
    <w:rsid w:val="00B12296"/>
    <w:rsid w:val="00B1243F"/>
    <w:rsid w:val="00B125D4"/>
    <w:rsid w:val="00B126A9"/>
    <w:rsid w:val="00B12794"/>
    <w:rsid w:val="00B12A9A"/>
    <w:rsid w:val="00B12FA7"/>
    <w:rsid w:val="00B12FF7"/>
    <w:rsid w:val="00B13127"/>
    <w:rsid w:val="00B131E3"/>
    <w:rsid w:val="00B1321B"/>
    <w:rsid w:val="00B13413"/>
    <w:rsid w:val="00B13499"/>
    <w:rsid w:val="00B13571"/>
    <w:rsid w:val="00B13575"/>
    <w:rsid w:val="00B13676"/>
    <w:rsid w:val="00B137A7"/>
    <w:rsid w:val="00B138A7"/>
    <w:rsid w:val="00B13A44"/>
    <w:rsid w:val="00B13A81"/>
    <w:rsid w:val="00B1405C"/>
    <w:rsid w:val="00B142E1"/>
    <w:rsid w:val="00B14617"/>
    <w:rsid w:val="00B14670"/>
    <w:rsid w:val="00B14AC8"/>
    <w:rsid w:val="00B14B02"/>
    <w:rsid w:val="00B14F19"/>
    <w:rsid w:val="00B151B6"/>
    <w:rsid w:val="00B15500"/>
    <w:rsid w:val="00B15681"/>
    <w:rsid w:val="00B1577D"/>
    <w:rsid w:val="00B15887"/>
    <w:rsid w:val="00B15969"/>
    <w:rsid w:val="00B15B41"/>
    <w:rsid w:val="00B15BDD"/>
    <w:rsid w:val="00B15FCC"/>
    <w:rsid w:val="00B161CE"/>
    <w:rsid w:val="00B1649B"/>
    <w:rsid w:val="00B164A6"/>
    <w:rsid w:val="00B1661B"/>
    <w:rsid w:val="00B1676E"/>
    <w:rsid w:val="00B167EB"/>
    <w:rsid w:val="00B168D4"/>
    <w:rsid w:val="00B169D2"/>
    <w:rsid w:val="00B16D71"/>
    <w:rsid w:val="00B17140"/>
    <w:rsid w:val="00B1757D"/>
    <w:rsid w:val="00B1764E"/>
    <w:rsid w:val="00B176A1"/>
    <w:rsid w:val="00B17FA2"/>
    <w:rsid w:val="00B200DF"/>
    <w:rsid w:val="00B200FC"/>
    <w:rsid w:val="00B2024B"/>
    <w:rsid w:val="00B202B0"/>
    <w:rsid w:val="00B202B7"/>
    <w:rsid w:val="00B20590"/>
    <w:rsid w:val="00B206A9"/>
    <w:rsid w:val="00B20841"/>
    <w:rsid w:val="00B208BC"/>
    <w:rsid w:val="00B20B38"/>
    <w:rsid w:val="00B20C64"/>
    <w:rsid w:val="00B20D19"/>
    <w:rsid w:val="00B20D82"/>
    <w:rsid w:val="00B21140"/>
    <w:rsid w:val="00B2138C"/>
    <w:rsid w:val="00B2151E"/>
    <w:rsid w:val="00B215FC"/>
    <w:rsid w:val="00B21654"/>
    <w:rsid w:val="00B21896"/>
    <w:rsid w:val="00B21BB4"/>
    <w:rsid w:val="00B21BFF"/>
    <w:rsid w:val="00B21CD8"/>
    <w:rsid w:val="00B21D1C"/>
    <w:rsid w:val="00B21D33"/>
    <w:rsid w:val="00B220A6"/>
    <w:rsid w:val="00B22344"/>
    <w:rsid w:val="00B22457"/>
    <w:rsid w:val="00B22582"/>
    <w:rsid w:val="00B2258B"/>
    <w:rsid w:val="00B226D6"/>
    <w:rsid w:val="00B228F9"/>
    <w:rsid w:val="00B22939"/>
    <w:rsid w:val="00B22965"/>
    <w:rsid w:val="00B22AA6"/>
    <w:rsid w:val="00B22AB0"/>
    <w:rsid w:val="00B22E3C"/>
    <w:rsid w:val="00B233B5"/>
    <w:rsid w:val="00B233D3"/>
    <w:rsid w:val="00B23673"/>
    <w:rsid w:val="00B23854"/>
    <w:rsid w:val="00B23EF2"/>
    <w:rsid w:val="00B24060"/>
    <w:rsid w:val="00B2439D"/>
    <w:rsid w:val="00B2452A"/>
    <w:rsid w:val="00B2453D"/>
    <w:rsid w:val="00B24675"/>
    <w:rsid w:val="00B24755"/>
    <w:rsid w:val="00B24A0B"/>
    <w:rsid w:val="00B24B23"/>
    <w:rsid w:val="00B24BEB"/>
    <w:rsid w:val="00B24CB5"/>
    <w:rsid w:val="00B24D2A"/>
    <w:rsid w:val="00B24F65"/>
    <w:rsid w:val="00B25498"/>
    <w:rsid w:val="00B25534"/>
    <w:rsid w:val="00B25648"/>
    <w:rsid w:val="00B25B71"/>
    <w:rsid w:val="00B25C78"/>
    <w:rsid w:val="00B25F44"/>
    <w:rsid w:val="00B26058"/>
    <w:rsid w:val="00B26617"/>
    <w:rsid w:val="00B267AF"/>
    <w:rsid w:val="00B2685D"/>
    <w:rsid w:val="00B2689A"/>
    <w:rsid w:val="00B269BA"/>
    <w:rsid w:val="00B26E26"/>
    <w:rsid w:val="00B26FC1"/>
    <w:rsid w:val="00B27339"/>
    <w:rsid w:val="00B273A3"/>
    <w:rsid w:val="00B27465"/>
    <w:rsid w:val="00B277CD"/>
    <w:rsid w:val="00B2782C"/>
    <w:rsid w:val="00B27897"/>
    <w:rsid w:val="00B279CD"/>
    <w:rsid w:val="00B27B8C"/>
    <w:rsid w:val="00B300CF"/>
    <w:rsid w:val="00B3026E"/>
    <w:rsid w:val="00B3058B"/>
    <w:rsid w:val="00B30601"/>
    <w:rsid w:val="00B30689"/>
    <w:rsid w:val="00B30960"/>
    <w:rsid w:val="00B31201"/>
    <w:rsid w:val="00B31280"/>
    <w:rsid w:val="00B3169C"/>
    <w:rsid w:val="00B3183B"/>
    <w:rsid w:val="00B318F3"/>
    <w:rsid w:val="00B319FC"/>
    <w:rsid w:val="00B31B10"/>
    <w:rsid w:val="00B31E5F"/>
    <w:rsid w:val="00B31E6C"/>
    <w:rsid w:val="00B31EA5"/>
    <w:rsid w:val="00B31EBC"/>
    <w:rsid w:val="00B31EFC"/>
    <w:rsid w:val="00B31F22"/>
    <w:rsid w:val="00B32150"/>
    <w:rsid w:val="00B322A8"/>
    <w:rsid w:val="00B32375"/>
    <w:rsid w:val="00B325DA"/>
    <w:rsid w:val="00B32658"/>
    <w:rsid w:val="00B32854"/>
    <w:rsid w:val="00B32AB8"/>
    <w:rsid w:val="00B32B0A"/>
    <w:rsid w:val="00B32BBD"/>
    <w:rsid w:val="00B32E18"/>
    <w:rsid w:val="00B3302A"/>
    <w:rsid w:val="00B33045"/>
    <w:rsid w:val="00B3312A"/>
    <w:rsid w:val="00B33168"/>
    <w:rsid w:val="00B3349D"/>
    <w:rsid w:val="00B33514"/>
    <w:rsid w:val="00B336BA"/>
    <w:rsid w:val="00B337FE"/>
    <w:rsid w:val="00B338BD"/>
    <w:rsid w:val="00B338E0"/>
    <w:rsid w:val="00B339B5"/>
    <w:rsid w:val="00B33CFD"/>
    <w:rsid w:val="00B33D24"/>
    <w:rsid w:val="00B33D75"/>
    <w:rsid w:val="00B33E7E"/>
    <w:rsid w:val="00B33EC8"/>
    <w:rsid w:val="00B33F33"/>
    <w:rsid w:val="00B33FCE"/>
    <w:rsid w:val="00B33FED"/>
    <w:rsid w:val="00B34173"/>
    <w:rsid w:val="00B344BD"/>
    <w:rsid w:val="00B344FF"/>
    <w:rsid w:val="00B346F6"/>
    <w:rsid w:val="00B34A70"/>
    <w:rsid w:val="00B34A8D"/>
    <w:rsid w:val="00B34D19"/>
    <w:rsid w:val="00B34D37"/>
    <w:rsid w:val="00B34D8B"/>
    <w:rsid w:val="00B34E19"/>
    <w:rsid w:val="00B353D2"/>
    <w:rsid w:val="00B35596"/>
    <w:rsid w:val="00B35772"/>
    <w:rsid w:val="00B35B0B"/>
    <w:rsid w:val="00B35E69"/>
    <w:rsid w:val="00B36034"/>
    <w:rsid w:val="00B36040"/>
    <w:rsid w:val="00B3614C"/>
    <w:rsid w:val="00B36544"/>
    <w:rsid w:val="00B3681D"/>
    <w:rsid w:val="00B36A68"/>
    <w:rsid w:val="00B36C49"/>
    <w:rsid w:val="00B36D20"/>
    <w:rsid w:val="00B36DED"/>
    <w:rsid w:val="00B3702E"/>
    <w:rsid w:val="00B370DD"/>
    <w:rsid w:val="00B37321"/>
    <w:rsid w:val="00B37388"/>
    <w:rsid w:val="00B373BC"/>
    <w:rsid w:val="00B37551"/>
    <w:rsid w:val="00B3771E"/>
    <w:rsid w:val="00B37891"/>
    <w:rsid w:val="00B379B7"/>
    <w:rsid w:val="00B379D8"/>
    <w:rsid w:val="00B37A53"/>
    <w:rsid w:val="00B37AD1"/>
    <w:rsid w:val="00B37EB1"/>
    <w:rsid w:val="00B37F85"/>
    <w:rsid w:val="00B400E1"/>
    <w:rsid w:val="00B40480"/>
    <w:rsid w:val="00B4058D"/>
    <w:rsid w:val="00B407E5"/>
    <w:rsid w:val="00B40B63"/>
    <w:rsid w:val="00B41224"/>
    <w:rsid w:val="00B41287"/>
    <w:rsid w:val="00B412E3"/>
    <w:rsid w:val="00B41468"/>
    <w:rsid w:val="00B41711"/>
    <w:rsid w:val="00B4175F"/>
    <w:rsid w:val="00B418A4"/>
    <w:rsid w:val="00B41AD5"/>
    <w:rsid w:val="00B41CA0"/>
    <w:rsid w:val="00B41F4D"/>
    <w:rsid w:val="00B421AC"/>
    <w:rsid w:val="00B4220B"/>
    <w:rsid w:val="00B42404"/>
    <w:rsid w:val="00B4290A"/>
    <w:rsid w:val="00B42B43"/>
    <w:rsid w:val="00B42D00"/>
    <w:rsid w:val="00B43029"/>
    <w:rsid w:val="00B4355D"/>
    <w:rsid w:val="00B43878"/>
    <w:rsid w:val="00B43A69"/>
    <w:rsid w:val="00B43BF4"/>
    <w:rsid w:val="00B43EFB"/>
    <w:rsid w:val="00B43F3E"/>
    <w:rsid w:val="00B4405C"/>
    <w:rsid w:val="00B442C1"/>
    <w:rsid w:val="00B4484D"/>
    <w:rsid w:val="00B4494B"/>
    <w:rsid w:val="00B449AC"/>
    <w:rsid w:val="00B449E3"/>
    <w:rsid w:val="00B44B75"/>
    <w:rsid w:val="00B44D12"/>
    <w:rsid w:val="00B44DA4"/>
    <w:rsid w:val="00B4504D"/>
    <w:rsid w:val="00B45076"/>
    <w:rsid w:val="00B45115"/>
    <w:rsid w:val="00B45672"/>
    <w:rsid w:val="00B45B6F"/>
    <w:rsid w:val="00B46141"/>
    <w:rsid w:val="00B462D7"/>
    <w:rsid w:val="00B4639A"/>
    <w:rsid w:val="00B46400"/>
    <w:rsid w:val="00B4667D"/>
    <w:rsid w:val="00B468A2"/>
    <w:rsid w:val="00B468E2"/>
    <w:rsid w:val="00B46A59"/>
    <w:rsid w:val="00B46B3E"/>
    <w:rsid w:val="00B4701A"/>
    <w:rsid w:val="00B47132"/>
    <w:rsid w:val="00B4771D"/>
    <w:rsid w:val="00B47783"/>
    <w:rsid w:val="00B478C8"/>
    <w:rsid w:val="00B47A01"/>
    <w:rsid w:val="00B5013C"/>
    <w:rsid w:val="00B5047C"/>
    <w:rsid w:val="00B5054A"/>
    <w:rsid w:val="00B505DC"/>
    <w:rsid w:val="00B506AE"/>
    <w:rsid w:val="00B50712"/>
    <w:rsid w:val="00B507CA"/>
    <w:rsid w:val="00B50A84"/>
    <w:rsid w:val="00B50C24"/>
    <w:rsid w:val="00B50D52"/>
    <w:rsid w:val="00B50E6E"/>
    <w:rsid w:val="00B50F64"/>
    <w:rsid w:val="00B51050"/>
    <w:rsid w:val="00B513B7"/>
    <w:rsid w:val="00B513D2"/>
    <w:rsid w:val="00B5156D"/>
    <w:rsid w:val="00B51648"/>
    <w:rsid w:val="00B51D13"/>
    <w:rsid w:val="00B51DF3"/>
    <w:rsid w:val="00B51E56"/>
    <w:rsid w:val="00B51F08"/>
    <w:rsid w:val="00B51FB6"/>
    <w:rsid w:val="00B52012"/>
    <w:rsid w:val="00B5222F"/>
    <w:rsid w:val="00B522B8"/>
    <w:rsid w:val="00B5234E"/>
    <w:rsid w:val="00B525BA"/>
    <w:rsid w:val="00B528CC"/>
    <w:rsid w:val="00B5293E"/>
    <w:rsid w:val="00B52BA0"/>
    <w:rsid w:val="00B52BD7"/>
    <w:rsid w:val="00B52C29"/>
    <w:rsid w:val="00B52C2E"/>
    <w:rsid w:val="00B53112"/>
    <w:rsid w:val="00B5327D"/>
    <w:rsid w:val="00B53331"/>
    <w:rsid w:val="00B53371"/>
    <w:rsid w:val="00B533B7"/>
    <w:rsid w:val="00B53516"/>
    <w:rsid w:val="00B535D6"/>
    <w:rsid w:val="00B5362F"/>
    <w:rsid w:val="00B53732"/>
    <w:rsid w:val="00B5383B"/>
    <w:rsid w:val="00B53A8C"/>
    <w:rsid w:val="00B5404D"/>
    <w:rsid w:val="00B542C8"/>
    <w:rsid w:val="00B542E8"/>
    <w:rsid w:val="00B542EC"/>
    <w:rsid w:val="00B5458E"/>
    <w:rsid w:val="00B5475D"/>
    <w:rsid w:val="00B548AD"/>
    <w:rsid w:val="00B54AAB"/>
    <w:rsid w:val="00B54AC3"/>
    <w:rsid w:val="00B54ACE"/>
    <w:rsid w:val="00B5511B"/>
    <w:rsid w:val="00B55154"/>
    <w:rsid w:val="00B551D2"/>
    <w:rsid w:val="00B55302"/>
    <w:rsid w:val="00B55367"/>
    <w:rsid w:val="00B555B3"/>
    <w:rsid w:val="00B55B99"/>
    <w:rsid w:val="00B55CF0"/>
    <w:rsid w:val="00B55DDB"/>
    <w:rsid w:val="00B55E0B"/>
    <w:rsid w:val="00B55F66"/>
    <w:rsid w:val="00B55FC3"/>
    <w:rsid w:val="00B56325"/>
    <w:rsid w:val="00B5646B"/>
    <w:rsid w:val="00B56842"/>
    <w:rsid w:val="00B56872"/>
    <w:rsid w:val="00B568A0"/>
    <w:rsid w:val="00B568DF"/>
    <w:rsid w:val="00B5692A"/>
    <w:rsid w:val="00B569B2"/>
    <w:rsid w:val="00B5711B"/>
    <w:rsid w:val="00B57243"/>
    <w:rsid w:val="00B57315"/>
    <w:rsid w:val="00B57513"/>
    <w:rsid w:val="00B575F9"/>
    <w:rsid w:val="00B57613"/>
    <w:rsid w:val="00B57654"/>
    <w:rsid w:val="00B577B8"/>
    <w:rsid w:val="00B578FF"/>
    <w:rsid w:val="00B57C2A"/>
    <w:rsid w:val="00B57C85"/>
    <w:rsid w:val="00B600E0"/>
    <w:rsid w:val="00B604BA"/>
    <w:rsid w:val="00B60880"/>
    <w:rsid w:val="00B608C2"/>
    <w:rsid w:val="00B60AF3"/>
    <w:rsid w:val="00B60E33"/>
    <w:rsid w:val="00B611B4"/>
    <w:rsid w:val="00B6123E"/>
    <w:rsid w:val="00B612E7"/>
    <w:rsid w:val="00B61765"/>
    <w:rsid w:val="00B61828"/>
    <w:rsid w:val="00B61A83"/>
    <w:rsid w:val="00B61C20"/>
    <w:rsid w:val="00B61ED4"/>
    <w:rsid w:val="00B620BA"/>
    <w:rsid w:val="00B62173"/>
    <w:rsid w:val="00B621B1"/>
    <w:rsid w:val="00B622C2"/>
    <w:rsid w:val="00B622CE"/>
    <w:rsid w:val="00B626CD"/>
    <w:rsid w:val="00B6293C"/>
    <w:rsid w:val="00B62F8E"/>
    <w:rsid w:val="00B62FCF"/>
    <w:rsid w:val="00B63275"/>
    <w:rsid w:val="00B63444"/>
    <w:rsid w:val="00B63486"/>
    <w:rsid w:val="00B63589"/>
    <w:rsid w:val="00B636F7"/>
    <w:rsid w:val="00B63832"/>
    <w:rsid w:val="00B63990"/>
    <w:rsid w:val="00B63A9D"/>
    <w:rsid w:val="00B63AEF"/>
    <w:rsid w:val="00B63B7D"/>
    <w:rsid w:val="00B63C89"/>
    <w:rsid w:val="00B63C9B"/>
    <w:rsid w:val="00B63F46"/>
    <w:rsid w:val="00B63F58"/>
    <w:rsid w:val="00B6451D"/>
    <w:rsid w:val="00B646F2"/>
    <w:rsid w:val="00B647E2"/>
    <w:rsid w:val="00B64C07"/>
    <w:rsid w:val="00B64C15"/>
    <w:rsid w:val="00B64CF8"/>
    <w:rsid w:val="00B64F0B"/>
    <w:rsid w:val="00B64F8D"/>
    <w:rsid w:val="00B6523C"/>
    <w:rsid w:val="00B6524B"/>
    <w:rsid w:val="00B65430"/>
    <w:rsid w:val="00B6544A"/>
    <w:rsid w:val="00B655A8"/>
    <w:rsid w:val="00B6563F"/>
    <w:rsid w:val="00B6572F"/>
    <w:rsid w:val="00B65895"/>
    <w:rsid w:val="00B65A96"/>
    <w:rsid w:val="00B65FD9"/>
    <w:rsid w:val="00B6622E"/>
    <w:rsid w:val="00B662FB"/>
    <w:rsid w:val="00B664A0"/>
    <w:rsid w:val="00B6651A"/>
    <w:rsid w:val="00B66A4D"/>
    <w:rsid w:val="00B66C40"/>
    <w:rsid w:val="00B66D8D"/>
    <w:rsid w:val="00B66F20"/>
    <w:rsid w:val="00B67073"/>
    <w:rsid w:val="00B6711E"/>
    <w:rsid w:val="00B67250"/>
    <w:rsid w:val="00B672F6"/>
    <w:rsid w:val="00B67311"/>
    <w:rsid w:val="00B67440"/>
    <w:rsid w:val="00B6755B"/>
    <w:rsid w:val="00B67598"/>
    <w:rsid w:val="00B676EE"/>
    <w:rsid w:val="00B6772D"/>
    <w:rsid w:val="00B677DD"/>
    <w:rsid w:val="00B677E6"/>
    <w:rsid w:val="00B67859"/>
    <w:rsid w:val="00B67ABE"/>
    <w:rsid w:val="00B67BDD"/>
    <w:rsid w:val="00B67ED6"/>
    <w:rsid w:val="00B67EF1"/>
    <w:rsid w:val="00B67FAE"/>
    <w:rsid w:val="00B70203"/>
    <w:rsid w:val="00B70294"/>
    <w:rsid w:val="00B709BB"/>
    <w:rsid w:val="00B70A3B"/>
    <w:rsid w:val="00B70AFA"/>
    <w:rsid w:val="00B70D4D"/>
    <w:rsid w:val="00B7122F"/>
    <w:rsid w:val="00B715AE"/>
    <w:rsid w:val="00B71676"/>
    <w:rsid w:val="00B716D3"/>
    <w:rsid w:val="00B716F6"/>
    <w:rsid w:val="00B7177E"/>
    <w:rsid w:val="00B717A4"/>
    <w:rsid w:val="00B71906"/>
    <w:rsid w:val="00B71A1E"/>
    <w:rsid w:val="00B71B00"/>
    <w:rsid w:val="00B71D17"/>
    <w:rsid w:val="00B71E61"/>
    <w:rsid w:val="00B71F60"/>
    <w:rsid w:val="00B71FDD"/>
    <w:rsid w:val="00B72003"/>
    <w:rsid w:val="00B720FF"/>
    <w:rsid w:val="00B72527"/>
    <w:rsid w:val="00B7271D"/>
    <w:rsid w:val="00B72A08"/>
    <w:rsid w:val="00B72ACF"/>
    <w:rsid w:val="00B72BE2"/>
    <w:rsid w:val="00B72E97"/>
    <w:rsid w:val="00B731E1"/>
    <w:rsid w:val="00B73248"/>
    <w:rsid w:val="00B73318"/>
    <w:rsid w:val="00B733A8"/>
    <w:rsid w:val="00B733B2"/>
    <w:rsid w:val="00B734BF"/>
    <w:rsid w:val="00B7358F"/>
    <w:rsid w:val="00B73662"/>
    <w:rsid w:val="00B738EA"/>
    <w:rsid w:val="00B73D91"/>
    <w:rsid w:val="00B73E69"/>
    <w:rsid w:val="00B73F34"/>
    <w:rsid w:val="00B74033"/>
    <w:rsid w:val="00B74251"/>
    <w:rsid w:val="00B74752"/>
    <w:rsid w:val="00B749D5"/>
    <w:rsid w:val="00B74A86"/>
    <w:rsid w:val="00B74C94"/>
    <w:rsid w:val="00B751A6"/>
    <w:rsid w:val="00B753CA"/>
    <w:rsid w:val="00B75450"/>
    <w:rsid w:val="00B75454"/>
    <w:rsid w:val="00B754E5"/>
    <w:rsid w:val="00B754F9"/>
    <w:rsid w:val="00B7554D"/>
    <w:rsid w:val="00B7565B"/>
    <w:rsid w:val="00B7572E"/>
    <w:rsid w:val="00B757B4"/>
    <w:rsid w:val="00B75EF8"/>
    <w:rsid w:val="00B75F65"/>
    <w:rsid w:val="00B75F6F"/>
    <w:rsid w:val="00B75F90"/>
    <w:rsid w:val="00B76098"/>
    <w:rsid w:val="00B762F7"/>
    <w:rsid w:val="00B76435"/>
    <w:rsid w:val="00B767AF"/>
    <w:rsid w:val="00B769D2"/>
    <w:rsid w:val="00B76A6A"/>
    <w:rsid w:val="00B76CD5"/>
    <w:rsid w:val="00B76D26"/>
    <w:rsid w:val="00B76E42"/>
    <w:rsid w:val="00B76E6F"/>
    <w:rsid w:val="00B76FB3"/>
    <w:rsid w:val="00B76FC9"/>
    <w:rsid w:val="00B7709A"/>
    <w:rsid w:val="00B7730D"/>
    <w:rsid w:val="00B774A0"/>
    <w:rsid w:val="00B7751D"/>
    <w:rsid w:val="00B779A8"/>
    <w:rsid w:val="00B800BA"/>
    <w:rsid w:val="00B80214"/>
    <w:rsid w:val="00B802A8"/>
    <w:rsid w:val="00B8071A"/>
    <w:rsid w:val="00B80B50"/>
    <w:rsid w:val="00B80DD2"/>
    <w:rsid w:val="00B80E62"/>
    <w:rsid w:val="00B80F0E"/>
    <w:rsid w:val="00B80F2D"/>
    <w:rsid w:val="00B80FFD"/>
    <w:rsid w:val="00B81122"/>
    <w:rsid w:val="00B81374"/>
    <w:rsid w:val="00B81454"/>
    <w:rsid w:val="00B8168C"/>
    <w:rsid w:val="00B816F2"/>
    <w:rsid w:val="00B81998"/>
    <w:rsid w:val="00B819D5"/>
    <w:rsid w:val="00B81AA1"/>
    <w:rsid w:val="00B81B64"/>
    <w:rsid w:val="00B81B78"/>
    <w:rsid w:val="00B81CE8"/>
    <w:rsid w:val="00B82091"/>
    <w:rsid w:val="00B820CD"/>
    <w:rsid w:val="00B822A1"/>
    <w:rsid w:val="00B82354"/>
    <w:rsid w:val="00B827E6"/>
    <w:rsid w:val="00B82865"/>
    <w:rsid w:val="00B82906"/>
    <w:rsid w:val="00B82ABB"/>
    <w:rsid w:val="00B830AD"/>
    <w:rsid w:val="00B832BD"/>
    <w:rsid w:val="00B83309"/>
    <w:rsid w:val="00B83639"/>
    <w:rsid w:val="00B8386A"/>
    <w:rsid w:val="00B8389B"/>
    <w:rsid w:val="00B83CFC"/>
    <w:rsid w:val="00B83E30"/>
    <w:rsid w:val="00B83E3E"/>
    <w:rsid w:val="00B83E56"/>
    <w:rsid w:val="00B84262"/>
    <w:rsid w:val="00B846DA"/>
    <w:rsid w:val="00B84735"/>
    <w:rsid w:val="00B84807"/>
    <w:rsid w:val="00B84B78"/>
    <w:rsid w:val="00B84F44"/>
    <w:rsid w:val="00B8508F"/>
    <w:rsid w:val="00B85153"/>
    <w:rsid w:val="00B8522B"/>
    <w:rsid w:val="00B852B4"/>
    <w:rsid w:val="00B85373"/>
    <w:rsid w:val="00B85467"/>
    <w:rsid w:val="00B854EC"/>
    <w:rsid w:val="00B85808"/>
    <w:rsid w:val="00B859AF"/>
    <w:rsid w:val="00B85AC5"/>
    <w:rsid w:val="00B85B24"/>
    <w:rsid w:val="00B8657D"/>
    <w:rsid w:val="00B86A8A"/>
    <w:rsid w:val="00B86AB3"/>
    <w:rsid w:val="00B86BE4"/>
    <w:rsid w:val="00B86C8F"/>
    <w:rsid w:val="00B872CD"/>
    <w:rsid w:val="00B87338"/>
    <w:rsid w:val="00B87431"/>
    <w:rsid w:val="00B8748F"/>
    <w:rsid w:val="00B8782D"/>
    <w:rsid w:val="00B87AB5"/>
    <w:rsid w:val="00B87BBF"/>
    <w:rsid w:val="00B87D53"/>
    <w:rsid w:val="00B87DE2"/>
    <w:rsid w:val="00B87E25"/>
    <w:rsid w:val="00B90082"/>
    <w:rsid w:val="00B90478"/>
    <w:rsid w:val="00B904DB"/>
    <w:rsid w:val="00B9055D"/>
    <w:rsid w:val="00B905A0"/>
    <w:rsid w:val="00B905C3"/>
    <w:rsid w:val="00B905DD"/>
    <w:rsid w:val="00B906F6"/>
    <w:rsid w:val="00B9072C"/>
    <w:rsid w:val="00B909F8"/>
    <w:rsid w:val="00B90AC9"/>
    <w:rsid w:val="00B90BFC"/>
    <w:rsid w:val="00B90C5E"/>
    <w:rsid w:val="00B90D73"/>
    <w:rsid w:val="00B90DB8"/>
    <w:rsid w:val="00B90DE5"/>
    <w:rsid w:val="00B90EA7"/>
    <w:rsid w:val="00B9105E"/>
    <w:rsid w:val="00B912B8"/>
    <w:rsid w:val="00B913DA"/>
    <w:rsid w:val="00B91641"/>
    <w:rsid w:val="00B9172F"/>
    <w:rsid w:val="00B91897"/>
    <w:rsid w:val="00B9193C"/>
    <w:rsid w:val="00B91D36"/>
    <w:rsid w:val="00B920D6"/>
    <w:rsid w:val="00B9218A"/>
    <w:rsid w:val="00B92487"/>
    <w:rsid w:val="00B92591"/>
    <w:rsid w:val="00B926AA"/>
    <w:rsid w:val="00B928D0"/>
    <w:rsid w:val="00B929C1"/>
    <w:rsid w:val="00B92B40"/>
    <w:rsid w:val="00B92C4C"/>
    <w:rsid w:val="00B92CD1"/>
    <w:rsid w:val="00B92D29"/>
    <w:rsid w:val="00B92F58"/>
    <w:rsid w:val="00B92F69"/>
    <w:rsid w:val="00B931E1"/>
    <w:rsid w:val="00B93311"/>
    <w:rsid w:val="00B939D0"/>
    <w:rsid w:val="00B93A86"/>
    <w:rsid w:val="00B93C76"/>
    <w:rsid w:val="00B93E28"/>
    <w:rsid w:val="00B93F81"/>
    <w:rsid w:val="00B940D8"/>
    <w:rsid w:val="00B94151"/>
    <w:rsid w:val="00B94441"/>
    <w:rsid w:val="00B947C3"/>
    <w:rsid w:val="00B94A24"/>
    <w:rsid w:val="00B94B47"/>
    <w:rsid w:val="00B94CBD"/>
    <w:rsid w:val="00B95257"/>
    <w:rsid w:val="00B95292"/>
    <w:rsid w:val="00B95482"/>
    <w:rsid w:val="00B95718"/>
    <w:rsid w:val="00B957B9"/>
    <w:rsid w:val="00B959C0"/>
    <w:rsid w:val="00B95B6E"/>
    <w:rsid w:val="00B95BDE"/>
    <w:rsid w:val="00B95C9A"/>
    <w:rsid w:val="00B95D1F"/>
    <w:rsid w:val="00B95E1E"/>
    <w:rsid w:val="00B95F6E"/>
    <w:rsid w:val="00B9606E"/>
    <w:rsid w:val="00B960A5"/>
    <w:rsid w:val="00B961D2"/>
    <w:rsid w:val="00B96548"/>
    <w:rsid w:val="00B9662B"/>
    <w:rsid w:val="00B966C0"/>
    <w:rsid w:val="00B96CF5"/>
    <w:rsid w:val="00B9795B"/>
    <w:rsid w:val="00B97C47"/>
    <w:rsid w:val="00B97E52"/>
    <w:rsid w:val="00B97EDA"/>
    <w:rsid w:val="00B97EDF"/>
    <w:rsid w:val="00B97F63"/>
    <w:rsid w:val="00BA03DB"/>
    <w:rsid w:val="00BA06CC"/>
    <w:rsid w:val="00BA0700"/>
    <w:rsid w:val="00BA08F6"/>
    <w:rsid w:val="00BA0B7C"/>
    <w:rsid w:val="00BA0B95"/>
    <w:rsid w:val="00BA0D81"/>
    <w:rsid w:val="00BA0F9E"/>
    <w:rsid w:val="00BA10FD"/>
    <w:rsid w:val="00BA117C"/>
    <w:rsid w:val="00BA18E1"/>
    <w:rsid w:val="00BA196D"/>
    <w:rsid w:val="00BA1A41"/>
    <w:rsid w:val="00BA1D00"/>
    <w:rsid w:val="00BA1D37"/>
    <w:rsid w:val="00BA1E40"/>
    <w:rsid w:val="00BA20E4"/>
    <w:rsid w:val="00BA2233"/>
    <w:rsid w:val="00BA22F6"/>
    <w:rsid w:val="00BA23A2"/>
    <w:rsid w:val="00BA24AE"/>
    <w:rsid w:val="00BA278E"/>
    <w:rsid w:val="00BA27AD"/>
    <w:rsid w:val="00BA2B4F"/>
    <w:rsid w:val="00BA2C48"/>
    <w:rsid w:val="00BA2C82"/>
    <w:rsid w:val="00BA2D3D"/>
    <w:rsid w:val="00BA2D83"/>
    <w:rsid w:val="00BA2EEF"/>
    <w:rsid w:val="00BA2EF1"/>
    <w:rsid w:val="00BA2FAF"/>
    <w:rsid w:val="00BA319C"/>
    <w:rsid w:val="00BA33E9"/>
    <w:rsid w:val="00BA3462"/>
    <w:rsid w:val="00BA3625"/>
    <w:rsid w:val="00BA36D8"/>
    <w:rsid w:val="00BA377F"/>
    <w:rsid w:val="00BA3895"/>
    <w:rsid w:val="00BA394E"/>
    <w:rsid w:val="00BA3BC5"/>
    <w:rsid w:val="00BA3BE8"/>
    <w:rsid w:val="00BA3C03"/>
    <w:rsid w:val="00BA3E05"/>
    <w:rsid w:val="00BA40F2"/>
    <w:rsid w:val="00BA454D"/>
    <w:rsid w:val="00BA4660"/>
    <w:rsid w:val="00BA468D"/>
    <w:rsid w:val="00BA49C0"/>
    <w:rsid w:val="00BA4AC6"/>
    <w:rsid w:val="00BA4D37"/>
    <w:rsid w:val="00BA4D72"/>
    <w:rsid w:val="00BA4E69"/>
    <w:rsid w:val="00BA5105"/>
    <w:rsid w:val="00BA5243"/>
    <w:rsid w:val="00BA5304"/>
    <w:rsid w:val="00BA5317"/>
    <w:rsid w:val="00BA545A"/>
    <w:rsid w:val="00BA54BF"/>
    <w:rsid w:val="00BA576C"/>
    <w:rsid w:val="00BA57C9"/>
    <w:rsid w:val="00BA596C"/>
    <w:rsid w:val="00BA5995"/>
    <w:rsid w:val="00BA5D10"/>
    <w:rsid w:val="00BA6011"/>
    <w:rsid w:val="00BA6255"/>
    <w:rsid w:val="00BA6437"/>
    <w:rsid w:val="00BA6480"/>
    <w:rsid w:val="00BA6518"/>
    <w:rsid w:val="00BA679C"/>
    <w:rsid w:val="00BA732A"/>
    <w:rsid w:val="00BA736B"/>
    <w:rsid w:val="00BA73C0"/>
    <w:rsid w:val="00BA75D0"/>
    <w:rsid w:val="00BA7A9F"/>
    <w:rsid w:val="00BA7CCE"/>
    <w:rsid w:val="00BA7F00"/>
    <w:rsid w:val="00BA7F39"/>
    <w:rsid w:val="00BB02D6"/>
    <w:rsid w:val="00BB0465"/>
    <w:rsid w:val="00BB067D"/>
    <w:rsid w:val="00BB06F2"/>
    <w:rsid w:val="00BB075F"/>
    <w:rsid w:val="00BB09B2"/>
    <w:rsid w:val="00BB0A18"/>
    <w:rsid w:val="00BB0AA5"/>
    <w:rsid w:val="00BB0B58"/>
    <w:rsid w:val="00BB0B88"/>
    <w:rsid w:val="00BB0BD0"/>
    <w:rsid w:val="00BB1015"/>
    <w:rsid w:val="00BB10A2"/>
    <w:rsid w:val="00BB11A6"/>
    <w:rsid w:val="00BB127E"/>
    <w:rsid w:val="00BB14E5"/>
    <w:rsid w:val="00BB17EB"/>
    <w:rsid w:val="00BB1818"/>
    <w:rsid w:val="00BB1859"/>
    <w:rsid w:val="00BB1965"/>
    <w:rsid w:val="00BB1AF7"/>
    <w:rsid w:val="00BB1BB7"/>
    <w:rsid w:val="00BB1EB3"/>
    <w:rsid w:val="00BB205D"/>
    <w:rsid w:val="00BB2304"/>
    <w:rsid w:val="00BB236E"/>
    <w:rsid w:val="00BB23C9"/>
    <w:rsid w:val="00BB26E5"/>
    <w:rsid w:val="00BB2778"/>
    <w:rsid w:val="00BB2844"/>
    <w:rsid w:val="00BB2884"/>
    <w:rsid w:val="00BB29AC"/>
    <w:rsid w:val="00BB2A57"/>
    <w:rsid w:val="00BB2B57"/>
    <w:rsid w:val="00BB2BE5"/>
    <w:rsid w:val="00BB2DF4"/>
    <w:rsid w:val="00BB2EB9"/>
    <w:rsid w:val="00BB318A"/>
    <w:rsid w:val="00BB3607"/>
    <w:rsid w:val="00BB378D"/>
    <w:rsid w:val="00BB3918"/>
    <w:rsid w:val="00BB3AC0"/>
    <w:rsid w:val="00BB3E0B"/>
    <w:rsid w:val="00BB3EC0"/>
    <w:rsid w:val="00BB41B2"/>
    <w:rsid w:val="00BB42FA"/>
    <w:rsid w:val="00BB434F"/>
    <w:rsid w:val="00BB43E8"/>
    <w:rsid w:val="00BB446B"/>
    <w:rsid w:val="00BB4513"/>
    <w:rsid w:val="00BB45FD"/>
    <w:rsid w:val="00BB4710"/>
    <w:rsid w:val="00BB475D"/>
    <w:rsid w:val="00BB47B4"/>
    <w:rsid w:val="00BB49EF"/>
    <w:rsid w:val="00BB4A01"/>
    <w:rsid w:val="00BB4A94"/>
    <w:rsid w:val="00BB4C93"/>
    <w:rsid w:val="00BB5015"/>
    <w:rsid w:val="00BB5470"/>
    <w:rsid w:val="00BB55A7"/>
    <w:rsid w:val="00BB58D7"/>
    <w:rsid w:val="00BB59BA"/>
    <w:rsid w:val="00BB5B0E"/>
    <w:rsid w:val="00BB5BFB"/>
    <w:rsid w:val="00BB5C2B"/>
    <w:rsid w:val="00BB5CAE"/>
    <w:rsid w:val="00BB5E27"/>
    <w:rsid w:val="00BB5EEF"/>
    <w:rsid w:val="00BB60AB"/>
    <w:rsid w:val="00BB61BF"/>
    <w:rsid w:val="00BB6236"/>
    <w:rsid w:val="00BB631B"/>
    <w:rsid w:val="00BB6643"/>
    <w:rsid w:val="00BB68C2"/>
    <w:rsid w:val="00BB6A45"/>
    <w:rsid w:val="00BB6A57"/>
    <w:rsid w:val="00BB70DF"/>
    <w:rsid w:val="00BB71D9"/>
    <w:rsid w:val="00BB732D"/>
    <w:rsid w:val="00BB778F"/>
    <w:rsid w:val="00BB7823"/>
    <w:rsid w:val="00BB78FF"/>
    <w:rsid w:val="00BB79CD"/>
    <w:rsid w:val="00BB79E2"/>
    <w:rsid w:val="00BB7B40"/>
    <w:rsid w:val="00BB7BEA"/>
    <w:rsid w:val="00BB7D8D"/>
    <w:rsid w:val="00BB7DE7"/>
    <w:rsid w:val="00BB7E2A"/>
    <w:rsid w:val="00BB7FE1"/>
    <w:rsid w:val="00BC013F"/>
    <w:rsid w:val="00BC0352"/>
    <w:rsid w:val="00BC0743"/>
    <w:rsid w:val="00BC09E2"/>
    <w:rsid w:val="00BC0B5B"/>
    <w:rsid w:val="00BC0B97"/>
    <w:rsid w:val="00BC0D8C"/>
    <w:rsid w:val="00BC0DC9"/>
    <w:rsid w:val="00BC0DD3"/>
    <w:rsid w:val="00BC1137"/>
    <w:rsid w:val="00BC113E"/>
    <w:rsid w:val="00BC1326"/>
    <w:rsid w:val="00BC14FB"/>
    <w:rsid w:val="00BC1620"/>
    <w:rsid w:val="00BC17E7"/>
    <w:rsid w:val="00BC1801"/>
    <w:rsid w:val="00BC1945"/>
    <w:rsid w:val="00BC194E"/>
    <w:rsid w:val="00BC19B0"/>
    <w:rsid w:val="00BC1C8F"/>
    <w:rsid w:val="00BC1ED3"/>
    <w:rsid w:val="00BC20E6"/>
    <w:rsid w:val="00BC210F"/>
    <w:rsid w:val="00BC2126"/>
    <w:rsid w:val="00BC2254"/>
    <w:rsid w:val="00BC23E6"/>
    <w:rsid w:val="00BC2503"/>
    <w:rsid w:val="00BC25ED"/>
    <w:rsid w:val="00BC2867"/>
    <w:rsid w:val="00BC28C9"/>
    <w:rsid w:val="00BC2D99"/>
    <w:rsid w:val="00BC2E0E"/>
    <w:rsid w:val="00BC2E19"/>
    <w:rsid w:val="00BC35C2"/>
    <w:rsid w:val="00BC3C3D"/>
    <w:rsid w:val="00BC3C74"/>
    <w:rsid w:val="00BC3DC2"/>
    <w:rsid w:val="00BC3EBD"/>
    <w:rsid w:val="00BC3F07"/>
    <w:rsid w:val="00BC3F94"/>
    <w:rsid w:val="00BC40E5"/>
    <w:rsid w:val="00BC419D"/>
    <w:rsid w:val="00BC436B"/>
    <w:rsid w:val="00BC43A7"/>
    <w:rsid w:val="00BC48CE"/>
    <w:rsid w:val="00BC4BEB"/>
    <w:rsid w:val="00BC4C1A"/>
    <w:rsid w:val="00BC4F0D"/>
    <w:rsid w:val="00BC515E"/>
    <w:rsid w:val="00BC51CB"/>
    <w:rsid w:val="00BC52B9"/>
    <w:rsid w:val="00BC5472"/>
    <w:rsid w:val="00BC54A1"/>
    <w:rsid w:val="00BC55EC"/>
    <w:rsid w:val="00BC589F"/>
    <w:rsid w:val="00BC599E"/>
    <w:rsid w:val="00BC5E1D"/>
    <w:rsid w:val="00BC5F27"/>
    <w:rsid w:val="00BC60A4"/>
    <w:rsid w:val="00BC634C"/>
    <w:rsid w:val="00BC64CF"/>
    <w:rsid w:val="00BC64DF"/>
    <w:rsid w:val="00BC6789"/>
    <w:rsid w:val="00BC691C"/>
    <w:rsid w:val="00BC69D1"/>
    <w:rsid w:val="00BC6A7A"/>
    <w:rsid w:val="00BC6D8C"/>
    <w:rsid w:val="00BC70B6"/>
    <w:rsid w:val="00BC71BF"/>
    <w:rsid w:val="00BC7414"/>
    <w:rsid w:val="00BC743F"/>
    <w:rsid w:val="00BC744A"/>
    <w:rsid w:val="00BC74DF"/>
    <w:rsid w:val="00BC75F7"/>
    <w:rsid w:val="00BC7AA4"/>
    <w:rsid w:val="00BC7E52"/>
    <w:rsid w:val="00BD02A4"/>
    <w:rsid w:val="00BD02F9"/>
    <w:rsid w:val="00BD045B"/>
    <w:rsid w:val="00BD09FA"/>
    <w:rsid w:val="00BD0C24"/>
    <w:rsid w:val="00BD0C55"/>
    <w:rsid w:val="00BD102A"/>
    <w:rsid w:val="00BD125A"/>
    <w:rsid w:val="00BD13FC"/>
    <w:rsid w:val="00BD1582"/>
    <w:rsid w:val="00BD1706"/>
    <w:rsid w:val="00BD18C6"/>
    <w:rsid w:val="00BD1924"/>
    <w:rsid w:val="00BD1AD6"/>
    <w:rsid w:val="00BD2039"/>
    <w:rsid w:val="00BD2421"/>
    <w:rsid w:val="00BD2593"/>
    <w:rsid w:val="00BD2610"/>
    <w:rsid w:val="00BD26F5"/>
    <w:rsid w:val="00BD2785"/>
    <w:rsid w:val="00BD27CE"/>
    <w:rsid w:val="00BD2AE7"/>
    <w:rsid w:val="00BD2DD6"/>
    <w:rsid w:val="00BD2DEF"/>
    <w:rsid w:val="00BD2FB0"/>
    <w:rsid w:val="00BD31AB"/>
    <w:rsid w:val="00BD329E"/>
    <w:rsid w:val="00BD336D"/>
    <w:rsid w:val="00BD33EC"/>
    <w:rsid w:val="00BD343C"/>
    <w:rsid w:val="00BD348B"/>
    <w:rsid w:val="00BD3494"/>
    <w:rsid w:val="00BD34F7"/>
    <w:rsid w:val="00BD3514"/>
    <w:rsid w:val="00BD355F"/>
    <w:rsid w:val="00BD3655"/>
    <w:rsid w:val="00BD38E8"/>
    <w:rsid w:val="00BD3978"/>
    <w:rsid w:val="00BD3B0D"/>
    <w:rsid w:val="00BD3B54"/>
    <w:rsid w:val="00BD3C10"/>
    <w:rsid w:val="00BD3C3F"/>
    <w:rsid w:val="00BD3EDE"/>
    <w:rsid w:val="00BD4028"/>
    <w:rsid w:val="00BD40AA"/>
    <w:rsid w:val="00BD446B"/>
    <w:rsid w:val="00BD4493"/>
    <w:rsid w:val="00BD46F9"/>
    <w:rsid w:val="00BD4989"/>
    <w:rsid w:val="00BD49A7"/>
    <w:rsid w:val="00BD49CE"/>
    <w:rsid w:val="00BD4E8E"/>
    <w:rsid w:val="00BD5042"/>
    <w:rsid w:val="00BD5148"/>
    <w:rsid w:val="00BD51B6"/>
    <w:rsid w:val="00BD51C0"/>
    <w:rsid w:val="00BD51FB"/>
    <w:rsid w:val="00BD5202"/>
    <w:rsid w:val="00BD5285"/>
    <w:rsid w:val="00BD52B0"/>
    <w:rsid w:val="00BD53DB"/>
    <w:rsid w:val="00BD554D"/>
    <w:rsid w:val="00BD5573"/>
    <w:rsid w:val="00BD55B6"/>
    <w:rsid w:val="00BD571F"/>
    <w:rsid w:val="00BD5873"/>
    <w:rsid w:val="00BD58E9"/>
    <w:rsid w:val="00BD59F0"/>
    <w:rsid w:val="00BD5B34"/>
    <w:rsid w:val="00BD5C49"/>
    <w:rsid w:val="00BD6028"/>
    <w:rsid w:val="00BD639A"/>
    <w:rsid w:val="00BD640A"/>
    <w:rsid w:val="00BD6444"/>
    <w:rsid w:val="00BD664C"/>
    <w:rsid w:val="00BD6717"/>
    <w:rsid w:val="00BD67A9"/>
    <w:rsid w:val="00BD67B3"/>
    <w:rsid w:val="00BD6B34"/>
    <w:rsid w:val="00BD6C18"/>
    <w:rsid w:val="00BD6F3D"/>
    <w:rsid w:val="00BD7025"/>
    <w:rsid w:val="00BD7177"/>
    <w:rsid w:val="00BD7463"/>
    <w:rsid w:val="00BD74B7"/>
    <w:rsid w:val="00BD7521"/>
    <w:rsid w:val="00BD7541"/>
    <w:rsid w:val="00BD7CD8"/>
    <w:rsid w:val="00BD7DD5"/>
    <w:rsid w:val="00BD7F8E"/>
    <w:rsid w:val="00BE0114"/>
    <w:rsid w:val="00BE018B"/>
    <w:rsid w:val="00BE047C"/>
    <w:rsid w:val="00BE05C3"/>
    <w:rsid w:val="00BE0629"/>
    <w:rsid w:val="00BE063A"/>
    <w:rsid w:val="00BE067E"/>
    <w:rsid w:val="00BE06CB"/>
    <w:rsid w:val="00BE074F"/>
    <w:rsid w:val="00BE07B0"/>
    <w:rsid w:val="00BE09CB"/>
    <w:rsid w:val="00BE0A2F"/>
    <w:rsid w:val="00BE0B56"/>
    <w:rsid w:val="00BE0C13"/>
    <w:rsid w:val="00BE0C2F"/>
    <w:rsid w:val="00BE0C5C"/>
    <w:rsid w:val="00BE0DD1"/>
    <w:rsid w:val="00BE0E35"/>
    <w:rsid w:val="00BE10EE"/>
    <w:rsid w:val="00BE11B1"/>
    <w:rsid w:val="00BE1608"/>
    <w:rsid w:val="00BE163C"/>
    <w:rsid w:val="00BE1917"/>
    <w:rsid w:val="00BE194C"/>
    <w:rsid w:val="00BE1DE2"/>
    <w:rsid w:val="00BE1EA0"/>
    <w:rsid w:val="00BE2193"/>
    <w:rsid w:val="00BE21FF"/>
    <w:rsid w:val="00BE24AE"/>
    <w:rsid w:val="00BE2586"/>
    <w:rsid w:val="00BE2605"/>
    <w:rsid w:val="00BE272B"/>
    <w:rsid w:val="00BE2A1D"/>
    <w:rsid w:val="00BE2BCB"/>
    <w:rsid w:val="00BE2F12"/>
    <w:rsid w:val="00BE3064"/>
    <w:rsid w:val="00BE308F"/>
    <w:rsid w:val="00BE323F"/>
    <w:rsid w:val="00BE353C"/>
    <w:rsid w:val="00BE35C7"/>
    <w:rsid w:val="00BE35F8"/>
    <w:rsid w:val="00BE3AC8"/>
    <w:rsid w:val="00BE3CCC"/>
    <w:rsid w:val="00BE3E0B"/>
    <w:rsid w:val="00BE3F06"/>
    <w:rsid w:val="00BE400A"/>
    <w:rsid w:val="00BE401E"/>
    <w:rsid w:val="00BE4477"/>
    <w:rsid w:val="00BE44D8"/>
    <w:rsid w:val="00BE45BA"/>
    <w:rsid w:val="00BE46E3"/>
    <w:rsid w:val="00BE48E4"/>
    <w:rsid w:val="00BE4AB8"/>
    <w:rsid w:val="00BE4AC9"/>
    <w:rsid w:val="00BE4C3E"/>
    <w:rsid w:val="00BE4D46"/>
    <w:rsid w:val="00BE50CE"/>
    <w:rsid w:val="00BE515A"/>
    <w:rsid w:val="00BE5660"/>
    <w:rsid w:val="00BE592A"/>
    <w:rsid w:val="00BE59CD"/>
    <w:rsid w:val="00BE5A30"/>
    <w:rsid w:val="00BE5B15"/>
    <w:rsid w:val="00BE5CDF"/>
    <w:rsid w:val="00BE5E74"/>
    <w:rsid w:val="00BE5FC4"/>
    <w:rsid w:val="00BE64A0"/>
    <w:rsid w:val="00BE65C6"/>
    <w:rsid w:val="00BE65F8"/>
    <w:rsid w:val="00BE6767"/>
    <w:rsid w:val="00BE6A27"/>
    <w:rsid w:val="00BE6A7B"/>
    <w:rsid w:val="00BE6C4E"/>
    <w:rsid w:val="00BE6FCE"/>
    <w:rsid w:val="00BE70B4"/>
    <w:rsid w:val="00BE7210"/>
    <w:rsid w:val="00BE743E"/>
    <w:rsid w:val="00BE7468"/>
    <w:rsid w:val="00BE74EC"/>
    <w:rsid w:val="00BE7962"/>
    <w:rsid w:val="00BE797C"/>
    <w:rsid w:val="00BE79C5"/>
    <w:rsid w:val="00BE79C6"/>
    <w:rsid w:val="00BE7EA1"/>
    <w:rsid w:val="00BF005F"/>
    <w:rsid w:val="00BF014D"/>
    <w:rsid w:val="00BF01FE"/>
    <w:rsid w:val="00BF0530"/>
    <w:rsid w:val="00BF07E5"/>
    <w:rsid w:val="00BF08E4"/>
    <w:rsid w:val="00BF09DE"/>
    <w:rsid w:val="00BF0C14"/>
    <w:rsid w:val="00BF0CB6"/>
    <w:rsid w:val="00BF0E92"/>
    <w:rsid w:val="00BF0F39"/>
    <w:rsid w:val="00BF0FEF"/>
    <w:rsid w:val="00BF119B"/>
    <w:rsid w:val="00BF11DB"/>
    <w:rsid w:val="00BF139A"/>
    <w:rsid w:val="00BF14F8"/>
    <w:rsid w:val="00BF1828"/>
    <w:rsid w:val="00BF19FB"/>
    <w:rsid w:val="00BF1B0F"/>
    <w:rsid w:val="00BF1E7E"/>
    <w:rsid w:val="00BF221B"/>
    <w:rsid w:val="00BF2509"/>
    <w:rsid w:val="00BF27AE"/>
    <w:rsid w:val="00BF2AAA"/>
    <w:rsid w:val="00BF2BD0"/>
    <w:rsid w:val="00BF2C3C"/>
    <w:rsid w:val="00BF2DFA"/>
    <w:rsid w:val="00BF2F30"/>
    <w:rsid w:val="00BF2F9C"/>
    <w:rsid w:val="00BF301A"/>
    <w:rsid w:val="00BF3172"/>
    <w:rsid w:val="00BF31B9"/>
    <w:rsid w:val="00BF3287"/>
    <w:rsid w:val="00BF32C6"/>
    <w:rsid w:val="00BF36A2"/>
    <w:rsid w:val="00BF3AC0"/>
    <w:rsid w:val="00BF3CAE"/>
    <w:rsid w:val="00BF3CED"/>
    <w:rsid w:val="00BF3D50"/>
    <w:rsid w:val="00BF3F4E"/>
    <w:rsid w:val="00BF4224"/>
    <w:rsid w:val="00BF455F"/>
    <w:rsid w:val="00BF457F"/>
    <w:rsid w:val="00BF4859"/>
    <w:rsid w:val="00BF4B15"/>
    <w:rsid w:val="00BF4B57"/>
    <w:rsid w:val="00BF5361"/>
    <w:rsid w:val="00BF5486"/>
    <w:rsid w:val="00BF5491"/>
    <w:rsid w:val="00BF54F9"/>
    <w:rsid w:val="00BF5727"/>
    <w:rsid w:val="00BF5876"/>
    <w:rsid w:val="00BF5A42"/>
    <w:rsid w:val="00BF5A81"/>
    <w:rsid w:val="00BF5CD3"/>
    <w:rsid w:val="00BF5DE7"/>
    <w:rsid w:val="00BF5F5D"/>
    <w:rsid w:val="00BF6738"/>
    <w:rsid w:val="00BF673C"/>
    <w:rsid w:val="00BF69D3"/>
    <w:rsid w:val="00BF69E9"/>
    <w:rsid w:val="00BF6B17"/>
    <w:rsid w:val="00BF6C77"/>
    <w:rsid w:val="00BF6C8A"/>
    <w:rsid w:val="00BF6D3E"/>
    <w:rsid w:val="00BF6FAF"/>
    <w:rsid w:val="00BF7500"/>
    <w:rsid w:val="00BF758E"/>
    <w:rsid w:val="00BF76F3"/>
    <w:rsid w:val="00BF776A"/>
    <w:rsid w:val="00BF787D"/>
    <w:rsid w:val="00BF7B4A"/>
    <w:rsid w:val="00BF7CAE"/>
    <w:rsid w:val="00C00007"/>
    <w:rsid w:val="00C0038B"/>
    <w:rsid w:val="00C0055C"/>
    <w:rsid w:val="00C00864"/>
    <w:rsid w:val="00C00A94"/>
    <w:rsid w:val="00C00B56"/>
    <w:rsid w:val="00C00CBD"/>
    <w:rsid w:val="00C00D81"/>
    <w:rsid w:val="00C00F8A"/>
    <w:rsid w:val="00C01010"/>
    <w:rsid w:val="00C0136A"/>
    <w:rsid w:val="00C01595"/>
    <w:rsid w:val="00C017A0"/>
    <w:rsid w:val="00C01AA5"/>
    <w:rsid w:val="00C01BBC"/>
    <w:rsid w:val="00C01BD6"/>
    <w:rsid w:val="00C01BDD"/>
    <w:rsid w:val="00C01CE6"/>
    <w:rsid w:val="00C01D68"/>
    <w:rsid w:val="00C01DC8"/>
    <w:rsid w:val="00C021F7"/>
    <w:rsid w:val="00C02452"/>
    <w:rsid w:val="00C0257B"/>
    <w:rsid w:val="00C02AD9"/>
    <w:rsid w:val="00C02E63"/>
    <w:rsid w:val="00C03274"/>
    <w:rsid w:val="00C032BD"/>
    <w:rsid w:val="00C032F7"/>
    <w:rsid w:val="00C03315"/>
    <w:rsid w:val="00C0371F"/>
    <w:rsid w:val="00C03A31"/>
    <w:rsid w:val="00C03E61"/>
    <w:rsid w:val="00C04571"/>
    <w:rsid w:val="00C04578"/>
    <w:rsid w:val="00C04C21"/>
    <w:rsid w:val="00C04C6A"/>
    <w:rsid w:val="00C04D5C"/>
    <w:rsid w:val="00C04D65"/>
    <w:rsid w:val="00C04F5B"/>
    <w:rsid w:val="00C04FD6"/>
    <w:rsid w:val="00C05073"/>
    <w:rsid w:val="00C05091"/>
    <w:rsid w:val="00C0526E"/>
    <w:rsid w:val="00C05470"/>
    <w:rsid w:val="00C05708"/>
    <w:rsid w:val="00C0597C"/>
    <w:rsid w:val="00C059DF"/>
    <w:rsid w:val="00C05A34"/>
    <w:rsid w:val="00C05AF3"/>
    <w:rsid w:val="00C05CC1"/>
    <w:rsid w:val="00C05F74"/>
    <w:rsid w:val="00C05F8A"/>
    <w:rsid w:val="00C06406"/>
    <w:rsid w:val="00C064A1"/>
    <w:rsid w:val="00C064A7"/>
    <w:rsid w:val="00C0683A"/>
    <w:rsid w:val="00C06B15"/>
    <w:rsid w:val="00C06EAE"/>
    <w:rsid w:val="00C072DB"/>
    <w:rsid w:val="00C07532"/>
    <w:rsid w:val="00C0764C"/>
    <w:rsid w:val="00C07770"/>
    <w:rsid w:val="00C0778E"/>
    <w:rsid w:val="00C0794C"/>
    <w:rsid w:val="00C07966"/>
    <w:rsid w:val="00C07AD9"/>
    <w:rsid w:val="00C07E37"/>
    <w:rsid w:val="00C07EAE"/>
    <w:rsid w:val="00C07EF1"/>
    <w:rsid w:val="00C07F56"/>
    <w:rsid w:val="00C10061"/>
    <w:rsid w:val="00C100DF"/>
    <w:rsid w:val="00C10159"/>
    <w:rsid w:val="00C1074F"/>
    <w:rsid w:val="00C10821"/>
    <w:rsid w:val="00C10AB5"/>
    <w:rsid w:val="00C10B0B"/>
    <w:rsid w:val="00C10B34"/>
    <w:rsid w:val="00C10B5D"/>
    <w:rsid w:val="00C10E0D"/>
    <w:rsid w:val="00C1107D"/>
    <w:rsid w:val="00C110CB"/>
    <w:rsid w:val="00C11129"/>
    <w:rsid w:val="00C1116C"/>
    <w:rsid w:val="00C11306"/>
    <w:rsid w:val="00C11408"/>
    <w:rsid w:val="00C11413"/>
    <w:rsid w:val="00C114E2"/>
    <w:rsid w:val="00C11767"/>
    <w:rsid w:val="00C1176E"/>
    <w:rsid w:val="00C1192A"/>
    <w:rsid w:val="00C119A1"/>
    <w:rsid w:val="00C11D0D"/>
    <w:rsid w:val="00C11E62"/>
    <w:rsid w:val="00C12050"/>
    <w:rsid w:val="00C1215E"/>
    <w:rsid w:val="00C122A5"/>
    <w:rsid w:val="00C122B4"/>
    <w:rsid w:val="00C122BD"/>
    <w:rsid w:val="00C12301"/>
    <w:rsid w:val="00C12375"/>
    <w:rsid w:val="00C123A8"/>
    <w:rsid w:val="00C123A9"/>
    <w:rsid w:val="00C12418"/>
    <w:rsid w:val="00C126E4"/>
    <w:rsid w:val="00C128E0"/>
    <w:rsid w:val="00C12B0F"/>
    <w:rsid w:val="00C12E6D"/>
    <w:rsid w:val="00C12F99"/>
    <w:rsid w:val="00C130BD"/>
    <w:rsid w:val="00C133AE"/>
    <w:rsid w:val="00C13588"/>
    <w:rsid w:val="00C13777"/>
    <w:rsid w:val="00C13C71"/>
    <w:rsid w:val="00C13E6E"/>
    <w:rsid w:val="00C14089"/>
    <w:rsid w:val="00C14FBD"/>
    <w:rsid w:val="00C1509C"/>
    <w:rsid w:val="00C151A2"/>
    <w:rsid w:val="00C15278"/>
    <w:rsid w:val="00C152AC"/>
    <w:rsid w:val="00C1598B"/>
    <w:rsid w:val="00C1622A"/>
    <w:rsid w:val="00C16313"/>
    <w:rsid w:val="00C165EA"/>
    <w:rsid w:val="00C166A0"/>
    <w:rsid w:val="00C16849"/>
    <w:rsid w:val="00C168D2"/>
    <w:rsid w:val="00C16B23"/>
    <w:rsid w:val="00C16CC2"/>
    <w:rsid w:val="00C16E64"/>
    <w:rsid w:val="00C16E83"/>
    <w:rsid w:val="00C16F38"/>
    <w:rsid w:val="00C16FAB"/>
    <w:rsid w:val="00C174EB"/>
    <w:rsid w:val="00C17590"/>
    <w:rsid w:val="00C17681"/>
    <w:rsid w:val="00C177EF"/>
    <w:rsid w:val="00C17D45"/>
    <w:rsid w:val="00C20047"/>
    <w:rsid w:val="00C20429"/>
    <w:rsid w:val="00C204C2"/>
    <w:rsid w:val="00C20586"/>
    <w:rsid w:val="00C2087D"/>
    <w:rsid w:val="00C208E2"/>
    <w:rsid w:val="00C208F7"/>
    <w:rsid w:val="00C20ACA"/>
    <w:rsid w:val="00C20C0F"/>
    <w:rsid w:val="00C20C9B"/>
    <w:rsid w:val="00C20D23"/>
    <w:rsid w:val="00C20EF7"/>
    <w:rsid w:val="00C20F1C"/>
    <w:rsid w:val="00C20F6E"/>
    <w:rsid w:val="00C212E6"/>
    <w:rsid w:val="00C21300"/>
    <w:rsid w:val="00C21381"/>
    <w:rsid w:val="00C213E2"/>
    <w:rsid w:val="00C21550"/>
    <w:rsid w:val="00C2164D"/>
    <w:rsid w:val="00C2172A"/>
    <w:rsid w:val="00C2173A"/>
    <w:rsid w:val="00C21970"/>
    <w:rsid w:val="00C21997"/>
    <w:rsid w:val="00C21EF0"/>
    <w:rsid w:val="00C21FDE"/>
    <w:rsid w:val="00C2225B"/>
    <w:rsid w:val="00C2233A"/>
    <w:rsid w:val="00C22444"/>
    <w:rsid w:val="00C2256D"/>
    <w:rsid w:val="00C22991"/>
    <w:rsid w:val="00C22A58"/>
    <w:rsid w:val="00C22AD0"/>
    <w:rsid w:val="00C22AE7"/>
    <w:rsid w:val="00C22AFF"/>
    <w:rsid w:val="00C22C72"/>
    <w:rsid w:val="00C22EF5"/>
    <w:rsid w:val="00C22F6E"/>
    <w:rsid w:val="00C22F95"/>
    <w:rsid w:val="00C23033"/>
    <w:rsid w:val="00C230FC"/>
    <w:rsid w:val="00C231F6"/>
    <w:rsid w:val="00C23467"/>
    <w:rsid w:val="00C234F0"/>
    <w:rsid w:val="00C23935"/>
    <w:rsid w:val="00C23A7F"/>
    <w:rsid w:val="00C23AF8"/>
    <w:rsid w:val="00C23C38"/>
    <w:rsid w:val="00C23E21"/>
    <w:rsid w:val="00C23F4C"/>
    <w:rsid w:val="00C24096"/>
    <w:rsid w:val="00C2429A"/>
    <w:rsid w:val="00C242D7"/>
    <w:rsid w:val="00C246BD"/>
    <w:rsid w:val="00C2486A"/>
    <w:rsid w:val="00C248A7"/>
    <w:rsid w:val="00C24912"/>
    <w:rsid w:val="00C24A3B"/>
    <w:rsid w:val="00C24D1E"/>
    <w:rsid w:val="00C24E9B"/>
    <w:rsid w:val="00C24F8B"/>
    <w:rsid w:val="00C24FB1"/>
    <w:rsid w:val="00C24FE6"/>
    <w:rsid w:val="00C253FC"/>
    <w:rsid w:val="00C25870"/>
    <w:rsid w:val="00C25A58"/>
    <w:rsid w:val="00C25E17"/>
    <w:rsid w:val="00C26278"/>
    <w:rsid w:val="00C263DB"/>
    <w:rsid w:val="00C26540"/>
    <w:rsid w:val="00C26558"/>
    <w:rsid w:val="00C26656"/>
    <w:rsid w:val="00C2685B"/>
    <w:rsid w:val="00C26A86"/>
    <w:rsid w:val="00C26EB9"/>
    <w:rsid w:val="00C27108"/>
    <w:rsid w:val="00C27D81"/>
    <w:rsid w:val="00C27D95"/>
    <w:rsid w:val="00C30388"/>
    <w:rsid w:val="00C3044B"/>
    <w:rsid w:val="00C3067E"/>
    <w:rsid w:val="00C30C4B"/>
    <w:rsid w:val="00C30DD9"/>
    <w:rsid w:val="00C30E5F"/>
    <w:rsid w:val="00C3103C"/>
    <w:rsid w:val="00C318EE"/>
    <w:rsid w:val="00C31972"/>
    <w:rsid w:val="00C319F3"/>
    <w:rsid w:val="00C31AEB"/>
    <w:rsid w:val="00C31B8B"/>
    <w:rsid w:val="00C31CBF"/>
    <w:rsid w:val="00C32015"/>
    <w:rsid w:val="00C32170"/>
    <w:rsid w:val="00C32436"/>
    <w:rsid w:val="00C32489"/>
    <w:rsid w:val="00C3263D"/>
    <w:rsid w:val="00C326F9"/>
    <w:rsid w:val="00C328C6"/>
    <w:rsid w:val="00C328F6"/>
    <w:rsid w:val="00C329BC"/>
    <w:rsid w:val="00C32BE3"/>
    <w:rsid w:val="00C32DA2"/>
    <w:rsid w:val="00C32EB0"/>
    <w:rsid w:val="00C32F47"/>
    <w:rsid w:val="00C32F95"/>
    <w:rsid w:val="00C3323D"/>
    <w:rsid w:val="00C33756"/>
    <w:rsid w:val="00C33849"/>
    <w:rsid w:val="00C3387D"/>
    <w:rsid w:val="00C339BF"/>
    <w:rsid w:val="00C33A6F"/>
    <w:rsid w:val="00C33CF4"/>
    <w:rsid w:val="00C33D6B"/>
    <w:rsid w:val="00C33DF6"/>
    <w:rsid w:val="00C33E39"/>
    <w:rsid w:val="00C34431"/>
    <w:rsid w:val="00C349B4"/>
    <w:rsid w:val="00C34A12"/>
    <w:rsid w:val="00C34CDD"/>
    <w:rsid w:val="00C34FEA"/>
    <w:rsid w:val="00C35210"/>
    <w:rsid w:val="00C3524D"/>
    <w:rsid w:val="00C3536D"/>
    <w:rsid w:val="00C353CA"/>
    <w:rsid w:val="00C353DC"/>
    <w:rsid w:val="00C3542B"/>
    <w:rsid w:val="00C35579"/>
    <w:rsid w:val="00C356FC"/>
    <w:rsid w:val="00C35780"/>
    <w:rsid w:val="00C35806"/>
    <w:rsid w:val="00C3598B"/>
    <w:rsid w:val="00C35B36"/>
    <w:rsid w:val="00C35BDB"/>
    <w:rsid w:val="00C35CD1"/>
    <w:rsid w:val="00C35E4D"/>
    <w:rsid w:val="00C35F21"/>
    <w:rsid w:val="00C36020"/>
    <w:rsid w:val="00C36212"/>
    <w:rsid w:val="00C364E1"/>
    <w:rsid w:val="00C36547"/>
    <w:rsid w:val="00C36735"/>
    <w:rsid w:val="00C368A1"/>
    <w:rsid w:val="00C36A17"/>
    <w:rsid w:val="00C36A6F"/>
    <w:rsid w:val="00C36C37"/>
    <w:rsid w:val="00C36D42"/>
    <w:rsid w:val="00C36E57"/>
    <w:rsid w:val="00C36F9A"/>
    <w:rsid w:val="00C3736B"/>
    <w:rsid w:val="00C374CB"/>
    <w:rsid w:val="00C375FB"/>
    <w:rsid w:val="00C37601"/>
    <w:rsid w:val="00C37786"/>
    <w:rsid w:val="00C37B69"/>
    <w:rsid w:val="00C37C45"/>
    <w:rsid w:val="00C40067"/>
    <w:rsid w:val="00C40558"/>
    <w:rsid w:val="00C40655"/>
    <w:rsid w:val="00C406EA"/>
    <w:rsid w:val="00C406F2"/>
    <w:rsid w:val="00C40A57"/>
    <w:rsid w:val="00C40C11"/>
    <w:rsid w:val="00C40D5E"/>
    <w:rsid w:val="00C40D6C"/>
    <w:rsid w:val="00C41268"/>
    <w:rsid w:val="00C41561"/>
    <w:rsid w:val="00C4174E"/>
    <w:rsid w:val="00C41908"/>
    <w:rsid w:val="00C41995"/>
    <w:rsid w:val="00C41A7A"/>
    <w:rsid w:val="00C41CBD"/>
    <w:rsid w:val="00C41DC8"/>
    <w:rsid w:val="00C41E23"/>
    <w:rsid w:val="00C42035"/>
    <w:rsid w:val="00C421DB"/>
    <w:rsid w:val="00C42571"/>
    <w:rsid w:val="00C425B2"/>
    <w:rsid w:val="00C4261F"/>
    <w:rsid w:val="00C426FC"/>
    <w:rsid w:val="00C427CE"/>
    <w:rsid w:val="00C42815"/>
    <w:rsid w:val="00C42819"/>
    <w:rsid w:val="00C42BEA"/>
    <w:rsid w:val="00C42D5D"/>
    <w:rsid w:val="00C4315E"/>
    <w:rsid w:val="00C4322D"/>
    <w:rsid w:val="00C43442"/>
    <w:rsid w:val="00C4360F"/>
    <w:rsid w:val="00C43642"/>
    <w:rsid w:val="00C4366B"/>
    <w:rsid w:val="00C43783"/>
    <w:rsid w:val="00C43AF1"/>
    <w:rsid w:val="00C43CB8"/>
    <w:rsid w:val="00C43CE6"/>
    <w:rsid w:val="00C43D1F"/>
    <w:rsid w:val="00C43D65"/>
    <w:rsid w:val="00C43E6C"/>
    <w:rsid w:val="00C43FBB"/>
    <w:rsid w:val="00C443B0"/>
    <w:rsid w:val="00C443BA"/>
    <w:rsid w:val="00C444DB"/>
    <w:rsid w:val="00C444E0"/>
    <w:rsid w:val="00C44AEF"/>
    <w:rsid w:val="00C44B5F"/>
    <w:rsid w:val="00C44C97"/>
    <w:rsid w:val="00C44FAD"/>
    <w:rsid w:val="00C45017"/>
    <w:rsid w:val="00C452C5"/>
    <w:rsid w:val="00C45468"/>
    <w:rsid w:val="00C4565E"/>
    <w:rsid w:val="00C45819"/>
    <w:rsid w:val="00C45872"/>
    <w:rsid w:val="00C45A82"/>
    <w:rsid w:val="00C45A87"/>
    <w:rsid w:val="00C45D27"/>
    <w:rsid w:val="00C45DC9"/>
    <w:rsid w:val="00C46023"/>
    <w:rsid w:val="00C463E4"/>
    <w:rsid w:val="00C46449"/>
    <w:rsid w:val="00C4644E"/>
    <w:rsid w:val="00C46500"/>
    <w:rsid w:val="00C466D9"/>
    <w:rsid w:val="00C467FE"/>
    <w:rsid w:val="00C46832"/>
    <w:rsid w:val="00C46B96"/>
    <w:rsid w:val="00C46C21"/>
    <w:rsid w:val="00C46D0E"/>
    <w:rsid w:val="00C46E78"/>
    <w:rsid w:val="00C46F4B"/>
    <w:rsid w:val="00C4717F"/>
    <w:rsid w:val="00C472F0"/>
    <w:rsid w:val="00C4788F"/>
    <w:rsid w:val="00C479C9"/>
    <w:rsid w:val="00C47F09"/>
    <w:rsid w:val="00C503EC"/>
    <w:rsid w:val="00C5051D"/>
    <w:rsid w:val="00C50536"/>
    <w:rsid w:val="00C50808"/>
    <w:rsid w:val="00C508DC"/>
    <w:rsid w:val="00C50C61"/>
    <w:rsid w:val="00C50CCC"/>
    <w:rsid w:val="00C50CE2"/>
    <w:rsid w:val="00C50CE4"/>
    <w:rsid w:val="00C50E65"/>
    <w:rsid w:val="00C515D8"/>
    <w:rsid w:val="00C51816"/>
    <w:rsid w:val="00C518CA"/>
    <w:rsid w:val="00C518E6"/>
    <w:rsid w:val="00C51C2F"/>
    <w:rsid w:val="00C51E06"/>
    <w:rsid w:val="00C51EF7"/>
    <w:rsid w:val="00C51F4E"/>
    <w:rsid w:val="00C51F69"/>
    <w:rsid w:val="00C52402"/>
    <w:rsid w:val="00C524B8"/>
    <w:rsid w:val="00C52551"/>
    <w:rsid w:val="00C52629"/>
    <w:rsid w:val="00C527F6"/>
    <w:rsid w:val="00C527FB"/>
    <w:rsid w:val="00C52898"/>
    <w:rsid w:val="00C528EB"/>
    <w:rsid w:val="00C52A7D"/>
    <w:rsid w:val="00C52E5E"/>
    <w:rsid w:val="00C52F32"/>
    <w:rsid w:val="00C53045"/>
    <w:rsid w:val="00C53245"/>
    <w:rsid w:val="00C532AB"/>
    <w:rsid w:val="00C533AB"/>
    <w:rsid w:val="00C534F0"/>
    <w:rsid w:val="00C53584"/>
    <w:rsid w:val="00C53857"/>
    <w:rsid w:val="00C53ACA"/>
    <w:rsid w:val="00C53B10"/>
    <w:rsid w:val="00C53C2E"/>
    <w:rsid w:val="00C53E09"/>
    <w:rsid w:val="00C53EAA"/>
    <w:rsid w:val="00C53ECE"/>
    <w:rsid w:val="00C541E3"/>
    <w:rsid w:val="00C54208"/>
    <w:rsid w:val="00C54367"/>
    <w:rsid w:val="00C544B6"/>
    <w:rsid w:val="00C545FA"/>
    <w:rsid w:val="00C54609"/>
    <w:rsid w:val="00C5474A"/>
    <w:rsid w:val="00C547E3"/>
    <w:rsid w:val="00C54E5B"/>
    <w:rsid w:val="00C54FD9"/>
    <w:rsid w:val="00C55049"/>
    <w:rsid w:val="00C55130"/>
    <w:rsid w:val="00C551D7"/>
    <w:rsid w:val="00C551FC"/>
    <w:rsid w:val="00C5520B"/>
    <w:rsid w:val="00C55244"/>
    <w:rsid w:val="00C552E9"/>
    <w:rsid w:val="00C55315"/>
    <w:rsid w:val="00C5534C"/>
    <w:rsid w:val="00C55378"/>
    <w:rsid w:val="00C554EF"/>
    <w:rsid w:val="00C556F2"/>
    <w:rsid w:val="00C55F30"/>
    <w:rsid w:val="00C56175"/>
    <w:rsid w:val="00C56713"/>
    <w:rsid w:val="00C56789"/>
    <w:rsid w:val="00C5679F"/>
    <w:rsid w:val="00C56BD7"/>
    <w:rsid w:val="00C56C25"/>
    <w:rsid w:val="00C56C32"/>
    <w:rsid w:val="00C56ECD"/>
    <w:rsid w:val="00C573B1"/>
    <w:rsid w:val="00C575D8"/>
    <w:rsid w:val="00C576E3"/>
    <w:rsid w:val="00C576EB"/>
    <w:rsid w:val="00C5773F"/>
    <w:rsid w:val="00C5776E"/>
    <w:rsid w:val="00C5783B"/>
    <w:rsid w:val="00C57931"/>
    <w:rsid w:val="00C57A0B"/>
    <w:rsid w:val="00C57BDD"/>
    <w:rsid w:val="00C60116"/>
    <w:rsid w:val="00C60420"/>
    <w:rsid w:val="00C6045B"/>
    <w:rsid w:val="00C60726"/>
    <w:rsid w:val="00C60780"/>
    <w:rsid w:val="00C609FC"/>
    <w:rsid w:val="00C60A35"/>
    <w:rsid w:val="00C60A75"/>
    <w:rsid w:val="00C60CA0"/>
    <w:rsid w:val="00C60CC3"/>
    <w:rsid w:val="00C610D0"/>
    <w:rsid w:val="00C61201"/>
    <w:rsid w:val="00C6120F"/>
    <w:rsid w:val="00C613A2"/>
    <w:rsid w:val="00C619A5"/>
    <w:rsid w:val="00C619BE"/>
    <w:rsid w:val="00C61AAE"/>
    <w:rsid w:val="00C61AF6"/>
    <w:rsid w:val="00C61B3E"/>
    <w:rsid w:val="00C61C80"/>
    <w:rsid w:val="00C61DE6"/>
    <w:rsid w:val="00C61FE9"/>
    <w:rsid w:val="00C62030"/>
    <w:rsid w:val="00C620E7"/>
    <w:rsid w:val="00C621A3"/>
    <w:rsid w:val="00C6229E"/>
    <w:rsid w:val="00C624CD"/>
    <w:rsid w:val="00C62B1C"/>
    <w:rsid w:val="00C62BDD"/>
    <w:rsid w:val="00C62DFB"/>
    <w:rsid w:val="00C62F5A"/>
    <w:rsid w:val="00C63027"/>
    <w:rsid w:val="00C6309F"/>
    <w:rsid w:val="00C63452"/>
    <w:rsid w:val="00C63514"/>
    <w:rsid w:val="00C63795"/>
    <w:rsid w:val="00C637EC"/>
    <w:rsid w:val="00C63B96"/>
    <w:rsid w:val="00C63E02"/>
    <w:rsid w:val="00C63E5A"/>
    <w:rsid w:val="00C64084"/>
    <w:rsid w:val="00C64144"/>
    <w:rsid w:val="00C64375"/>
    <w:rsid w:val="00C6438C"/>
    <w:rsid w:val="00C644EE"/>
    <w:rsid w:val="00C64B54"/>
    <w:rsid w:val="00C64C35"/>
    <w:rsid w:val="00C64ECB"/>
    <w:rsid w:val="00C653CF"/>
    <w:rsid w:val="00C656A2"/>
    <w:rsid w:val="00C657F8"/>
    <w:rsid w:val="00C659EC"/>
    <w:rsid w:val="00C65A6F"/>
    <w:rsid w:val="00C65D2C"/>
    <w:rsid w:val="00C65ED7"/>
    <w:rsid w:val="00C660A1"/>
    <w:rsid w:val="00C66106"/>
    <w:rsid w:val="00C66190"/>
    <w:rsid w:val="00C662DB"/>
    <w:rsid w:val="00C66304"/>
    <w:rsid w:val="00C66331"/>
    <w:rsid w:val="00C6636C"/>
    <w:rsid w:val="00C66440"/>
    <w:rsid w:val="00C66471"/>
    <w:rsid w:val="00C66552"/>
    <w:rsid w:val="00C665BA"/>
    <w:rsid w:val="00C665EE"/>
    <w:rsid w:val="00C66623"/>
    <w:rsid w:val="00C66649"/>
    <w:rsid w:val="00C669F5"/>
    <w:rsid w:val="00C66A5C"/>
    <w:rsid w:val="00C66E1E"/>
    <w:rsid w:val="00C670B7"/>
    <w:rsid w:val="00C6720B"/>
    <w:rsid w:val="00C6732B"/>
    <w:rsid w:val="00C673E2"/>
    <w:rsid w:val="00C67793"/>
    <w:rsid w:val="00C67899"/>
    <w:rsid w:val="00C679ED"/>
    <w:rsid w:val="00C67E9E"/>
    <w:rsid w:val="00C67FA2"/>
    <w:rsid w:val="00C70095"/>
    <w:rsid w:val="00C70200"/>
    <w:rsid w:val="00C702C3"/>
    <w:rsid w:val="00C70311"/>
    <w:rsid w:val="00C704DB"/>
    <w:rsid w:val="00C704E9"/>
    <w:rsid w:val="00C705A0"/>
    <w:rsid w:val="00C7093A"/>
    <w:rsid w:val="00C70BB7"/>
    <w:rsid w:val="00C70C09"/>
    <w:rsid w:val="00C70C8F"/>
    <w:rsid w:val="00C70CC3"/>
    <w:rsid w:val="00C70D0B"/>
    <w:rsid w:val="00C70D18"/>
    <w:rsid w:val="00C70FED"/>
    <w:rsid w:val="00C71227"/>
    <w:rsid w:val="00C712A2"/>
    <w:rsid w:val="00C712CB"/>
    <w:rsid w:val="00C712CE"/>
    <w:rsid w:val="00C7142A"/>
    <w:rsid w:val="00C7185B"/>
    <w:rsid w:val="00C719FE"/>
    <w:rsid w:val="00C71A4E"/>
    <w:rsid w:val="00C71DD0"/>
    <w:rsid w:val="00C71DDD"/>
    <w:rsid w:val="00C71DE1"/>
    <w:rsid w:val="00C71FB5"/>
    <w:rsid w:val="00C71FD0"/>
    <w:rsid w:val="00C7216E"/>
    <w:rsid w:val="00C72578"/>
    <w:rsid w:val="00C7267E"/>
    <w:rsid w:val="00C72B5D"/>
    <w:rsid w:val="00C72D86"/>
    <w:rsid w:val="00C72E30"/>
    <w:rsid w:val="00C72ECC"/>
    <w:rsid w:val="00C73008"/>
    <w:rsid w:val="00C730BD"/>
    <w:rsid w:val="00C7312C"/>
    <w:rsid w:val="00C73161"/>
    <w:rsid w:val="00C73273"/>
    <w:rsid w:val="00C7335F"/>
    <w:rsid w:val="00C733D5"/>
    <w:rsid w:val="00C73570"/>
    <w:rsid w:val="00C73645"/>
    <w:rsid w:val="00C7366E"/>
    <w:rsid w:val="00C73687"/>
    <w:rsid w:val="00C73751"/>
    <w:rsid w:val="00C73977"/>
    <w:rsid w:val="00C73A21"/>
    <w:rsid w:val="00C73A50"/>
    <w:rsid w:val="00C73A86"/>
    <w:rsid w:val="00C73B72"/>
    <w:rsid w:val="00C73D0F"/>
    <w:rsid w:val="00C73D3E"/>
    <w:rsid w:val="00C73E8F"/>
    <w:rsid w:val="00C73F78"/>
    <w:rsid w:val="00C741F9"/>
    <w:rsid w:val="00C7437F"/>
    <w:rsid w:val="00C74391"/>
    <w:rsid w:val="00C74678"/>
    <w:rsid w:val="00C74701"/>
    <w:rsid w:val="00C748B4"/>
    <w:rsid w:val="00C748CF"/>
    <w:rsid w:val="00C74902"/>
    <w:rsid w:val="00C74A06"/>
    <w:rsid w:val="00C74B18"/>
    <w:rsid w:val="00C74B3A"/>
    <w:rsid w:val="00C74DFE"/>
    <w:rsid w:val="00C7505C"/>
    <w:rsid w:val="00C7520C"/>
    <w:rsid w:val="00C752EC"/>
    <w:rsid w:val="00C75369"/>
    <w:rsid w:val="00C75412"/>
    <w:rsid w:val="00C75502"/>
    <w:rsid w:val="00C755BC"/>
    <w:rsid w:val="00C75616"/>
    <w:rsid w:val="00C75724"/>
    <w:rsid w:val="00C75799"/>
    <w:rsid w:val="00C757E3"/>
    <w:rsid w:val="00C7585F"/>
    <w:rsid w:val="00C7598C"/>
    <w:rsid w:val="00C75AE7"/>
    <w:rsid w:val="00C75C15"/>
    <w:rsid w:val="00C75C2B"/>
    <w:rsid w:val="00C761A2"/>
    <w:rsid w:val="00C7627D"/>
    <w:rsid w:val="00C76648"/>
    <w:rsid w:val="00C7695A"/>
    <w:rsid w:val="00C77335"/>
    <w:rsid w:val="00C773FC"/>
    <w:rsid w:val="00C775E3"/>
    <w:rsid w:val="00C779EA"/>
    <w:rsid w:val="00C77D71"/>
    <w:rsid w:val="00C80566"/>
    <w:rsid w:val="00C805CA"/>
    <w:rsid w:val="00C8064F"/>
    <w:rsid w:val="00C806F9"/>
    <w:rsid w:val="00C80763"/>
    <w:rsid w:val="00C8099B"/>
    <w:rsid w:val="00C80A31"/>
    <w:rsid w:val="00C80E68"/>
    <w:rsid w:val="00C80E97"/>
    <w:rsid w:val="00C810DF"/>
    <w:rsid w:val="00C81494"/>
    <w:rsid w:val="00C81705"/>
    <w:rsid w:val="00C81832"/>
    <w:rsid w:val="00C819BE"/>
    <w:rsid w:val="00C81CBD"/>
    <w:rsid w:val="00C81F72"/>
    <w:rsid w:val="00C8206B"/>
    <w:rsid w:val="00C82070"/>
    <w:rsid w:val="00C82124"/>
    <w:rsid w:val="00C824D5"/>
    <w:rsid w:val="00C82A89"/>
    <w:rsid w:val="00C82DD3"/>
    <w:rsid w:val="00C82F21"/>
    <w:rsid w:val="00C83141"/>
    <w:rsid w:val="00C8332B"/>
    <w:rsid w:val="00C833CA"/>
    <w:rsid w:val="00C8343D"/>
    <w:rsid w:val="00C83469"/>
    <w:rsid w:val="00C83586"/>
    <w:rsid w:val="00C8375F"/>
    <w:rsid w:val="00C838E5"/>
    <w:rsid w:val="00C83B26"/>
    <w:rsid w:val="00C83B86"/>
    <w:rsid w:val="00C83D06"/>
    <w:rsid w:val="00C83D30"/>
    <w:rsid w:val="00C83EE5"/>
    <w:rsid w:val="00C8406B"/>
    <w:rsid w:val="00C84104"/>
    <w:rsid w:val="00C84413"/>
    <w:rsid w:val="00C84558"/>
    <w:rsid w:val="00C8458E"/>
    <w:rsid w:val="00C847BB"/>
    <w:rsid w:val="00C84A1C"/>
    <w:rsid w:val="00C84B90"/>
    <w:rsid w:val="00C84CE5"/>
    <w:rsid w:val="00C84F8F"/>
    <w:rsid w:val="00C850F8"/>
    <w:rsid w:val="00C8513A"/>
    <w:rsid w:val="00C853CE"/>
    <w:rsid w:val="00C85440"/>
    <w:rsid w:val="00C85AAA"/>
    <w:rsid w:val="00C85ACB"/>
    <w:rsid w:val="00C85AD9"/>
    <w:rsid w:val="00C85B53"/>
    <w:rsid w:val="00C85BC5"/>
    <w:rsid w:val="00C85C3F"/>
    <w:rsid w:val="00C85CC8"/>
    <w:rsid w:val="00C85F11"/>
    <w:rsid w:val="00C85FD3"/>
    <w:rsid w:val="00C86004"/>
    <w:rsid w:val="00C86204"/>
    <w:rsid w:val="00C865A5"/>
    <w:rsid w:val="00C86785"/>
    <w:rsid w:val="00C86797"/>
    <w:rsid w:val="00C867C6"/>
    <w:rsid w:val="00C86812"/>
    <w:rsid w:val="00C86D73"/>
    <w:rsid w:val="00C86FEA"/>
    <w:rsid w:val="00C8707F"/>
    <w:rsid w:val="00C871D4"/>
    <w:rsid w:val="00C871D8"/>
    <w:rsid w:val="00C871F7"/>
    <w:rsid w:val="00C87332"/>
    <w:rsid w:val="00C873D2"/>
    <w:rsid w:val="00C87497"/>
    <w:rsid w:val="00C87733"/>
    <w:rsid w:val="00C877AE"/>
    <w:rsid w:val="00C87AF4"/>
    <w:rsid w:val="00C87B35"/>
    <w:rsid w:val="00C87C2D"/>
    <w:rsid w:val="00C87FEA"/>
    <w:rsid w:val="00C90151"/>
    <w:rsid w:val="00C9052D"/>
    <w:rsid w:val="00C90B51"/>
    <w:rsid w:val="00C90C01"/>
    <w:rsid w:val="00C90EAE"/>
    <w:rsid w:val="00C90EF8"/>
    <w:rsid w:val="00C913B4"/>
    <w:rsid w:val="00C91418"/>
    <w:rsid w:val="00C91B52"/>
    <w:rsid w:val="00C91C14"/>
    <w:rsid w:val="00C91CE4"/>
    <w:rsid w:val="00C91D4F"/>
    <w:rsid w:val="00C91DB1"/>
    <w:rsid w:val="00C92205"/>
    <w:rsid w:val="00C92288"/>
    <w:rsid w:val="00C9255F"/>
    <w:rsid w:val="00C925CA"/>
    <w:rsid w:val="00C926A7"/>
    <w:rsid w:val="00C92860"/>
    <w:rsid w:val="00C928A7"/>
    <w:rsid w:val="00C92C5F"/>
    <w:rsid w:val="00C92C83"/>
    <w:rsid w:val="00C92DC2"/>
    <w:rsid w:val="00C92E25"/>
    <w:rsid w:val="00C92EFE"/>
    <w:rsid w:val="00C92FB5"/>
    <w:rsid w:val="00C93193"/>
    <w:rsid w:val="00C931BD"/>
    <w:rsid w:val="00C934D6"/>
    <w:rsid w:val="00C9357F"/>
    <w:rsid w:val="00C93854"/>
    <w:rsid w:val="00C93909"/>
    <w:rsid w:val="00C9394B"/>
    <w:rsid w:val="00C93A42"/>
    <w:rsid w:val="00C93B9C"/>
    <w:rsid w:val="00C93C52"/>
    <w:rsid w:val="00C93E16"/>
    <w:rsid w:val="00C93E4D"/>
    <w:rsid w:val="00C942AE"/>
    <w:rsid w:val="00C94321"/>
    <w:rsid w:val="00C946D3"/>
    <w:rsid w:val="00C94891"/>
    <w:rsid w:val="00C948A1"/>
    <w:rsid w:val="00C94AC7"/>
    <w:rsid w:val="00C94B08"/>
    <w:rsid w:val="00C94B49"/>
    <w:rsid w:val="00C94B80"/>
    <w:rsid w:val="00C94D45"/>
    <w:rsid w:val="00C94E78"/>
    <w:rsid w:val="00C94F0A"/>
    <w:rsid w:val="00C95010"/>
    <w:rsid w:val="00C95259"/>
    <w:rsid w:val="00C952F7"/>
    <w:rsid w:val="00C952FA"/>
    <w:rsid w:val="00C95315"/>
    <w:rsid w:val="00C95479"/>
    <w:rsid w:val="00C954DE"/>
    <w:rsid w:val="00C95965"/>
    <w:rsid w:val="00C9597E"/>
    <w:rsid w:val="00C95D4E"/>
    <w:rsid w:val="00C95E4F"/>
    <w:rsid w:val="00C96010"/>
    <w:rsid w:val="00C9652D"/>
    <w:rsid w:val="00C96898"/>
    <w:rsid w:val="00C96FFB"/>
    <w:rsid w:val="00C9751F"/>
    <w:rsid w:val="00C97691"/>
    <w:rsid w:val="00C9775D"/>
    <w:rsid w:val="00C97C4D"/>
    <w:rsid w:val="00C97DE7"/>
    <w:rsid w:val="00C97E96"/>
    <w:rsid w:val="00CA02D1"/>
    <w:rsid w:val="00CA0321"/>
    <w:rsid w:val="00CA035D"/>
    <w:rsid w:val="00CA03F0"/>
    <w:rsid w:val="00CA0426"/>
    <w:rsid w:val="00CA042C"/>
    <w:rsid w:val="00CA0452"/>
    <w:rsid w:val="00CA072F"/>
    <w:rsid w:val="00CA099D"/>
    <w:rsid w:val="00CA09F8"/>
    <w:rsid w:val="00CA0A32"/>
    <w:rsid w:val="00CA0A58"/>
    <w:rsid w:val="00CA0E1F"/>
    <w:rsid w:val="00CA0F8F"/>
    <w:rsid w:val="00CA120A"/>
    <w:rsid w:val="00CA1578"/>
    <w:rsid w:val="00CA16A0"/>
    <w:rsid w:val="00CA1A35"/>
    <w:rsid w:val="00CA1A74"/>
    <w:rsid w:val="00CA1EA8"/>
    <w:rsid w:val="00CA1EF8"/>
    <w:rsid w:val="00CA219F"/>
    <w:rsid w:val="00CA2600"/>
    <w:rsid w:val="00CA26D7"/>
    <w:rsid w:val="00CA27BE"/>
    <w:rsid w:val="00CA2A3C"/>
    <w:rsid w:val="00CA2A58"/>
    <w:rsid w:val="00CA2AEF"/>
    <w:rsid w:val="00CA2B9D"/>
    <w:rsid w:val="00CA2BFE"/>
    <w:rsid w:val="00CA3122"/>
    <w:rsid w:val="00CA3346"/>
    <w:rsid w:val="00CA33FA"/>
    <w:rsid w:val="00CA3B31"/>
    <w:rsid w:val="00CA3C61"/>
    <w:rsid w:val="00CA3C75"/>
    <w:rsid w:val="00CA3CA4"/>
    <w:rsid w:val="00CA3F71"/>
    <w:rsid w:val="00CA4445"/>
    <w:rsid w:val="00CA4532"/>
    <w:rsid w:val="00CA4883"/>
    <w:rsid w:val="00CA48B1"/>
    <w:rsid w:val="00CA4A36"/>
    <w:rsid w:val="00CA4A98"/>
    <w:rsid w:val="00CA4BCA"/>
    <w:rsid w:val="00CA4BF9"/>
    <w:rsid w:val="00CA4CB9"/>
    <w:rsid w:val="00CA4D0A"/>
    <w:rsid w:val="00CA4D2E"/>
    <w:rsid w:val="00CA4F10"/>
    <w:rsid w:val="00CA5399"/>
    <w:rsid w:val="00CA539B"/>
    <w:rsid w:val="00CA5405"/>
    <w:rsid w:val="00CA56D9"/>
    <w:rsid w:val="00CA56EC"/>
    <w:rsid w:val="00CA56F0"/>
    <w:rsid w:val="00CA5B17"/>
    <w:rsid w:val="00CA5DAB"/>
    <w:rsid w:val="00CA5FE3"/>
    <w:rsid w:val="00CA6528"/>
    <w:rsid w:val="00CA65E4"/>
    <w:rsid w:val="00CA6636"/>
    <w:rsid w:val="00CA6AFD"/>
    <w:rsid w:val="00CA6D89"/>
    <w:rsid w:val="00CA6EB6"/>
    <w:rsid w:val="00CA7057"/>
    <w:rsid w:val="00CA7146"/>
    <w:rsid w:val="00CA7235"/>
    <w:rsid w:val="00CA779D"/>
    <w:rsid w:val="00CA7CFE"/>
    <w:rsid w:val="00CA7D26"/>
    <w:rsid w:val="00CA7F3A"/>
    <w:rsid w:val="00CA7FA0"/>
    <w:rsid w:val="00CB0600"/>
    <w:rsid w:val="00CB08A0"/>
    <w:rsid w:val="00CB08CF"/>
    <w:rsid w:val="00CB0B37"/>
    <w:rsid w:val="00CB0DAE"/>
    <w:rsid w:val="00CB0DC2"/>
    <w:rsid w:val="00CB11E1"/>
    <w:rsid w:val="00CB1368"/>
    <w:rsid w:val="00CB1710"/>
    <w:rsid w:val="00CB1734"/>
    <w:rsid w:val="00CB1AA1"/>
    <w:rsid w:val="00CB1CF6"/>
    <w:rsid w:val="00CB1D6E"/>
    <w:rsid w:val="00CB2167"/>
    <w:rsid w:val="00CB23F9"/>
    <w:rsid w:val="00CB254A"/>
    <w:rsid w:val="00CB27F1"/>
    <w:rsid w:val="00CB283C"/>
    <w:rsid w:val="00CB2CB1"/>
    <w:rsid w:val="00CB2DCF"/>
    <w:rsid w:val="00CB2DE3"/>
    <w:rsid w:val="00CB2E0C"/>
    <w:rsid w:val="00CB2EEE"/>
    <w:rsid w:val="00CB2FD6"/>
    <w:rsid w:val="00CB3284"/>
    <w:rsid w:val="00CB33F0"/>
    <w:rsid w:val="00CB35E6"/>
    <w:rsid w:val="00CB378F"/>
    <w:rsid w:val="00CB3822"/>
    <w:rsid w:val="00CB3923"/>
    <w:rsid w:val="00CB3B13"/>
    <w:rsid w:val="00CB3E49"/>
    <w:rsid w:val="00CB3EDB"/>
    <w:rsid w:val="00CB3EE9"/>
    <w:rsid w:val="00CB40FF"/>
    <w:rsid w:val="00CB4254"/>
    <w:rsid w:val="00CB44D9"/>
    <w:rsid w:val="00CB47C7"/>
    <w:rsid w:val="00CB5295"/>
    <w:rsid w:val="00CB529F"/>
    <w:rsid w:val="00CB5467"/>
    <w:rsid w:val="00CB54BC"/>
    <w:rsid w:val="00CB550C"/>
    <w:rsid w:val="00CB5597"/>
    <w:rsid w:val="00CB56B2"/>
    <w:rsid w:val="00CB5911"/>
    <w:rsid w:val="00CB5941"/>
    <w:rsid w:val="00CB5959"/>
    <w:rsid w:val="00CB5A09"/>
    <w:rsid w:val="00CB5A90"/>
    <w:rsid w:val="00CB5B2A"/>
    <w:rsid w:val="00CB5BB0"/>
    <w:rsid w:val="00CB5CAF"/>
    <w:rsid w:val="00CB60E4"/>
    <w:rsid w:val="00CB625E"/>
    <w:rsid w:val="00CB630A"/>
    <w:rsid w:val="00CB666D"/>
    <w:rsid w:val="00CB6838"/>
    <w:rsid w:val="00CB69CA"/>
    <w:rsid w:val="00CB6A1B"/>
    <w:rsid w:val="00CB6ADC"/>
    <w:rsid w:val="00CB6CB5"/>
    <w:rsid w:val="00CB708B"/>
    <w:rsid w:val="00CB70F6"/>
    <w:rsid w:val="00CB70FD"/>
    <w:rsid w:val="00CB7576"/>
    <w:rsid w:val="00CB798C"/>
    <w:rsid w:val="00CB7BD5"/>
    <w:rsid w:val="00CB7BE7"/>
    <w:rsid w:val="00CB7CF5"/>
    <w:rsid w:val="00CC0121"/>
    <w:rsid w:val="00CC018B"/>
    <w:rsid w:val="00CC028D"/>
    <w:rsid w:val="00CC08F7"/>
    <w:rsid w:val="00CC09A8"/>
    <w:rsid w:val="00CC0DAF"/>
    <w:rsid w:val="00CC11BE"/>
    <w:rsid w:val="00CC1387"/>
    <w:rsid w:val="00CC1900"/>
    <w:rsid w:val="00CC1B55"/>
    <w:rsid w:val="00CC22A4"/>
    <w:rsid w:val="00CC2385"/>
    <w:rsid w:val="00CC24F4"/>
    <w:rsid w:val="00CC2675"/>
    <w:rsid w:val="00CC29D0"/>
    <w:rsid w:val="00CC2C18"/>
    <w:rsid w:val="00CC2CE7"/>
    <w:rsid w:val="00CC2D27"/>
    <w:rsid w:val="00CC2E90"/>
    <w:rsid w:val="00CC3216"/>
    <w:rsid w:val="00CC3479"/>
    <w:rsid w:val="00CC347D"/>
    <w:rsid w:val="00CC3724"/>
    <w:rsid w:val="00CC39EB"/>
    <w:rsid w:val="00CC3F92"/>
    <w:rsid w:val="00CC3FC7"/>
    <w:rsid w:val="00CC4341"/>
    <w:rsid w:val="00CC44C1"/>
    <w:rsid w:val="00CC4533"/>
    <w:rsid w:val="00CC4653"/>
    <w:rsid w:val="00CC4734"/>
    <w:rsid w:val="00CC47DC"/>
    <w:rsid w:val="00CC4892"/>
    <w:rsid w:val="00CC4FEE"/>
    <w:rsid w:val="00CC52A1"/>
    <w:rsid w:val="00CC5352"/>
    <w:rsid w:val="00CC55FC"/>
    <w:rsid w:val="00CC57E5"/>
    <w:rsid w:val="00CC585C"/>
    <w:rsid w:val="00CC5A8B"/>
    <w:rsid w:val="00CC5AF3"/>
    <w:rsid w:val="00CC5B21"/>
    <w:rsid w:val="00CC5D2D"/>
    <w:rsid w:val="00CC5D6E"/>
    <w:rsid w:val="00CC5F75"/>
    <w:rsid w:val="00CC60DA"/>
    <w:rsid w:val="00CC622B"/>
    <w:rsid w:val="00CC62CB"/>
    <w:rsid w:val="00CC62E6"/>
    <w:rsid w:val="00CC64DC"/>
    <w:rsid w:val="00CC6597"/>
    <w:rsid w:val="00CC65EB"/>
    <w:rsid w:val="00CC6664"/>
    <w:rsid w:val="00CC6763"/>
    <w:rsid w:val="00CC6906"/>
    <w:rsid w:val="00CC691A"/>
    <w:rsid w:val="00CC69C7"/>
    <w:rsid w:val="00CC6B6C"/>
    <w:rsid w:val="00CC6CF8"/>
    <w:rsid w:val="00CC74BB"/>
    <w:rsid w:val="00CC74F6"/>
    <w:rsid w:val="00CC7564"/>
    <w:rsid w:val="00CC75BD"/>
    <w:rsid w:val="00CC761F"/>
    <w:rsid w:val="00CC774B"/>
    <w:rsid w:val="00CC77D7"/>
    <w:rsid w:val="00CC798E"/>
    <w:rsid w:val="00CC7B10"/>
    <w:rsid w:val="00CC7F1A"/>
    <w:rsid w:val="00CD0435"/>
    <w:rsid w:val="00CD04ED"/>
    <w:rsid w:val="00CD0765"/>
    <w:rsid w:val="00CD0796"/>
    <w:rsid w:val="00CD089C"/>
    <w:rsid w:val="00CD0970"/>
    <w:rsid w:val="00CD0B5F"/>
    <w:rsid w:val="00CD0D48"/>
    <w:rsid w:val="00CD0E58"/>
    <w:rsid w:val="00CD0EED"/>
    <w:rsid w:val="00CD101E"/>
    <w:rsid w:val="00CD11D4"/>
    <w:rsid w:val="00CD183D"/>
    <w:rsid w:val="00CD1871"/>
    <w:rsid w:val="00CD1B9C"/>
    <w:rsid w:val="00CD1F12"/>
    <w:rsid w:val="00CD1F25"/>
    <w:rsid w:val="00CD2084"/>
    <w:rsid w:val="00CD22B2"/>
    <w:rsid w:val="00CD232F"/>
    <w:rsid w:val="00CD2384"/>
    <w:rsid w:val="00CD2489"/>
    <w:rsid w:val="00CD258E"/>
    <w:rsid w:val="00CD26B4"/>
    <w:rsid w:val="00CD330C"/>
    <w:rsid w:val="00CD3478"/>
    <w:rsid w:val="00CD35F0"/>
    <w:rsid w:val="00CD3726"/>
    <w:rsid w:val="00CD3BD3"/>
    <w:rsid w:val="00CD3D37"/>
    <w:rsid w:val="00CD3E3F"/>
    <w:rsid w:val="00CD4062"/>
    <w:rsid w:val="00CD40A3"/>
    <w:rsid w:val="00CD4286"/>
    <w:rsid w:val="00CD42CF"/>
    <w:rsid w:val="00CD430D"/>
    <w:rsid w:val="00CD450A"/>
    <w:rsid w:val="00CD4669"/>
    <w:rsid w:val="00CD4A9F"/>
    <w:rsid w:val="00CD4AA0"/>
    <w:rsid w:val="00CD4BE1"/>
    <w:rsid w:val="00CD4C26"/>
    <w:rsid w:val="00CD4D7F"/>
    <w:rsid w:val="00CD4E98"/>
    <w:rsid w:val="00CD4E99"/>
    <w:rsid w:val="00CD4EC8"/>
    <w:rsid w:val="00CD4FF8"/>
    <w:rsid w:val="00CD5152"/>
    <w:rsid w:val="00CD5233"/>
    <w:rsid w:val="00CD52A4"/>
    <w:rsid w:val="00CD53D7"/>
    <w:rsid w:val="00CD5562"/>
    <w:rsid w:val="00CD5740"/>
    <w:rsid w:val="00CD57DA"/>
    <w:rsid w:val="00CD5808"/>
    <w:rsid w:val="00CD585B"/>
    <w:rsid w:val="00CD58FD"/>
    <w:rsid w:val="00CD59E3"/>
    <w:rsid w:val="00CD5C55"/>
    <w:rsid w:val="00CD5D77"/>
    <w:rsid w:val="00CD614A"/>
    <w:rsid w:val="00CD653C"/>
    <w:rsid w:val="00CD65EA"/>
    <w:rsid w:val="00CD6645"/>
    <w:rsid w:val="00CD6648"/>
    <w:rsid w:val="00CD6675"/>
    <w:rsid w:val="00CD66EF"/>
    <w:rsid w:val="00CD6A03"/>
    <w:rsid w:val="00CD6D96"/>
    <w:rsid w:val="00CD7038"/>
    <w:rsid w:val="00CD709B"/>
    <w:rsid w:val="00CD7263"/>
    <w:rsid w:val="00CD7519"/>
    <w:rsid w:val="00CD7573"/>
    <w:rsid w:val="00CD761B"/>
    <w:rsid w:val="00CD7692"/>
    <w:rsid w:val="00CD76BB"/>
    <w:rsid w:val="00CD77E2"/>
    <w:rsid w:val="00CD7959"/>
    <w:rsid w:val="00CD7DA1"/>
    <w:rsid w:val="00CD7DC4"/>
    <w:rsid w:val="00CE00BF"/>
    <w:rsid w:val="00CE0265"/>
    <w:rsid w:val="00CE0733"/>
    <w:rsid w:val="00CE0755"/>
    <w:rsid w:val="00CE0BFE"/>
    <w:rsid w:val="00CE0D1D"/>
    <w:rsid w:val="00CE104A"/>
    <w:rsid w:val="00CE1054"/>
    <w:rsid w:val="00CE141A"/>
    <w:rsid w:val="00CE14E4"/>
    <w:rsid w:val="00CE1530"/>
    <w:rsid w:val="00CE1546"/>
    <w:rsid w:val="00CE15CF"/>
    <w:rsid w:val="00CE16CA"/>
    <w:rsid w:val="00CE1A41"/>
    <w:rsid w:val="00CE1A58"/>
    <w:rsid w:val="00CE1B72"/>
    <w:rsid w:val="00CE1D9E"/>
    <w:rsid w:val="00CE1E49"/>
    <w:rsid w:val="00CE206C"/>
    <w:rsid w:val="00CE21EE"/>
    <w:rsid w:val="00CE22B0"/>
    <w:rsid w:val="00CE233F"/>
    <w:rsid w:val="00CE2542"/>
    <w:rsid w:val="00CE2543"/>
    <w:rsid w:val="00CE2591"/>
    <w:rsid w:val="00CE266D"/>
    <w:rsid w:val="00CE269F"/>
    <w:rsid w:val="00CE28F9"/>
    <w:rsid w:val="00CE2BD9"/>
    <w:rsid w:val="00CE2C00"/>
    <w:rsid w:val="00CE2EF3"/>
    <w:rsid w:val="00CE3092"/>
    <w:rsid w:val="00CE323B"/>
    <w:rsid w:val="00CE32CE"/>
    <w:rsid w:val="00CE3486"/>
    <w:rsid w:val="00CE34D2"/>
    <w:rsid w:val="00CE3640"/>
    <w:rsid w:val="00CE37AF"/>
    <w:rsid w:val="00CE37F1"/>
    <w:rsid w:val="00CE3817"/>
    <w:rsid w:val="00CE38EC"/>
    <w:rsid w:val="00CE3D6A"/>
    <w:rsid w:val="00CE3DF5"/>
    <w:rsid w:val="00CE3EE4"/>
    <w:rsid w:val="00CE42C9"/>
    <w:rsid w:val="00CE44DA"/>
    <w:rsid w:val="00CE4666"/>
    <w:rsid w:val="00CE4B60"/>
    <w:rsid w:val="00CE4E05"/>
    <w:rsid w:val="00CE5423"/>
    <w:rsid w:val="00CE5771"/>
    <w:rsid w:val="00CE57C9"/>
    <w:rsid w:val="00CE5AFB"/>
    <w:rsid w:val="00CE5B44"/>
    <w:rsid w:val="00CE5BC0"/>
    <w:rsid w:val="00CE5BEA"/>
    <w:rsid w:val="00CE5C09"/>
    <w:rsid w:val="00CE5C61"/>
    <w:rsid w:val="00CE5F5B"/>
    <w:rsid w:val="00CE603F"/>
    <w:rsid w:val="00CE649E"/>
    <w:rsid w:val="00CE68FF"/>
    <w:rsid w:val="00CE69F0"/>
    <w:rsid w:val="00CE6A93"/>
    <w:rsid w:val="00CE6B75"/>
    <w:rsid w:val="00CE6C2D"/>
    <w:rsid w:val="00CE6CF8"/>
    <w:rsid w:val="00CE6DFD"/>
    <w:rsid w:val="00CE6E10"/>
    <w:rsid w:val="00CE6EC1"/>
    <w:rsid w:val="00CE7291"/>
    <w:rsid w:val="00CE7460"/>
    <w:rsid w:val="00CE7546"/>
    <w:rsid w:val="00CE7856"/>
    <w:rsid w:val="00CE7AA3"/>
    <w:rsid w:val="00CE7AB4"/>
    <w:rsid w:val="00CE7AFD"/>
    <w:rsid w:val="00CE7B88"/>
    <w:rsid w:val="00CE7C3C"/>
    <w:rsid w:val="00CE7C6E"/>
    <w:rsid w:val="00CE7D5D"/>
    <w:rsid w:val="00CE7F24"/>
    <w:rsid w:val="00CF010C"/>
    <w:rsid w:val="00CF0379"/>
    <w:rsid w:val="00CF037B"/>
    <w:rsid w:val="00CF03FE"/>
    <w:rsid w:val="00CF04C2"/>
    <w:rsid w:val="00CF057B"/>
    <w:rsid w:val="00CF071D"/>
    <w:rsid w:val="00CF0868"/>
    <w:rsid w:val="00CF08BF"/>
    <w:rsid w:val="00CF095B"/>
    <w:rsid w:val="00CF0AFC"/>
    <w:rsid w:val="00CF0CD7"/>
    <w:rsid w:val="00CF1021"/>
    <w:rsid w:val="00CF1701"/>
    <w:rsid w:val="00CF1897"/>
    <w:rsid w:val="00CF18AF"/>
    <w:rsid w:val="00CF18C8"/>
    <w:rsid w:val="00CF1AF8"/>
    <w:rsid w:val="00CF1BB2"/>
    <w:rsid w:val="00CF1C66"/>
    <w:rsid w:val="00CF1E00"/>
    <w:rsid w:val="00CF1E7B"/>
    <w:rsid w:val="00CF1EEF"/>
    <w:rsid w:val="00CF2248"/>
    <w:rsid w:val="00CF2271"/>
    <w:rsid w:val="00CF2429"/>
    <w:rsid w:val="00CF25D4"/>
    <w:rsid w:val="00CF271A"/>
    <w:rsid w:val="00CF2A2A"/>
    <w:rsid w:val="00CF2A69"/>
    <w:rsid w:val="00CF2C2D"/>
    <w:rsid w:val="00CF2ED5"/>
    <w:rsid w:val="00CF3021"/>
    <w:rsid w:val="00CF3139"/>
    <w:rsid w:val="00CF32CC"/>
    <w:rsid w:val="00CF3459"/>
    <w:rsid w:val="00CF35F5"/>
    <w:rsid w:val="00CF363D"/>
    <w:rsid w:val="00CF3774"/>
    <w:rsid w:val="00CF3787"/>
    <w:rsid w:val="00CF39EA"/>
    <w:rsid w:val="00CF3D95"/>
    <w:rsid w:val="00CF3E1E"/>
    <w:rsid w:val="00CF4041"/>
    <w:rsid w:val="00CF4186"/>
    <w:rsid w:val="00CF42B3"/>
    <w:rsid w:val="00CF4341"/>
    <w:rsid w:val="00CF4788"/>
    <w:rsid w:val="00CF4A85"/>
    <w:rsid w:val="00CF4C6D"/>
    <w:rsid w:val="00CF4DB3"/>
    <w:rsid w:val="00CF4F78"/>
    <w:rsid w:val="00CF4F98"/>
    <w:rsid w:val="00CF5283"/>
    <w:rsid w:val="00CF537E"/>
    <w:rsid w:val="00CF53D5"/>
    <w:rsid w:val="00CF5605"/>
    <w:rsid w:val="00CF562B"/>
    <w:rsid w:val="00CF562E"/>
    <w:rsid w:val="00CF5AF6"/>
    <w:rsid w:val="00CF5BC8"/>
    <w:rsid w:val="00CF5FA9"/>
    <w:rsid w:val="00CF60AF"/>
    <w:rsid w:val="00CF6286"/>
    <w:rsid w:val="00CF651B"/>
    <w:rsid w:val="00CF661F"/>
    <w:rsid w:val="00CF6A49"/>
    <w:rsid w:val="00CF6C68"/>
    <w:rsid w:val="00CF6FA7"/>
    <w:rsid w:val="00CF7116"/>
    <w:rsid w:val="00CF7205"/>
    <w:rsid w:val="00CF731F"/>
    <w:rsid w:val="00CF793C"/>
    <w:rsid w:val="00CF7E18"/>
    <w:rsid w:val="00D005DA"/>
    <w:rsid w:val="00D00656"/>
    <w:rsid w:val="00D0068A"/>
    <w:rsid w:val="00D00760"/>
    <w:rsid w:val="00D00860"/>
    <w:rsid w:val="00D008D5"/>
    <w:rsid w:val="00D00970"/>
    <w:rsid w:val="00D009D5"/>
    <w:rsid w:val="00D00B7B"/>
    <w:rsid w:val="00D00BBC"/>
    <w:rsid w:val="00D00BD5"/>
    <w:rsid w:val="00D00D81"/>
    <w:rsid w:val="00D010F4"/>
    <w:rsid w:val="00D0122F"/>
    <w:rsid w:val="00D018F9"/>
    <w:rsid w:val="00D0196B"/>
    <w:rsid w:val="00D01996"/>
    <w:rsid w:val="00D020D3"/>
    <w:rsid w:val="00D02150"/>
    <w:rsid w:val="00D02177"/>
    <w:rsid w:val="00D0218E"/>
    <w:rsid w:val="00D021C6"/>
    <w:rsid w:val="00D02394"/>
    <w:rsid w:val="00D024BA"/>
    <w:rsid w:val="00D026F0"/>
    <w:rsid w:val="00D02B13"/>
    <w:rsid w:val="00D02B94"/>
    <w:rsid w:val="00D02BFA"/>
    <w:rsid w:val="00D02D48"/>
    <w:rsid w:val="00D02FA9"/>
    <w:rsid w:val="00D03297"/>
    <w:rsid w:val="00D03477"/>
    <w:rsid w:val="00D037FA"/>
    <w:rsid w:val="00D0391F"/>
    <w:rsid w:val="00D03C79"/>
    <w:rsid w:val="00D03C9A"/>
    <w:rsid w:val="00D03D62"/>
    <w:rsid w:val="00D03FBE"/>
    <w:rsid w:val="00D04074"/>
    <w:rsid w:val="00D040CF"/>
    <w:rsid w:val="00D04113"/>
    <w:rsid w:val="00D04210"/>
    <w:rsid w:val="00D04358"/>
    <w:rsid w:val="00D043CA"/>
    <w:rsid w:val="00D045C2"/>
    <w:rsid w:val="00D0463D"/>
    <w:rsid w:val="00D046A2"/>
    <w:rsid w:val="00D04754"/>
    <w:rsid w:val="00D04991"/>
    <w:rsid w:val="00D04A91"/>
    <w:rsid w:val="00D04B54"/>
    <w:rsid w:val="00D04DF6"/>
    <w:rsid w:val="00D04F46"/>
    <w:rsid w:val="00D04F9E"/>
    <w:rsid w:val="00D04FA2"/>
    <w:rsid w:val="00D05170"/>
    <w:rsid w:val="00D051B2"/>
    <w:rsid w:val="00D051D9"/>
    <w:rsid w:val="00D054FA"/>
    <w:rsid w:val="00D05578"/>
    <w:rsid w:val="00D056AD"/>
    <w:rsid w:val="00D05726"/>
    <w:rsid w:val="00D05B7D"/>
    <w:rsid w:val="00D05FEA"/>
    <w:rsid w:val="00D0604F"/>
    <w:rsid w:val="00D0605E"/>
    <w:rsid w:val="00D061A5"/>
    <w:rsid w:val="00D0687B"/>
    <w:rsid w:val="00D06897"/>
    <w:rsid w:val="00D068AF"/>
    <w:rsid w:val="00D068BD"/>
    <w:rsid w:val="00D06947"/>
    <w:rsid w:val="00D0715F"/>
    <w:rsid w:val="00D072F8"/>
    <w:rsid w:val="00D073C4"/>
    <w:rsid w:val="00D0749E"/>
    <w:rsid w:val="00D074F7"/>
    <w:rsid w:val="00D07580"/>
    <w:rsid w:val="00D07652"/>
    <w:rsid w:val="00D07732"/>
    <w:rsid w:val="00D077D5"/>
    <w:rsid w:val="00D07B2F"/>
    <w:rsid w:val="00D07BEB"/>
    <w:rsid w:val="00D07C99"/>
    <w:rsid w:val="00D07DA0"/>
    <w:rsid w:val="00D07FD6"/>
    <w:rsid w:val="00D10363"/>
    <w:rsid w:val="00D103D0"/>
    <w:rsid w:val="00D10465"/>
    <w:rsid w:val="00D10846"/>
    <w:rsid w:val="00D1094E"/>
    <w:rsid w:val="00D10BEA"/>
    <w:rsid w:val="00D10C2E"/>
    <w:rsid w:val="00D10CBA"/>
    <w:rsid w:val="00D10CCC"/>
    <w:rsid w:val="00D10F5B"/>
    <w:rsid w:val="00D1114D"/>
    <w:rsid w:val="00D11395"/>
    <w:rsid w:val="00D11412"/>
    <w:rsid w:val="00D11639"/>
    <w:rsid w:val="00D1175B"/>
    <w:rsid w:val="00D119B6"/>
    <w:rsid w:val="00D11F92"/>
    <w:rsid w:val="00D120DB"/>
    <w:rsid w:val="00D121AD"/>
    <w:rsid w:val="00D12450"/>
    <w:rsid w:val="00D12694"/>
    <w:rsid w:val="00D1286A"/>
    <w:rsid w:val="00D12A15"/>
    <w:rsid w:val="00D12A39"/>
    <w:rsid w:val="00D12AA6"/>
    <w:rsid w:val="00D12AEA"/>
    <w:rsid w:val="00D12D5C"/>
    <w:rsid w:val="00D12D8F"/>
    <w:rsid w:val="00D12FA2"/>
    <w:rsid w:val="00D12FE5"/>
    <w:rsid w:val="00D1314A"/>
    <w:rsid w:val="00D133DB"/>
    <w:rsid w:val="00D13473"/>
    <w:rsid w:val="00D134DA"/>
    <w:rsid w:val="00D135B5"/>
    <w:rsid w:val="00D1367B"/>
    <w:rsid w:val="00D136AA"/>
    <w:rsid w:val="00D1374B"/>
    <w:rsid w:val="00D13989"/>
    <w:rsid w:val="00D13998"/>
    <w:rsid w:val="00D13EDC"/>
    <w:rsid w:val="00D13F1D"/>
    <w:rsid w:val="00D14047"/>
    <w:rsid w:val="00D141E8"/>
    <w:rsid w:val="00D1432B"/>
    <w:rsid w:val="00D14418"/>
    <w:rsid w:val="00D14839"/>
    <w:rsid w:val="00D14991"/>
    <w:rsid w:val="00D14A61"/>
    <w:rsid w:val="00D14B6A"/>
    <w:rsid w:val="00D14C4A"/>
    <w:rsid w:val="00D14DA7"/>
    <w:rsid w:val="00D1515D"/>
    <w:rsid w:val="00D1519E"/>
    <w:rsid w:val="00D15401"/>
    <w:rsid w:val="00D1545F"/>
    <w:rsid w:val="00D1550B"/>
    <w:rsid w:val="00D156AA"/>
    <w:rsid w:val="00D157FF"/>
    <w:rsid w:val="00D15974"/>
    <w:rsid w:val="00D15AB7"/>
    <w:rsid w:val="00D15B4D"/>
    <w:rsid w:val="00D15CEE"/>
    <w:rsid w:val="00D15DCA"/>
    <w:rsid w:val="00D15E1A"/>
    <w:rsid w:val="00D1601F"/>
    <w:rsid w:val="00D1626D"/>
    <w:rsid w:val="00D16561"/>
    <w:rsid w:val="00D16583"/>
    <w:rsid w:val="00D1662A"/>
    <w:rsid w:val="00D167E8"/>
    <w:rsid w:val="00D167F8"/>
    <w:rsid w:val="00D1694C"/>
    <w:rsid w:val="00D16AB1"/>
    <w:rsid w:val="00D16B4F"/>
    <w:rsid w:val="00D16C2F"/>
    <w:rsid w:val="00D16C43"/>
    <w:rsid w:val="00D16D94"/>
    <w:rsid w:val="00D16F00"/>
    <w:rsid w:val="00D16F41"/>
    <w:rsid w:val="00D1703C"/>
    <w:rsid w:val="00D1733E"/>
    <w:rsid w:val="00D1741C"/>
    <w:rsid w:val="00D17507"/>
    <w:rsid w:val="00D17551"/>
    <w:rsid w:val="00D17788"/>
    <w:rsid w:val="00D17991"/>
    <w:rsid w:val="00D17A44"/>
    <w:rsid w:val="00D17B28"/>
    <w:rsid w:val="00D17F53"/>
    <w:rsid w:val="00D2013D"/>
    <w:rsid w:val="00D203E4"/>
    <w:rsid w:val="00D20443"/>
    <w:rsid w:val="00D20527"/>
    <w:rsid w:val="00D2079D"/>
    <w:rsid w:val="00D20BCE"/>
    <w:rsid w:val="00D20D30"/>
    <w:rsid w:val="00D20EC1"/>
    <w:rsid w:val="00D20FA4"/>
    <w:rsid w:val="00D20FE7"/>
    <w:rsid w:val="00D21771"/>
    <w:rsid w:val="00D21A1A"/>
    <w:rsid w:val="00D21B75"/>
    <w:rsid w:val="00D21CE0"/>
    <w:rsid w:val="00D21D6B"/>
    <w:rsid w:val="00D21F46"/>
    <w:rsid w:val="00D21F84"/>
    <w:rsid w:val="00D2209B"/>
    <w:rsid w:val="00D22221"/>
    <w:rsid w:val="00D22748"/>
    <w:rsid w:val="00D22930"/>
    <w:rsid w:val="00D22C37"/>
    <w:rsid w:val="00D22CB9"/>
    <w:rsid w:val="00D22D0F"/>
    <w:rsid w:val="00D22EF2"/>
    <w:rsid w:val="00D23065"/>
    <w:rsid w:val="00D230A5"/>
    <w:rsid w:val="00D23148"/>
    <w:rsid w:val="00D231C4"/>
    <w:rsid w:val="00D23258"/>
    <w:rsid w:val="00D23263"/>
    <w:rsid w:val="00D23556"/>
    <w:rsid w:val="00D236AC"/>
    <w:rsid w:val="00D23A30"/>
    <w:rsid w:val="00D23B62"/>
    <w:rsid w:val="00D23BA3"/>
    <w:rsid w:val="00D23DF1"/>
    <w:rsid w:val="00D23E0F"/>
    <w:rsid w:val="00D23E5C"/>
    <w:rsid w:val="00D23EFA"/>
    <w:rsid w:val="00D23F88"/>
    <w:rsid w:val="00D241FE"/>
    <w:rsid w:val="00D24BF5"/>
    <w:rsid w:val="00D24C71"/>
    <w:rsid w:val="00D24C93"/>
    <w:rsid w:val="00D24E85"/>
    <w:rsid w:val="00D24F7E"/>
    <w:rsid w:val="00D2503F"/>
    <w:rsid w:val="00D25269"/>
    <w:rsid w:val="00D252CD"/>
    <w:rsid w:val="00D25843"/>
    <w:rsid w:val="00D25D97"/>
    <w:rsid w:val="00D260E7"/>
    <w:rsid w:val="00D2624D"/>
    <w:rsid w:val="00D262F8"/>
    <w:rsid w:val="00D263CC"/>
    <w:rsid w:val="00D264C2"/>
    <w:rsid w:val="00D26D65"/>
    <w:rsid w:val="00D26DEC"/>
    <w:rsid w:val="00D27627"/>
    <w:rsid w:val="00D27686"/>
    <w:rsid w:val="00D277B7"/>
    <w:rsid w:val="00D27B91"/>
    <w:rsid w:val="00D27BD1"/>
    <w:rsid w:val="00D27CAB"/>
    <w:rsid w:val="00D27D8B"/>
    <w:rsid w:val="00D27F9F"/>
    <w:rsid w:val="00D30158"/>
    <w:rsid w:val="00D30262"/>
    <w:rsid w:val="00D302E7"/>
    <w:rsid w:val="00D304AB"/>
    <w:rsid w:val="00D3058A"/>
    <w:rsid w:val="00D30696"/>
    <w:rsid w:val="00D308BE"/>
    <w:rsid w:val="00D30945"/>
    <w:rsid w:val="00D30BD6"/>
    <w:rsid w:val="00D30C74"/>
    <w:rsid w:val="00D30E19"/>
    <w:rsid w:val="00D30E48"/>
    <w:rsid w:val="00D30E5B"/>
    <w:rsid w:val="00D310AF"/>
    <w:rsid w:val="00D312E4"/>
    <w:rsid w:val="00D3135E"/>
    <w:rsid w:val="00D31379"/>
    <w:rsid w:val="00D31391"/>
    <w:rsid w:val="00D316EC"/>
    <w:rsid w:val="00D317A8"/>
    <w:rsid w:val="00D31B61"/>
    <w:rsid w:val="00D31BA2"/>
    <w:rsid w:val="00D31C32"/>
    <w:rsid w:val="00D31C5F"/>
    <w:rsid w:val="00D31CB3"/>
    <w:rsid w:val="00D31D03"/>
    <w:rsid w:val="00D32089"/>
    <w:rsid w:val="00D321BA"/>
    <w:rsid w:val="00D321FA"/>
    <w:rsid w:val="00D3243F"/>
    <w:rsid w:val="00D328F3"/>
    <w:rsid w:val="00D32915"/>
    <w:rsid w:val="00D32D09"/>
    <w:rsid w:val="00D32F82"/>
    <w:rsid w:val="00D32FA4"/>
    <w:rsid w:val="00D33024"/>
    <w:rsid w:val="00D333A7"/>
    <w:rsid w:val="00D33744"/>
    <w:rsid w:val="00D33AFC"/>
    <w:rsid w:val="00D33D0E"/>
    <w:rsid w:val="00D34096"/>
    <w:rsid w:val="00D341FE"/>
    <w:rsid w:val="00D3427A"/>
    <w:rsid w:val="00D342C9"/>
    <w:rsid w:val="00D34393"/>
    <w:rsid w:val="00D343AF"/>
    <w:rsid w:val="00D34543"/>
    <w:rsid w:val="00D34556"/>
    <w:rsid w:val="00D3457D"/>
    <w:rsid w:val="00D34719"/>
    <w:rsid w:val="00D34883"/>
    <w:rsid w:val="00D348AA"/>
    <w:rsid w:val="00D34922"/>
    <w:rsid w:val="00D34A34"/>
    <w:rsid w:val="00D34B9F"/>
    <w:rsid w:val="00D34C5A"/>
    <w:rsid w:val="00D34C71"/>
    <w:rsid w:val="00D3502E"/>
    <w:rsid w:val="00D3551A"/>
    <w:rsid w:val="00D3561C"/>
    <w:rsid w:val="00D3562E"/>
    <w:rsid w:val="00D359F3"/>
    <w:rsid w:val="00D35ACE"/>
    <w:rsid w:val="00D35E00"/>
    <w:rsid w:val="00D36024"/>
    <w:rsid w:val="00D360F0"/>
    <w:rsid w:val="00D36195"/>
    <w:rsid w:val="00D36276"/>
    <w:rsid w:val="00D36448"/>
    <w:rsid w:val="00D364A8"/>
    <w:rsid w:val="00D364D2"/>
    <w:rsid w:val="00D366BB"/>
    <w:rsid w:val="00D36848"/>
    <w:rsid w:val="00D368D1"/>
    <w:rsid w:val="00D3696E"/>
    <w:rsid w:val="00D36B4B"/>
    <w:rsid w:val="00D36B69"/>
    <w:rsid w:val="00D36E2D"/>
    <w:rsid w:val="00D36EF7"/>
    <w:rsid w:val="00D3710C"/>
    <w:rsid w:val="00D37111"/>
    <w:rsid w:val="00D37133"/>
    <w:rsid w:val="00D372BE"/>
    <w:rsid w:val="00D372C3"/>
    <w:rsid w:val="00D373B8"/>
    <w:rsid w:val="00D3742E"/>
    <w:rsid w:val="00D375F4"/>
    <w:rsid w:val="00D37604"/>
    <w:rsid w:val="00D37675"/>
    <w:rsid w:val="00D3773C"/>
    <w:rsid w:val="00D3778B"/>
    <w:rsid w:val="00D37938"/>
    <w:rsid w:val="00D379CD"/>
    <w:rsid w:val="00D37C01"/>
    <w:rsid w:val="00D37DBA"/>
    <w:rsid w:val="00D37FD2"/>
    <w:rsid w:val="00D403B1"/>
    <w:rsid w:val="00D4043F"/>
    <w:rsid w:val="00D40875"/>
    <w:rsid w:val="00D4094C"/>
    <w:rsid w:val="00D40B26"/>
    <w:rsid w:val="00D40D6D"/>
    <w:rsid w:val="00D40EE2"/>
    <w:rsid w:val="00D40FDB"/>
    <w:rsid w:val="00D414A1"/>
    <w:rsid w:val="00D414AE"/>
    <w:rsid w:val="00D41511"/>
    <w:rsid w:val="00D4153B"/>
    <w:rsid w:val="00D416B5"/>
    <w:rsid w:val="00D41C27"/>
    <w:rsid w:val="00D41E8F"/>
    <w:rsid w:val="00D41F04"/>
    <w:rsid w:val="00D41F5D"/>
    <w:rsid w:val="00D423D6"/>
    <w:rsid w:val="00D42441"/>
    <w:rsid w:val="00D4253D"/>
    <w:rsid w:val="00D426DC"/>
    <w:rsid w:val="00D426E3"/>
    <w:rsid w:val="00D4285F"/>
    <w:rsid w:val="00D42A04"/>
    <w:rsid w:val="00D42A66"/>
    <w:rsid w:val="00D42B21"/>
    <w:rsid w:val="00D42EC8"/>
    <w:rsid w:val="00D42EDD"/>
    <w:rsid w:val="00D42F1C"/>
    <w:rsid w:val="00D42FCF"/>
    <w:rsid w:val="00D43027"/>
    <w:rsid w:val="00D43157"/>
    <w:rsid w:val="00D43208"/>
    <w:rsid w:val="00D43404"/>
    <w:rsid w:val="00D43757"/>
    <w:rsid w:val="00D4384B"/>
    <w:rsid w:val="00D439D1"/>
    <w:rsid w:val="00D43BF4"/>
    <w:rsid w:val="00D43E53"/>
    <w:rsid w:val="00D4405B"/>
    <w:rsid w:val="00D44238"/>
    <w:rsid w:val="00D44251"/>
    <w:rsid w:val="00D443AD"/>
    <w:rsid w:val="00D444A0"/>
    <w:rsid w:val="00D447D6"/>
    <w:rsid w:val="00D44859"/>
    <w:rsid w:val="00D448BE"/>
    <w:rsid w:val="00D44922"/>
    <w:rsid w:val="00D44A9E"/>
    <w:rsid w:val="00D44AEA"/>
    <w:rsid w:val="00D44AEE"/>
    <w:rsid w:val="00D44AFB"/>
    <w:rsid w:val="00D44C43"/>
    <w:rsid w:val="00D44C94"/>
    <w:rsid w:val="00D44CBD"/>
    <w:rsid w:val="00D44D25"/>
    <w:rsid w:val="00D451F6"/>
    <w:rsid w:val="00D45221"/>
    <w:rsid w:val="00D453B6"/>
    <w:rsid w:val="00D454FF"/>
    <w:rsid w:val="00D4559D"/>
    <w:rsid w:val="00D45718"/>
    <w:rsid w:val="00D458CB"/>
    <w:rsid w:val="00D45ACC"/>
    <w:rsid w:val="00D45E96"/>
    <w:rsid w:val="00D45F4C"/>
    <w:rsid w:val="00D4615C"/>
    <w:rsid w:val="00D461AB"/>
    <w:rsid w:val="00D46373"/>
    <w:rsid w:val="00D465E6"/>
    <w:rsid w:val="00D469EC"/>
    <w:rsid w:val="00D46BBB"/>
    <w:rsid w:val="00D46D6D"/>
    <w:rsid w:val="00D46E49"/>
    <w:rsid w:val="00D47116"/>
    <w:rsid w:val="00D4722D"/>
    <w:rsid w:val="00D4743F"/>
    <w:rsid w:val="00D47605"/>
    <w:rsid w:val="00D47623"/>
    <w:rsid w:val="00D476CB"/>
    <w:rsid w:val="00D47767"/>
    <w:rsid w:val="00D4783F"/>
    <w:rsid w:val="00D47876"/>
    <w:rsid w:val="00D47A83"/>
    <w:rsid w:val="00D47ACE"/>
    <w:rsid w:val="00D47D5F"/>
    <w:rsid w:val="00D47DE6"/>
    <w:rsid w:val="00D50231"/>
    <w:rsid w:val="00D50279"/>
    <w:rsid w:val="00D5037E"/>
    <w:rsid w:val="00D50A90"/>
    <w:rsid w:val="00D50BA2"/>
    <w:rsid w:val="00D51150"/>
    <w:rsid w:val="00D515B3"/>
    <w:rsid w:val="00D5162B"/>
    <w:rsid w:val="00D517E3"/>
    <w:rsid w:val="00D51A21"/>
    <w:rsid w:val="00D51A42"/>
    <w:rsid w:val="00D51AB6"/>
    <w:rsid w:val="00D51D28"/>
    <w:rsid w:val="00D51DFB"/>
    <w:rsid w:val="00D520C2"/>
    <w:rsid w:val="00D522B9"/>
    <w:rsid w:val="00D527EB"/>
    <w:rsid w:val="00D52867"/>
    <w:rsid w:val="00D5295F"/>
    <w:rsid w:val="00D529C5"/>
    <w:rsid w:val="00D52A38"/>
    <w:rsid w:val="00D52B5A"/>
    <w:rsid w:val="00D52C70"/>
    <w:rsid w:val="00D52D2F"/>
    <w:rsid w:val="00D52D3B"/>
    <w:rsid w:val="00D52DA3"/>
    <w:rsid w:val="00D52E34"/>
    <w:rsid w:val="00D52E68"/>
    <w:rsid w:val="00D52F2F"/>
    <w:rsid w:val="00D533F6"/>
    <w:rsid w:val="00D53427"/>
    <w:rsid w:val="00D53641"/>
    <w:rsid w:val="00D536B4"/>
    <w:rsid w:val="00D53B15"/>
    <w:rsid w:val="00D5404E"/>
    <w:rsid w:val="00D54057"/>
    <w:rsid w:val="00D5419D"/>
    <w:rsid w:val="00D54360"/>
    <w:rsid w:val="00D543F2"/>
    <w:rsid w:val="00D547A2"/>
    <w:rsid w:val="00D547D1"/>
    <w:rsid w:val="00D54852"/>
    <w:rsid w:val="00D5493C"/>
    <w:rsid w:val="00D552E7"/>
    <w:rsid w:val="00D553A7"/>
    <w:rsid w:val="00D55409"/>
    <w:rsid w:val="00D55561"/>
    <w:rsid w:val="00D55834"/>
    <w:rsid w:val="00D55DD7"/>
    <w:rsid w:val="00D55EA7"/>
    <w:rsid w:val="00D56171"/>
    <w:rsid w:val="00D5635A"/>
    <w:rsid w:val="00D563DA"/>
    <w:rsid w:val="00D568BA"/>
    <w:rsid w:val="00D56A6B"/>
    <w:rsid w:val="00D56E01"/>
    <w:rsid w:val="00D56E1D"/>
    <w:rsid w:val="00D574A8"/>
    <w:rsid w:val="00D574E5"/>
    <w:rsid w:val="00D5761A"/>
    <w:rsid w:val="00D576D0"/>
    <w:rsid w:val="00D57961"/>
    <w:rsid w:val="00D57B83"/>
    <w:rsid w:val="00D57EB0"/>
    <w:rsid w:val="00D600E2"/>
    <w:rsid w:val="00D601EC"/>
    <w:rsid w:val="00D6026F"/>
    <w:rsid w:val="00D602E9"/>
    <w:rsid w:val="00D602EC"/>
    <w:rsid w:val="00D60366"/>
    <w:rsid w:val="00D603B2"/>
    <w:rsid w:val="00D60508"/>
    <w:rsid w:val="00D60BAB"/>
    <w:rsid w:val="00D60BFA"/>
    <w:rsid w:val="00D60D85"/>
    <w:rsid w:val="00D60DFB"/>
    <w:rsid w:val="00D6117C"/>
    <w:rsid w:val="00D611A1"/>
    <w:rsid w:val="00D612A5"/>
    <w:rsid w:val="00D614BC"/>
    <w:rsid w:val="00D617C8"/>
    <w:rsid w:val="00D61853"/>
    <w:rsid w:val="00D61945"/>
    <w:rsid w:val="00D61A3F"/>
    <w:rsid w:val="00D61B82"/>
    <w:rsid w:val="00D62143"/>
    <w:rsid w:val="00D622FD"/>
    <w:rsid w:val="00D624E7"/>
    <w:rsid w:val="00D628E7"/>
    <w:rsid w:val="00D62B2D"/>
    <w:rsid w:val="00D62B39"/>
    <w:rsid w:val="00D62B49"/>
    <w:rsid w:val="00D62B5C"/>
    <w:rsid w:val="00D62D3D"/>
    <w:rsid w:val="00D634B8"/>
    <w:rsid w:val="00D635AD"/>
    <w:rsid w:val="00D63B63"/>
    <w:rsid w:val="00D63F24"/>
    <w:rsid w:val="00D63FA9"/>
    <w:rsid w:val="00D643E0"/>
    <w:rsid w:val="00D64999"/>
    <w:rsid w:val="00D64A98"/>
    <w:rsid w:val="00D64B46"/>
    <w:rsid w:val="00D64B5A"/>
    <w:rsid w:val="00D64B69"/>
    <w:rsid w:val="00D64DC7"/>
    <w:rsid w:val="00D651F5"/>
    <w:rsid w:val="00D6530B"/>
    <w:rsid w:val="00D65713"/>
    <w:rsid w:val="00D657AD"/>
    <w:rsid w:val="00D65A9E"/>
    <w:rsid w:val="00D662E9"/>
    <w:rsid w:val="00D66385"/>
    <w:rsid w:val="00D6644E"/>
    <w:rsid w:val="00D666C8"/>
    <w:rsid w:val="00D66872"/>
    <w:rsid w:val="00D66A03"/>
    <w:rsid w:val="00D66BDA"/>
    <w:rsid w:val="00D66F36"/>
    <w:rsid w:val="00D66F92"/>
    <w:rsid w:val="00D67000"/>
    <w:rsid w:val="00D671F7"/>
    <w:rsid w:val="00D67445"/>
    <w:rsid w:val="00D6785F"/>
    <w:rsid w:val="00D678C6"/>
    <w:rsid w:val="00D67C65"/>
    <w:rsid w:val="00D67CFD"/>
    <w:rsid w:val="00D67D6C"/>
    <w:rsid w:val="00D67F2D"/>
    <w:rsid w:val="00D67F71"/>
    <w:rsid w:val="00D70101"/>
    <w:rsid w:val="00D70458"/>
    <w:rsid w:val="00D705FB"/>
    <w:rsid w:val="00D705FF"/>
    <w:rsid w:val="00D70808"/>
    <w:rsid w:val="00D70964"/>
    <w:rsid w:val="00D70A7F"/>
    <w:rsid w:val="00D70D53"/>
    <w:rsid w:val="00D70D91"/>
    <w:rsid w:val="00D70D97"/>
    <w:rsid w:val="00D711B6"/>
    <w:rsid w:val="00D71203"/>
    <w:rsid w:val="00D7149E"/>
    <w:rsid w:val="00D714D8"/>
    <w:rsid w:val="00D71516"/>
    <w:rsid w:val="00D71780"/>
    <w:rsid w:val="00D71908"/>
    <w:rsid w:val="00D71A45"/>
    <w:rsid w:val="00D71C28"/>
    <w:rsid w:val="00D71E67"/>
    <w:rsid w:val="00D71FCE"/>
    <w:rsid w:val="00D72271"/>
    <w:rsid w:val="00D723F7"/>
    <w:rsid w:val="00D72576"/>
    <w:rsid w:val="00D7273F"/>
    <w:rsid w:val="00D7291F"/>
    <w:rsid w:val="00D72990"/>
    <w:rsid w:val="00D72A5D"/>
    <w:rsid w:val="00D72CFC"/>
    <w:rsid w:val="00D72DD7"/>
    <w:rsid w:val="00D72F46"/>
    <w:rsid w:val="00D72FFB"/>
    <w:rsid w:val="00D7313E"/>
    <w:rsid w:val="00D73A23"/>
    <w:rsid w:val="00D73AA2"/>
    <w:rsid w:val="00D73AF7"/>
    <w:rsid w:val="00D73BBF"/>
    <w:rsid w:val="00D73E58"/>
    <w:rsid w:val="00D73EB1"/>
    <w:rsid w:val="00D74567"/>
    <w:rsid w:val="00D746D7"/>
    <w:rsid w:val="00D74783"/>
    <w:rsid w:val="00D74C63"/>
    <w:rsid w:val="00D74D1B"/>
    <w:rsid w:val="00D75132"/>
    <w:rsid w:val="00D75690"/>
    <w:rsid w:val="00D7583C"/>
    <w:rsid w:val="00D75A42"/>
    <w:rsid w:val="00D75AE6"/>
    <w:rsid w:val="00D75CA0"/>
    <w:rsid w:val="00D75DD1"/>
    <w:rsid w:val="00D75E16"/>
    <w:rsid w:val="00D76102"/>
    <w:rsid w:val="00D7611A"/>
    <w:rsid w:val="00D76271"/>
    <w:rsid w:val="00D7632C"/>
    <w:rsid w:val="00D763AA"/>
    <w:rsid w:val="00D7662A"/>
    <w:rsid w:val="00D766EB"/>
    <w:rsid w:val="00D76701"/>
    <w:rsid w:val="00D76783"/>
    <w:rsid w:val="00D76B7C"/>
    <w:rsid w:val="00D76BEA"/>
    <w:rsid w:val="00D76BFC"/>
    <w:rsid w:val="00D76CD3"/>
    <w:rsid w:val="00D76D45"/>
    <w:rsid w:val="00D76E09"/>
    <w:rsid w:val="00D77118"/>
    <w:rsid w:val="00D77198"/>
    <w:rsid w:val="00D773AD"/>
    <w:rsid w:val="00D7740E"/>
    <w:rsid w:val="00D77726"/>
    <w:rsid w:val="00D777C7"/>
    <w:rsid w:val="00D7794C"/>
    <w:rsid w:val="00D77BD6"/>
    <w:rsid w:val="00D77DF1"/>
    <w:rsid w:val="00D77E26"/>
    <w:rsid w:val="00D77F57"/>
    <w:rsid w:val="00D800C2"/>
    <w:rsid w:val="00D8036F"/>
    <w:rsid w:val="00D804C6"/>
    <w:rsid w:val="00D805AA"/>
    <w:rsid w:val="00D8096D"/>
    <w:rsid w:val="00D80983"/>
    <w:rsid w:val="00D81001"/>
    <w:rsid w:val="00D814DE"/>
    <w:rsid w:val="00D81A3B"/>
    <w:rsid w:val="00D81C2E"/>
    <w:rsid w:val="00D81E93"/>
    <w:rsid w:val="00D81FD1"/>
    <w:rsid w:val="00D821EB"/>
    <w:rsid w:val="00D8262D"/>
    <w:rsid w:val="00D829CB"/>
    <w:rsid w:val="00D82AAA"/>
    <w:rsid w:val="00D82BD6"/>
    <w:rsid w:val="00D82D5B"/>
    <w:rsid w:val="00D82D7A"/>
    <w:rsid w:val="00D82EF2"/>
    <w:rsid w:val="00D82F17"/>
    <w:rsid w:val="00D8332B"/>
    <w:rsid w:val="00D83401"/>
    <w:rsid w:val="00D83565"/>
    <w:rsid w:val="00D8357F"/>
    <w:rsid w:val="00D8365E"/>
    <w:rsid w:val="00D83717"/>
    <w:rsid w:val="00D837BA"/>
    <w:rsid w:val="00D83887"/>
    <w:rsid w:val="00D83AC4"/>
    <w:rsid w:val="00D83B20"/>
    <w:rsid w:val="00D8403D"/>
    <w:rsid w:val="00D841B2"/>
    <w:rsid w:val="00D841DB"/>
    <w:rsid w:val="00D842E9"/>
    <w:rsid w:val="00D84637"/>
    <w:rsid w:val="00D8468F"/>
    <w:rsid w:val="00D8475D"/>
    <w:rsid w:val="00D847DC"/>
    <w:rsid w:val="00D847F2"/>
    <w:rsid w:val="00D847FF"/>
    <w:rsid w:val="00D84941"/>
    <w:rsid w:val="00D84AE2"/>
    <w:rsid w:val="00D84E2B"/>
    <w:rsid w:val="00D84ED4"/>
    <w:rsid w:val="00D85376"/>
    <w:rsid w:val="00D858D1"/>
    <w:rsid w:val="00D85A32"/>
    <w:rsid w:val="00D85A48"/>
    <w:rsid w:val="00D85AF0"/>
    <w:rsid w:val="00D85C3D"/>
    <w:rsid w:val="00D85E5E"/>
    <w:rsid w:val="00D862E0"/>
    <w:rsid w:val="00D8642B"/>
    <w:rsid w:val="00D866B7"/>
    <w:rsid w:val="00D86AAD"/>
    <w:rsid w:val="00D86C8C"/>
    <w:rsid w:val="00D8715F"/>
    <w:rsid w:val="00D871A8"/>
    <w:rsid w:val="00D871FC"/>
    <w:rsid w:val="00D87379"/>
    <w:rsid w:val="00D87587"/>
    <w:rsid w:val="00D877CD"/>
    <w:rsid w:val="00D87A19"/>
    <w:rsid w:val="00D903FC"/>
    <w:rsid w:val="00D904FA"/>
    <w:rsid w:val="00D905AA"/>
    <w:rsid w:val="00D9076C"/>
    <w:rsid w:val="00D907C9"/>
    <w:rsid w:val="00D90AAD"/>
    <w:rsid w:val="00D90B15"/>
    <w:rsid w:val="00D90C83"/>
    <w:rsid w:val="00D90D19"/>
    <w:rsid w:val="00D90EB6"/>
    <w:rsid w:val="00D90ED4"/>
    <w:rsid w:val="00D90F1D"/>
    <w:rsid w:val="00D90FD0"/>
    <w:rsid w:val="00D9102D"/>
    <w:rsid w:val="00D91086"/>
    <w:rsid w:val="00D910B7"/>
    <w:rsid w:val="00D911B4"/>
    <w:rsid w:val="00D9123A"/>
    <w:rsid w:val="00D91376"/>
    <w:rsid w:val="00D915AB"/>
    <w:rsid w:val="00D91642"/>
    <w:rsid w:val="00D91656"/>
    <w:rsid w:val="00D91681"/>
    <w:rsid w:val="00D91780"/>
    <w:rsid w:val="00D91864"/>
    <w:rsid w:val="00D918FF"/>
    <w:rsid w:val="00D919EF"/>
    <w:rsid w:val="00D91B1F"/>
    <w:rsid w:val="00D91C9F"/>
    <w:rsid w:val="00D91D29"/>
    <w:rsid w:val="00D91D70"/>
    <w:rsid w:val="00D91ED0"/>
    <w:rsid w:val="00D92199"/>
    <w:rsid w:val="00D92446"/>
    <w:rsid w:val="00D9279B"/>
    <w:rsid w:val="00D927E6"/>
    <w:rsid w:val="00D92815"/>
    <w:rsid w:val="00D928D3"/>
    <w:rsid w:val="00D929A8"/>
    <w:rsid w:val="00D929E2"/>
    <w:rsid w:val="00D92ADB"/>
    <w:rsid w:val="00D92FB1"/>
    <w:rsid w:val="00D93047"/>
    <w:rsid w:val="00D93056"/>
    <w:rsid w:val="00D931B2"/>
    <w:rsid w:val="00D9328C"/>
    <w:rsid w:val="00D932E6"/>
    <w:rsid w:val="00D93316"/>
    <w:rsid w:val="00D933BB"/>
    <w:rsid w:val="00D934AD"/>
    <w:rsid w:val="00D9350C"/>
    <w:rsid w:val="00D935C3"/>
    <w:rsid w:val="00D9380C"/>
    <w:rsid w:val="00D93A70"/>
    <w:rsid w:val="00D93B0F"/>
    <w:rsid w:val="00D93B5C"/>
    <w:rsid w:val="00D93B78"/>
    <w:rsid w:val="00D93C6F"/>
    <w:rsid w:val="00D93DF4"/>
    <w:rsid w:val="00D93DF5"/>
    <w:rsid w:val="00D943C4"/>
    <w:rsid w:val="00D947AF"/>
    <w:rsid w:val="00D94B52"/>
    <w:rsid w:val="00D94CEC"/>
    <w:rsid w:val="00D94D67"/>
    <w:rsid w:val="00D94D75"/>
    <w:rsid w:val="00D94E31"/>
    <w:rsid w:val="00D94E87"/>
    <w:rsid w:val="00D94F2E"/>
    <w:rsid w:val="00D94F75"/>
    <w:rsid w:val="00D950D2"/>
    <w:rsid w:val="00D953D7"/>
    <w:rsid w:val="00D954A3"/>
    <w:rsid w:val="00D95841"/>
    <w:rsid w:val="00D9593D"/>
    <w:rsid w:val="00D95AA1"/>
    <w:rsid w:val="00D95CB8"/>
    <w:rsid w:val="00D95D34"/>
    <w:rsid w:val="00D95D45"/>
    <w:rsid w:val="00D95F9A"/>
    <w:rsid w:val="00D9606E"/>
    <w:rsid w:val="00D9618E"/>
    <w:rsid w:val="00D961DA"/>
    <w:rsid w:val="00D962FC"/>
    <w:rsid w:val="00D96491"/>
    <w:rsid w:val="00D9649B"/>
    <w:rsid w:val="00D965BF"/>
    <w:rsid w:val="00D967CF"/>
    <w:rsid w:val="00D969D2"/>
    <w:rsid w:val="00D96C48"/>
    <w:rsid w:val="00D96E02"/>
    <w:rsid w:val="00D973AE"/>
    <w:rsid w:val="00D9744E"/>
    <w:rsid w:val="00D974A8"/>
    <w:rsid w:val="00D975FF"/>
    <w:rsid w:val="00D97A9A"/>
    <w:rsid w:val="00D97AFA"/>
    <w:rsid w:val="00D97D96"/>
    <w:rsid w:val="00DA0193"/>
    <w:rsid w:val="00DA0233"/>
    <w:rsid w:val="00DA038A"/>
    <w:rsid w:val="00DA0755"/>
    <w:rsid w:val="00DA08DF"/>
    <w:rsid w:val="00DA0A17"/>
    <w:rsid w:val="00DA0B87"/>
    <w:rsid w:val="00DA0E38"/>
    <w:rsid w:val="00DA1081"/>
    <w:rsid w:val="00DA13EF"/>
    <w:rsid w:val="00DA18C6"/>
    <w:rsid w:val="00DA1CED"/>
    <w:rsid w:val="00DA2042"/>
    <w:rsid w:val="00DA2055"/>
    <w:rsid w:val="00DA208D"/>
    <w:rsid w:val="00DA21B9"/>
    <w:rsid w:val="00DA238B"/>
    <w:rsid w:val="00DA26E0"/>
    <w:rsid w:val="00DA2AAA"/>
    <w:rsid w:val="00DA2B9E"/>
    <w:rsid w:val="00DA2E32"/>
    <w:rsid w:val="00DA3175"/>
    <w:rsid w:val="00DA321F"/>
    <w:rsid w:val="00DA339E"/>
    <w:rsid w:val="00DA3428"/>
    <w:rsid w:val="00DA3434"/>
    <w:rsid w:val="00DA3466"/>
    <w:rsid w:val="00DA38E1"/>
    <w:rsid w:val="00DA3971"/>
    <w:rsid w:val="00DA3A51"/>
    <w:rsid w:val="00DA3CE2"/>
    <w:rsid w:val="00DA3E35"/>
    <w:rsid w:val="00DA427D"/>
    <w:rsid w:val="00DA4453"/>
    <w:rsid w:val="00DA45E1"/>
    <w:rsid w:val="00DA47A8"/>
    <w:rsid w:val="00DA4894"/>
    <w:rsid w:val="00DA4A67"/>
    <w:rsid w:val="00DA4B62"/>
    <w:rsid w:val="00DA4CA2"/>
    <w:rsid w:val="00DA4CC0"/>
    <w:rsid w:val="00DA4F5B"/>
    <w:rsid w:val="00DA4F69"/>
    <w:rsid w:val="00DA4F7F"/>
    <w:rsid w:val="00DA5056"/>
    <w:rsid w:val="00DA50A8"/>
    <w:rsid w:val="00DA5339"/>
    <w:rsid w:val="00DA538B"/>
    <w:rsid w:val="00DA5682"/>
    <w:rsid w:val="00DA56B0"/>
    <w:rsid w:val="00DA59F5"/>
    <w:rsid w:val="00DA5B5A"/>
    <w:rsid w:val="00DA6029"/>
    <w:rsid w:val="00DA602C"/>
    <w:rsid w:val="00DA6649"/>
    <w:rsid w:val="00DA664A"/>
    <w:rsid w:val="00DA69B5"/>
    <w:rsid w:val="00DA6B1D"/>
    <w:rsid w:val="00DA6DEA"/>
    <w:rsid w:val="00DA6F03"/>
    <w:rsid w:val="00DA7014"/>
    <w:rsid w:val="00DA73AB"/>
    <w:rsid w:val="00DA7681"/>
    <w:rsid w:val="00DA7860"/>
    <w:rsid w:val="00DA79D2"/>
    <w:rsid w:val="00DA7A6C"/>
    <w:rsid w:val="00DA7C3F"/>
    <w:rsid w:val="00DA7C9F"/>
    <w:rsid w:val="00DA7E47"/>
    <w:rsid w:val="00DB00FC"/>
    <w:rsid w:val="00DB0347"/>
    <w:rsid w:val="00DB039F"/>
    <w:rsid w:val="00DB04D8"/>
    <w:rsid w:val="00DB0709"/>
    <w:rsid w:val="00DB07EF"/>
    <w:rsid w:val="00DB09AE"/>
    <w:rsid w:val="00DB09B1"/>
    <w:rsid w:val="00DB0A74"/>
    <w:rsid w:val="00DB0C08"/>
    <w:rsid w:val="00DB0F55"/>
    <w:rsid w:val="00DB0FD5"/>
    <w:rsid w:val="00DB1114"/>
    <w:rsid w:val="00DB1188"/>
    <w:rsid w:val="00DB11C3"/>
    <w:rsid w:val="00DB13AB"/>
    <w:rsid w:val="00DB14B3"/>
    <w:rsid w:val="00DB14C1"/>
    <w:rsid w:val="00DB158E"/>
    <w:rsid w:val="00DB16EC"/>
    <w:rsid w:val="00DB17FD"/>
    <w:rsid w:val="00DB19A1"/>
    <w:rsid w:val="00DB1D78"/>
    <w:rsid w:val="00DB1F4B"/>
    <w:rsid w:val="00DB2052"/>
    <w:rsid w:val="00DB21B3"/>
    <w:rsid w:val="00DB2739"/>
    <w:rsid w:val="00DB2817"/>
    <w:rsid w:val="00DB2BA1"/>
    <w:rsid w:val="00DB2BC7"/>
    <w:rsid w:val="00DB2C53"/>
    <w:rsid w:val="00DB2D5F"/>
    <w:rsid w:val="00DB2E99"/>
    <w:rsid w:val="00DB2FDA"/>
    <w:rsid w:val="00DB31D9"/>
    <w:rsid w:val="00DB33D7"/>
    <w:rsid w:val="00DB373D"/>
    <w:rsid w:val="00DB399F"/>
    <w:rsid w:val="00DB3BC7"/>
    <w:rsid w:val="00DB3E51"/>
    <w:rsid w:val="00DB3EAF"/>
    <w:rsid w:val="00DB3ED9"/>
    <w:rsid w:val="00DB407E"/>
    <w:rsid w:val="00DB4086"/>
    <w:rsid w:val="00DB41B7"/>
    <w:rsid w:val="00DB4579"/>
    <w:rsid w:val="00DB4674"/>
    <w:rsid w:val="00DB4792"/>
    <w:rsid w:val="00DB47E7"/>
    <w:rsid w:val="00DB48EB"/>
    <w:rsid w:val="00DB492F"/>
    <w:rsid w:val="00DB4C8D"/>
    <w:rsid w:val="00DB4CD5"/>
    <w:rsid w:val="00DB4D23"/>
    <w:rsid w:val="00DB4E4E"/>
    <w:rsid w:val="00DB4F63"/>
    <w:rsid w:val="00DB4F76"/>
    <w:rsid w:val="00DB50B3"/>
    <w:rsid w:val="00DB52A3"/>
    <w:rsid w:val="00DB5315"/>
    <w:rsid w:val="00DB54D6"/>
    <w:rsid w:val="00DB5A10"/>
    <w:rsid w:val="00DB5A7D"/>
    <w:rsid w:val="00DB5AB4"/>
    <w:rsid w:val="00DB5CE6"/>
    <w:rsid w:val="00DB5D21"/>
    <w:rsid w:val="00DB5FE3"/>
    <w:rsid w:val="00DB612B"/>
    <w:rsid w:val="00DB6169"/>
    <w:rsid w:val="00DB652C"/>
    <w:rsid w:val="00DB674A"/>
    <w:rsid w:val="00DB6D76"/>
    <w:rsid w:val="00DB6E27"/>
    <w:rsid w:val="00DB6F20"/>
    <w:rsid w:val="00DB70BD"/>
    <w:rsid w:val="00DB70FA"/>
    <w:rsid w:val="00DB7144"/>
    <w:rsid w:val="00DB7278"/>
    <w:rsid w:val="00DB74A2"/>
    <w:rsid w:val="00DB7505"/>
    <w:rsid w:val="00DB760C"/>
    <w:rsid w:val="00DB762B"/>
    <w:rsid w:val="00DB78BF"/>
    <w:rsid w:val="00DB7993"/>
    <w:rsid w:val="00DB7A66"/>
    <w:rsid w:val="00DB7B2A"/>
    <w:rsid w:val="00DB7BA5"/>
    <w:rsid w:val="00DB7DAB"/>
    <w:rsid w:val="00DB7F3C"/>
    <w:rsid w:val="00DC0082"/>
    <w:rsid w:val="00DC00F3"/>
    <w:rsid w:val="00DC0146"/>
    <w:rsid w:val="00DC02AA"/>
    <w:rsid w:val="00DC032B"/>
    <w:rsid w:val="00DC0516"/>
    <w:rsid w:val="00DC0531"/>
    <w:rsid w:val="00DC0814"/>
    <w:rsid w:val="00DC0A26"/>
    <w:rsid w:val="00DC1171"/>
    <w:rsid w:val="00DC1199"/>
    <w:rsid w:val="00DC11DC"/>
    <w:rsid w:val="00DC14DE"/>
    <w:rsid w:val="00DC1504"/>
    <w:rsid w:val="00DC1671"/>
    <w:rsid w:val="00DC1678"/>
    <w:rsid w:val="00DC169A"/>
    <w:rsid w:val="00DC188C"/>
    <w:rsid w:val="00DC19BF"/>
    <w:rsid w:val="00DC1A19"/>
    <w:rsid w:val="00DC1A46"/>
    <w:rsid w:val="00DC1AE1"/>
    <w:rsid w:val="00DC1BD1"/>
    <w:rsid w:val="00DC1CF1"/>
    <w:rsid w:val="00DC1E3F"/>
    <w:rsid w:val="00DC1EB9"/>
    <w:rsid w:val="00DC1EBF"/>
    <w:rsid w:val="00DC1EFE"/>
    <w:rsid w:val="00DC2175"/>
    <w:rsid w:val="00DC23E5"/>
    <w:rsid w:val="00DC25BB"/>
    <w:rsid w:val="00DC2984"/>
    <w:rsid w:val="00DC29AA"/>
    <w:rsid w:val="00DC2B2D"/>
    <w:rsid w:val="00DC2BD1"/>
    <w:rsid w:val="00DC2C47"/>
    <w:rsid w:val="00DC2EF6"/>
    <w:rsid w:val="00DC2F8C"/>
    <w:rsid w:val="00DC3126"/>
    <w:rsid w:val="00DC3325"/>
    <w:rsid w:val="00DC336E"/>
    <w:rsid w:val="00DC3374"/>
    <w:rsid w:val="00DC3511"/>
    <w:rsid w:val="00DC366C"/>
    <w:rsid w:val="00DC3780"/>
    <w:rsid w:val="00DC37AE"/>
    <w:rsid w:val="00DC38EA"/>
    <w:rsid w:val="00DC3C09"/>
    <w:rsid w:val="00DC3D7F"/>
    <w:rsid w:val="00DC3D8C"/>
    <w:rsid w:val="00DC3E3D"/>
    <w:rsid w:val="00DC3EEE"/>
    <w:rsid w:val="00DC3F59"/>
    <w:rsid w:val="00DC3F6C"/>
    <w:rsid w:val="00DC425E"/>
    <w:rsid w:val="00DC443F"/>
    <w:rsid w:val="00DC464F"/>
    <w:rsid w:val="00DC4733"/>
    <w:rsid w:val="00DC489A"/>
    <w:rsid w:val="00DC4A1F"/>
    <w:rsid w:val="00DC4BD1"/>
    <w:rsid w:val="00DC4E06"/>
    <w:rsid w:val="00DC4F58"/>
    <w:rsid w:val="00DC4F61"/>
    <w:rsid w:val="00DC55CF"/>
    <w:rsid w:val="00DC5680"/>
    <w:rsid w:val="00DC59B8"/>
    <w:rsid w:val="00DC5A56"/>
    <w:rsid w:val="00DC5AC0"/>
    <w:rsid w:val="00DC5E26"/>
    <w:rsid w:val="00DC5F52"/>
    <w:rsid w:val="00DC658B"/>
    <w:rsid w:val="00DC66A3"/>
    <w:rsid w:val="00DC66C1"/>
    <w:rsid w:val="00DC67E4"/>
    <w:rsid w:val="00DC69B2"/>
    <w:rsid w:val="00DC6AED"/>
    <w:rsid w:val="00DC6C28"/>
    <w:rsid w:val="00DC6C91"/>
    <w:rsid w:val="00DC705C"/>
    <w:rsid w:val="00DC70B3"/>
    <w:rsid w:val="00DC71DE"/>
    <w:rsid w:val="00DC726B"/>
    <w:rsid w:val="00DC740E"/>
    <w:rsid w:val="00DC7484"/>
    <w:rsid w:val="00DC7659"/>
    <w:rsid w:val="00DC7911"/>
    <w:rsid w:val="00DC798F"/>
    <w:rsid w:val="00DC7A31"/>
    <w:rsid w:val="00DC7A52"/>
    <w:rsid w:val="00DC7B60"/>
    <w:rsid w:val="00DC7B8F"/>
    <w:rsid w:val="00DD01E1"/>
    <w:rsid w:val="00DD0254"/>
    <w:rsid w:val="00DD0321"/>
    <w:rsid w:val="00DD03F6"/>
    <w:rsid w:val="00DD0417"/>
    <w:rsid w:val="00DD0668"/>
    <w:rsid w:val="00DD0AC1"/>
    <w:rsid w:val="00DD0AEC"/>
    <w:rsid w:val="00DD0B72"/>
    <w:rsid w:val="00DD0DBA"/>
    <w:rsid w:val="00DD0E78"/>
    <w:rsid w:val="00DD0FD2"/>
    <w:rsid w:val="00DD11C9"/>
    <w:rsid w:val="00DD122B"/>
    <w:rsid w:val="00DD1530"/>
    <w:rsid w:val="00DD1626"/>
    <w:rsid w:val="00DD1770"/>
    <w:rsid w:val="00DD1890"/>
    <w:rsid w:val="00DD1B27"/>
    <w:rsid w:val="00DD1C26"/>
    <w:rsid w:val="00DD1C55"/>
    <w:rsid w:val="00DD2034"/>
    <w:rsid w:val="00DD2216"/>
    <w:rsid w:val="00DD2220"/>
    <w:rsid w:val="00DD2410"/>
    <w:rsid w:val="00DD24BB"/>
    <w:rsid w:val="00DD2617"/>
    <w:rsid w:val="00DD2632"/>
    <w:rsid w:val="00DD265F"/>
    <w:rsid w:val="00DD28BA"/>
    <w:rsid w:val="00DD29ED"/>
    <w:rsid w:val="00DD2A25"/>
    <w:rsid w:val="00DD2E23"/>
    <w:rsid w:val="00DD2E5D"/>
    <w:rsid w:val="00DD2FBF"/>
    <w:rsid w:val="00DD3205"/>
    <w:rsid w:val="00DD320F"/>
    <w:rsid w:val="00DD32C6"/>
    <w:rsid w:val="00DD32ED"/>
    <w:rsid w:val="00DD343D"/>
    <w:rsid w:val="00DD3460"/>
    <w:rsid w:val="00DD365B"/>
    <w:rsid w:val="00DD36EA"/>
    <w:rsid w:val="00DD38AF"/>
    <w:rsid w:val="00DD38BD"/>
    <w:rsid w:val="00DD3C99"/>
    <w:rsid w:val="00DD3D03"/>
    <w:rsid w:val="00DD3E1B"/>
    <w:rsid w:val="00DD3E6F"/>
    <w:rsid w:val="00DD418F"/>
    <w:rsid w:val="00DD41A4"/>
    <w:rsid w:val="00DD4601"/>
    <w:rsid w:val="00DD4646"/>
    <w:rsid w:val="00DD4684"/>
    <w:rsid w:val="00DD46F6"/>
    <w:rsid w:val="00DD4B17"/>
    <w:rsid w:val="00DD4B90"/>
    <w:rsid w:val="00DD4BC1"/>
    <w:rsid w:val="00DD4C51"/>
    <w:rsid w:val="00DD4CC8"/>
    <w:rsid w:val="00DD4EB8"/>
    <w:rsid w:val="00DD4FCD"/>
    <w:rsid w:val="00DD5497"/>
    <w:rsid w:val="00DD54A0"/>
    <w:rsid w:val="00DD558C"/>
    <w:rsid w:val="00DD5722"/>
    <w:rsid w:val="00DD57CB"/>
    <w:rsid w:val="00DD5DC3"/>
    <w:rsid w:val="00DD5EC6"/>
    <w:rsid w:val="00DD665E"/>
    <w:rsid w:val="00DD69B1"/>
    <w:rsid w:val="00DD6EEC"/>
    <w:rsid w:val="00DD7178"/>
    <w:rsid w:val="00DD7531"/>
    <w:rsid w:val="00DD7758"/>
    <w:rsid w:val="00DD779F"/>
    <w:rsid w:val="00DD77B4"/>
    <w:rsid w:val="00DD77C8"/>
    <w:rsid w:val="00DD7DE1"/>
    <w:rsid w:val="00DD7EBD"/>
    <w:rsid w:val="00DE032C"/>
    <w:rsid w:val="00DE04A5"/>
    <w:rsid w:val="00DE05C1"/>
    <w:rsid w:val="00DE0731"/>
    <w:rsid w:val="00DE07A0"/>
    <w:rsid w:val="00DE09B4"/>
    <w:rsid w:val="00DE09F0"/>
    <w:rsid w:val="00DE0B69"/>
    <w:rsid w:val="00DE0E18"/>
    <w:rsid w:val="00DE0F07"/>
    <w:rsid w:val="00DE0F39"/>
    <w:rsid w:val="00DE1199"/>
    <w:rsid w:val="00DE13E1"/>
    <w:rsid w:val="00DE1747"/>
    <w:rsid w:val="00DE1830"/>
    <w:rsid w:val="00DE18B8"/>
    <w:rsid w:val="00DE1ABA"/>
    <w:rsid w:val="00DE1C00"/>
    <w:rsid w:val="00DE1D82"/>
    <w:rsid w:val="00DE1E2F"/>
    <w:rsid w:val="00DE1F89"/>
    <w:rsid w:val="00DE2082"/>
    <w:rsid w:val="00DE20D8"/>
    <w:rsid w:val="00DE2364"/>
    <w:rsid w:val="00DE2413"/>
    <w:rsid w:val="00DE24AE"/>
    <w:rsid w:val="00DE29A6"/>
    <w:rsid w:val="00DE29C7"/>
    <w:rsid w:val="00DE29E1"/>
    <w:rsid w:val="00DE2A4B"/>
    <w:rsid w:val="00DE2B6A"/>
    <w:rsid w:val="00DE2D51"/>
    <w:rsid w:val="00DE2D8B"/>
    <w:rsid w:val="00DE2F29"/>
    <w:rsid w:val="00DE2FD6"/>
    <w:rsid w:val="00DE32AA"/>
    <w:rsid w:val="00DE3461"/>
    <w:rsid w:val="00DE3891"/>
    <w:rsid w:val="00DE3A08"/>
    <w:rsid w:val="00DE3AD0"/>
    <w:rsid w:val="00DE40A9"/>
    <w:rsid w:val="00DE412E"/>
    <w:rsid w:val="00DE41AB"/>
    <w:rsid w:val="00DE429F"/>
    <w:rsid w:val="00DE4379"/>
    <w:rsid w:val="00DE43BE"/>
    <w:rsid w:val="00DE4706"/>
    <w:rsid w:val="00DE470B"/>
    <w:rsid w:val="00DE475E"/>
    <w:rsid w:val="00DE47AB"/>
    <w:rsid w:val="00DE4878"/>
    <w:rsid w:val="00DE4BAD"/>
    <w:rsid w:val="00DE4D1E"/>
    <w:rsid w:val="00DE511D"/>
    <w:rsid w:val="00DE52B3"/>
    <w:rsid w:val="00DE5342"/>
    <w:rsid w:val="00DE5790"/>
    <w:rsid w:val="00DE5918"/>
    <w:rsid w:val="00DE5E58"/>
    <w:rsid w:val="00DE60EB"/>
    <w:rsid w:val="00DE6211"/>
    <w:rsid w:val="00DE63E2"/>
    <w:rsid w:val="00DE6909"/>
    <w:rsid w:val="00DE7076"/>
    <w:rsid w:val="00DE70E1"/>
    <w:rsid w:val="00DE726E"/>
    <w:rsid w:val="00DE775D"/>
    <w:rsid w:val="00DE78C1"/>
    <w:rsid w:val="00DE78FB"/>
    <w:rsid w:val="00DE7967"/>
    <w:rsid w:val="00DE7B6F"/>
    <w:rsid w:val="00DE7BBB"/>
    <w:rsid w:val="00DE7DA0"/>
    <w:rsid w:val="00DE7F9B"/>
    <w:rsid w:val="00DF007E"/>
    <w:rsid w:val="00DF009E"/>
    <w:rsid w:val="00DF02B7"/>
    <w:rsid w:val="00DF035F"/>
    <w:rsid w:val="00DF0612"/>
    <w:rsid w:val="00DF0631"/>
    <w:rsid w:val="00DF0642"/>
    <w:rsid w:val="00DF069D"/>
    <w:rsid w:val="00DF074F"/>
    <w:rsid w:val="00DF0A52"/>
    <w:rsid w:val="00DF0ACB"/>
    <w:rsid w:val="00DF0B26"/>
    <w:rsid w:val="00DF0C4F"/>
    <w:rsid w:val="00DF0D80"/>
    <w:rsid w:val="00DF0EE8"/>
    <w:rsid w:val="00DF0F07"/>
    <w:rsid w:val="00DF10CD"/>
    <w:rsid w:val="00DF10FE"/>
    <w:rsid w:val="00DF1303"/>
    <w:rsid w:val="00DF14A3"/>
    <w:rsid w:val="00DF153D"/>
    <w:rsid w:val="00DF1623"/>
    <w:rsid w:val="00DF1638"/>
    <w:rsid w:val="00DF175D"/>
    <w:rsid w:val="00DF1D7D"/>
    <w:rsid w:val="00DF1E4F"/>
    <w:rsid w:val="00DF1F99"/>
    <w:rsid w:val="00DF208C"/>
    <w:rsid w:val="00DF211E"/>
    <w:rsid w:val="00DF215A"/>
    <w:rsid w:val="00DF2178"/>
    <w:rsid w:val="00DF2491"/>
    <w:rsid w:val="00DF254E"/>
    <w:rsid w:val="00DF2682"/>
    <w:rsid w:val="00DF270B"/>
    <w:rsid w:val="00DF2B2D"/>
    <w:rsid w:val="00DF2B6D"/>
    <w:rsid w:val="00DF2B8F"/>
    <w:rsid w:val="00DF2CF4"/>
    <w:rsid w:val="00DF2EDC"/>
    <w:rsid w:val="00DF2FBB"/>
    <w:rsid w:val="00DF319D"/>
    <w:rsid w:val="00DF3229"/>
    <w:rsid w:val="00DF34BD"/>
    <w:rsid w:val="00DF3509"/>
    <w:rsid w:val="00DF37B2"/>
    <w:rsid w:val="00DF37E1"/>
    <w:rsid w:val="00DF38AD"/>
    <w:rsid w:val="00DF3978"/>
    <w:rsid w:val="00DF3EEC"/>
    <w:rsid w:val="00DF443E"/>
    <w:rsid w:val="00DF454D"/>
    <w:rsid w:val="00DF4736"/>
    <w:rsid w:val="00DF479F"/>
    <w:rsid w:val="00DF480D"/>
    <w:rsid w:val="00DF489D"/>
    <w:rsid w:val="00DF4A71"/>
    <w:rsid w:val="00DF4AAE"/>
    <w:rsid w:val="00DF4CC4"/>
    <w:rsid w:val="00DF4E27"/>
    <w:rsid w:val="00DF4FB6"/>
    <w:rsid w:val="00DF5038"/>
    <w:rsid w:val="00DF5129"/>
    <w:rsid w:val="00DF51EC"/>
    <w:rsid w:val="00DF5254"/>
    <w:rsid w:val="00DF5657"/>
    <w:rsid w:val="00DF5761"/>
    <w:rsid w:val="00DF57A8"/>
    <w:rsid w:val="00DF5B06"/>
    <w:rsid w:val="00DF602C"/>
    <w:rsid w:val="00DF60CD"/>
    <w:rsid w:val="00DF6177"/>
    <w:rsid w:val="00DF64D2"/>
    <w:rsid w:val="00DF6712"/>
    <w:rsid w:val="00DF675E"/>
    <w:rsid w:val="00DF687D"/>
    <w:rsid w:val="00DF68AD"/>
    <w:rsid w:val="00DF696A"/>
    <w:rsid w:val="00DF69B2"/>
    <w:rsid w:val="00DF6A70"/>
    <w:rsid w:val="00DF6A81"/>
    <w:rsid w:val="00DF6B90"/>
    <w:rsid w:val="00DF6C0C"/>
    <w:rsid w:val="00DF6D26"/>
    <w:rsid w:val="00DF6DB3"/>
    <w:rsid w:val="00DF6EC3"/>
    <w:rsid w:val="00DF6FA5"/>
    <w:rsid w:val="00DF7007"/>
    <w:rsid w:val="00DF710B"/>
    <w:rsid w:val="00DF736C"/>
    <w:rsid w:val="00DF73C1"/>
    <w:rsid w:val="00DF73C8"/>
    <w:rsid w:val="00DF740C"/>
    <w:rsid w:val="00DF76B3"/>
    <w:rsid w:val="00DF7811"/>
    <w:rsid w:val="00DF7878"/>
    <w:rsid w:val="00DF79FE"/>
    <w:rsid w:val="00DF7A48"/>
    <w:rsid w:val="00DF7CD7"/>
    <w:rsid w:val="00DF7E30"/>
    <w:rsid w:val="00E00006"/>
    <w:rsid w:val="00E0005C"/>
    <w:rsid w:val="00E00147"/>
    <w:rsid w:val="00E00483"/>
    <w:rsid w:val="00E00661"/>
    <w:rsid w:val="00E0067F"/>
    <w:rsid w:val="00E008D4"/>
    <w:rsid w:val="00E00ABC"/>
    <w:rsid w:val="00E00B2C"/>
    <w:rsid w:val="00E00DBB"/>
    <w:rsid w:val="00E00F17"/>
    <w:rsid w:val="00E00FA0"/>
    <w:rsid w:val="00E01073"/>
    <w:rsid w:val="00E010B6"/>
    <w:rsid w:val="00E011C3"/>
    <w:rsid w:val="00E01215"/>
    <w:rsid w:val="00E01383"/>
    <w:rsid w:val="00E01561"/>
    <w:rsid w:val="00E015A4"/>
    <w:rsid w:val="00E01614"/>
    <w:rsid w:val="00E017E4"/>
    <w:rsid w:val="00E0191C"/>
    <w:rsid w:val="00E01ADD"/>
    <w:rsid w:val="00E01C93"/>
    <w:rsid w:val="00E01DEA"/>
    <w:rsid w:val="00E02283"/>
    <w:rsid w:val="00E023EC"/>
    <w:rsid w:val="00E024D3"/>
    <w:rsid w:val="00E02542"/>
    <w:rsid w:val="00E026AB"/>
    <w:rsid w:val="00E027A5"/>
    <w:rsid w:val="00E027C6"/>
    <w:rsid w:val="00E02A99"/>
    <w:rsid w:val="00E02B12"/>
    <w:rsid w:val="00E02BAA"/>
    <w:rsid w:val="00E02D04"/>
    <w:rsid w:val="00E02E4B"/>
    <w:rsid w:val="00E02F75"/>
    <w:rsid w:val="00E03424"/>
    <w:rsid w:val="00E03766"/>
    <w:rsid w:val="00E037C9"/>
    <w:rsid w:val="00E03935"/>
    <w:rsid w:val="00E03940"/>
    <w:rsid w:val="00E03ADB"/>
    <w:rsid w:val="00E03B86"/>
    <w:rsid w:val="00E03B8C"/>
    <w:rsid w:val="00E03D4C"/>
    <w:rsid w:val="00E03FA1"/>
    <w:rsid w:val="00E04091"/>
    <w:rsid w:val="00E0410E"/>
    <w:rsid w:val="00E042DB"/>
    <w:rsid w:val="00E044BF"/>
    <w:rsid w:val="00E04B95"/>
    <w:rsid w:val="00E04C9F"/>
    <w:rsid w:val="00E05139"/>
    <w:rsid w:val="00E054E5"/>
    <w:rsid w:val="00E05793"/>
    <w:rsid w:val="00E05A1C"/>
    <w:rsid w:val="00E05C06"/>
    <w:rsid w:val="00E05ECB"/>
    <w:rsid w:val="00E05F24"/>
    <w:rsid w:val="00E05F7B"/>
    <w:rsid w:val="00E05F88"/>
    <w:rsid w:val="00E05FA5"/>
    <w:rsid w:val="00E06051"/>
    <w:rsid w:val="00E0608E"/>
    <w:rsid w:val="00E060F3"/>
    <w:rsid w:val="00E0679E"/>
    <w:rsid w:val="00E06961"/>
    <w:rsid w:val="00E06ABA"/>
    <w:rsid w:val="00E06B2F"/>
    <w:rsid w:val="00E06B85"/>
    <w:rsid w:val="00E06BCB"/>
    <w:rsid w:val="00E06C6C"/>
    <w:rsid w:val="00E06D09"/>
    <w:rsid w:val="00E07128"/>
    <w:rsid w:val="00E0736D"/>
    <w:rsid w:val="00E0743B"/>
    <w:rsid w:val="00E07682"/>
    <w:rsid w:val="00E07763"/>
    <w:rsid w:val="00E0781B"/>
    <w:rsid w:val="00E079AE"/>
    <w:rsid w:val="00E07A8A"/>
    <w:rsid w:val="00E07ACD"/>
    <w:rsid w:val="00E07FE4"/>
    <w:rsid w:val="00E101B5"/>
    <w:rsid w:val="00E10286"/>
    <w:rsid w:val="00E1066A"/>
    <w:rsid w:val="00E107AA"/>
    <w:rsid w:val="00E10A91"/>
    <w:rsid w:val="00E10E36"/>
    <w:rsid w:val="00E11614"/>
    <w:rsid w:val="00E117CD"/>
    <w:rsid w:val="00E11877"/>
    <w:rsid w:val="00E118A4"/>
    <w:rsid w:val="00E11A2B"/>
    <w:rsid w:val="00E11F0B"/>
    <w:rsid w:val="00E11F11"/>
    <w:rsid w:val="00E12320"/>
    <w:rsid w:val="00E12405"/>
    <w:rsid w:val="00E1255F"/>
    <w:rsid w:val="00E1258C"/>
    <w:rsid w:val="00E1288F"/>
    <w:rsid w:val="00E12A44"/>
    <w:rsid w:val="00E12C8A"/>
    <w:rsid w:val="00E12E08"/>
    <w:rsid w:val="00E1320C"/>
    <w:rsid w:val="00E13368"/>
    <w:rsid w:val="00E13382"/>
    <w:rsid w:val="00E134EB"/>
    <w:rsid w:val="00E136E0"/>
    <w:rsid w:val="00E137C6"/>
    <w:rsid w:val="00E13A94"/>
    <w:rsid w:val="00E13ABB"/>
    <w:rsid w:val="00E13BB2"/>
    <w:rsid w:val="00E13FE7"/>
    <w:rsid w:val="00E14349"/>
    <w:rsid w:val="00E14381"/>
    <w:rsid w:val="00E1464B"/>
    <w:rsid w:val="00E14C83"/>
    <w:rsid w:val="00E14DFB"/>
    <w:rsid w:val="00E14FD4"/>
    <w:rsid w:val="00E15113"/>
    <w:rsid w:val="00E1512B"/>
    <w:rsid w:val="00E1556C"/>
    <w:rsid w:val="00E15643"/>
    <w:rsid w:val="00E1572A"/>
    <w:rsid w:val="00E15C47"/>
    <w:rsid w:val="00E15D30"/>
    <w:rsid w:val="00E15E7C"/>
    <w:rsid w:val="00E15F12"/>
    <w:rsid w:val="00E15F1F"/>
    <w:rsid w:val="00E160C9"/>
    <w:rsid w:val="00E1623A"/>
    <w:rsid w:val="00E16303"/>
    <w:rsid w:val="00E16358"/>
    <w:rsid w:val="00E1636C"/>
    <w:rsid w:val="00E16625"/>
    <w:rsid w:val="00E166A1"/>
    <w:rsid w:val="00E1670A"/>
    <w:rsid w:val="00E167AF"/>
    <w:rsid w:val="00E16863"/>
    <w:rsid w:val="00E168E7"/>
    <w:rsid w:val="00E16918"/>
    <w:rsid w:val="00E16BB8"/>
    <w:rsid w:val="00E16D39"/>
    <w:rsid w:val="00E16D51"/>
    <w:rsid w:val="00E16E08"/>
    <w:rsid w:val="00E16EB1"/>
    <w:rsid w:val="00E17022"/>
    <w:rsid w:val="00E170F6"/>
    <w:rsid w:val="00E17117"/>
    <w:rsid w:val="00E1742E"/>
    <w:rsid w:val="00E175E0"/>
    <w:rsid w:val="00E176A0"/>
    <w:rsid w:val="00E17882"/>
    <w:rsid w:val="00E1790B"/>
    <w:rsid w:val="00E1792D"/>
    <w:rsid w:val="00E179D0"/>
    <w:rsid w:val="00E179F5"/>
    <w:rsid w:val="00E17F4D"/>
    <w:rsid w:val="00E20632"/>
    <w:rsid w:val="00E20934"/>
    <w:rsid w:val="00E20B12"/>
    <w:rsid w:val="00E20BDE"/>
    <w:rsid w:val="00E20C81"/>
    <w:rsid w:val="00E20E2F"/>
    <w:rsid w:val="00E20E7C"/>
    <w:rsid w:val="00E20EFA"/>
    <w:rsid w:val="00E20F44"/>
    <w:rsid w:val="00E2132E"/>
    <w:rsid w:val="00E216BB"/>
    <w:rsid w:val="00E21839"/>
    <w:rsid w:val="00E21876"/>
    <w:rsid w:val="00E21995"/>
    <w:rsid w:val="00E21A4C"/>
    <w:rsid w:val="00E21E6F"/>
    <w:rsid w:val="00E21EB9"/>
    <w:rsid w:val="00E220E9"/>
    <w:rsid w:val="00E2226E"/>
    <w:rsid w:val="00E2245C"/>
    <w:rsid w:val="00E2277C"/>
    <w:rsid w:val="00E228B9"/>
    <w:rsid w:val="00E22B5F"/>
    <w:rsid w:val="00E22C89"/>
    <w:rsid w:val="00E22D1B"/>
    <w:rsid w:val="00E22F01"/>
    <w:rsid w:val="00E22F60"/>
    <w:rsid w:val="00E232DC"/>
    <w:rsid w:val="00E23395"/>
    <w:rsid w:val="00E2381F"/>
    <w:rsid w:val="00E2384F"/>
    <w:rsid w:val="00E23933"/>
    <w:rsid w:val="00E23A3D"/>
    <w:rsid w:val="00E23F20"/>
    <w:rsid w:val="00E241DB"/>
    <w:rsid w:val="00E24463"/>
    <w:rsid w:val="00E24591"/>
    <w:rsid w:val="00E245EB"/>
    <w:rsid w:val="00E248A1"/>
    <w:rsid w:val="00E24FFC"/>
    <w:rsid w:val="00E250F0"/>
    <w:rsid w:val="00E25186"/>
    <w:rsid w:val="00E25218"/>
    <w:rsid w:val="00E25711"/>
    <w:rsid w:val="00E2582F"/>
    <w:rsid w:val="00E25895"/>
    <w:rsid w:val="00E25DE5"/>
    <w:rsid w:val="00E2604E"/>
    <w:rsid w:val="00E260DE"/>
    <w:rsid w:val="00E26273"/>
    <w:rsid w:val="00E2627F"/>
    <w:rsid w:val="00E26322"/>
    <w:rsid w:val="00E264E5"/>
    <w:rsid w:val="00E266A3"/>
    <w:rsid w:val="00E26B4A"/>
    <w:rsid w:val="00E26B82"/>
    <w:rsid w:val="00E26CA3"/>
    <w:rsid w:val="00E26DC7"/>
    <w:rsid w:val="00E26DF0"/>
    <w:rsid w:val="00E26F44"/>
    <w:rsid w:val="00E26F91"/>
    <w:rsid w:val="00E26FD6"/>
    <w:rsid w:val="00E272F8"/>
    <w:rsid w:val="00E2772D"/>
    <w:rsid w:val="00E2783C"/>
    <w:rsid w:val="00E278FB"/>
    <w:rsid w:val="00E27BA8"/>
    <w:rsid w:val="00E27C07"/>
    <w:rsid w:val="00E27CB8"/>
    <w:rsid w:val="00E27CDF"/>
    <w:rsid w:val="00E27DED"/>
    <w:rsid w:val="00E27F0C"/>
    <w:rsid w:val="00E27F63"/>
    <w:rsid w:val="00E30027"/>
    <w:rsid w:val="00E301D3"/>
    <w:rsid w:val="00E30369"/>
    <w:rsid w:val="00E303D9"/>
    <w:rsid w:val="00E30507"/>
    <w:rsid w:val="00E305C1"/>
    <w:rsid w:val="00E30785"/>
    <w:rsid w:val="00E30A21"/>
    <w:rsid w:val="00E30B7D"/>
    <w:rsid w:val="00E311B8"/>
    <w:rsid w:val="00E31288"/>
    <w:rsid w:val="00E31301"/>
    <w:rsid w:val="00E315C2"/>
    <w:rsid w:val="00E3166A"/>
    <w:rsid w:val="00E31697"/>
    <w:rsid w:val="00E31978"/>
    <w:rsid w:val="00E31A95"/>
    <w:rsid w:val="00E31C72"/>
    <w:rsid w:val="00E31C84"/>
    <w:rsid w:val="00E31D19"/>
    <w:rsid w:val="00E31D20"/>
    <w:rsid w:val="00E31EEC"/>
    <w:rsid w:val="00E320B7"/>
    <w:rsid w:val="00E32236"/>
    <w:rsid w:val="00E3223D"/>
    <w:rsid w:val="00E324CB"/>
    <w:rsid w:val="00E3261F"/>
    <w:rsid w:val="00E32894"/>
    <w:rsid w:val="00E32A45"/>
    <w:rsid w:val="00E32A87"/>
    <w:rsid w:val="00E32EF1"/>
    <w:rsid w:val="00E3337D"/>
    <w:rsid w:val="00E336C9"/>
    <w:rsid w:val="00E3371B"/>
    <w:rsid w:val="00E33751"/>
    <w:rsid w:val="00E33766"/>
    <w:rsid w:val="00E33767"/>
    <w:rsid w:val="00E33797"/>
    <w:rsid w:val="00E33904"/>
    <w:rsid w:val="00E33908"/>
    <w:rsid w:val="00E3399A"/>
    <w:rsid w:val="00E33BE3"/>
    <w:rsid w:val="00E33C29"/>
    <w:rsid w:val="00E33CFE"/>
    <w:rsid w:val="00E33D0F"/>
    <w:rsid w:val="00E33F30"/>
    <w:rsid w:val="00E33FFB"/>
    <w:rsid w:val="00E34287"/>
    <w:rsid w:val="00E342EA"/>
    <w:rsid w:val="00E34444"/>
    <w:rsid w:val="00E34532"/>
    <w:rsid w:val="00E34592"/>
    <w:rsid w:val="00E345BE"/>
    <w:rsid w:val="00E3465C"/>
    <w:rsid w:val="00E34E38"/>
    <w:rsid w:val="00E34F15"/>
    <w:rsid w:val="00E34F7E"/>
    <w:rsid w:val="00E35108"/>
    <w:rsid w:val="00E3515D"/>
    <w:rsid w:val="00E3521F"/>
    <w:rsid w:val="00E35618"/>
    <w:rsid w:val="00E356B2"/>
    <w:rsid w:val="00E357C7"/>
    <w:rsid w:val="00E35C86"/>
    <w:rsid w:val="00E35CC4"/>
    <w:rsid w:val="00E35CFA"/>
    <w:rsid w:val="00E35EFE"/>
    <w:rsid w:val="00E3604D"/>
    <w:rsid w:val="00E3612D"/>
    <w:rsid w:val="00E361BA"/>
    <w:rsid w:val="00E36221"/>
    <w:rsid w:val="00E36235"/>
    <w:rsid w:val="00E36312"/>
    <w:rsid w:val="00E3639E"/>
    <w:rsid w:val="00E3684F"/>
    <w:rsid w:val="00E3686C"/>
    <w:rsid w:val="00E36A6A"/>
    <w:rsid w:val="00E36C19"/>
    <w:rsid w:val="00E36D53"/>
    <w:rsid w:val="00E36EEA"/>
    <w:rsid w:val="00E36F48"/>
    <w:rsid w:val="00E36FAC"/>
    <w:rsid w:val="00E371BD"/>
    <w:rsid w:val="00E37379"/>
    <w:rsid w:val="00E3757E"/>
    <w:rsid w:val="00E375A0"/>
    <w:rsid w:val="00E37632"/>
    <w:rsid w:val="00E377A7"/>
    <w:rsid w:val="00E377FC"/>
    <w:rsid w:val="00E37931"/>
    <w:rsid w:val="00E37C72"/>
    <w:rsid w:val="00E37F7C"/>
    <w:rsid w:val="00E40011"/>
    <w:rsid w:val="00E4002F"/>
    <w:rsid w:val="00E401D6"/>
    <w:rsid w:val="00E402E5"/>
    <w:rsid w:val="00E4031F"/>
    <w:rsid w:val="00E4040A"/>
    <w:rsid w:val="00E4058C"/>
    <w:rsid w:val="00E40706"/>
    <w:rsid w:val="00E40739"/>
    <w:rsid w:val="00E4087D"/>
    <w:rsid w:val="00E4092B"/>
    <w:rsid w:val="00E40AD3"/>
    <w:rsid w:val="00E40C92"/>
    <w:rsid w:val="00E40E71"/>
    <w:rsid w:val="00E40F29"/>
    <w:rsid w:val="00E41212"/>
    <w:rsid w:val="00E413A7"/>
    <w:rsid w:val="00E413D2"/>
    <w:rsid w:val="00E4145E"/>
    <w:rsid w:val="00E41923"/>
    <w:rsid w:val="00E4196C"/>
    <w:rsid w:val="00E41A35"/>
    <w:rsid w:val="00E41DF7"/>
    <w:rsid w:val="00E41F55"/>
    <w:rsid w:val="00E42062"/>
    <w:rsid w:val="00E4241D"/>
    <w:rsid w:val="00E4245C"/>
    <w:rsid w:val="00E42611"/>
    <w:rsid w:val="00E42621"/>
    <w:rsid w:val="00E42726"/>
    <w:rsid w:val="00E427A6"/>
    <w:rsid w:val="00E42AD0"/>
    <w:rsid w:val="00E42C10"/>
    <w:rsid w:val="00E42CAC"/>
    <w:rsid w:val="00E42D19"/>
    <w:rsid w:val="00E43051"/>
    <w:rsid w:val="00E4311D"/>
    <w:rsid w:val="00E4382F"/>
    <w:rsid w:val="00E4384C"/>
    <w:rsid w:val="00E438FC"/>
    <w:rsid w:val="00E4398E"/>
    <w:rsid w:val="00E43B18"/>
    <w:rsid w:val="00E43B3C"/>
    <w:rsid w:val="00E43BE2"/>
    <w:rsid w:val="00E43BE3"/>
    <w:rsid w:val="00E43E66"/>
    <w:rsid w:val="00E43F21"/>
    <w:rsid w:val="00E44077"/>
    <w:rsid w:val="00E4409B"/>
    <w:rsid w:val="00E4413F"/>
    <w:rsid w:val="00E4423E"/>
    <w:rsid w:val="00E4425F"/>
    <w:rsid w:val="00E4467B"/>
    <w:rsid w:val="00E4473A"/>
    <w:rsid w:val="00E44899"/>
    <w:rsid w:val="00E44BB6"/>
    <w:rsid w:val="00E44C67"/>
    <w:rsid w:val="00E44D5C"/>
    <w:rsid w:val="00E450E9"/>
    <w:rsid w:val="00E45351"/>
    <w:rsid w:val="00E4543E"/>
    <w:rsid w:val="00E45616"/>
    <w:rsid w:val="00E46193"/>
    <w:rsid w:val="00E46650"/>
    <w:rsid w:val="00E46652"/>
    <w:rsid w:val="00E46943"/>
    <w:rsid w:val="00E46C23"/>
    <w:rsid w:val="00E47168"/>
    <w:rsid w:val="00E47269"/>
    <w:rsid w:val="00E474D5"/>
    <w:rsid w:val="00E4795C"/>
    <w:rsid w:val="00E47A81"/>
    <w:rsid w:val="00E47AA2"/>
    <w:rsid w:val="00E47B49"/>
    <w:rsid w:val="00E47DF9"/>
    <w:rsid w:val="00E47F8C"/>
    <w:rsid w:val="00E47FF1"/>
    <w:rsid w:val="00E50462"/>
    <w:rsid w:val="00E505B7"/>
    <w:rsid w:val="00E50615"/>
    <w:rsid w:val="00E507B7"/>
    <w:rsid w:val="00E507F8"/>
    <w:rsid w:val="00E508D5"/>
    <w:rsid w:val="00E50E07"/>
    <w:rsid w:val="00E5105A"/>
    <w:rsid w:val="00E51077"/>
    <w:rsid w:val="00E5107C"/>
    <w:rsid w:val="00E51098"/>
    <w:rsid w:val="00E510BC"/>
    <w:rsid w:val="00E51123"/>
    <w:rsid w:val="00E5134D"/>
    <w:rsid w:val="00E51946"/>
    <w:rsid w:val="00E51C72"/>
    <w:rsid w:val="00E51D2C"/>
    <w:rsid w:val="00E51DAD"/>
    <w:rsid w:val="00E51E23"/>
    <w:rsid w:val="00E51F2E"/>
    <w:rsid w:val="00E51F39"/>
    <w:rsid w:val="00E51F93"/>
    <w:rsid w:val="00E521C9"/>
    <w:rsid w:val="00E52279"/>
    <w:rsid w:val="00E52298"/>
    <w:rsid w:val="00E52317"/>
    <w:rsid w:val="00E52845"/>
    <w:rsid w:val="00E52BA7"/>
    <w:rsid w:val="00E52BDF"/>
    <w:rsid w:val="00E52D2C"/>
    <w:rsid w:val="00E52F71"/>
    <w:rsid w:val="00E530C5"/>
    <w:rsid w:val="00E530DF"/>
    <w:rsid w:val="00E530F9"/>
    <w:rsid w:val="00E53349"/>
    <w:rsid w:val="00E535E8"/>
    <w:rsid w:val="00E53A87"/>
    <w:rsid w:val="00E53AE5"/>
    <w:rsid w:val="00E53AF1"/>
    <w:rsid w:val="00E53B79"/>
    <w:rsid w:val="00E53CD5"/>
    <w:rsid w:val="00E53D0D"/>
    <w:rsid w:val="00E53F4E"/>
    <w:rsid w:val="00E53F68"/>
    <w:rsid w:val="00E5433B"/>
    <w:rsid w:val="00E54499"/>
    <w:rsid w:val="00E54712"/>
    <w:rsid w:val="00E5496B"/>
    <w:rsid w:val="00E54989"/>
    <w:rsid w:val="00E54E38"/>
    <w:rsid w:val="00E54E8B"/>
    <w:rsid w:val="00E54EB2"/>
    <w:rsid w:val="00E551B5"/>
    <w:rsid w:val="00E5559E"/>
    <w:rsid w:val="00E555D2"/>
    <w:rsid w:val="00E556B1"/>
    <w:rsid w:val="00E55713"/>
    <w:rsid w:val="00E55883"/>
    <w:rsid w:val="00E5590B"/>
    <w:rsid w:val="00E55922"/>
    <w:rsid w:val="00E5596E"/>
    <w:rsid w:val="00E55ACD"/>
    <w:rsid w:val="00E55B04"/>
    <w:rsid w:val="00E55B28"/>
    <w:rsid w:val="00E55BC2"/>
    <w:rsid w:val="00E55D85"/>
    <w:rsid w:val="00E55DB3"/>
    <w:rsid w:val="00E55E70"/>
    <w:rsid w:val="00E55FB8"/>
    <w:rsid w:val="00E5614C"/>
    <w:rsid w:val="00E56265"/>
    <w:rsid w:val="00E564CB"/>
    <w:rsid w:val="00E5650E"/>
    <w:rsid w:val="00E5691F"/>
    <w:rsid w:val="00E56AC9"/>
    <w:rsid w:val="00E56DC9"/>
    <w:rsid w:val="00E56E85"/>
    <w:rsid w:val="00E56F90"/>
    <w:rsid w:val="00E56FC0"/>
    <w:rsid w:val="00E572CD"/>
    <w:rsid w:val="00E5738D"/>
    <w:rsid w:val="00E574C1"/>
    <w:rsid w:val="00E57BA3"/>
    <w:rsid w:val="00E600E3"/>
    <w:rsid w:val="00E60116"/>
    <w:rsid w:val="00E60187"/>
    <w:rsid w:val="00E601FF"/>
    <w:rsid w:val="00E60297"/>
    <w:rsid w:val="00E60390"/>
    <w:rsid w:val="00E6046C"/>
    <w:rsid w:val="00E604A6"/>
    <w:rsid w:val="00E60621"/>
    <w:rsid w:val="00E606DA"/>
    <w:rsid w:val="00E608F6"/>
    <w:rsid w:val="00E60D81"/>
    <w:rsid w:val="00E6115E"/>
    <w:rsid w:val="00E612BA"/>
    <w:rsid w:val="00E612E0"/>
    <w:rsid w:val="00E6149B"/>
    <w:rsid w:val="00E61598"/>
    <w:rsid w:val="00E615EF"/>
    <w:rsid w:val="00E616DE"/>
    <w:rsid w:val="00E6189F"/>
    <w:rsid w:val="00E61C5A"/>
    <w:rsid w:val="00E61CEB"/>
    <w:rsid w:val="00E61D34"/>
    <w:rsid w:val="00E61FA9"/>
    <w:rsid w:val="00E621D6"/>
    <w:rsid w:val="00E622DD"/>
    <w:rsid w:val="00E628FF"/>
    <w:rsid w:val="00E62B8F"/>
    <w:rsid w:val="00E62CC6"/>
    <w:rsid w:val="00E630C2"/>
    <w:rsid w:val="00E63292"/>
    <w:rsid w:val="00E632D3"/>
    <w:rsid w:val="00E634A9"/>
    <w:rsid w:val="00E636FA"/>
    <w:rsid w:val="00E6374E"/>
    <w:rsid w:val="00E63775"/>
    <w:rsid w:val="00E638EF"/>
    <w:rsid w:val="00E63901"/>
    <w:rsid w:val="00E63D98"/>
    <w:rsid w:val="00E63E37"/>
    <w:rsid w:val="00E63ED8"/>
    <w:rsid w:val="00E641A9"/>
    <w:rsid w:val="00E641B3"/>
    <w:rsid w:val="00E6498F"/>
    <w:rsid w:val="00E64B23"/>
    <w:rsid w:val="00E64CFF"/>
    <w:rsid w:val="00E64E26"/>
    <w:rsid w:val="00E64ED8"/>
    <w:rsid w:val="00E65115"/>
    <w:rsid w:val="00E652F9"/>
    <w:rsid w:val="00E654E1"/>
    <w:rsid w:val="00E654F2"/>
    <w:rsid w:val="00E65618"/>
    <w:rsid w:val="00E65780"/>
    <w:rsid w:val="00E65997"/>
    <w:rsid w:val="00E65A31"/>
    <w:rsid w:val="00E65B2A"/>
    <w:rsid w:val="00E66458"/>
    <w:rsid w:val="00E66466"/>
    <w:rsid w:val="00E664E4"/>
    <w:rsid w:val="00E6651F"/>
    <w:rsid w:val="00E665A4"/>
    <w:rsid w:val="00E666C6"/>
    <w:rsid w:val="00E667E8"/>
    <w:rsid w:val="00E669D3"/>
    <w:rsid w:val="00E66B2B"/>
    <w:rsid w:val="00E66C63"/>
    <w:rsid w:val="00E66D96"/>
    <w:rsid w:val="00E66DC7"/>
    <w:rsid w:val="00E66F03"/>
    <w:rsid w:val="00E671E2"/>
    <w:rsid w:val="00E67236"/>
    <w:rsid w:val="00E672C4"/>
    <w:rsid w:val="00E67464"/>
    <w:rsid w:val="00E676E2"/>
    <w:rsid w:val="00E67803"/>
    <w:rsid w:val="00E67833"/>
    <w:rsid w:val="00E67D37"/>
    <w:rsid w:val="00E67E41"/>
    <w:rsid w:val="00E700F3"/>
    <w:rsid w:val="00E70209"/>
    <w:rsid w:val="00E7041F"/>
    <w:rsid w:val="00E70CBC"/>
    <w:rsid w:val="00E70E7F"/>
    <w:rsid w:val="00E712E5"/>
    <w:rsid w:val="00E713A0"/>
    <w:rsid w:val="00E71483"/>
    <w:rsid w:val="00E71945"/>
    <w:rsid w:val="00E71993"/>
    <w:rsid w:val="00E71CE6"/>
    <w:rsid w:val="00E71D6F"/>
    <w:rsid w:val="00E71F5F"/>
    <w:rsid w:val="00E71F88"/>
    <w:rsid w:val="00E72365"/>
    <w:rsid w:val="00E723A8"/>
    <w:rsid w:val="00E724BF"/>
    <w:rsid w:val="00E7269E"/>
    <w:rsid w:val="00E7272E"/>
    <w:rsid w:val="00E72922"/>
    <w:rsid w:val="00E72A08"/>
    <w:rsid w:val="00E72AC2"/>
    <w:rsid w:val="00E72B74"/>
    <w:rsid w:val="00E72B99"/>
    <w:rsid w:val="00E72BFE"/>
    <w:rsid w:val="00E72C0D"/>
    <w:rsid w:val="00E72C18"/>
    <w:rsid w:val="00E72C2E"/>
    <w:rsid w:val="00E72C49"/>
    <w:rsid w:val="00E72F01"/>
    <w:rsid w:val="00E73370"/>
    <w:rsid w:val="00E7376E"/>
    <w:rsid w:val="00E7379E"/>
    <w:rsid w:val="00E73AA9"/>
    <w:rsid w:val="00E73D8D"/>
    <w:rsid w:val="00E73E4F"/>
    <w:rsid w:val="00E73FCD"/>
    <w:rsid w:val="00E741BC"/>
    <w:rsid w:val="00E7428E"/>
    <w:rsid w:val="00E74564"/>
    <w:rsid w:val="00E74600"/>
    <w:rsid w:val="00E74AE9"/>
    <w:rsid w:val="00E74B76"/>
    <w:rsid w:val="00E74E73"/>
    <w:rsid w:val="00E74F63"/>
    <w:rsid w:val="00E75012"/>
    <w:rsid w:val="00E7509B"/>
    <w:rsid w:val="00E750CE"/>
    <w:rsid w:val="00E751BE"/>
    <w:rsid w:val="00E753D9"/>
    <w:rsid w:val="00E7550A"/>
    <w:rsid w:val="00E75882"/>
    <w:rsid w:val="00E75A41"/>
    <w:rsid w:val="00E75AD9"/>
    <w:rsid w:val="00E75B5A"/>
    <w:rsid w:val="00E75C61"/>
    <w:rsid w:val="00E75F35"/>
    <w:rsid w:val="00E764C7"/>
    <w:rsid w:val="00E767E7"/>
    <w:rsid w:val="00E76C98"/>
    <w:rsid w:val="00E7712B"/>
    <w:rsid w:val="00E777E3"/>
    <w:rsid w:val="00E7789B"/>
    <w:rsid w:val="00E77C88"/>
    <w:rsid w:val="00E77DCD"/>
    <w:rsid w:val="00E77E11"/>
    <w:rsid w:val="00E77E82"/>
    <w:rsid w:val="00E77F54"/>
    <w:rsid w:val="00E77FD5"/>
    <w:rsid w:val="00E8006E"/>
    <w:rsid w:val="00E80242"/>
    <w:rsid w:val="00E8029B"/>
    <w:rsid w:val="00E805B0"/>
    <w:rsid w:val="00E806BC"/>
    <w:rsid w:val="00E8070B"/>
    <w:rsid w:val="00E80A88"/>
    <w:rsid w:val="00E8125D"/>
    <w:rsid w:val="00E8137D"/>
    <w:rsid w:val="00E81463"/>
    <w:rsid w:val="00E816FD"/>
    <w:rsid w:val="00E818D8"/>
    <w:rsid w:val="00E81EAA"/>
    <w:rsid w:val="00E81F69"/>
    <w:rsid w:val="00E8227D"/>
    <w:rsid w:val="00E82347"/>
    <w:rsid w:val="00E82363"/>
    <w:rsid w:val="00E826D3"/>
    <w:rsid w:val="00E82721"/>
    <w:rsid w:val="00E8273A"/>
    <w:rsid w:val="00E82BFF"/>
    <w:rsid w:val="00E82CA5"/>
    <w:rsid w:val="00E82CAD"/>
    <w:rsid w:val="00E82DB7"/>
    <w:rsid w:val="00E82F11"/>
    <w:rsid w:val="00E8327E"/>
    <w:rsid w:val="00E832BE"/>
    <w:rsid w:val="00E832DA"/>
    <w:rsid w:val="00E834EA"/>
    <w:rsid w:val="00E8359F"/>
    <w:rsid w:val="00E83737"/>
    <w:rsid w:val="00E83B3D"/>
    <w:rsid w:val="00E83ED5"/>
    <w:rsid w:val="00E8408E"/>
    <w:rsid w:val="00E84112"/>
    <w:rsid w:val="00E841ED"/>
    <w:rsid w:val="00E84289"/>
    <w:rsid w:val="00E84307"/>
    <w:rsid w:val="00E84734"/>
    <w:rsid w:val="00E847C8"/>
    <w:rsid w:val="00E847D3"/>
    <w:rsid w:val="00E8489E"/>
    <w:rsid w:val="00E84BE9"/>
    <w:rsid w:val="00E84C7F"/>
    <w:rsid w:val="00E84F43"/>
    <w:rsid w:val="00E852CF"/>
    <w:rsid w:val="00E85510"/>
    <w:rsid w:val="00E85521"/>
    <w:rsid w:val="00E85762"/>
    <w:rsid w:val="00E858D4"/>
    <w:rsid w:val="00E85986"/>
    <w:rsid w:val="00E859AB"/>
    <w:rsid w:val="00E859B6"/>
    <w:rsid w:val="00E85C1F"/>
    <w:rsid w:val="00E85CDB"/>
    <w:rsid w:val="00E8613D"/>
    <w:rsid w:val="00E86188"/>
    <w:rsid w:val="00E8641E"/>
    <w:rsid w:val="00E864B9"/>
    <w:rsid w:val="00E866B3"/>
    <w:rsid w:val="00E866CB"/>
    <w:rsid w:val="00E868ED"/>
    <w:rsid w:val="00E86BB9"/>
    <w:rsid w:val="00E86C88"/>
    <w:rsid w:val="00E86E77"/>
    <w:rsid w:val="00E8712C"/>
    <w:rsid w:val="00E872C9"/>
    <w:rsid w:val="00E8736F"/>
    <w:rsid w:val="00E8745A"/>
    <w:rsid w:val="00E8748A"/>
    <w:rsid w:val="00E8748B"/>
    <w:rsid w:val="00E874CE"/>
    <w:rsid w:val="00E87585"/>
    <w:rsid w:val="00E875F1"/>
    <w:rsid w:val="00E878B5"/>
    <w:rsid w:val="00E87B1F"/>
    <w:rsid w:val="00E87C2C"/>
    <w:rsid w:val="00E90139"/>
    <w:rsid w:val="00E9047A"/>
    <w:rsid w:val="00E9062D"/>
    <w:rsid w:val="00E908EB"/>
    <w:rsid w:val="00E90A14"/>
    <w:rsid w:val="00E90AF9"/>
    <w:rsid w:val="00E90CAD"/>
    <w:rsid w:val="00E90DE4"/>
    <w:rsid w:val="00E90DF5"/>
    <w:rsid w:val="00E90EA7"/>
    <w:rsid w:val="00E91104"/>
    <w:rsid w:val="00E9135D"/>
    <w:rsid w:val="00E913B0"/>
    <w:rsid w:val="00E916A0"/>
    <w:rsid w:val="00E91880"/>
    <w:rsid w:val="00E91A07"/>
    <w:rsid w:val="00E91A24"/>
    <w:rsid w:val="00E91B52"/>
    <w:rsid w:val="00E91FE7"/>
    <w:rsid w:val="00E9202C"/>
    <w:rsid w:val="00E92216"/>
    <w:rsid w:val="00E9223C"/>
    <w:rsid w:val="00E922B7"/>
    <w:rsid w:val="00E9237D"/>
    <w:rsid w:val="00E924B3"/>
    <w:rsid w:val="00E924D0"/>
    <w:rsid w:val="00E92695"/>
    <w:rsid w:val="00E9273F"/>
    <w:rsid w:val="00E92BA4"/>
    <w:rsid w:val="00E92CBD"/>
    <w:rsid w:val="00E92E9B"/>
    <w:rsid w:val="00E92EAC"/>
    <w:rsid w:val="00E92EC1"/>
    <w:rsid w:val="00E92F94"/>
    <w:rsid w:val="00E92FE6"/>
    <w:rsid w:val="00E93140"/>
    <w:rsid w:val="00E93196"/>
    <w:rsid w:val="00E933BF"/>
    <w:rsid w:val="00E9349E"/>
    <w:rsid w:val="00E93521"/>
    <w:rsid w:val="00E93688"/>
    <w:rsid w:val="00E93B37"/>
    <w:rsid w:val="00E93C90"/>
    <w:rsid w:val="00E93D49"/>
    <w:rsid w:val="00E93F2C"/>
    <w:rsid w:val="00E941BA"/>
    <w:rsid w:val="00E945CA"/>
    <w:rsid w:val="00E94F32"/>
    <w:rsid w:val="00E951E7"/>
    <w:rsid w:val="00E95214"/>
    <w:rsid w:val="00E9526F"/>
    <w:rsid w:val="00E9541B"/>
    <w:rsid w:val="00E9544B"/>
    <w:rsid w:val="00E95888"/>
    <w:rsid w:val="00E958B6"/>
    <w:rsid w:val="00E959EB"/>
    <w:rsid w:val="00E95B8F"/>
    <w:rsid w:val="00E95C38"/>
    <w:rsid w:val="00E95ED0"/>
    <w:rsid w:val="00E95FA3"/>
    <w:rsid w:val="00E96147"/>
    <w:rsid w:val="00E96837"/>
    <w:rsid w:val="00E96A10"/>
    <w:rsid w:val="00E96A70"/>
    <w:rsid w:val="00E96BA7"/>
    <w:rsid w:val="00E96D99"/>
    <w:rsid w:val="00E97022"/>
    <w:rsid w:val="00E9707B"/>
    <w:rsid w:val="00E971A0"/>
    <w:rsid w:val="00E97406"/>
    <w:rsid w:val="00E97451"/>
    <w:rsid w:val="00E976CB"/>
    <w:rsid w:val="00E9780E"/>
    <w:rsid w:val="00E97AA2"/>
    <w:rsid w:val="00E97BC3"/>
    <w:rsid w:val="00EA0010"/>
    <w:rsid w:val="00EA003C"/>
    <w:rsid w:val="00EA0192"/>
    <w:rsid w:val="00EA032F"/>
    <w:rsid w:val="00EA08EE"/>
    <w:rsid w:val="00EA0A16"/>
    <w:rsid w:val="00EA0BFE"/>
    <w:rsid w:val="00EA0F9F"/>
    <w:rsid w:val="00EA1369"/>
    <w:rsid w:val="00EA1370"/>
    <w:rsid w:val="00EA1435"/>
    <w:rsid w:val="00EA1447"/>
    <w:rsid w:val="00EA173A"/>
    <w:rsid w:val="00EA18A5"/>
    <w:rsid w:val="00EA2261"/>
    <w:rsid w:val="00EA2339"/>
    <w:rsid w:val="00EA233E"/>
    <w:rsid w:val="00EA26CA"/>
    <w:rsid w:val="00EA29B3"/>
    <w:rsid w:val="00EA2A48"/>
    <w:rsid w:val="00EA2C51"/>
    <w:rsid w:val="00EA2C5C"/>
    <w:rsid w:val="00EA2C96"/>
    <w:rsid w:val="00EA2E29"/>
    <w:rsid w:val="00EA2EE0"/>
    <w:rsid w:val="00EA30F3"/>
    <w:rsid w:val="00EA3180"/>
    <w:rsid w:val="00EA32E3"/>
    <w:rsid w:val="00EA34B3"/>
    <w:rsid w:val="00EA3752"/>
    <w:rsid w:val="00EA37A7"/>
    <w:rsid w:val="00EA3A2F"/>
    <w:rsid w:val="00EA3A79"/>
    <w:rsid w:val="00EA3F3B"/>
    <w:rsid w:val="00EA4259"/>
    <w:rsid w:val="00EA42FF"/>
    <w:rsid w:val="00EA443C"/>
    <w:rsid w:val="00EA4577"/>
    <w:rsid w:val="00EA457A"/>
    <w:rsid w:val="00EA466B"/>
    <w:rsid w:val="00EA4C63"/>
    <w:rsid w:val="00EA4DBF"/>
    <w:rsid w:val="00EA4EE5"/>
    <w:rsid w:val="00EA4F57"/>
    <w:rsid w:val="00EA514F"/>
    <w:rsid w:val="00EA52B8"/>
    <w:rsid w:val="00EA5488"/>
    <w:rsid w:val="00EA55A5"/>
    <w:rsid w:val="00EA5C95"/>
    <w:rsid w:val="00EA5D35"/>
    <w:rsid w:val="00EA5F6E"/>
    <w:rsid w:val="00EA6184"/>
    <w:rsid w:val="00EA62E8"/>
    <w:rsid w:val="00EA640C"/>
    <w:rsid w:val="00EA6550"/>
    <w:rsid w:val="00EA675E"/>
    <w:rsid w:val="00EA6911"/>
    <w:rsid w:val="00EA6941"/>
    <w:rsid w:val="00EA69AA"/>
    <w:rsid w:val="00EA69B2"/>
    <w:rsid w:val="00EA6A0E"/>
    <w:rsid w:val="00EA6A52"/>
    <w:rsid w:val="00EA6B41"/>
    <w:rsid w:val="00EA6E60"/>
    <w:rsid w:val="00EA7047"/>
    <w:rsid w:val="00EA70B8"/>
    <w:rsid w:val="00EA7349"/>
    <w:rsid w:val="00EA7398"/>
    <w:rsid w:val="00EA78C6"/>
    <w:rsid w:val="00EA7A65"/>
    <w:rsid w:val="00EA7AE0"/>
    <w:rsid w:val="00EA7BEE"/>
    <w:rsid w:val="00EA7D6F"/>
    <w:rsid w:val="00EA7DCA"/>
    <w:rsid w:val="00EA7F1F"/>
    <w:rsid w:val="00EB0191"/>
    <w:rsid w:val="00EB01D7"/>
    <w:rsid w:val="00EB01D9"/>
    <w:rsid w:val="00EB0300"/>
    <w:rsid w:val="00EB0468"/>
    <w:rsid w:val="00EB05A4"/>
    <w:rsid w:val="00EB065B"/>
    <w:rsid w:val="00EB0744"/>
    <w:rsid w:val="00EB0CB8"/>
    <w:rsid w:val="00EB0FBC"/>
    <w:rsid w:val="00EB16B2"/>
    <w:rsid w:val="00EB16D0"/>
    <w:rsid w:val="00EB188A"/>
    <w:rsid w:val="00EB1A23"/>
    <w:rsid w:val="00EB1AF4"/>
    <w:rsid w:val="00EB208F"/>
    <w:rsid w:val="00EB20BA"/>
    <w:rsid w:val="00EB2315"/>
    <w:rsid w:val="00EB2375"/>
    <w:rsid w:val="00EB25AA"/>
    <w:rsid w:val="00EB2772"/>
    <w:rsid w:val="00EB294F"/>
    <w:rsid w:val="00EB2A67"/>
    <w:rsid w:val="00EB2B58"/>
    <w:rsid w:val="00EB2B82"/>
    <w:rsid w:val="00EB2D29"/>
    <w:rsid w:val="00EB2DD7"/>
    <w:rsid w:val="00EB2EEE"/>
    <w:rsid w:val="00EB3350"/>
    <w:rsid w:val="00EB33AB"/>
    <w:rsid w:val="00EB3548"/>
    <w:rsid w:val="00EB356B"/>
    <w:rsid w:val="00EB3750"/>
    <w:rsid w:val="00EB38F2"/>
    <w:rsid w:val="00EB395C"/>
    <w:rsid w:val="00EB39BC"/>
    <w:rsid w:val="00EB3EFD"/>
    <w:rsid w:val="00EB3FB7"/>
    <w:rsid w:val="00EB412E"/>
    <w:rsid w:val="00EB4184"/>
    <w:rsid w:val="00EB42B7"/>
    <w:rsid w:val="00EB42F2"/>
    <w:rsid w:val="00EB449E"/>
    <w:rsid w:val="00EB44FE"/>
    <w:rsid w:val="00EB4640"/>
    <w:rsid w:val="00EB4905"/>
    <w:rsid w:val="00EB4CFD"/>
    <w:rsid w:val="00EB4D9B"/>
    <w:rsid w:val="00EB4DE7"/>
    <w:rsid w:val="00EB4ED9"/>
    <w:rsid w:val="00EB4F83"/>
    <w:rsid w:val="00EB4FCB"/>
    <w:rsid w:val="00EB5017"/>
    <w:rsid w:val="00EB505A"/>
    <w:rsid w:val="00EB515E"/>
    <w:rsid w:val="00EB52DD"/>
    <w:rsid w:val="00EB52DF"/>
    <w:rsid w:val="00EB56A3"/>
    <w:rsid w:val="00EB57AD"/>
    <w:rsid w:val="00EB57FF"/>
    <w:rsid w:val="00EB5D30"/>
    <w:rsid w:val="00EB5DA7"/>
    <w:rsid w:val="00EB5E4F"/>
    <w:rsid w:val="00EB60B6"/>
    <w:rsid w:val="00EB644B"/>
    <w:rsid w:val="00EB6879"/>
    <w:rsid w:val="00EB6C67"/>
    <w:rsid w:val="00EB6CAE"/>
    <w:rsid w:val="00EB6EE2"/>
    <w:rsid w:val="00EB70A8"/>
    <w:rsid w:val="00EB72DD"/>
    <w:rsid w:val="00EB7475"/>
    <w:rsid w:val="00EB7541"/>
    <w:rsid w:val="00EB7587"/>
    <w:rsid w:val="00EB787E"/>
    <w:rsid w:val="00EB78E2"/>
    <w:rsid w:val="00EB7946"/>
    <w:rsid w:val="00EB7D16"/>
    <w:rsid w:val="00EB7D8C"/>
    <w:rsid w:val="00EB7DC3"/>
    <w:rsid w:val="00EB7FAF"/>
    <w:rsid w:val="00EC00A6"/>
    <w:rsid w:val="00EC01F7"/>
    <w:rsid w:val="00EC02F8"/>
    <w:rsid w:val="00EC0601"/>
    <w:rsid w:val="00EC069F"/>
    <w:rsid w:val="00EC06D0"/>
    <w:rsid w:val="00EC07B8"/>
    <w:rsid w:val="00EC096B"/>
    <w:rsid w:val="00EC0B49"/>
    <w:rsid w:val="00EC0B4B"/>
    <w:rsid w:val="00EC0BAB"/>
    <w:rsid w:val="00EC0CE9"/>
    <w:rsid w:val="00EC0DAB"/>
    <w:rsid w:val="00EC10D5"/>
    <w:rsid w:val="00EC11F2"/>
    <w:rsid w:val="00EC14DD"/>
    <w:rsid w:val="00EC15AD"/>
    <w:rsid w:val="00EC185D"/>
    <w:rsid w:val="00EC18F6"/>
    <w:rsid w:val="00EC1A2B"/>
    <w:rsid w:val="00EC1C01"/>
    <w:rsid w:val="00EC1DC8"/>
    <w:rsid w:val="00EC1E86"/>
    <w:rsid w:val="00EC2117"/>
    <w:rsid w:val="00EC232D"/>
    <w:rsid w:val="00EC238D"/>
    <w:rsid w:val="00EC24A8"/>
    <w:rsid w:val="00EC2515"/>
    <w:rsid w:val="00EC256F"/>
    <w:rsid w:val="00EC25E0"/>
    <w:rsid w:val="00EC2674"/>
    <w:rsid w:val="00EC273F"/>
    <w:rsid w:val="00EC2902"/>
    <w:rsid w:val="00EC2905"/>
    <w:rsid w:val="00EC29EB"/>
    <w:rsid w:val="00EC2A46"/>
    <w:rsid w:val="00EC2A5D"/>
    <w:rsid w:val="00EC2A9B"/>
    <w:rsid w:val="00EC2B85"/>
    <w:rsid w:val="00EC2D31"/>
    <w:rsid w:val="00EC300C"/>
    <w:rsid w:val="00EC31EA"/>
    <w:rsid w:val="00EC3279"/>
    <w:rsid w:val="00EC3588"/>
    <w:rsid w:val="00EC35E2"/>
    <w:rsid w:val="00EC3643"/>
    <w:rsid w:val="00EC365F"/>
    <w:rsid w:val="00EC369D"/>
    <w:rsid w:val="00EC36A3"/>
    <w:rsid w:val="00EC3762"/>
    <w:rsid w:val="00EC3BB5"/>
    <w:rsid w:val="00EC401C"/>
    <w:rsid w:val="00EC403A"/>
    <w:rsid w:val="00EC41B7"/>
    <w:rsid w:val="00EC421E"/>
    <w:rsid w:val="00EC467C"/>
    <w:rsid w:val="00EC46E0"/>
    <w:rsid w:val="00EC4725"/>
    <w:rsid w:val="00EC4823"/>
    <w:rsid w:val="00EC487C"/>
    <w:rsid w:val="00EC4A70"/>
    <w:rsid w:val="00EC4C45"/>
    <w:rsid w:val="00EC4C52"/>
    <w:rsid w:val="00EC4D77"/>
    <w:rsid w:val="00EC4E1A"/>
    <w:rsid w:val="00EC501A"/>
    <w:rsid w:val="00EC5198"/>
    <w:rsid w:val="00EC51A5"/>
    <w:rsid w:val="00EC541F"/>
    <w:rsid w:val="00EC553A"/>
    <w:rsid w:val="00EC56B2"/>
    <w:rsid w:val="00EC5810"/>
    <w:rsid w:val="00EC5B17"/>
    <w:rsid w:val="00EC5BB4"/>
    <w:rsid w:val="00EC5CEE"/>
    <w:rsid w:val="00EC5DF0"/>
    <w:rsid w:val="00EC6433"/>
    <w:rsid w:val="00EC68E9"/>
    <w:rsid w:val="00EC6962"/>
    <w:rsid w:val="00EC69AF"/>
    <w:rsid w:val="00EC69FB"/>
    <w:rsid w:val="00EC6A2C"/>
    <w:rsid w:val="00EC6C3F"/>
    <w:rsid w:val="00EC6E45"/>
    <w:rsid w:val="00EC6FB2"/>
    <w:rsid w:val="00EC7054"/>
    <w:rsid w:val="00EC727E"/>
    <w:rsid w:val="00EC7389"/>
    <w:rsid w:val="00EC7747"/>
    <w:rsid w:val="00EC7A82"/>
    <w:rsid w:val="00EC7B94"/>
    <w:rsid w:val="00EC7BCA"/>
    <w:rsid w:val="00EC7CF2"/>
    <w:rsid w:val="00EC7F29"/>
    <w:rsid w:val="00ED014B"/>
    <w:rsid w:val="00ED03C1"/>
    <w:rsid w:val="00ED04EE"/>
    <w:rsid w:val="00ED054D"/>
    <w:rsid w:val="00ED05BF"/>
    <w:rsid w:val="00ED0BFF"/>
    <w:rsid w:val="00ED0C29"/>
    <w:rsid w:val="00ED0D01"/>
    <w:rsid w:val="00ED0E16"/>
    <w:rsid w:val="00ED0FD1"/>
    <w:rsid w:val="00ED12C5"/>
    <w:rsid w:val="00ED1667"/>
    <w:rsid w:val="00ED178F"/>
    <w:rsid w:val="00ED18D7"/>
    <w:rsid w:val="00ED1AB1"/>
    <w:rsid w:val="00ED1BF7"/>
    <w:rsid w:val="00ED1C8D"/>
    <w:rsid w:val="00ED2093"/>
    <w:rsid w:val="00ED2514"/>
    <w:rsid w:val="00ED256A"/>
    <w:rsid w:val="00ED2777"/>
    <w:rsid w:val="00ED284D"/>
    <w:rsid w:val="00ED29D2"/>
    <w:rsid w:val="00ED2BD1"/>
    <w:rsid w:val="00ED2CA2"/>
    <w:rsid w:val="00ED2CE5"/>
    <w:rsid w:val="00ED2CED"/>
    <w:rsid w:val="00ED2DAC"/>
    <w:rsid w:val="00ED316C"/>
    <w:rsid w:val="00ED32DA"/>
    <w:rsid w:val="00ED334F"/>
    <w:rsid w:val="00ED347C"/>
    <w:rsid w:val="00ED355B"/>
    <w:rsid w:val="00ED36ED"/>
    <w:rsid w:val="00ED3A92"/>
    <w:rsid w:val="00ED3B85"/>
    <w:rsid w:val="00ED3BED"/>
    <w:rsid w:val="00ED3DCA"/>
    <w:rsid w:val="00ED3E4B"/>
    <w:rsid w:val="00ED3EA3"/>
    <w:rsid w:val="00ED3FAC"/>
    <w:rsid w:val="00ED41DA"/>
    <w:rsid w:val="00ED41EE"/>
    <w:rsid w:val="00ED4260"/>
    <w:rsid w:val="00ED4543"/>
    <w:rsid w:val="00ED4B34"/>
    <w:rsid w:val="00ED4DD3"/>
    <w:rsid w:val="00ED5324"/>
    <w:rsid w:val="00ED538B"/>
    <w:rsid w:val="00ED5585"/>
    <w:rsid w:val="00ED55E9"/>
    <w:rsid w:val="00ED5727"/>
    <w:rsid w:val="00ED59A3"/>
    <w:rsid w:val="00ED5C87"/>
    <w:rsid w:val="00ED5CB3"/>
    <w:rsid w:val="00ED5D60"/>
    <w:rsid w:val="00ED5E85"/>
    <w:rsid w:val="00ED6081"/>
    <w:rsid w:val="00ED615A"/>
    <w:rsid w:val="00ED623D"/>
    <w:rsid w:val="00ED6353"/>
    <w:rsid w:val="00ED6468"/>
    <w:rsid w:val="00ED6498"/>
    <w:rsid w:val="00ED6818"/>
    <w:rsid w:val="00ED6844"/>
    <w:rsid w:val="00ED6D17"/>
    <w:rsid w:val="00ED6EDD"/>
    <w:rsid w:val="00ED6F07"/>
    <w:rsid w:val="00ED7060"/>
    <w:rsid w:val="00ED7113"/>
    <w:rsid w:val="00ED75EE"/>
    <w:rsid w:val="00ED76AD"/>
    <w:rsid w:val="00ED76B3"/>
    <w:rsid w:val="00ED7896"/>
    <w:rsid w:val="00ED78FF"/>
    <w:rsid w:val="00ED7A58"/>
    <w:rsid w:val="00ED7AB6"/>
    <w:rsid w:val="00ED7ADC"/>
    <w:rsid w:val="00ED7CAB"/>
    <w:rsid w:val="00ED7F36"/>
    <w:rsid w:val="00ED7FB6"/>
    <w:rsid w:val="00ED7FDC"/>
    <w:rsid w:val="00EE0238"/>
    <w:rsid w:val="00EE029B"/>
    <w:rsid w:val="00EE0814"/>
    <w:rsid w:val="00EE0872"/>
    <w:rsid w:val="00EE08EE"/>
    <w:rsid w:val="00EE0958"/>
    <w:rsid w:val="00EE09F9"/>
    <w:rsid w:val="00EE0DDF"/>
    <w:rsid w:val="00EE0E67"/>
    <w:rsid w:val="00EE104D"/>
    <w:rsid w:val="00EE10DB"/>
    <w:rsid w:val="00EE1202"/>
    <w:rsid w:val="00EE12B3"/>
    <w:rsid w:val="00EE132C"/>
    <w:rsid w:val="00EE1363"/>
    <w:rsid w:val="00EE1513"/>
    <w:rsid w:val="00EE159E"/>
    <w:rsid w:val="00EE1979"/>
    <w:rsid w:val="00EE19AB"/>
    <w:rsid w:val="00EE1D6E"/>
    <w:rsid w:val="00EE1DD9"/>
    <w:rsid w:val="00EE2239"/>
    <w:rsid w:val="00EE2358"/>
    <w:rsid w:val="00EE244E"/>
    <w:rsid w:val="00EE250F"/>
    <w:rsid w:val="00EE254D"/>
    <w:rsid w:val="00EE277F"/>
    <w:rsid w:val="00EE27F6"/>
    <w:rsid w:val="00EE283A"/>
    <w:rsid w:val="00EE29C9"/>
    <w:rsid w:val="00EE2B45"/>
    <w:rsid w:val="00EE2C20"/>
    <w:rsid w:val="00EE2C3B"/>
    <w:rsid w:val="00EE2C7F"/>
    <w:rsid w:val="00EE2DF5"/>
    <w:rsid w:val="00EE2E03"/>
    <w:rsid w:val="00EE2E4B"/>
    <w:rsid w:val="00EE2E73"/>
    <w:rsid w:val="00EE2FA1"/>
    <w:rsid w:val="00EE31DA"/>
    <w:rsid w:val="00EE32DE"/>
    <w:rsid w:val="00EE330F"/>
    <w:rsid w:val="00EE370B"/>
    <w:rsid w:val="00EE3C05"/>
    <w:rsid w:val="00EE3C2F"/>
    <w:rsid w:val="00EE3E20"/>
    <w:rsid w:val="00EE3F39"/>
    <w:rsid w:val="00EE3FE0"/>
    <w:rsid w:val="00EE40D9"/>
    <w:rsid w:val="00EE41B7"/>
    <w:rsid w:val="00EE437F"/>
    <w:rsid w:val="00EE44FF"/>
    <w:rsid w:val="00EE467E"/>
    <w:rsid w:val="00EE469F"/>
    <w:rsid w:val="00EE472F"/>
    <w:rsid w:val="00EE4CB2"/>
    <w:rsid w:val="00EE4EAD"/>
    <w:rsid w:val="00EE4EE2"/>
    <w:rsid w:val="00EE5035"/>
    <w:rsid w:val="00EE50BE"/>
    <w:rsid w:val="00EE5255"/>
    <w:rsid w:val="00EE5A09"/>
    <w:rsid w:val="00EE5A22"/>
    <w:rsid w:val="00EE6053"/>
    <w:rsid w:val="00EE627D"/>
    <w:rsid w:val="00EE628D"/>
    <w:rsid w:val="00EE64B2"/>
    <w:rsid w:val="00EE68B8"/>
    <w:rsid w:val="00EE6AF6"/>
    <w:rsid w:val="00EE6B18"/>
    <w:rsid w:val="00EE6BD8"/>
    <w:rsid w:val="00EE6EA1"/>
    <w:rsid w:val="00EE6EC8"/>
    <w:rsid w:val="00EE7162"/>
    <w:rsid w:val="00EE71B2"/>
    <w:rsid w:val="00EE7650"/>
    <w:rsid w:val="00EE76A4"/>
    <w:rsid w:val="00EE76B4"/>
    <w:rsid w:val="00EE77D5"/>
    <w:rsid w:val="00EE78A3"/>
    <w:rsid w:val="00EE78DC"/>
    <w:rsid w:val="00EE7997"/>
    <w:rsid w:val="00EE7B8A"/>
    <w:rsid w:val="00EF06E1"/>
    <w:rsid w:val="00EF07A2"/>
    <w:rsid w:val="00EF08E8"/>
    <w:rsid w:val="00EF08FC"/>
    <w:rsid w:val="00EF0B24"/>
    <w:rsid w:val="00EF1081"/>
    <w:rsid w:val="00EF1268"/>
    <w:rsid w:val="00EF127E"/>
    <w:rsid w:val="00EF14F4"/>
    <w:rsid w:val="00EF1516"/>
    <w:rsid w:val="00EF1597"/>
    <w:rsid w:val="00EF1689"/>
    <w:rsid w:val="00EF16BF"/>
    <w:rsid w:val="00EF16F0"/>
    <w:rsid w:val="00EF1730"/>
    <w:rsid w:val="00EF1A25"/>
    <w:rsid w:val="00EF1B48"/>
    <w:rsid w:val="00EF1C74"/>
    <w:rsid w:val="00EF1CFE"/>
    <w:rsid w:val="00EF1E73"/>
    <w:rsid w:val="00EF1F53"/>
    <w:rsid w:val="00EF1F84"/>
    <w:rsid w:val="00EF22DE"/>
    <w:rsid w:val="00EF2358"/>
    <w:rsid w:val="00EF25DF"/>
    <w:rsid w:val="00EF2670"/>
    <w:rsid w:val="00EF26B3"/>
    <w:rsid w:val="00EF2B45"/>
    <w:rsid w:val="00EF2B50"/>
    <w:rsid w:val="00EF2B6A"/>
    <w:rsid w:val="00EF2BC6"/>
    <w:rsid w:val="00EF2DCD"/>
    <w:rsid w:val="00EF3171"/>
    <w:rsid w:val="00EF3184"/>
    <w:rsid w:val="00EF3465"/>
    <w:rsid w:val="00EF34F5"/>
    <w:rsid w:val="00EF35E0"/>
    <w:rsid w:val="00EF3647"/>
    <w:rsid w:val="00EF36FD"/>
    <w:rsid w:val="00EF3833"/>
    <w:rsid w:val="00EF39EA"/>
    <w:rsid w:val="00EF3A0A"/>
    <w:rsid w:val="00EF3C12"/>
    <w:rsid w:val="00EF3C5B"/>
    <w:rsid w:val="00EF3D26"/>
    <w:rsid w:val="00EF42C9"/>
    <w:rsid w:val="00EF4307"/>
    <w:rsid w:val="00EF43E0"/>
    <w:rsid w:val="00EF445B"/>
    <w:rsid w:val="00EF4475"/>
    <w:rsid w:val="00EF4606"/>
    <w:rsid w:val="00EF48FA"/>
    <w:rsid w:val="00EF49C5"/>
    <w:rsid w:val="00EF4A70"/>
    <w:rsid w:val="00EF4BAE"/>
    <w:rsid w:val="00EF4EFA"/>
    <w:rsid w:val="00EF513F"/>
    <w:rsid w:val="00EF538F"/>
    <w:rsid w:val="00EF53D7"/>
    <w:rsid w:val="00EF546A"/>
    <w:rsid w:val="00EF593D"/>
    <w:rsid w:val="00EF59AC"/>
    <w:rsid w:val="00EF5A5F"/>
    <w:rsid w:val="00EF5A9F"/>
    <w:rsid w:val="00EF5BD9"/>
    <w:rsid w:val="00EF606E"/>
    <w:rsid w:val="00EF6104"/>
    <w:rsid w:val="00EF6309"/>
    <w:rsid w:val="00EF6411"/>
    <w:rsid w:val="00EF6412"/>
    <w:rsid w:val="00EF6633"/>
    <w:rsid w:val="00EF68C4"/>
    <w:rsid w:val="00EF6AC2"/>
    <w:rsid w:val="00EF6ACC"/>
    <w:rsid w:val="00EF6B81"/>
    <w:rsid w:val="00EF6C19"/>
    <w:rsid w:val="00EF6C96"/>
    <w:rsid w:val="00EF74C4"/>
    <w:rsid w:val="00EF781A"/>
    <w:rsid w:val="00EF7B01"/>
    <w:rsid w:val="00EF7E99"/>
    <w:rsid w:val="00F00043"/>
    <w:rsid w:val="00F00104"/>
    <w:rsid w:val="00F003AB"/>
    <w:rsid w:val="00F0040D"/>
    <w:rsid w:val="00F00545"/>
    <w:rsid w:val="00F006A9"/>
    <w:rsid w:val="00F007B4"/>
    <w:rsid w:val="00F008F4"/>
    <w:rsid w:val="00F00A9D"/>
    <w:rsid w:val="00F00D49"/>
    <w:rsid w:val="00F00F75"/>
    <w:rsid w:val="00F012C5"/>
    <w:rsid w:val="00F0187F"/>
    <w:rsid w:val="00F018C0"/>
    <w:rsid w:val="00F01A98"/>
    <w:rsid w:val="00F01EF2"/>
    <w:rsid w:val="00F01F17"/>
    <w:rsid w:val="00F020B9"/>
    <w:rsid w:val="00F02383"/>
    <w:rsid w:val="00F02501"/>
    <w:rsid w:val="00F026A5"/>
    <w:rsid w:val="00F027D8"/>
    <w:rsid w:val="00F02A62"/>
    <w:rsid w:val="00F02AD5"/>
    <w:rsid w:val="00F02C3F"/>
    <w:rsid w:val="00F03153"/>
    <w:rsid w:val="00F03173"/>
    <w:rsid w:val="00F031AE"/>
    <w:rsid w:val="00F0335E"/>
    <w:rsid w:val="00F034D4"/>
    <w:rsid w:val="00F0378B"/>
    <w:rsid w:val="00F0389B"/>
    <w:rsid w:val="00F038B9"/>
    <w:rsid w:val="00F03A83"/>
    <w:rsid w:val="00F03A8B"/>
    <w:rsid w:val="00F03CB6"/>
    <w:rsid w:val="00F03CDF"/>
    <w:rsid w:val="00F03CF4"/>
    <w:rsid w:val="00F03D27"/>
    <w:rsid w:val="00F03D8F"/>
    <w:rsid w:val="00F03DB0"/>
    <w:rsid w:val="00F03E30"/>
    <w:rsid w:val="00F03E51"/>
    <w:rsid w:val="00F04004"/>
    <w:rsid w:val="00F041E1"/>
    <w:rsid w:val="00F043DC"/>
    <w:rsid w:val="00F04648"/>
    <w:rsid w:val="00F04900"/>
    <w:rsid w:val="00F04B0F"/>
    <w:rsid w:val="00F04C5E"/>
    <w:rsid w:val="00F04E7A"/>
    <w:rsid w:val="00F04F70"/>
    <w:rsid w:val="00F04FDA"/>
    <w:rsid w:val="00F05062"/>
    <w:rsid w:val="00F0515B"/>
    <w:rsid w:val="00F05214"/>
    <w:rsid w:val="00F05255"/>
    <w:rsid w:val="00F054F6"/>
    <w:rsid w:val="00F05626"/>
    <w:rsid w:val="00F05913"/>
    <w:rsid w:val="00F05955"/>
    <w:rsid w:val="00F05C00"/>
    <w:rsid w:val="00F05E6A"/>
    <w:rsid w:val="00F05E74"/>
    <w:rsid w:val="00F0615E"/>
    <w:rsid w:val="00F063D1"/>
    <w:rsid w:val="00F06619"/>
    <w:rsid w:val="00F06697"/>
    <w:rsid w:val="00F06A20"/>
    <w:rsid w:val="00F06C5D"/>
    <w:rsid w:val="00F06F51"/>
    <w:rsid w:val="00F0703C"/>
    <w:rsid w:val="00F07106"/>
    <w:rsid w:val="00F07525"/>
    <w:rsid w:val="00F0753F"/>
    <w:rsid w:val="00F0763F"/>
    <w:rsid w:val="00F07726"/>
    <w:rsid w:val="00F07755"/>
    <w:rsid w:val="00F078D9"/>
    <w:rsid w:val="00F0794E"/>
    <w:rsid w:val="00F07C52"/>
    <w:rsid w:val="00F101C5"/>
    <w:rsid w:val="00F1052C"/>
    <w:rsid w:val="00F10584"/>
    <w:rsid w:val="00F10891"/>
    <w:rsid w:val="00F108CF"/>
    <w:rsid w:val="00F10B92"/>
    <w:rsid w:val="00F10CC7"/>
    <w:rsid w:val="00F10E63"/>
    <w:rsid w:val="00F11111"/>
    <w:rsid w:val="00F11236"/>
    <w:rsid w:val="00F11289"/>
    <w:rsid w:val="00F11402"/>
    <w:rsid w:val="00F115BD"/>
    <w:rsid w:val="00F11B77"/>
    <w:rsid w:val="00F11C4F"/>
    <w:rsid w:val="00F11CDD"/>
    <w:rsid w:val="00F12275"/>
    <w:rsid w:val="00F12305"/>
    <w:rsid w:val="00F12678"/>
    <w:rsid w:val="00F12A6A"/>
    <w:rsid w:val="00F12D30"/>
    <w:rsid w:val="00F13388"/>
    <w:rsid w:val="00F1358C"/>
    <w:rsid w:val="00F13852"/>
    <w:rsid w:val="00F138FD"/>
    <w:rsid w:val="00F13A22"/>
    <w:rsid w:val="00F13E92"/>
    <w:rsid w:val="00F14014"/>
    <w:rsid w:val="00F1410D"/>
    <w:rsid w:val="00F144BD"/>
    <w:rsid w:val="00F144CD"/>
    <w:rsid w:val="00F144ED"/>
    <w:rsid w:val="00F14501"/>
    <w:rsid w:val="00F14542"/>
    <w:rsid w:val="00F14554"/>
    <w:rsid w:val="00F145B1"/>
    <w:rsid w:val="00F145EB"/>
    <w:rsid w:val="00F146D4"/>
    <w:rsid w:val="00F1472B"/>
    <w:rsid w:val="00F14755"/>
    <w:rsid w:val="00F148AB"/>
    <w:rsid w:val="00F149C5"/>
    <w:rsid w:val="00F14D0B"/>
    <w:rsid w:val="00F14E9B"/>
    <w:rsid w:val="00F14FE5"/>
    <w:rsid w:val="00F153CB"/>
    <w:rsid w:val="00F15431"/>
    <w:rsid w:val="00F15692"/>
    <w:rsid w:val="00F15771"/>
    <w:rsid w:val="00F157CC"/>
    <w:rsid w:val="00F15967"/>
    <w:rsid w:val="00F1596E"/>
    <w:rsid w:val="00F15989"/>
    <w:rsid w:val="00F159D6"/>
    <w:rsid w:val="00F15C9E"/>
    <w:rsid w:val="00F15D39"/>
    <w:rsid w:val="00F15E50"/>
    <w:rsid w:val="00F15FF2"/>
    <w:rsid w:val="00F1632A"/>
    <w:rsid w:val="00F163AD"/>
    <w:rsid w:val="00F16500"/>
    <w:rsid w:val="00F16769"/>
    <w:rsid w:val="00F167AC"/>
    <w:rsid w:val="00F16901"/>
    <w:rsid w:val="00F16971"/>
    <w:rsid w:val="00F16991"/>
    <w:rsid w:val="00F16A8D"/>
    <w:rsid w:val="00F16B08"/>
    <w:rsid w:val="00F16C4D"/>
    <w:rsid w:val="00F16CCE"/>
    <w:rsid w:val="00F16D5E"/>
    <w:rsid w:val="00F16E1B"/>
    <w:rsid w:val="00F16F6D"/>
    <w:rsid w:val="00F16FDF"/>
    <w:rsid w:val="00F1716F"/>
    <w:rsid w:val="00F171D8"/>
    <w:rsid w:val="00F1752A"/>
    <w:rsid w:val="00F17756"/>
    <w:rsid w:val="00F17933"/>
    <w:rsid w:val="00F179EA"/>
    <w:rsid w:val="00F2023C"/>
    <w:rsid w:val="00F202CC"/>
    <w:rsid w:val="00F206D6"/>
    <w:rsid w:val="00F20A04"/>
    <w:rsid w:val="00F20BE8"/>
    <w:rsid w:val="00F20D79"/>
    <w:rsid w:val="00F20DE3"/>
    <w:rsid w:val="00F20F3A"/>
    <w:rsid w:val="00F210F6"/>
    <w:rsid w:val="00F2110C"/>
    <w:rsid w:val="00F21356"/>
    <w:rsid w:val="00F213EE"/>
    <w:rsid w:val="00F21409"/>
    <w:rsid w:val="00F2147E"/>
    <w:rsid w:val="00F215A2"/>
    <w:rsid w:val="00F215A8"/>
    <w:rsid w:val="00F2160B"/>
    <w:rsid w:val="00F21AEE"/>
    <w:rsid w:val="00F21B8F"/>
    <w:rsid w:val="00F21D18"/>
    <w:rsid w:val="00F21D99"/>
    <w:rsid w:val="00F21EEE"/>
    <w:rsid w:val="00F220C9"/>
    <w:rsid w:val="00F224F1"/>
    <w:rsid w:val="00F2287A"/>
    <w:rsid w:val="00F22ABB"/>
    <w:rsid w:val="00F22C46"/>
    <w:rsid w:val="00F22CDF"/>
    <w:rsid w:val="00F22E15"/>
    <w:rsid w:val="00F22E39"/>
    <w:rsid w:val="00F22F37"/>
    <w:rsid w:val="00F23022"/>
    <w:rsid w:val="00F2321D"/>
    <w:rsid w:val="00F23220"/>
    <w:rsid w:val="00F23393"/>
    <w:rsid w:val="00F2363A"/>
    <w:rsid w:val="00F2368A"/>
    <w:rsid w:val="00F2384D"/>
    <w:rsid w:val="00F23957"/>
    <w:rsid w:val="00F23A65"/>
    <w:rsid w:val="00F23B49"/>
    <w:rsid w:val="00F23E4B"/>
    <w:rsid w:val="00F24107"/>
    <w:rsid w:val="00F2414C"/>
    <w:rsid w:val="00F2419E"/>
    <w:rsid w:val="00F24599"/>
    <w:rsid w:val="00F24A3B"/>
    <w:rsid w:val="00F24AE7"/>
    <w:rsid w:val="00F24DDF"/>
    <w:rsid w:val="00F24E27"/>
    <w:rsid w:val="00F24E62"/>
    <w:rsid w:val="00F24FF0"/>
    <w:rsid w:val="00F251AC"/>
    <w:rsid w:val="00F253BE"/>
    <w:rsid w:val="00F25479"/>
    <w:rsid w:val="00F25516"/>
    <w:rsid w:val="00F2570D"/>
    <w:rsid w:val="00F25717"/>
    <w:rsid w:val="00F2571B"/>
    <w:rsid w:val="00F2575D"/>
    <w:rsid w:val="00F259DE"/>
    <w:rsid w:val="00F25AC7"/>
    <w:rsid w:val="00F25C2D"/>
    <w:rsid w:val="00F25F81"/>
    <w:rsid w:val="00F260B3"/>
    <w:rsid w:val="00F26508"/>
    <w:rsid w:val="00F26618"/>
    <w:rsid w:val="00F267A5"/>
    <w:rsid w:val="00F26A7A"/>
    <w:rsid w:val="00F26C79"/>
    <w:rsid w:val="00F27215"/>
    <w:rsid w:val="00F2733C"/>
    <w:rsid w:val="00F27A14"/>
    <w:rsid w:val="00F27CC2"/>
    <w:rsid w:val="00F30218"/>
    <w:rsid w:val="00F3033E"/>
    <w:rsid w:val="00F30344"/>
    <w:rsid w:val="00F3046B"/>
    <w:rsid w:val="00F3056B"/>
    <w:rsid w:val="00F305DE"/>
    <w:rsid w:val="00F308A4"/>
    <w:rsid w:val="00F30C17"/>
    <w:rsid w:val="00F30CA1"/>
    <w:rsid w:val="00F30E4C"/>
    <w:rsid w:val="00F31123"/>
    <w:rsid w:val="00F31201"/>
    <w:rsid w:val="00F31587"/>
    <w:rsid w:val="00F315C8"/>
    <w:rsid w:val="00F316A6"/>
    <w:rsid w:val="00F3170E"/>
    <w:rsid w:val="00F3173C"/>
    <w:rsid w:val="00F317A5"/>
    <w:rsid w:val="00F31E56"/>
    <w:rsid w:val="00F31E9C"/>
    <w:rsid w:val="00F32022"/>
    <w:rsid w:val="00F320F0"/>
    <w:rsid w:val="00F3228D"/>
    <w:rsid w:val="00F32300"/>
    <w:rsid w:val="00F324C4"/>
    <w:rsid w:val="00F32608"/>
    <w:rsid w:val="00F327C1"/>
    <w:rsid w:val="00F329C2"/>
    <w:rsid w:val="00F32B83"/>
    <w:rsid w:val="00F32D81"/>
    <w:rsid w:val="00F32F7E"/>
    <w:rsid w:val="00F3327D"/>
    <w:rsid w:val="00F33336"/>
    <w:rsid w:val="00F334D9"/>
    <w:rsid w:val="00F335D5"/>
    <w:rsid w:val="00F335F1"/>
    <w:rsid w:val="00F3365D"/>
    <w:rsid w:val="00F336DB"/>
    <w:rsid w:val="00F33A37"/>
    <w:rsid w:val="00F33EBA"/>
    <w:rsid w:val="00F33F70"/>
    <w:rsid w:val="00F33F9E"/>
    <w:rsid w:val="00F3446A"/>
    <w:rsid w:val="00F3480B"/>
    <w:rsid w:val="00F3489F"/>
    <w:rsid w:val="00F34931"/>
    <w:rsid w:val="00F34E10"/>
    <w:rsid w:val="00F34EFE"/>
    <w:rsid w:val="00F34F09"/>
    <w:rsid w:val="00F3505A"/>
    <w:rsid w:val="00F35188"/>
    <w:rsid w:val="00F353B2"/>
    <w:rsid w:val="00F35400"/>
    <w:rsid w:val="00F35514"/>
    <w:rsid w:val="00F356C0"/>
    <w:rsid w:val="00F356CE"/>
    <w:rsid w:val="00F3585C"/>
    <w:rsid w:val="00F35AE3"/>
    <w:rsid w:val="00F3617D"/>
    <w:rsid w:val="00F361EE"/>
    <w:rsid w:val="00F3631F"/>
    <w:rsid w:val="00F3641D"/>
    <w:rsid w:val="00F36632"/>
    <w:rsid w:val="00F36705"/>
    <w:rsid w:val="00F36773"/>
    <w:rsid w:val="00F3696A"/>
    <w:rsid w:val="00F369DF"/>
    <w:rsid w:val="00F36A29"/>
    <w:rsid w:val="00F36B47"/>
    <w:rsid w:val="00F36CE3"/>
    <w:rsid w:val="00F36D51"/>
    <w:rsid w:val="00F36DCD"/>
    <w:rsid w:val="00F371D6"/>
    <w:rsid w:val="00F37220"/>
    <w:rsid w:val="00F373A4"/>
    <w:rsid w:val="00F373BE"/>
    <w:rsid w:val="00F37575"/>
    <w:rsid w:val="00F375C7"/>
    <w:rsid w:val="00F37911"/>
    <w:rsid w:val="00F37A54"/>
    <w:rsid w:val="00F37B97"/>
    <w:rsid w:val="00F37CDB"/>
    <w:rsid w:val="00F37D44"/>
    <w:rsid w:val="00F37E94"/>
    <w:rsid w:val="00F37EBE"/>
    <w:rsid w:val="00F400E5"/>
    <w:rsid w:val="00F401AC"/>
    <w:rsid w:val="00F40325"/>
    <w:rsid w:val="00F40463"/>
    <w:rsid w:val="00F404A1"/>
    <w:rsid w:val="00F4058B"/>
    <w:rsid w:val="00F4081F"/>
    <w:rsid w:val="00F4091D"/>
    <w:rsid w:val="00F40A7A"/>
    <w:rsid w:val="00F40B45"/>
    <w:rsid w:val="00F40BEB"/>
    <w:rsid w:val="00F40CF0"/>
    <w:rsid w:val="00F40D15"/>
    <w:rsid w:val="00F40DFE"/>
    <w:rsid w:val="00F40E08"/>
    <w:rsid w:val="00F40F4B"/>
    <w:rsid w:val="00F40FA6"/>
    <w:rsid w:val="00F4117F"/>
    <w:rsid w:val="00F411DB"/>
    <w:rsid w:val="00F41542"/>
    <w:rsid w:val="00F41557"/>
    <w:rsid w:val="00F41962"/>
    <w:rsid w:val="00F41AB4"/>
    <w:rsid w:val="00F41B74"/>
    <w:rsid w:val="00F41BBF"/>
    <w:rsid w:val="00F41C01"/>
    <w:rsid w:val="00F41C8E"/>
    <w:rsid w:val="00F42073"/>
    <w:rsid w:val="00F42125"/>
    <w:rsid w:val="00F4222B"/>
    <w:rsid w:val="00F4264C"/>
    <w:rsid w:val="00F42A01"/>
    <w:rsid w:val="00F42A3F"/>
    <w:rsid w:val="00F42A46"/>
    <w:rsid w:val="00F42B2C"/>
    <w:rsid w:val="00F42D72"/>
    <w:rsid w:val="00F42E26"/>
    <w:rsid w:val="00F42F50"/>
    <w:rsid w:val="00F43433"/>
    <w:rsid w:val="00F4377F"/>
    <w:rsid w:val="00F43824"/>
    <w:rsid w:val="00F43918"/>
    <w:rsid w:val="00F4392C"/>
    <w:rsid w:val="00F439C3"/>
    <w:rsid w:val="00F439E3"/>
    <w:rsid w:val="00F44389"/>
    <w:rsid w:val="00F4443C"/>
    <w:rsid w:val="00F444BC"/>
    <w:rsid w:val="00F4477C"/>
    <w:rsid w:val="00F44AD3"/>
    <w:rsid w:val="00F45099"/>
    <w:rsid w:val="00F450FF"/>
    <w:rsid w:val="00F45335"/>
    <w:rsid w:val="00F4594F"/>
    <w:rsid w:val="00F45D7C"/>
    <w:rsid w:val="00F45EDF"/>
    <w:rsid w:val="00F462E7"/>
    <w:rsid w:val="00F466E6"/>
    <w:rsid w:val="00F46850"/>
    <w:rsid w:val="00F4687B"/>
    <w:rsid w:val="00F46A79"/>
    <w:rsid w:val="00F46BB2"/>
    <w:rsid w:val="00F46E8F"/>
    <w:rsid w:val="00F46FCF"/>
    <w:rsid w:val="00F47388"/>
    <w:rsid w:val="00F474BD"/>
    <w:rsid w:val="00F474C5"/>
    <w:rsid w:val="00F47545"/>
    <w:rsid w:val="00F475A5"/>
    <w:rsid w:val="00F47B18"/>
    <w:rsid w:val="00F47BD9"/>
    <w:rsid w:val="00F47BED"/>
    <w:rsid w:val="00F47EF8"/>
    <w:rsid w:val="00F502DC"/>
    <w:rsid w:val="00F50304"/>
    <w:rsid w:val="00F503F1"/>
    <w:rsid w:val="00F50490"/>
    <w:rsid w:val="00F506A1"/>
    <w:rsid w:val="00F50A86"/>
    <w:rsid w:val="00F50AD5"/>
    <w:rsid w:val="00F50BA3"/>
    <w:rsid w:val="00F50D08"/>
    <w:rsid w:val="00F50DA0"/>
    <w:rsid w:val="00F50E9F"/>
    <w:rsid w:val="00F5158F"/>
    <w:rsid w:val="00F5167D"/>
    <w:rsid w:val="00F51EF8"/>
    <w:rsid w:val="00F51FBC"/>
    <w:rsid w:val="00F52198"/>
    <w:rsid w:val="00F52434"/>
    <w:rsid w:val="00F52534"/>
    <w:rsid w:val="00F52A5C"/>
    <w:rsid w:val="00F52AA5"/>
    <w:rsid w:val="00F52B73"/>
    <w:rsid w:val="00F52DF2"/>
    <w:rsid w:val="00F53166"/>
    <w:rsid w:val="00F53293"/>
    <w:rsid w:val="00F533D6"/>
    <w:rsid w:val="00F5377A"/>
    <w:rsid w:val="00F537CE"/>
    <w:rsid w:val="00F53BD2"/>
    <w:rsid w:val="00F53C96"/>
    <w:rsid w:val="00F53F5E"/>
    <w:rsid w:val="00F53F9D"/>
    <w:rsid w:val="00F544CB"/>
    <w:rsid w:val="00F54650"/>
    <w:rsid w:val="00F54785"/>
    <w:rsid w:val="00F547DE"/>
    <w:rsid w:val="00F548D4"/>
    <w:rsid w:val="00F5497C"/>
    <w:rsid w:val="00F54A85"/>
    <w:rsid w:val="00F54C32"/>
    <w:rsid w:val="00F54CDC"/>
    <w:rsid w:val="00F54E19"/>
    <w:rsid w:val="00F550FF"/>
    <w:rsid w:val="00F5557E"/>
    <w:rsid w:val="00F55680"/>
    <w:rsid w:val="00F55695"/>
    <w:rsid w:val="00F557E5"/>
    <w:rsid w:val="00F55960"/>
    <w:rsid w:val="00F55976"/>
    <w:rsid w:val="00F55B31"/>
    <w:rsid w:val="00F55EFF"/>
    <w:rsid w:val="00F561C7"/>
    <w:rsid w:val="00F56275"/>
    <w:rsid w:val="00F562B1"/>
    <w:rsid w:val="00F5630A"/>
    <w:rsid w:val="00F56639"/>
    <w:rsid w:val="00F56667"/>
    <w:rsid w:val="00F56B7F"/>
    <w:rsid w:val="00F56C19"/>
    <w:rsid w:val="00F56D07"/>
    <w:rsid w:val="00F56E66"/>
    <w:rsid w:val="00F56F21"/>
    <w:rsid w:val="00F56FF4"/>
    <w:rsid w:val="00F57016"/>
    <w:rsid w:val="00F570BC"/>
    <w:rsid w:val="00F5734B"/>
    <w:rsid w:val="00F5741F"/>
    <w:rsid w:val="00F5756F"/>
    <w:rsid w:val="00F57954"/>
    <w:rsid w:val="00F5798C"/>
    <w:rsid w:val="00F57B3C"/>
    <w:rsid w:val="00F57BF3"/>
    <w:rsid w:val="00F60071"/>
    <w:rsid w:val="00F600E2"/>
    <w:rsid w:val="00F604B7"/>
    <w:rsid w:val="00F604CC"/>
    <w:rsid w:val="00F60607"/>
    <w:rsid w:val="00F6080C"/>
    <w:rsid w:val="00F60923"/>
    <w:rsid w:val="00F609D2"/>
    <w:rsid w:val="00F60B60"/>
    <w:rsid w:val="00F60BE7"/>
    <w:rsid w:val="00F60C69"/>
    <w:rsid w:val="00F60D12"/>
    <w:rsid w:val="00F610B1"/>
    <w:rsid w:val="00F612A2"/>
    <w:rsid w:val="00F612D8"/>
    <w:rsid w:val="00F614B3"/>
    <w:rsid w:val="00F61933"/>
    <w:rsid w:val="00F61BDC"/>
    <w:rsid w:val="00F61DAF"/>
    <w:rsid w:val="00F62000"/>
    <w:rsid w:val="00F622DE"/>
    <w:rsid w:val="00F624B9"/>
    <w:rsid w:val="00F624BF"/>
    <w:rsid w:val="00F624C3"/>
    <w:rsid w:val="00F6264D"/>
    <w:rsid w:val="00F627AC"/>
    <w:rsid w:val="00F6284D"/>
    <w:rsid w:val="00F62894"/>
    <w:rsid w:val="00F62A2C"/>
    <w:rsid w:val="00F62A69"/>
    <w:rsid w:val="00F62CC1"/>
    <w:rsid w:val="00F62DE2"/>
    <w:rsid w:val="00F62EF0"/>
    <w:rsid w:val="00F62F05"/>
    <w:rsid w:val="00F62F23"/>
    <w:rsid w:val="00F63143"/>
    <w:rsid w:val="00F63262"/>
    <w:rsid w:val="00F634C8"/>
    <w:rsid w:val="00F635A3"/>
    <w:rsid w:val="00F6376D"/>
    <w:rsid w:val="00F6376F"/>
    <w:rsid w:val="00F6382E"/>
    <w:rsid w:val="00F63914"/>
    <w:rsid w:val="00F64EBA"/>
    <w:rsid w:val="00F64F00"/>
    <w:rsid w:val="00F65003"/>
    <w:rsid w:val="00F650C4"/>
    <w:rsid w:val="00F65141"/>
    <w:rsid w:val="00F654CE"/>
    <w:rsid w:val="00F655E3"/>
    <w:rsid w:val="00F65662"/>
    <w:rsid w:val="00F6574A"/>
    <w:rsid w:val="00F6582C"/>
    <w:rsid w:val="00F6591A"/>
    <w:rsid w:val="00F65940"/>
    <w:rsid w:val="00F65D77"/>
    <w:rsid w:val="00F65F63"/>
    <w:rsid w:val="00F66014"/>
    <w:rsid w:val="00F661E2"/>
    <w:rsid w:val="00F664B4"/>
    <w:rsid w:val="00F664FF"/>
    <w:rsid w:val="00F66721"/>
    <w:rsid w:val="00F66814"/>
    <w:rsid w:val="00F668D2"/>
    <w:rsid w:val="00F66B97"/>
    <w:rsid w:val="00F66BB4"/>
    <w:rsid w:val="00F66E3D"/>
    <w:rsid w:val="00F66F3C"/>
    <w:rsid w:val="00F66FF4"/>
    <w:rsid w:val="00F67039"/>
    <w:rsid w:val="00F6708F"/>
    <w:rsid w:val="00F67248"/>
    <w:rsid w:val="00F67259"/>
    <w:rsid w:val="00F67AD1"/>
    <w:rsid w:val="00F67AE0"/>
    <w:rsid w:val="00F67F41"/>
    <w:rsid w:val="00F67FF6"/>
    <w:rsid w:val="00F70243"/>
    <w:rsid w:val="00F7030E"/>
    <w:rsid w:val="00F703F5"/>
    <w:rsid w:val="00F70666"/>
    <w:rsid w:val="00F708F5"/>
    <w:rsid w:val="00F70F8D"/>
    <w:rsid w:val="00F7108F"/>
    <w:rsid w:val="00F71592"/>
    <w:rsid w:val="00F7169C"/>
    <w:rsid w:val="00F71913"/>
    <w:rsid w:val="00F71942"/>
    <w:rsid w:val="00F71978"/>
    <w:rsid w:val="00F719AD"/>
    <w:rsid w:val="00F71BF2"/>
    <w:rsid w:val="00F71D40"/>
    <w:rsid w:val="00F71E16"/>
    <w:rsid w:val="00F720B6"/>
    <w:rsid w:val="00F7215A"/>
    <w:rsid w:val="00F721DC"/>
    <w:rsid w:val="00F72410"/>
    <w:rsid w:val="00F72825"/>
    <w:rsid w:val="00F728BA"/>
    <w:rsid w:val="00F7290E"/>
    <w:rsid w:val="00F72F60"/>
    <w:rsid w:val="00F731C2"/>
    <w:rsid w:val="00F7366A"/>
    <w:rsid w:val="00F73833"/>
    <w:rsid w:val="00F73958"/>
    <w:rsid w:val="00F73B61"/>
    <w:rsid w:val="00F73D4E"/>
    <w:rsid w:val="00F73E55"/>
    <w:rsid w:val="00F73FC8"/>
    <w:rsid w:val="00F7419B"/>
    <w:rsid w:val="00F741D3"/>
    <w:rsid w:val="00F74758"/>
    <w:rsid w:val="00F7485E"/>
    <w:rsid w:val="00F7497C"/>
    <w:rsid w:val="00F74C92"/>
    <w:rsid w:val="00F74EC1"/>
    <w:rsid w:val="00F74F27"/>
    <w:rsid w:val="00F752F1"/>
    <w:rsid w:val="00F75399"/>
    <w:rsid w:val="00F75722"/>
    <w:rsid w:val="00F75765"/>
    <w:rsid w:val="00F757F2"/>
    <w:rsid w:val="00F7589E"/>
    <w:rsid w:val="00F75954"/>
    <w:rsid w:val="00F75B2F"/>
    <w:rsid w:val="00F75BBC"/>
    <w:rsid w:val="00F760EE"/>
    <w:rsid w:val="00F761B2"/>
    <w:rsid w:val="00F762D5"/>
    <w:rsid w:val="00F764AF"/>
    <w:rsid w:val="00F765CB"/>
    <w:rsid w:val="00F76A25"/>
    <w:rsid w:val="00F76B2E"/>
    <w:rsid w:val="00F76BC3"/>
    <w:rsid w:val="00F76D10"/>
    <w:rsid w:val="00F76EFC"/>
    <w:rsid w:val="00F771C0"/>
    <w:rsid w:val="00F77383"/>
    <w:rsid w:val="00F774B3"/>
    <w:rsid w:val="00F77532"/>
    <w:rsid w:val="00F776CF"/>
    <w:rsid w:val="00F7777A"/>
    <w:rsid w:val="00F7778D"/>
    <w:rsid w:val="00F777ED"/>
    <w:rsid w:val="00F77B5D"/>
    <w:rsid w:val="00F77B72"/>
    <w:rsid w:val="00F77CAD"/>
    <w:rsid w:val="00F80318"/>
    <w:rsid w:val="00F8037F"/>
    <w:rsid w:val="00F8049C"/>
    <w:rsid w:val="00F8066A"/>
    <w:rsid w:val="00F808B0"/>
    <w:rsid w:val="00F80C51"/>
    <w:rsid w:val="00F80D12"/>
    <w:rsid w:val="00F80D46"/>
    <w:rsid w:val="00F8112B"/>
    <w:rsid w:val="00F81245"/>
    <w:rsid w:val="00F8141E"/>
    <w:rsid w:val="00F815CF"/>
    <w:rsid w:val="00F8185C"/>
    <w:rsid w:val="00F8185E"/>
    <w:rsid w:val="00F81867"/>
    <w:rsid w:val="00F819C4"/>
    <w:rsid w:val="00F81D58"/>
    <w:rsid w:val="00F81D71"/>
    <w:rsid w:val="00F81F0F"/>
    <w:rsid w:val="00F81F14"/>
    <w:rsid w:val="00F8206C"/>
    <w:rsid w:val="00F82092"/>
    <w:rsid w:val="00F82680"/>
    <w:rsid w:val="00F82714"/>
    <w:rsid w:val="00F827B7"/>
    <w:rsid w:val="00F829EF"/>
    <w:rsid w:val="00F82D48"/>
    <w:rsid w:val="00F82EB9"/>
    <w:rsid w:val="00F832DD"/>
    <w:rsid w:val="00F834B0"/>
    <w:rsid w:val="00F83537"/>
    <w:rsid w:val="00F837A6"/>
    <w:rsid w:val="00F837CE"/>
    <w:rsid w:val="00F83890"/>
    <w:rsid w:val="00F83BD4"/>
    <w:rsid w:val="00F83C7F"/>
    <w:rsid w:val="00F83DDD"/>
    <w:rsid w:val="00F83DF2"/>
    <w:rsid w:val="00F83EDA"/>
    <w:rsid w:val="00F84153"/>
    <w:rsid w:val="00F8417B"/>
    <w:rsid w:val="00F842DA"/>
    <w:rsid w:val="00F84401"/>
    <w:rsid w:val="00F8452C"/>
    <w:rsid w:val="00F84651"/>
    <w:rsid w:val="00F8472F"/>
    <w:rsid w:val="00F84A30"/>
    <w:rsid w:val="00F84D9F"/>
    <w:rsid w:val="00F84DA4"/>
    <w:rsid w:val="00F850FB"/>
    <w:rsid w:val="00F85375"/>
    <w:rsid w:val="00F853B1"/>
    <w:rsid w:val="00F8546B"/>
    <w:rsid w:val="00F8549D"/>
    <w:rsid w:val="00F85537"/>
    <w:rsid w:val="00F85874"/>
    <w:rsid w:val="00F858C0"/>
    <w:rsid w:val="00F85999"/>
    <w:rsid w:val="00F85AB9"/>
    <w:rsid w:val="00F85CE5"/>
    <w:rsid w:val="00F86436"/>
    <w:rsid w:val="00F8665B"/>
    <w:rsid w:val="00F867EE"/>
    <w:rsid w:val="00F868DB"/>
    <w:rsid w:val="00F870DF"/>
    <w:rsid w:val="00F8734C"/>
    <w:rsid w:val="00F878AB"/>
    <w:rsid w:val="00F87CFF"/>
    <w:rsid w:val="00F87FC1"/>
    <w:rsid w:val="00F87FC7"/>
    <w:rsid w:val="00F9009F"/>
    <w:rsid w:val="00F90459"/>
    <w:rsid w:val="00F905B5"/>
    <w:rsid w:val="00F90688"/>
    <w:rsid w:val="00F90A3A"/>
    <w:rsid w:val="00F90CB5"/>
    <w:rsid w:val="00F90DAE"/>
    <w:rsid w:val="00F90EAC"/>
    <w:rsid w:val="00F910A8"/>
    <w:rsid w:val="00F91418"/>
    <w:rsid w:val="00F91836"/>
    <w:rsid w:val="00F91885"/>
    <w:rsid w:val="00F91911"/>
    <w:rsid w:val="00F91B67"/>
    <w:rsid w:val="00F91C6B"/>
    <w:rsid w:val="00F91C98"/>
    <w:rsid w:val="00F9242B"/>
    <w:rsid w:val="00F92467"/>
    <w:rsid w:val="00F929E0"/>
    <w:rsid w:val="00F92F7D"/>
    <w:rsid w:val="00F93195"/>
    <w:rsid w:val="00F931CC"/>
    <w:rsid w:val="00F93253"/>
    <w:rsid w:val="00F934B6"/>
    <w:rsid w:val="00F93729"/>
    <w:rsid w:val="00F937A2"/>
    <w:rsid w:val="00F937A9"/>
    <w:rsid w:val="00F93954"/>
    <w:rsid w:val="00F93979"/>
    <w:rsid w:val="00F93A2B"/>
    <w:rsid w:val="00F93A4F"/>
    <w:rsid w:val="00F93A85"/>
    <w:rsid w:val="00F93AF6"/>
    <w:rsid w:val="00F93C96"/>
    <w:rsid w:val="00F93E74"/>
    <w:rsid w:val="00F93F0C"/>
    <w:rsid w:val="00F9427F"/>
    <w:rsid w:val="00F9429A"/>
    <w:rsid w:val="00F94398"/>
    <w:rsid w:val="00F945EA"/>
    <w:rsid w:val="00F9487D"/>
    <w:rsid w:val="00F94983"/>
    <w:rsid w:val="00F94C3E"/>
    <w:rsid w:val="00F94F3B"/>
    <w:rsid w:val="00F950D1"/>
    <w:rsid w:val="00F951E2"/>
    <w:rsid w:val="00F952DA"/>
    <w:rsid w:val="00F9534E"/>
    <w:rsid w:val="00F953B1"/>
    <w:rsid w:val="00F9553F"/>
    <w:rsid w:val="00F956BE"/>
    <w:rsid w:val="00F9572C"/>
    <w:rsid w:val="00F9572F"/>
    <w:rsid w:val="00F95797"/>
    <w:rsid w:val="00F959EB"/>
    <w:rsid w:val="00F95B9A"/>
    <w:rsid w:val="00F95C75"/>
    <w:rsid w:val="00F95CC5"/>
    <w:rsid w:val="00F960E9"/>
    <w:rsid w:val="00F9626A"/>
    <w:rsid w:val="00F962A1"/>
    <w:rsid w:val="00F962FC"/>
    <w:rsid w:val="00F9646D"/>
    <w:rsid w:val="00F965EC"/>
    <w:rsid w:val="00F96AB9"/>
    <w:rsid w:val="00F96AEE"/>
    <w:rsid w:val="00F96B09"/>
    <w:rsid w:val="00F96F6D"/>
    <w:rsid w:val="00F96F89"/>
    <w:rsid w:val="00F9708E"/>
    <w:rsid w:val="00F9717A"/>
    <w:rsid w:val="00F97313"/>
    <w:rsid w:val="00F973D9"/>
    <w:rsid w:val="00F97A68"/>
    <w:rsid w:val="00F97ADD"/>
    <w:rsid w:val="00FA0093"/>
    <w:rsid w:val="00FA0165"/>
    <w:rsid w:val="00FA0220"/>
    <w:rsid w:val="00FA04C6"/>
    <w:rsid w:val="00FA0632"/>
    <w:rsid w:val="00FA0718"/>
    <w:rsid w:val="00FA077A"/>
    <w:rsid w:val="00FA0A06"/>
    <w:rsid w:val="00FA0E10"/>
    <w:rsid w:val="00FA0E50"/>
    <w:rsid w:val="00FA0ED8"/>
    <w:rsid w:val="00FA0ED9"/>
    <w:rsid w:val="00FA1012"/>
    <w:rsid w:val="00FA1137"/>
    <w:rsid w:val="00FA1562"/>
    <w:rsid w:val="00FA1A8A"/>
    <w:rsid w:val="00FA1AA0"/>
    <w:rsid w:val="00FA1B1E"/>
    <w:rsid w:val="00FA1B2A"/>
    <w:rsid w:val="00FA1B67"/>
    <w:rsid w:val="00FA1C43"/>
    <w:rsid w:val="00FA1CCA"/>
    <w:rsid w:val="00FA1F70"/>
    <w:rsid w:val="00FA2031"/>
    <w:rsid w:val="00FA20F2"/>
    <w:rsid w:val="00FA21A3"/>
    <w:rsid w:val="00FA21D2"/>
    <w:rsid w:val="00FA23DD"/>
    <w:rsid w:val="00FA244A"/>
    <w:rsid w:val="00FA2B7B"/>
    <w:rsid w:val="00FA2B7D"/>
    <w:rsid w:val="00FA2C46"/>
    <w:rsid w:val="00FA2CD6"/>
    <w:rsid w:val="00FA3013"/>
    <w:rsid w:val="00FA30E6"/>
    <w:rsid w:val="00FA320A"/>
    <w:rsid w:val="00FA3214"/>
    <w:rsid w:val="00FA343A"/>
    <w:rsid w:val="00FA35E7"/>
    <w:rsid w:val="00FA3947"/>
    <w:rsid w:val="00FA3B4A"/>
    <w:rsid w:val="00FA4531"/>
    <w:rsid w:val="00FA4585"/>
    <w:rsid w:val="00FA46E1"/>
    <w:rsid w:val="00FA46EA"/>
    <w:rsid w:val="00FA489C"/>
    <w:rsid w:val="00FA48D5"/>
    <w:rsid w:val="00FA4C80"/>
    <w:rsid w:val="00FA5A68"/>
    <w:rsid w:val="00FA5C56"/>
    <w:rsid w:val="00FA5D00"/>
    <w:rsid w:val="00FA5D1F"/>
    <w:rsid w:val="00FA5F41"/>
    <w:rsid w:val="00FA5F6B"/>
    <w:rsid w:val="00FA605C"/>
    <w:rsid w:val="00FA6120"/>
    <w:rsid w:val="00FA6265"/>
    <w:rsid w:val="00FA6487"/>
    <w:rsid w:val="00FA67FD"/>
    <w:rsid w:val="00FA6BC7"/>
    <w:rsid w:val="00FA6E37"/>
    <w:rsid w:val="00FA6F4E"/>
    <w:rsid w:val="00FA7084"/>
    <w:rsid w:val="00FA71DC"/>
    <w:rsid w:val="00FA749C"/>
    <w:rsid w:val="00FA75E0"/>
    <w:rsid w:val="00FA76A4"/>
    <w:rsid w:val="00FA77AD"/>
    <w:rsid w:val="00FA798B"/>
    <w:rsid w:val="00FA7DF7"/>
    <w:rsid w:val="00FA7E3D"/>
    <w:rsid w:val="00FB02AF"/>
    <w:rsid w:val="00FB03F4"/>
    <w:rsid w:val="00FB051E"/>
    <w:rsid w:val="00FB0532"/>
    <w:rsid w:val="00FB0556"/>
    <w:rsid w:val="00FB0731"/>
    <w:rsid w:val="00FB07E4"/>
    <w:rsid w:val="00FB08EB"/>
    <w:rsid w:val="00FB0A16"/>
    <w:rsid w:val="00FB0C23"/>
    <w:rsid w:val="00FB12CC"/>
    <w:rsid w:val="00FB138B"/>
    <w:rsid w:val="00FB1424"/>
    <w:rsid w:val="00FB162A"/>
    <w:rsid w:val="00FB1632"/>
    <w:rsid w:val="00FB1642"/>
    <w:rsid w:val="00FB1697"/>
    <w:rsid w:val="00FB18EA"/>
    <w:rsid w:val="00FB1991"/>
    <w:rsid w:val="00FB19F8"/>
    <w:rsid w:val="00FB1A43"/>
    <w:rsid w:val="00FB1EF4"/>
    <w:rsid w:val="00FB2729"/>
    <w:rsid w:val="00FB283C"/>
    <w:rsid w:val="00FB295B"/>
    <w:rsid w:val="00FB2A34"/>
    <w:rsid w:val="00FB3328"/>
    <w:rsid w:val="00FB3603"/>
    <w:rsid w:val="00FB3849"/>
    <w:rsid w:val="00FB392C"/>
    <w:rsid w:val="00FB419B"/>
    <w:rsid w:val="00FB422D"/>
    <w:rsid w:val="00FB4313"/>
    <w:rsid w:val="00FB450E"/>
    <w:rsid w:val="00FB45BC"/>
    <w:rsid w:val="00FB45D3"/>
    <w:rsid w:val="00FB46BC"/>
    <w:rsid w:val="00FB4C00"/>
    <w:rsid w:val="00FB4C8F"/>
    <w:rsid w:val="00FB4EF7"/>
    <w:rsid w:val="00FB504C"/>
    <w:rsid w:val="00FB5153"/>
    <w:rsid w:val="00FB5285"/>
    <w:rsid w:val="00FB53B4"/>
    <w:rsid w:val="00FB55E0"/>
    <w:rsid w:val="00FB578B"/>
    <w:rsid w:val="00FB589C"/>
    <w:rsid w:val="00FB5938"/>
    <w:rsid w:val="00FB598F"/>
    <w:rsid w:val="00FB5BE1"/>
    <w:rsid w:val="00FB5EBC"/>
    <w:rsid w:val="00FB6558"/>
    <w:rsid w:val="00FB65B4"/>
    <w:rsid w:val="00FB66FA"/>
    <w:rsid w:val="00FB679E"/>
    <w:rsid w:val="00FB67E7"/>
    <w:rsid w:val="00FB6983"/>
    <w:rsid w:val="00FB6A3D"/>
    <w:rsid w:val="00FB6B79"/>
    <w:rsid w:val="00FB6E79"/>
    <w:rsid w:val="00FB6F94"/>
    <w:rsid w:val="00FB700C"/>
    <w:rsid w:val="00FB7072"/>
    <w:rsid w:val="00FB716D"/>
    <w:rsid w:val="00FB7572"/>
    <w:rsid w:val="00FB7667"/>
    <w:rsid w:val="00FB771D"/>
    <w:rsid w:val="00FB783D"/>
    <w:rsid w:val="00FB7BC4"/>
    <w:rsid w:val="00FB7D7C"/>
    <w:rsid w:val="00FB7F23"/>
    <w:rsid w:val="00FB7F5A"/>
    <w:rsid w:val="00FC008D"/>
    <w:rsid w:val="00FC017D"/>
    <w:rsid w:val="00FC018A"/>
    <w:rsid w:val="00FC02A4"/>
    <w:rsid w:val="00FC0445"/>
    <w:rsid w:val="00FC0571"/>
    <w:rsid w:val="00FC092A"/>
    <w:rsid w:val="00FC0A93"/>
    <w:rsid w:val="00FC0CAE"/>
    <w:rsid w:val="00FC0EA4"/>
    <w:rsid w:val="00FC1033"/>
    <w:rsid w:val="00FC1738"/>
    <w:rsid w:val="00FC1A4D"/>
    <w:rsid w:val="00FC1A6F"/>
    <w:rsid w:val="00FC1B94"/>
    <w:rsid w:val="00FC1D89"/>
    <w:rsid w:val="00FC1E1F"/>
    <w:rsid w:val="00FC1E78"/>
    <w:rsid w:val="00FC2221"/>
    <w:rsid w:val="00FC2607"/>
    <w:rsid w:val="00FC270F"/>
    <w:rsid w:val="00FC278F"/>
    <w:rsid w:val="00FC2C35"/>
    <w:rsid w:val="00FC2CAA"/>
    <w:rsid w:val="00FC2E42"/>
    <w:rsid w:val="00FC2EDF"/>
    <w:rsid w:val="00FC2FD5"/>
    <w:rsid w:val="00FC318A"/>
    <w:rsid w:val="00FC329E"/>
    <w:rsid w:val="00FC347F"/>
    <w:rsid w:val="00FC35CA"/>
    <w:rsid w:val="00FC35F4"/>
    <w:rsid w:val="00FC3676"/>
    <w:rsid w:val="00FC3685"/>
    <w:rsid w:val="00FC3744"/>
    <w:rsid w:val="00FC380C"/>
    <w:rsid w:val="00FC3AFD"/>
    <w:rsid w:val="00FC3B28"/>
    <w:rsid w:val="00FC3B94"/>
    <w:rsid w:val="00FC3BA4"/>
    <w:rsid w:val="00FC4019"/>
    <w:rsid w:val="00FC41CF"/>
    <w:rsid w:val="00FC4222"/>
    <w:rsid w:val="00FC42B7"/>
    <w:rsid w:val="00FC44F0"/>
    <w:rsid w:val="00FC46E5"/>
    <w:rsid w:val="00FC47E4"/>
    <w:rsid w:val="00FC49B2"/>
    <w:rsid w:val="00FC4F3B"/>
    <w:rsid w:val="00FC4F94"/>
    <w:rsid w:val="00FC5097"/>
    <w:rsid w:val="00FC5330"/>
    <w:rsid w:val="00FC533C"/>
    <w:rsid w:val="00FC55EF"/>
    <w:rsid w:val="00FC571F"/>
    <w:rsid w:val="00FC5804"/>
    <w:rsid w:val="00FC5852"/>
    <w:rsid w:val="00FC5A33"/>
    <w:rsid w:val="00FC5A4F"/>
    <w:rsid w:val="00FC60D0"/>
    <w:rsid w:val="00FC612D"/>
    <w:rsid w:val="00FC6222"/>
    <w:rsid w:val="00FC6276"/>
    <w:rsid w:val="00FC6280"/>
    <w:rsid w:val="00FC681E"/>
    <w:rsid w:val="00FC686B"/>
    <w:rsid w:val="00FC6CF8"/>
    <w:rsid w:val="00FC6D69"/>
    <w:rsid w:val="00FC7090"/>
    <w:rsid w:val="00FC723C"/>
    <w:rsid w:val="00FC7365"/>
    <w:rsid w:val="00FC75B2"/>
    <w:rsid w:val="00FC78B2"/>
    <w:rsid w:val="00FC7973"/>
    <w:rsid w:val="00FC7AEE"/>
    <w:rsid w:val="00FC7CAA"/>
    <w:rsid w:val="00FC7DC3"/>
    <w:rsid w:val="00FC7FBD"/>
    <w:rsid w:val="00FD009D"/>
    <w:rsid w:val="00FD072C"/>
    <w:rsid w:val="00FD07A4"/>
    <w:rsid w:val="00FD0A30"/>
    <w:rsid w:val="00FD0B2A"/>
    <w:rsid w:val="00FD0BF3"/>
    <w:rsid w:val="00FD0C18"/>
    <w:rsid w:val="00FD0C69"/>
    <w:rsid w:val="00FD10DC"/>
    <w:rsid w:val="00FD10ED"/>
    <w:rsid w:val="00FD1100"/>
    <w:rsid w:val="00FD136C"/>
    <w:rsid w:val="00FD16A0"/>
    <w:rsid w:val="00FD1846"/>
    <w:rsid w:val="00FD188A"/>
    <w:rsid w:val="00FD1A0B"/>
    <w:rsid w:val="00FD1CCA"/>
    <w:rsid w:val="00FD1EE6"/>
    <w:rsid w:val="00FD1F7D"/>
    <w:rsid w:val="00FD201C"/>
    <w:rsid w:val="00FD2154"/>
    <w:rsid w:val="00FD2275"/>
    <w:rsid w:val="00FD276C"/>
    <w:rsid w:val="00FD29CF"/>
    <w:rsid w:val="00FD30D6"/>
    <w:rsid w:val="00FD3168"/>
    <w:rsid w:val="00FD3256"/>
    <w:rsid w:val="00FD32AB"/>
    <w:rsid w:val="00FD332E"/>
    <w:rsid w:val="00FD33FC"/>
    <w:rsid w:val="00FD354C"/>
    <w:rsid w:val="00FD371D"/>
    <w:rsid w:val="00FD39D5"/>
    <w:rsid w:val="00FD3BEB"/>
    <w:rsid w:val="00FD3C1A"/>
    <w:rsid w:val="00FD4235"/>
    <w:rsid w:val="00FD42F6"/>
    <w:rsid w:val="00FD43D9"/>
    <w:rsid w:val="00FD447B"/>
    <w:rsid w:val="00FD4493"/>
    <w:rsid w:val="00FD4679"/>
    <w:rsid w:val="00FD46BB"/>
    <w:rsid w:val="00FD47EE"/>
    <w:rsid w:val="00FD4821"/>
    <w:rsid w:val="00FD4863"/>
    <w:rsid w:val="00FD4A58"/>
    <w:rsid w:val="00FD4F76"/>
    <w:rsid w:val="00FD502A"/>
    <w:rsid w:val="00FD5763"/>
    <w:rsid w:val="00FD5870"/>
    <w:rsid w:val="00FD590A"/>
    <w:rsid w:val="00FD5962"/>
    <w:rsid w:val="00FD5A73"/>
    <w:rsid w:val="00FD5CB1"/>
    <w:rsid w:val="00FD5D62"/>
    <w:rsid w:val="00FD5D63"/>
    <w:rsid w:val="00FD5F70"/>
    <w:rsid w:val="00FD5FEB"/>
    <w:rsid w:val="00FD6104"/>
    <w:rsid w:val="00FD6326"/>
    <w:rsid w:val="00FD6338"/>
    <w:rsid w:val="00FD63B3"/>
    <w:rsid w:val="00FD6457"/>
    <w:rsid w:val="00FD66D4"/>
    <w:rsid w:val="00FD67F0"/>
    <w:rsid w:val="00FD68B1"/>
    <w:rsid w:val="00FD6C3D"/>
    <w:rsid w:val="00FD7008"/>
    <w:rsid w:val="00FD700C"/>
    <w:rsid w:val="00FD721C"/>
    <w:rsid w:val="00FD723E"/>
    <w:rsid w:val="00FD72E4"/>
    <w:rsid w:val="00FD72EE"/>
    <w:rsid w:val="00FD744A"/>
    <w:rsid w:val="00FD76A4"/>
    <w:rsid w:val="00FD7A46"/>
    <w:rsid w:val="00FD7A7A"/>
    <w:rsid w:val="00FD7B01"/>
    <w:rsid w:val="00FD7BF7"/>
    <w:rsid w:val="00FD7CC2"/>
    <w:rsid w:val="00FD7E2C"/>
    <w:rsid w:val="00FE047A"/>
    <w:rsid w:val="00FE04BB"/>
    <w:rsid w:val="00FE073C"/>
    <w:rsid w:val="00FE07B8"/>
    <w:rsid w:val="00FE0821"/>
    <w:rsid w:val="00FE087E"/>
    <w:rsid w:val="00FE0A75"/>
    <w:rsid w:val="00FE0AE8"/>
    <w:rsid w:val="00FE0C1A"/>
    <w:rsid w:val="00FE0D0F"/>
    <w:rsid w:val="00FE0FBB"/>
    <w:rsid w:val="00FE1185"/>
    <w:rsid w:val="00FE1235"/>
    <w:rsid w:val="00FE133C"/>
    <w:rsid w:val="00FE1363"/>
    <w:rsid w:val="00FE1387"/>
    <w:rsid w:val="00FE138C"/>
    <w:rsid w:val="00FE142A"/>
    <w:rsid w:val="00FE14D6"/>
    <w:rsid w:val="00FE1596"/>
    <w:rsid w:val="00FE19C7"/>
    <w:rsid w:val="00FE1C25"/>
    <w:rsid w:val="00FE1E17"/>
    <w:rsid w:val="00FE1FAE"/>
    <w:rsid w:val="00FE1FD1"/>
    <w:rsid w:val="00FE21A3"/>
    <w:rsid w:val="00FE221D"/>
    <w:rsid w:val="00FE22E5"/>
    <w:rsid w:val="00FE2489"/>
    <w:rsid w:val="00FE262F"/>
    <w:rsid w:val="00FE268B"/>
    <w:rsid w:val="00FE26D7"/>
    <w:rsid w:val="00FE2832"/>
    <w:rsid w:val="00FE297F"/>
    <w:rsid w:val="00FE2A4E"/>
    <w:rsid w:val="00FE2CB4"/>
    <w:rsid w:val="00FE2D81"/>
    <w:rsid w:val="00FE324B"/>
    <w:rsid w:val="00FE32A6"/>
    <w:rsid w:val="00FE373A"/>
    <w:rsid w:val="00FE3788"/>
    <w:rsid w:val="00FE37D0"/>
    <w:rsid w:val="00FE3D91"/>
    <w:rsid w:val="00FE4048"/>
    <w:rsid w:val="00FE4068"/>
    <w:rsid w:val="00FE4189"/>
    <w:rsid w:val="00FE428A"/>
    <w:rsid w:val="00FE42EF"/>
    <w:rsid w:val="00FE456B"/>
    <w:rsid w:val="00FE469C"/>
    <w:rsid w:val="00FE4779"/>
    <w:rsid w:val="00FE489C"/>
    <w:rsid w:val="00FE48B8"/>
    <w:rsid w:val="00FE4AE6"/>
    <w:rsid w:val="00FE4F18"/>
    <w:rsid w:val="00FE52A6"/>
    <w:rsid w:val="00FE532A"/>
    <w:rsid w:val="00FE5454"/>
    <w:rsid w:val="00FE553C"/>
    <w:rsid w:val="00FE5561"/>
    <w:rsid w:val="00FE57EB"/>
    <w:rsid w:val="00FE5B6E"/>
    <w:rsid w:val="00FE5BBD"/>
    <w:rsid w:val="00FE5CC0"/>
    <w:rsid w:val="00FE5E2B"/>
    <w:rsid w:val="00FE5EC7"/>
    <w:rsid w:val="00FE5F86"/>
    <w:rsid w:val="00FE6298"/>
    <w:rsid w:val="00FE66D8"/>
    <w:rsid w:val="00FE67A8"/>
    <w:rsid w:val="00FE689F"/>
    <w:rsid w:val="00FE6AA6"/>
    <w:rsid w:val="00FE6C6B"/>
    <w:rsid w:val="00FE6C93"/>
    <w:rsid w:val="00FE6D8A"/>
    <w:rsid w:val="00FE6EC0"/>
    <w:rsid w:val="00FE6ED9"/>
    <w:rsid w:val="00FE6F68"/>
    <w:rsid w:val="00FE6FFC"/>
    <w:rsid w:val="00FE72B5"/>
    <w:rsid w:val="00FE75BA"/>
    <w:rsid w:val="00FE75E7"/>
    <w:rsid w:val="00FE7892"/>
    <w:rsid w:val="00FE7914"/>
    <w:rsid w:val="00FE7A24"/>
    <w:rsid w:val="00FE7A6C"/>
    <w:rsid w:val="00FE7E39"/>
    <w:rsid w:val="00FF00E1"/>
    <w:rsid w:val="00FF0169"/>
    <w:rsid w:val="00FF01F0"/>
    <w:rsid w:val="00FF029A"/>
    <w:rsid w:val="00FF0438"/>
    <w:rsid w:val="00FF05B4"/>
    <w:rsid w:val="00FF09F9"/>
    <w:rsid w:val="00FF0A26"/>
    <w:rsid w:val="00FF0E8D"/>
    <w:rsid w:val="00FF1080"/>
    <w:rsid w:val="00FF1119"/>
    <w:rsid w:val="00FF11CC"/>
    <w:rsid w:val="00FF1473"/>
    <w:rsid w:val="00FF1602"/>
    <w:rsid w:val="00FF17C0"/>
    <w:rsid w:val="00FF22D4"/>
    <w:rsid w:val="00FF261C"/>
    <w:rsid w:val="00FF2643"/>
    <w:rsid w:val="00FF28E9"/>
    <w:rsid w:val="00FF2AC6"/>
    <w:rsid w:val="00FF2BD7"/>
    <w:rsid w:val="00FF2DF2"/>
    <w:rsid w:val="00FF2F7A"/>
    <w:rsid w:val="00FF31C6"/>
    <w:rsid w:val="00FF3310"/>
    <w:rsid w:val="00FF383A"/>
    <w:rsid w:val="00FF38C6"/>
    <w:rsid w:val="00FF3A89"/>
    <w:rsid w:val="00FF3ACF"/>
    <w:rsid w:val="00FF3CD9"/>
    <w:rsid w:val="00FF3EF8"/>
    <w:rsid w:val="00FF3F26"/>
    <w:rsid w:val="00FF4127"/>
    <w:rsid w:val="00FF42B3"/>
    <w:rsid w:val="00FF475C"/>
    <w:rsid w:val="00FF47A2"/>
    <w:rsid w:val="00FF47E3"/>
    <w:rsid w:val="00FF4893"/>
    <w:rsid w:val="00FF4B25"/>
    <w:rsid w:val="00FF4C43"/>
    <w:rsid w:val="00FF4CEE"/>
    <w:rsid w:val="00FF4DF4"/>
    <w:rsid w:val="00FF4E48"/>
    <w:rsid w:val="00FF4EF3"/>
    <w:rsid w:val="00FF5253"/>
    <w:rsid w:val="00FF5254"/>
    <w:rsid w:val="00FF55E9"/>
    <w:rsid w:val="00FF567B"/>
    <w:rsid w:val="00FF57D6"/>
    <w:rsid w:val="00FF59FE"/>
    <w:rsid w:val="00FF5C2E"/>
    <w:rsid w:val="00FF60B7"/>
    <w:rsid w:val="00FF60D2"/>
    <w:rsid w:val="00FF6238"/>
    <w:rsid w:val="00FF6282"/>
    <w:rsid w:val="00FF6404"/>
    <w:rsid w:val="00FF64B9"/>
    <w:rsid w:val="00FF64BA"/>
    <w:rsid w:val="00FF655F"/>
    <w:rsid w:val="00FF6C06"/>
    <w:rsid w:val="00FF71F3"/>
    <w:rsid w:val="00FF731F"/>
    <w:rsid w:val="00FF73FD"/>
    <w:rsid w:val="00FF744B"/>
    <w:rsid w:val="00FF7B3F"/>
    <w:rsid w:val="00FF7DC4"/>
    <w:rsid w:val="00FF7DCB"/>
    <w:rsid w:val="00FF7E27"/>
    <w:rsid w:val="02EDB7B1"/>
    <w:rsid w:val="09B0DFD9"/>
    <w:rsid w:val="10CBCE1A"/>
    <w:rsid w:val="1898B1DD"/>
    <w:rsid w:val="36595F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02A08C71"/>
  <w15:docId w15:val="{2102A460-EBB7-43EE-B2F3-6C58606F2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Cit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222"/>
    <w:pPr>
      <w:keepNext/>
      <w:spacing w:before="120" w:after="120"/>
      <w:jc w:val="both"/>
    </w:pPr>
    <w:rPr>
      <w:rFonts w:ascii="Arial" w:hAnsi="Arial"/>
      <w:sz w:val="22"/>
      <w:szCs w:val="24"/>
      <w:lang w:eastAsia="ko-KR"/>
    </w:rPr>
  </w:style>
  <w:style w:type="paragraph" w:styleId="Ttulo1">
    <w:name w:val="heading 1"/>
    <w:aliases w:val="Anexo1"/>
    <w:next w:val="Corpodetexto"/>
    <w:link w:val="Ttulo1Char"/>
    <w:qFormat/>
    <w:rsid w:val="0041052E"/>
    <w:pPr>
      <w:keepNext/>
      <w:pageBreakBefore/>
      <w:spacing w:before="480" w:after="240" w:line="360" w:lineRule="exact"/>
      <w:outlineLvl w:val="0"/>
    </w:pPr>
    <w:rPr>
      <w:rFonts w:ascii="Trebuchet MS" w:hAnsi="Trebuchet MS"/>
      <w:b/>
      <w:bCs/>
      <w:caps/>
      <w:color w:val="000000"/>
      <w:kern w:val="32"/>
      <w:sz w:val="32"/>
      <w:szCs w:val="32"/>
    </w:rPr>
  </w:style>
  <w:style w:type="paragraph" w:styleId="Ttulo2">
    <w:name w:val="heading 2"/>
    <w:basedOn w:val="Estilo2"/>
    <w:next w:val="Corpodetexto"/>
    <w:link w:val="Ttulo2Char"/>
    <w:qFormat/>
    <w:rsid w:val="004F4CEC"/>
    <w:pPr>
      <w:numPr>
        <w:ilvl w:val="1"/>
        <w:numId w:val="27"/>
      </w:numPr>
      <w:spacing w:before="600" w:after="240" w:line="320" w:lineRule="exact"/>
      <w:outlineLvl w:val="1"/>
    </w:pPr>
    <w:rPr>
      <w:rFonts w:ascii="Trebuchet MS" w:hAnsi="Trebuchet MS"/>
      <w:b/>
      <w:bCs/>
      <w:iCs/>
      <w:kern w:val="28"/>
      <w:sz w:val="26"/>
      <w:szCs w:val="28"/>
    </w:rPr>
  </w:style>
  <w:style w:type="paragraph" w:styleId="Ttulo3">
    <w:name w:val="heading 3"/>
    <w:next w:val="Corpodetexto"/>
    <w:link w:val="Ttulo3Char"/>
    <w:qFormat/>
    <w:rsid w:val="004F4CEC"/>
    <w:pPr>
      <w:keepNext/>
      <w:numPr>
        <w:ilvl w:val="2"/>
        <w:numId w:val="18"/>
      </w:numPr>
      <w:spacing w:before="240" w:after="240" w:line="360" w:lineRule="exact"/>
      <w:outlineLvl w:val="2"/>
    </w:pPr>
    <w:rPr>
      <w:rFonts w:ascii="Trebuchet MS" w:hAnsi="Trebuchet MS"/>
      <w:bCs/>
      <w:color w:val="000000"/>
      <w:kern w:val="28"/>
      <w:sz w:val="22"/>
      <w:szCs w:val="26"/>
    </w:rPr>
  </w:style>
  <w:style w:type="paragraph" w:styleId="Ttulo4">
    <w:name w:val="heading 4"/>
    <w:aliases w:val="heading 4"/>
    <w:next w:val="Corpodetexto"/>
    <w:link w:val="Ttulo4Char"/>
    <w:qFormat/>
    <w:rsid w:val="004F4CEC"/>
    <w:pPr>
      <w:keepNext/>
      <w:numPr>
        <w:ilvl w:val="3"/>
        <w:numId w:val="18"/>
      </w:numPr>
      <w:spacing w:before="600" w:after="240" w:line="320" w:lineRule="exact"/>
      <w:outlineLvl w:val="3"/>
    </w:pPr>
    <w:rPr>
      <w:rFonts w:ascii="Trebuchet MS" w:hAnsi="Trebuchet MS"/>
      <w:bCs/>
      <w:color w:val="000000"/>
      <w:kern w:val="28"/>
      <w:sz w:val="22"/>
      <w:szCs w:val="28"/>
    </w:rPr>
  </w:style>
  <w:style w:type="paragraph" w:styleId="Ttulo5">
    <w:name w:val="heading 5"/>
    <w:aliases w:val="Subitem a)"/>
    <w:next w:val="Corpodetexto"/>
    <w:link w:val="Ttulo5Char"/>
    <w:qFormat/>
    <w:rsid w:val="004F4CEC"/>
    <w:pPr>
      <w:numPr>
        <w:ilvl w:val="4"/>
        <w:numId w:val="18"/>
      </w:numPr>
      <w:spacing w:before="240" w:after="60" w:line="320" w:lineRule="exact"/>
      <w:outlineLvl w:val="4"/>
    </w:pPr>
    <w:rPr>
      <w:rFonts w:ascii="Trebuchet MS" w:hAnsi="Trebuchet MS"/>
      <w:bCs/>
      <w:i/>
      <w:iCs/>
      <w:color w:val="000000"/>
      <w:kern w:val="28"/>
      <w:sz w:val="22"/>
      <w:szCs w:val="26"/>
    </w:rPr>
  </w:style>
  <w:style w:type="paragraph" w:styleId="Ttulo6">
    <w:name w:val="heading 6"/>
    <w:basedOn w:val="Normal"/>
    <w:next w:val="Normal"/>
    <w:link w:val="Ttulo6Char"/>
    <w:qFormat/>
    <w:rsid w:val="004F4CEC"/>
    <w:pPr>
      <w:numPr>
        <w:ilvl w:val="5"/>
        <w:numId w:val="18"/>
      </w:numPr>
      <w:spacing w:before="240" w:after="60"/>
      <w:outlineLvl w:val="5"/>
    </w:pPr>
    <w:rPr>
      <w:b/>
      <w:bCs/>
      <w:szCs w:val="22"/>
    </w:rPr>
  </w:style>
  <w:style w:type="paragraph" w:styleId="Ttulo7">
    <w:name w:val="heading 7"/>
    <w:basedOn w:val="Normal"/>
    <w:next w:val="Normal"/>
    <w:link w:val="Ttulo7Char"/>
    <w:qFormat/>
    <w:rsid w:val="004F4CEC"/>
    <w:pPr>
      <w:numPr>
        <w:ilvl w:val="6"/>
        <w:numId w:val="18"/>
      </w:numPr>
      <w:spacing w:before="240" w:after="60"/>
      <w:outlineLvl w:val="6"/>
    </w:pPr>
  </w:style>
  <w:style w:type="paragraph" w:styleId="Ttulo8">
    <w:name w:val="heading 8"/>
    <w:basedOn w:val="Normal"/>
    <w:next w:val="Normal"/>
    <w:link w:val="Ttulo8Char"/>
    <w:qFormat/>
    <w:rsid w:val="004F4CEC"/>
    <w:pPr>
      <w:numPr>
        <w:ilvl w:val="7"/>
        <w:numId w:val="18"/>
      </w:numPr>
      <w:spacing w:before="240" w:after="60"/>
      <w:outlineLvl w:val="7"/>
    </w:pPr>
    <w:rPr>
      <w:i/>
      <w:iCs/>
    </w:rPr>
  </w:style>
  <w:style w:type="paragraph" w:styleId="Ttulo9">
    <w:name w:val="heading 9"/>
    <w:basedOn w:val="Normal"/>
    <w:next w:val="Normal"/>
    <w:link w:val="Ttulo9Char"/>
    <w:qFormat/>
    <w:rsid w:val="004F4CEC"/>
    <w:pPr>
      <w:numPr>
        <w:ilvl w:val="8"/>
        <w:numId w:val="18"/>
      </w:numPr>
      <w:spacing w:before="240" w:after="60"/>
      <w:outlineLvl w:val="8"/>
    </w:pPr>
    <w:rPr>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styleId="111111">
    <w:name w:val="Outline List 2"/>
    <w:basedOn w:val="Semlista"/>
    <w:semiHidden/>
    <w:rsid w:val="00AD2DFA"/>
    <w:pPr>
      <w:numPr>
        <w:numId w:val="10"/>
      </w:numPr>
    </w:pPr>
  </w:style>
  <w:style w:type="numbering" w:styleId="1ai">
    <w:name w:val="Outline List 1"/>
    <w:basedOn w:val="Semlista"/>
    <w:semiHidden/>
    <w:rsid w:val="00AD2DFA"/>
    <w:pPr>
      <w:numPr>
        <w:numId w:val="11"/>
      </w:numPr>
    </w:pPr>
  </w:style>
  <w:style w:type="character" w:styleId="AcrnimoHTML">
    <w:name w:val="HTML Acronym"/>
    <w:basedOn w:val="Fontepargpadro"/>
    <w:semiHidden/>
    <w:rsid w:val="00AD2DFA"/>
  </w:style>
  <w:style w:type="numbering" w:styleId="Artigoseo">
    <w:name w:val="Outline List 3"/>
    <w:basedOn w:val="Semlista"/>
    <w:semiHidden/>
    <w:rsid w:val="00AD2DFA"/>
    <w:pPr>
      <w:numPr>
        <w:numId w:val="12"/>
      </w:numPr>
    </w:pPr>
  </w:style>
  <w:style w:type="paragraph" w:styleId="Assinatura">
    <w:name w:val="Signature"/>
    <w:basedOn w:val="Normal"/>
    <w:link w:val="AssinaturaChar"/>
    <w:semiHidden/>
    <w:rsid w:val="00AD2DFA"/>
    <w:pPr>
      <w:ind w:left="4252"/>
    </w:pPr>
  </w:style>
  <w:style w:type="paragraph" w:styleId="AssinaturadeEmail">
    <w:name w:val="E-mail Signature"/>
    <w:basedOn w:val="Normal"/>
    <w:link w:val="AssinaturadeEmailChar"/>
    <w:semiHidden/>
    <w:rsid w:val="00AD2DFA"/>
  </w:style>
  <w:style w:type="paragraph" w:styleId="Cabealhodamensagem">
    <w:name w:val="Message Header"/>
    <w:basedOn w:val="Normal"/>
    <w:link w:val="CabealhodamensagemChar"/>
    <w:semiHidden/>
    <w:rsid w:val="00AD2DFA"/>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CitaoHTML">
    <w:name w:val="HTML Cite"/>
    <w:uiPriority w:val="99"/>
    <w:semiHidden/>
    <w:rsid w:val="00AD2DFA"/>
    <w:rPr>
      <w:i/>
      <w:iCs/>
    </w:rPr>
  </w:style>
  <w:style w:type="character" w:styleId="CdigoHTML">
    <w:name w:val="HTML Code"/>
    <w:semiHidden/>
    <w:rsid w:val="00AD2DFA"/>
    <w:rPr>
      <w:rFonts w:ascii="Courier New" w:hAnsi="Courier New" w:cs="Courier New"/>
      <w:sz w:val="20"/>
      <w:szCs w:val="20"/>
    </w:rPr>
  </w:style>
  <w:style w:type="paragraph" w:styleId="Corpodetexto2">
    <w:name w:val="Body Text 2"/>
    <w:basedOn w:val="Normal"/>
    <w:link w:val="Corpodetexto2Char"/>
    <w:semiHidden/>
    <w:rsid w:val="00AD2DFA"/>
    <w:pPr>
      <w:spacing w:line="480" w:lineRule="auto"/>
    </w:pPr>
  </w:style>
  <w:style w:type="paragraph" w:styleId="Corpodetexto3">
    <w:name w:val="Body Text 3"/>
    <w:basedOn w:val="Normal"/>
    <w:link w:val="Corpodetexto3Char"/>
    <w:rsid w:val="00AD2DFA"/>
    <w:rPr>
      <w:sz w:val="16"/>
      <w:szCs w:val="16"/>
    </w:rPr>
  </w:style>
  <w:style w:type="paragraph" w:styleId="Data">
    <w:name w:val="Date"/>
    <w:basedOn w:val="Normal"/>
    <w:next w:val="Normal"/>
    <w:link w:val="DataChar"/>
    <w:semiHidden/>
    <w:rsid w:val="00AD2DFA"/>
  </w:style>
  <w:style w:type="character" w:styleId="DefinioHTML">
    <w:name w:val="HTML Definition"/>
    <w:semiHidden/>
    <w:rsid w:val="00AD2DFA"/>
    <w:rPr>
      <w:i/>
      <w:iCs/>
    </w:rPr>
  </w:style>
  <w:style w:type="paragraph" w:styleId="Destinatrio">
    <w:name w:val="envelope address"/>
    <w:basedOn w:val="Normal"/>
    <w:semiHidden/>
    <w:rsid w:val="00AD2DFA"/>
    <w:pPr>
      <w:framePr w:w="7938" w:h="1984" w:hRule="exact" w:hSpace="141" w:wrap="auto" w:hAnchor="page" w:xAlign="center" w:yAlign="bottom"/>
      <w:ind w:left="2835"/>
    </w:pPr>
    <w:rPr>
      <w:rFonts w:cs="Arial"/>
    </w:rPr>
  </w:style>
  <w:style w:type="paragraph" w:styleId="Encerramento">
    <w:name w:val="Closing"/>
    <w:basedOn w:val="Normal"/>
    <w:link w:val="EncerramentoChar"/>
    <w:semiHidden/>
    <w:rsid w:val="00AD2DFA"/>
    <w:pPr>
      <w:ind w:left="4252"/>
    </w:pPr>
  </w:style>
  <w:style w:type="paragraph" w:styleId="EndereoHTML">
    <w:name w:val="HTML Address"/>
    <w:basedOn w:val="Normal"/>
    <w:link w:val="EndereoHTMLChar"/>
    <w:semiHidden/>
    <w:rsid w:val="00AD2DFA"/>
    <w:rPr>
      <w:i/>
      <w:iCs/>
    </w:rPr>
  </w:style>
  <w:style w:type="character" w:styleId="nfase">
    <w:name w:val="Emphasis"/>
    <w:uiPriority w:val="20"/>
    <w:qFormat/>
    <w:rsid w:val="00AD2DFA"/>
    <w:rPr>
      <w:i/>
      <w:iCs/>
    </w:rPr>
  </w:style>
  <w:style w:type="character" w:styleId="ExemploHTML">
    <w:name w:val="HTML Sample"/>
    <w:semiHidden/>
    <w:rsid w:val="00AD2DFA"/>
    <w:rPr>
      <w:rFonts w:ascii="Courier New" w:hAnsi="Courier New" w:cs="Courier New"/>
    </w:rPr>
  </w:style>
  <w:style w:type="character" w:styleId="Forte">
    <w:name w:val="Strong"/>
    <w:uiPriority w:val="22"/>
    <w:qFormat/>
    <w:rsid w:val="00AD2DFA"/>
    <w:rPr>
      <w:b/>
      <w:bCs/>
    </w:rPr>
  </w:style>
  <w:style w:type="character" w:styleId="HiperlinkVisitado">
    <w:name w:val="FollowedHyperlink"/>
    <w:semiHidden/>
    <w:rsid w:val="00AD2DFA"/>
    <w:rPr>
      <w:color w:val="800080"/>
      <w:u w:val="single"/>
    </w:rPr>
  </w:style>
  <w:style w:type="character" w:styleId="Hyperlink">
    <w:name w:val="Hyperlink"/>
    <w:uiPriority w:val="99"/>
    <w:rsid w:val="00AD2DFA"/>
    <w:rPr>
      <w:color w:val="0000FF"/>
      <w:u w:val="single"/>
    </w:rPr>
  </w:style>
  <w:style w:type="paragraph" w:styleId="Legenda">
    <w:name w:val="caption"/>
    <w:aliases w:val="Gráfico,Caption Char Char,Título de Gráfico,Título de Gráfico Char Char, Char Char Char,Char Char Char + Tahoma,8 pt,Centralizado,Depois de:  3 pt + Tahoma,...., Char,.... Char,Char Char Char,.... Char Char,Char"/>
    <w:next w:val="Corpodetexto"/>
    <w:link w:val="LegendaChar1"/>
    <w:uiPriority w:val="35"/>
    <w:qFormat/>
    <w:rsid w:val="009A7829"/>
    <w:pPr>
      <w:keepNext/>
      <w:spacing w:before="120" w:line="320" w:lineRule="atLeast"/>
      <w:jc w:val="center"/>
    </w:pPr>
    <w:rPr>
      <w:rFonts w:ascii="Trebuchet MS" w:hAnsi="Trebuchet MS"/>
      <w:b/>
      <w:bCs/>
      <w:color w:val="000000"/>
      <w:kern w:val="28"/>
    </w:rPr>
  </w:style>
  <w:style w:type="paragraph" w:styleId="Lista">
    <w:name w:val="List"/>
    <w:basedOn w:val="Normal"/>
    <w:semiHidden/>
    <w:rsid w:val="00AD2DFA"/>
    <w:pPr>
      <w:ind w:left="283" w:hanging="283"/>
    </w:pPr>
  </w:style>
  <w:style w:type="paragraph" w:styleId="Lista2">
    <w:name w:val="List 2"/>
    <w:basedOn w:val="Normal"/>
    <w:semiHidden/>
    <w:rsid w:val="00AD2DFA"/>
    <w:pPr>
      <w:ind w:left="566" w:hanging="283"/>
    </w:pPr>
  </w:style>
  <w:style w:type="paragraph" w:styleId="Lista3">
    <w:name w:val="List 3"/>
    <w:basedOn w:val="Normal"/>
    <w:semiHidden/>
    <w:rsid w:val="00AD2DFA"/>
    <w:pPr>
      <w:ind w:left="849" w:hanging="283"/>
    </w:pPr>
  </w:style>
  <w:style w:type="paragraph" w:styleId="Lista4">
    <w:name w:val="List 4"/>
    <w:basedOn w:val="Normal"/>
    <w:semiHidden/>
    <w:rsid w:val="00AD2DFA"/>
    <w:pPr>
      <w:ind w:left="1132" w:hanging="283"/>
    </w:pPr>
  </w:style>
  <w:style w:type="paragraph" w:styleId="Lista5">
    <w:name w:val="List 5"/>
    <w:basedOn w:val="Normal"/>
    <w:semiHidden/>
    <w:rsid w:val="00AD2DFA"/>
    <w:pPr>
      <w:ind w:left="1415" w:hanging="283"/>
    </w:pPr>
  </w:style>
  <w:style w:type="paragraph" w:styleId="Listadecontinuao">
    <w:name w:val="List Continue"/>
    <w:basedOn w:val="Normal"/>
    <w:semiHidden/>
    <w:rsid w:val="00AD2DFA"/>
    <w:pPr>
      <w:ind w:left="283"/>
    </w:pPr>
  </w:style>
  <w:style w:type="paragraph" w:styleId="Listadecontinuao2">
    <w:name w:val="List Continue 2"/>
    <w:basedOn w:val="Normal"/>
    <w:semiHidden/>
    <w:rsid w:val="00AD2DFA"/>
    <w:pPr>
      <w:ind w:left="566"/>
    </w:pPr>
  </w:style>
  <w:style w:type="paragraph" w:styleId="Listadecontinuao3">
    <w:name w:val="List Continue 3"/>
    <w:basedOn w:val="Normal"/>
    <w:semiHidden/>
    <w:rsid w:val="00AD2DFA"/>
    <w:pPr>
      <w:ind w:left="849"/>
    </w:pPr>
  </w:style>
  <w:style w:type="paragraph" w:styleId="Listadecontinuao4">
    <w:name w:val="List Continue 4"/>
    <w:basedOn w:val="Normal"/>
    <w:semiHidden/>
    <w:rsid w:val="00AD2DFA"/>
    <w:pPr>
      <w:ind w:left="1132"/>
    </w:pPr>
  </w:style>
  <w:style w:type="paragraph" w:styleId="Listadecontinuao5">
    <w:name w:val="List Continue 5"/>
    <w:basedOn w:val="Normal"/>
    <w:semiHidden/>
    <w:rsid w:val="00AD2DFA"/>
    <w:pPr>
      <w:ind w:left="1415"/>
    </w:pPr>
  </w:style>
  <w:style w:type="character" w:styleId="MquinadeescreverHTML">
    <w:name w:val="HTML Typewriter"/>
    <w:semiHidden/>
    <w:rsid w:val="00AD2DFA"/>
    <w:rPr>
      <w:rFonts w:ascii="Courier New" w:hAnsi="Courier New" w:cs="Courier New"/>
      <w:sz w:val="20"/>
      <w:szCs w:val="20"/>
    </w:rPr>
  </w:style>
  <w:style w:type="paragraph" w:styleId="NormalWeb">
    <w:name w:val="Normal (Web)"/>
    <w:basedOn w:val="Normal"/>
    <w:link w:val="NormalWebChar"/>
    <w:uiPriority w:val="99"/>
    <w:rsid w:val="00AD2DFA"/>
  </w:style>
  <w:style w:type="character" w:styleId="Nmerodelinha">
    <w:name w:val="line number"/>
    <w:basedOn w:val="Fontepargpadro"/>
    <w:semiHidden/>
    <w:rsid w:val="00AD2DFA"/>
  </w:style>
  <w:style w:type="character" w:styleId="Nmerodepgina">
    <w:name w:val="page number"/>
    <w:rsid w:val="00813951"/>
    <w:rPr>
      <w:rFonts w:ascii="Tahoma" w:hAnsi="Tahoma"/>
      <w:b/>
      <w:color w:val="FFFFFF"/>
      <w:sz w:val="18"/>
      <w:u w:val="none" w:color="FFFFFF"/>
      <w:bdr w:val="none" w:sz="0" w:space="0" w:color="auto"/>
    </w:rPr>
  </w:style>
  <w:style w:type="paragraph" w:styleId="Pr-formataoHTML">
    <w:name w:val="HTML Preformatted"/>
    <w:basedOn w:val="Normal"/>
    <w:link w:val="Pr-formataoHTMLChar"/>
    <w:uiPriority w:val="99"/>
    <w:semiHidden/>
    <w:rsid w:val="00AD2DFA"/>
    <w:rPr>
      <w:rFonts w:ascii="Courier New" w:hAnsi="Courier New"/>
      <w:sz w:val="20"/>
      <w:szCs w:val="20"/>
    </w:rPr>
  </w:style>
  <w:style w:type="paragraph" w:styleId="Corpodetexto">
    <w:name w:val="Body Text"/>
    <w:link w:val="CorpodetextoChar"/>
    <w:rsid w:val="009A7829"/>
    <w:pPr>
      <w:spacing w:before="120" w:line="320" w:lineRule="atLeast"/>
      <w:jc w:val="both"/>
    </w:pPr>
    <w:rPr>
      <w:rFonts w:ascii="Trebuchet MS" w:hAnsi="Trebuchet MS"/>
      <w:color w:val="000000"/>
      <w:kern w:val="28"/>
      <w:sz w:val="22"/>
    </w:rPr>
  </w:style>
  <w:style w:type="paragraph" w:styleId="Primeirorecuodecorpodetexto">
    <w:name w:val="Body Text First Indent"/>
    <w:basedOn w:val="Corpodetexto"/>
    <w:link w:val="PrimeirorecuodecorpodetextoChar"/>
    <w:semiHidden/>
    <w:rsid w:val="00AD2DFA"/>
    <w:pPr>
      <w:ind w:firstLine="210"/>
    </w:pPr>
  </w:style>
  <w:style w:type="paragraph" w:styleId="Recuodecorpodetexto">
    <w:name w:val="Body Text Indent"/>
    <w:link w:val="RecuodecorpodetextoChar"/>
    <w:rsid w:val="00EF2B50"/>
    <w:pPr>
      <w:spacing w:before="120" w:after="120" w:line="360" w:lineRule="exact"/>
      <w:ind w:left="1134"/>
      <w:contextualSpacing/>
      <w:jc w:val="both"/>
    </w:pPr>
    <w:rPr>
      <w:rFonts w:ascii="Trebuchet MS" w:hAnsi="Trebuchet MS"/>
      <w:color w:val="000000"/>
      <w:kern w:val="28"/>
      <w:sz w:val="22"/>
    </w:rPr>
  </w:style>
  <w:style w:type="paragraph" w:styleId="Primeirorecuodecorpodetexto2">
    <w:name w:val="Body Text First Indent 2"/>
    <w:basedOn w:val="Recuodecorpodetexto"/>
    <w:link w:val="Primeirorecuodecorpodetexto2Char"/>
    <w:semiHidden/>
    <w:rsid w:val="00AD2DFA"/>
    <w:pPr>
      <w:ind w:firstLine="210"/>
    </w:pPr>
  </w:style>
  <w:style w:type="paragraph" w:styleId="Recuonormal">
    <w:name w:val="Normal Indent"/>
    <w:basedOn w:val="Normal"/>
    <w:semiHidden/>
    <w:rsid w:val="00AD2DFA"/>
    <w:pPr>
      <w:ind w:left="708"/>
    </w:pPr>
  </w:style>
  <w:style w:type="character" w:styleId="Refdenotaderodap">
    <w:name w:val="footnote reference"/>
    <w:aliases w:val="(Ref. de nota al pie),Referência de rodapé"/>
    <w:uiPriority w:val="99"/>
    <w:rsid w:val="000702CC"/>
    <w:rPr>
      <w:rFonts w:ascii="Tahoma" w:hAnsi="Tahoma"/>
      <w:sz w:val="18"/>
      <w:vertAlign w:val="superscript"/>
    </w:rPr>
  </w:style>
  <w:style w:type="paragraph" w:styleId="Remetente">
    <w:name w:val="envelope return"/>
    <w:basedOn w:val="Normal"/>
    <w:semiHidden/>
    <w:rsid w:val="00AD2DFA"/>
    <w:rPr>
      <w:rFonts w:cs="Arial"/>
      <w:sz w:val="20"/>
      <w:szCs w:val="20"/>
    </w:rPr>
  </w:style>
  <w:style w:type="paragraph" w:styleId="Saudao">
    <w:name w:val="Salutation"/>
    <w:basedOn w:val="Normal"/>
    <w:next w:val="Normal"/>
    <w:link w:val="SaudaoChar"/>
    <w:semiHidden/>
    <w:rsid w:val="00AD2DFA"/>
  </w:style>
  <w:style w:type="table" w:styleId="Tabelaclssica1">
    <w:name w:val="Table Classic 1"/>
    <w:basedOn w:val="Tabelanormal"/>
    <w:semiHidden/>
    <w:rsid w:val="00AD2D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semiHidden/>
    <w:rsid w:val="00AD2D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clssica3">
    <w:name w:val="Table Classic 3"/>
    <w:basedOn w:val="Tabelanormal"/>
    <w:semiHidden/>
    <w:rsid w:val="00AD2D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clssica4">
    <w:name w:val="Table Classic 4"/>
    <w:basedOn w:val="Tabelanormal"/>
    <w:semiHidden/>
    <w:rsid w:val="00AD2D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colorida1">
    <w:name w:val="Table Colorful 1"/>
    <w:basedOn w:val="Tabelanormal"/>
    <w:semiHidden/>
    <w:rsid w:val="00AD2D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colorida2">
    <w:name w:val="Table Colorful 2"/>
    <w:basedOn w:val="Tabelanormal"/>
    <w:semiHidden/>
    <w:rsid w:val="00AD2D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colorida3">
    <w:name w:val="Table Colorful 3"/>
    <w:basedOn w:val="Tabelanormal"/>
    <w:semiHidden/>
    <w:rsid w:val="00AD2D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comefeitos3D1">
    <w:name w:val="Table 3D effects 1"/>
    <w:basedOn w:val="Tabelanormal"/>
    <w:semiHidden/>
    <w:rsid w:val="00AD2D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semiHidden/>
    <w:rsid w:val="00AD2D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efeitos3D3">
    <w:name w:val="Table 3D effects 3"/>
    <w:basedOn w:val="Tabelanormal"/>
    <w:semiHidden/>
    <w:rsid w:val="00AD2D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grade">
    <w:name w:val="Table Grid"/>
    <w:basedOn w:val="Tabelanormal"/>
    <w:uiPriority w:val="39"/>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1">
    <w:name w:val="Table Grid 1"/>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comgrade2">
    <w:name w:val="Table Grid 2"/>
    <w:basedOn w:val="Tabelanormal"/>
    <w:semiHidden/>
    <w:rsid w:val="00AD2D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3">
    <w:name w:val="Table Grid 3"/>
    <w:basedOn w:val="Tabelanormal"/>
    <w:semiHidden/>
    <w:rsid w:val="00AD2D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4">
    <w:name w:val="Table Grid 4"/>
    <w:basedOn w:val="Tabelanormal"/>
    <w:semiHidden/>
    <w:rsid w:val="00AD2D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comgrade5">
    <w:name w:val="Table Grid 5"/>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6">
    <w:name w:val="Table Grid 6"/>
    <w:basedOn w:val="Tabelanormal"/>
    <w:semiHidden/>
    <w:rsid w:val="00AD2D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7">
    <w:name w:val="Table Grid 7"/>
    <w:basedOn w:val="Tabelanormal"/>
    <w:semiHidden/>
    <w:rsid w:val="00AD2D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8">
    <w:name w:val="Table Grid 8"/>
    <w:basedOn w:val="Tabelanormal"/>
    <w:semiHidden/>
    <w:rsid w:val="00AD2D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comtema">
    <w:name w:val="Table Theme"/>
    <w:basedOn w:val="Tabelanormal"/>
    <w:semiHidden/>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ntempornea">
    <w:name w:val="Table Contemporary"/>
    <w:basedOn w:val="Tabelanormal"/>
    <w:semiHidden/>
    <w:rsid w:val="00AD2D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daWeb1">
    <w:name w:val="Table Web 1"/>
    <w:basedOn w:val="Tabelanormal"/>
    <w:semiHidden/>
    <w:rsid w:val="00AD2D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2">
    <w:name w:val="Table Web 2"/>
    <w:basedOn w:val="Tabelanormal"/>
    <w:semiHidden/>
    <w:rsid w:val="00AD2D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3">
    <w:name w:val="Table Web 3"/>
    <w:basedOn w:val="Tabelanormal"/>
    <w:semiHidden/>
    <w:rsid w:val="00AD2D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e">
    <w:name w:val="Table Elegant"/>
    <w:basedOn w:val="Tabelanormal"/>
    <w:semiHidden/>
    <w:rsid w:val="00AD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emcolunas1">
    <w:name w:val="Table Columns 1"/>
    <w:basedOn w:val="Tabelanormal"/>
    <w:semiHidden/>
    <w:rsid w:val="00AD2D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2">
    <w:name w:val="Table Columns 2"/>
    <w:basedOn w:val="Tabelanormal"/>
    <w:semiHidden/>
    <w:rsid w:val="00AD2D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3">
    <w:name w:val="Table Columns 3"/>
    <w:basedOn w:val="Tabelanormal"/>
    <w:semiHidden/>
    <w:rsid w:val="00AD2D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emcolunas4">
    <w:name w:val="Table Columns 4"/>
    <w:basedOn w:val="Tabelanormal"/>
    <w:semiHidden/>
    <w:rsid w:val="00AD2D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emcolunas5">
    <w:name w:val="Table Columns 5"/>
    <w:basedOn w:val="Tabelanormal"/>
    <w:semiHidden/>
    <w:rsid w:val="00AD2D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emlista1">
    <w:name w:val="Table List 1"/>
    <w:basedOn w:val="Tabelanormal"/>
    <w:semiHidden/>
    <w:rsid w:val="00AD2D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2">
    <w:name w:val="Table List 2"/>
    <w:basedOn w:val="Tabelanormal"/>
    <w:semiHidden/>
    <w:rsid w:val="00AD2D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3">
    <w:name w:val="Table List 3"/>
    <w:basedOn w:val="Tabelanormal"/>
    <w:semiHidden/>
    <w:rsid w:val="00AD2D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emlista4">
    <w:name w:val="Table List 4"/>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emlista5">
    <w:name w:val="Table List 5"/>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emlista6">
    <w:name w:val="Table List 6"/>
    <w:basedOn w:val="Tabelanormal"/>
    <w:semiHidden/>
    <w:rsid w:val="00AD2D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emlista7">
    <w:name w:val="Table List 7"/>
    <w:basedOn w:val="Tabelanormal"/>
    <w:semiHidden/>
    <w:rsid w:val="00AD2D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emlista8">
    <w:name w:val="Table List 8"/>
    <w:basedOn w:val="Tabelanormal"/>
    <w:semiHidden/>
    <w:rsid w:val="00AD2D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issional">
    <w:name w:val="Table Professional"/>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imples-1">
    <w:name w:val="Table Simple 1"/>
    <w:basedOn w:val="Tabelanormal"/>
    <w:semiHidden/>
    <w:rsid w:val="00AD2D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Simples-2">
    <w:name w:val="Table Simple 2"/>
    <w:basedOn w:val="Tabelanormal"/>
    <w:semiHidden/>
    <w:rsid w:val="00AD2D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Simples-3">
    <w:name w:val="Table Simple 3"/>
    <w:basedOn w:val="Tabelanormal"/>
    <w:semiHidden/>
    <w:rsid w:val="00AD2D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sutil1">
    <w:name w:val="Table Subtle 1"/>
    <w:basedOn w:val="Tabelanormal"/>
    <w:semiHidden/>
    <w:rsid w:val="00AD2D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util2">
    <w:name w:val="Table Subtle 2"/>
    <w:basedOn w:val="Tabelanormal"/>
    <w:semiHidden/>
    <w:rsid w:val="00AD2D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TecladoHTML">
    <w:name w:val="HTML Keyboard"/>
    <w:semiHidden/>
    <w:rsid w:val="00AD2DFA"/>
    <w:rPr>
      <w:rFonts w:ascii="Courier New" w:hAnsi="Courier New" w:cs="Courier New"/>
      <w:sz w:val="20"/>
      <w:szCs w:val="20"/>
    </w:rPr>
  </w:style>
  <w:style w:type="paragraph" w:styleId="Textoembloco">
    <w:name w:val="Block Text"/>
    <w:basedOn w:val="Normal"/>
    <w:semiHidden/>
    <w:rsid w:val="00AD2DFA"/>
    <w:pPr>
      <w:ind w:left="1440" w:right="1440"/>
    </w:pPr>
  </w:style>
  <w:style w:type="paragraph" w:styleId="TextosemFormatao">
    <w:name w:val="Plain Text"/>
    <w:basedOn w:val="Normal"/>
    <w:link w:val="TextosemFormataoChar"/>
    <w:uiPriority w:val="99"/>
    <w:semiHidden/>
    <w:rsid w:val="00AD2DFA"/>
    <w:rPr>
      <w:rFonts w:ascii="Courier New" w:hAnsi="Courier New"/>
      <w:sz w:val="20"/>
      <w:szCs w:val="20"/>
    </w:rPr>
  </w:style>
  <w:style w:type="paragraph" w:styleId="Ttulodanota">
    <w:name w:val="Note Heading"/>
    <w:basedOn w:val="Normal"/>
    <w:next w:val="Normal"/>
    <w:link w:val="TtulodanotaChar"/>
    <w:semiHidden/>
    <w:rsid w:val="00AD2DFA"/>
  </w:style>
  <w:style w:type="character" w:styleId="VarivelHTML">
    <w:name w:val="HTML Variable"/>
    <w:semiHidden/>
    <w:rsid w:val="00AD2DFA"/>
    <w:rPr>
      <w:i/>
      <w:iCs/>
    </w:rPr>
  </w:style>
  <w:style w:type="paragraph" w:customStyle="1" w:styleId="Ttuloserie">
    <w:name w:val="Título serie"/>
    <w:semiHidden/>
    <w:rsid w:val="00DB039F"/>
    <w:pPr>
      <w:spacing w:line="240" w:lineRule="atLeast"/>
      <w:jc w:val="right"/>
    </w:pPr>
    <w:rPr>
      <w:rFonts w:ascii="Trebuchet MS" w:hAnsi="Trebuchet MS"/>
      <w:b/>
      <w:color w:val="000080"/>
      <w:sz w:val="28"/>
      <w:szCs w:val="56"/>
    </w:rPr>
  </w:style>
  <w:style w:type="paragraph" w:customStyle="1" w:styleId="MME">
    <w:name w:val="MME"/>
    <w:semiHidden/>
    <w:rsid w:val="00F762D5"/>
    <w:pPr>
      <w:jc w:val="right"/>
    </w:pPr>
    <w:rPr>
      <w:rFonts w:ascii="Tahoma" w:hAnsi="Tahoma"/>
      <w:b/>
      <w:sz w:val="18"/>
      <w:szCs w:val="24"/>
    </w:rPr>
  </w:style>
  <w:style w:type="paragraph" w:customStyle="1" w:styleId="SubttulodeCapa">
    <w:name w:val="Subtítulo de Capa"/>
    <w:link w:val="SubttulodeCapaChar"/>
    <w:semiHidden/>
    <w:rsid w:val="00F71D40"/>
    <w:pPr>
      <w:spacing w:before="600" w:line="440" w:lineRule="exact"/>
      <w:jc w:val="right"/>
    </w:pPr>
    <w:rPr>
      <w:rFonts w:ascii="Tahoma" w:hAnsi="Tahoma"/>
      <w:b/>
      <w:caps/>
      <w:color w:val="000080"/>
      <w:sz w:val="32"/>
      <w:szCs w:val="32"/>
    </w:rPr>
  </w:style>
  <w:style w:type="character" w:customStyle="1" w:styleId="SubttulodeCapaChar">
    <w:name w:val="Subtítulo de Capa Char"/>
    <w:link w:val="SubttulodeCapa"/>
    <w:semiHidden/>
    <w:rsid w:val="00F71D40"/>
    <w:rPr>
      <w:rFonts w:ascii="Tahoma" w:hAnsi="Tahoma"/>
      <w:b/>
      <w:caps/>
      <w:color w:val="000080"/>
      <w:sz w:val="32"/>
      <w:szCs w:val="32"/>
      <w:lang w:val="pt-BR" w:eastAsia="pt-BR" w:bidi="ar-SA"/>
    </w:rPr>
  </w:style>
  <w:style w:type="paragraph" w:styleId="Cabealho">
    <w:name w:val="header"/>
    <w:basedOn w:val="Normal"/>
    <w:link w:val="CabealhoChar"/>
    <w:rsid w:val="00FA1CCA"/>
    <w:pPr>
      <w:tabs>
        <w:tab w:val="center" w:pos="4252"/>
        <w:tab w:val="right" w:pos="8504"/>
      </w:tabs>
    </w:pPr>
    <w:rPr>
      <w:rFonts w:ascii="Tahoma" w:hAnsi="Tahoma"/>
      <w:b/>
      <w:color w:val="FFFFFF"/>
      <w:sz w:val="18"/>
    </w:rPr>
  </w:style>
  <w:style w:type="paragraph" w:customStyle="1" w:styleId="SubttulodeCapa2">
    <w:name w:val="Subtítulo de Capa 2"/>
    <w:semiHidden/>
    <w:rsid w:val="00F71D40"/>
    <w:pPr>
      <w:spacing w:before="480" w:line="360" w:lineRule="atLeast"/>
      <w:jc w:val="right"/>
    </w:pPr>
    <w:rPr>
      <w:rFonts w:ascii="Tahoma" w:hAnsi="Tahoma"/>
      <w:i/>
      <w:color w:val="000080"/>
      <w:sz w:val="28"/>
      <w:szCs w:val="32"/>
    </w:rPr>
  </w:style>
  <w:style w:type="paragraph" w:styleId="Rodap">
    <w:name w:val="footer"/>
    <w:link w:val="RodapChar"/>
    <w:uiPriority w:val="99"/>
    <w:rsid w:val="00D316EC"/>
    <w:pPr>
      <w:pBdr>
        <w:top w:val="single" w:sz="4" w:space="1" w:color="00CCFF"/>
      </w:pBdr>
      <w:spacing w:line="240" w:lineRule="exact"/>
    </w:pPr>
    <w:rPr>
      <w:rFonts w:ascii="Tahoma" w:hAnsi="Tahoma"/>
      <w:b/>
      <w:color w:val="999999"/>
      <w:kern w:val="28"/>
      <w:sz w:val="16"/>
    </w:rPr>
  </w:style>
  <w:style w:type="paragraph" w:customStyle="1" w:styleId="Capa1">
    <w:name w:val="Capa 1"/>
    <w:semiHidden/>
    <w:rsid w:val="00406C71"/>
    <w:pPr>
      <w:spacing w:after="240"/>
    </w:pPr>
    <w:rPr>
      <w:rFonts w:ascii="Tahoma" w:hAnsi="Tahoma" w:cs="Tahoma"/>
      <w:caps/>
      <w:sz w:val="16"/>
      <w:szCs w:val="22"/>
    </w:rPr>
  </w:style>
  <w:style w:type="paragraph" w:customStyle="1" w:styleId="Figura">
    <w:name w:val="Figura"/>
    <w:next w:val="Corpodetexto"/>
    <w:link w:val="FiguraChar"/>
    <w:rsid w:val="009A7829"/>
    <w:pPr>
      <w:spacing w:before="120" w:line="320" w:lineRule="atLeast"/>
      <w:jc w:val="center"/>
    </w:pPr>
    <w:rPr>
      <w:rFonts w:ascii="Tahoma" w:hAnsi="Tahoma"/>
      <w:color w:val="000000"/>
      <w:kern w:val="28"/>
    </w:rPr>
  </w:style>
  <w:style w:type="paragraph" w:customStyle="1" w:styleId="Capa2">
    <w:name w:val="Capa 2"/>
    <w:link w:val="Capa2Char"/>
    <w:rsid w:val="00B125D4"/>
    <w:pPr>
      <w:spacing w:before="120"/>
    </w:pPr>
    <w:rPr>
      <w:rFonts w:ascii="Tahoma" w:hAnsi="Tahoma" w:cs="Tahoma"/>
      <w:b/>
      <w:sz w:val="16"/>
    </w:rPr>
  </w:style>
  <w:style w:type="paragraph" w:customStyle="1" w:styleId="Detalhamento">
    <w:name w:val="Detalhamento"/>
    <w:basedOn w:val="Corpodetexto"/>
    <w:next w:val="Normal"/>
    <w:semiHidden/>
    <w:rsid w:val="00E66466"/>
    <w:pPr>
      <w:numPr>
        <w:numId w:val="13"/>
      </w:numPr>
      <w:spacing w:line="320" w:lineRule="exact"/>
    </w:pPr>
    <w:rPr>
      <w:rFonts w:ascii="Tahoma" w:hAnsi="Tahoma"/>
      <w:color w:val="auto"/>
      <w:kern w:val="0"/>
    </w:rPr>
  </w:style>
  <w:style w:type="paragraph" w:customStyle="1" w:styleId="Tabelacorpo">
    <w:name w:val="Tabela corpo"/>
    <w:basedOn w:val="Normal"/>
    <w:rsid w:val="007F3D51"/>
    <w:pPr>
      <w:jc w:val="center"/>
    </w:pPr>
    <w:rPr>
      <w:rFonts w:cs="Arial"/>
      <w:szCs w:val="22"/>
    </w:rPr>
  </w:style>
  <w:style w:type="paragraph" w:styleId="Subttulo">
    <w:name w:val="Subtitle"/>
    <w:basedOn w:val="Normal"/>
    <w:link w:val="SubttuloChar"/>
    <w:qFormat/>
    <w:rsid w:val="00327B31"/>
    <w:pPr>
      <w:spacing w:before="720" w:after="720"/>
      <w:jc w:val="center"/>
      <w:outlineLvl w:val="1"/>
    </w:pPr>
    <w:rPr>
      <w:rFonts w:ascii="Tahoma" w:hAnsi="Tahoma"/>
      <w:b/>
      <w:caps/>
    </w:rPr>
  </w:style>
  <w:style w:type="paragraph" w:customStyle="1" w:styleId="Capa3">
    <w:name w:val="Capa 3"/>
    <w:rsid w:val="00120CFF"/>
    <w:rPr>
      <w:rFonts w:ascii="Tahoma" w:hAnsi="Tahoma"/>
      <w:color w:val="000000"/>
      <w:kern w:val="28"/>
      <w:sz w:val="16"/>
      <w:szCs w:val="16"/>
    </w:rPr>
  </w:style>
  <w:style w:type="paragraph" w:customStyle="1" w:styleId="Capa5">
    <w:name w:val="Capa 5"/>
    <w:semiHidden/>
    <w:rsid w:val="00AD5FCD"/>
    <w:pPr>
      <w:jc w:val="right"/>
    </w:pPr>
    <w:rPr>
      <w:rFonts w:ascii="Tahoma" w:hAnsi="Tahoma"/>
      <w:b/>
      <w:color w:val="000000"/>
      <w:kern w:val="28"/>
    </w:rPr>
  </w:style>
  <w:style w:type="paragraph" w:customStyle="1" w:styleId="TtuloFolhaRosto">
    <w:name w:val="Título Folha Rosto"/>
    <w:semiHidden/>
    <w:rsid w:val="00406C71"/>
    <w:pPr>
      <w:spacing w:before="240"/>
      <w:jc w:val="right"/>
    </w:pPr>
    <w:rPr>
      <w:rFonts w:ascii="Tahoma" w:hAnsi="Tahoma"/>
      <w:b/>
      <w:caps/>
      <w:color w:val="000080"/>
      <w:kern w:val="28"/>
      <w:sz w:val="40"/>
    </w:rPr>
  </w:style>
  <w:style w:type="paragraph" w:customStyle="1" w:styleId="TtuloFolhaRosto2">
    <w:name w:val="Título Folha Rosto 2"/>
    <w:semiHidden/>
    <w:rsid w:val="00406C71"/>
    <w:pPr>
      <w:spacing w:before="480"/>
      <w:jc w:val="right"/>
    </w:pPr>
    <w:rPr>
      <w:rFonts w:ascii="Tahoma" w:hAnsi="Tahoma"/>
      <w:b/>
      <w:caps/>
      <w:color w:val="000080"/>
      <w:kern w:val="28"/>
      <w:sz w:val="32"/>
    </w:rPr>
  </w:style>
  <w:style w:type="paragraph" w:customStyle="1" w:styleId="TtuloFolhaRosto3">
    <w:name w:val="Título Folha Rosto 3"/>
    <w:semiHidden/>
    <w:rsid w:val="00DB039F"/>
    <w:pPr>
      <w:ind w:right="-6"/>
      <w:jc w:val="right"/>
    </w:pPr>
    <w:rPr>
      <w:rFonts w:ascii="Trebuchet MS" w:hAnsi="Trebuchet MS"/>
      <w:b/>
      <w:color w:val="000080"/>
      <w:kern w:val="28"/>
      <w:sz w:val="32"/>
    </w:rPr>
  </w:style>
  <w:style w:type="paragraph" w:customStyle="1" w:styleId="TextoFolhadeRosto">
    <w:name w:val="Texto Folha de Rosto"/>
    <w:semiHidden/>
    <w:rsid w:val="00B125D4"/>
    <w:pPr>
      <w:spacing w:before="120" w:line="180" w:lineRule="exact"/>
      <w:jc w:val="both"/>
    </w:pPr>
    <w:rPr>
      <w:rFonts w:ascii="Tahoma" w:hAnsi="Tahoma"/>
      <w:i/>
      <w:color w:val="000000"/>
      <w:kern w:val="28"/>
      <w:sz w:val="14"/>
    </w:rPr>
  </w:style>
  <w:style w:type="paragraph" w:customStyle="1" w:styleId="Capa4">
    <w:name w:val="Capa 4"/>
    <w:semiHidden/>
    <w:rsid w:val="00120CFF"/>
    <w:rPr>
      <w:rFonts w:ascii="Tahoma" w:hAnsi="Tahoma"/>
      <w:color w:val="000000"/>
      <w:kern w:val="28"/>
      <w:sz w:val="14"/>
    </w:rPr>
  </w:style>
  <w:style w:type="paragraph" w:customStyle="1" w:styleId="DataCapa">
    <w:name w:val="Data Capa"/>
    <w:semiHidden/>
    <w:rsid w:val="00AD5FCD"/>
    <w:pPr>
      <w:jc w:val="right"/>
    </w:pPr>
    <w:rPr>
      <w:rFonts w:ascii="Tahoma" w:hAnsi="Tahoma"/>
      <w:color w:val="000000"/>
      <w:kern w:val="28"/>
    </w:rPr>
  </w:style>
  <w:style w:type="paragraph" w:styleId="Sumrio2">
    <w:name w:val="toc 2"/>
    <w:uiPriority w:val="39"/>
    <w:qFormat/>
    <w:rsid w:val="00C51816"/>
    <w:pPr>
      <w:tabs>
        <w:tab w:val="left" w:pos="680"/>
        <w:tab w:val="right" w:pos="9072"/>
      </w:tabs>
      <w:spacing w:before="80" w:line="300" w:lineRule="exact"/>
      <w:ind w:left="340" w:hanging="170"/>
    </w:pPr>
    <w:rPr>
      <w:rFonts w:ascii="Trebuchet MS" w:hAnsi="Trebuchet MS"/>
      <w:smallCaps/>
      <w:color w:val="000000"/>
      <w:kern w:val="28"/>
    </w:rPr>
  </w:style>
  <w:style w:type="paragraph" w:customStyle="1" w:styleId="IdContrat1">
    <w:name w:val="Id Contrat 1"/>
    <w:semiHidden/>
    <w:rsid w:val="00327B31"/>
    <w:rPr>
      <w:rFonts w:ascii="Tahoma" w:hAnsi="Tahoma"/>
      <w:i/>
      <w:color w:val="000000"/>
      <w:kern w:val="28"/>
      <w:sz w:val="12"/>
      <w:szCs w:val="12"/>
    </w:rPr>
  </w:style>
  <w:style w:type="paragraph" w:customStyle="1" w:styleId="IdContrat2">
    <w:name w:val="Id Contrat 2"/>
    <w:semiHidden/>
    <w:rsid w:val="00327B31"/>
    <w:rPr>
      <w:rFonts w:ascii="Tahoma" w:hAnsi="Tahoma" w:cs="Tahoma"/>
      <w:b/>
      <w:caps/>
      <w:color w:val="000000"/>
      <w:kern w:val="28"/>
    </w:rPr>
  </w:style>
  <w:style w:type="paragraph" w:customStyle="1" w:styleId="IdContrat3">
    <w:name w:val="Id Contrat 3"/>
    <w:semiHidden/>
    <w:rsid w:val="002C7112"/>
    <w:rPr>
      <w:rFonts w:ascii="Tahoma" w:hAnsi="Tahoma"/>
      <w:b/>
      <w:color w:val="000000"/>
      <w:kern w:val="28"/>
    </w:rPr>
  </w:style>
  <w:style w:type="paragraph" w:customStyle="1" w:styleId="IdContrat4">
    <w:name w:val="Id Contrat 4"/>
    <w:semiHidden/>
    <w:rsid w:val="002C7112"/>
    <w:rPr>
      <w:rFonts w:ascii="Tahoma" w:hAnsi="Tahoma"/>
      <w:i/>
      <w:color w:val="808080"/>
      <w:kern w:val="28"/>
      <w:sz w:val="18"/>
      <w:szCs w:val="18"/>
    </w:rPr>
  </w:style>
  <w:style w:type="paragraph" w:customStyle="1" w:styleId="IdContratRev">
    <w:name w:val="Id Contrat Rev"/>
    <w:semiHidden/>
    <w:rsid w:val="002C7112"/>
    <w:rPr>
      <w:rFonts w:ascii="Tahoma" w:hAnsi="Tahoma"/>
      <w:b/>
      <w:color w:val="000000"/>
      <w:kern w:val="28"/>
      <w:sz w:val="14"/>
      <w:szCs w:val="18"/>
    </w:rPr>
  </w:style>
  <w:style w:type="paragraph" w:customStyle="1" w:styleId="TtulodeEntrada">
    <w:name w:val="Título de Entrada"/>
    <w:next w:val="Corpodetexto"/>
    <w:semiHidden/>
    <w:rsid w:val="00C51816"/>
    <w:pPr>
      <w:spacing w:after="360"/>
      <w:jc w:val="right"/>
    </w:pPr>
    <w:rPr>
      <w:rFonts w:ascii="Trebuchet MS" w:hAnsi="Trebuchet MS"/>
      <w:b/>
      <w:caps/>
      <w:color w:val="000080"/>
      <w:kern w:val="28"/>
      <w:sz w:val="40"/>
    </w:rPr>
  </w:style>
  <w:style w:type="paragraph" w:styleId="Sumrio1">
    <w:name w:val="toc 1"/>
    <w:uiPriority w:val="39"/>
    <w:qFormat/>
    <w:rsid w:val="00C51816"/>
    <w:pPr>
      <w:tabs>
        <w:tab w:val="left" w:pos="340"/>
        <w:tab w:val="right" w:leader="underscore" w:pos="9072"/>
      </w:tabs>
      <w:spacing w:before="360" w:line="320" w:lineRule="exact"/>
      <w:ind w:left="340" w:hanging="340"/>
    </w:pPr>
    <w:rPr>
      <w:rFonts w:ascii="Trebuchet MS" w:hAnsi="Trebuchet MS"/>
      <w:b/>
      <w:caps/>
      <w:color w:val="000000"/>
      <w:kern w:val="28"/>
      <w:sz w:val="22"/>
    </w:rPr>
  </w:style>
  <w:style w:type="paragraph" w:styleId="Sumrio3">
    <w:name w:val="toc 3"/>
    <w:uiPriority w:val="39"/>
    <w:qFormat/>
    <w:rsid w:val="004323D7"/>
    <w:pPr>
      <w:tabs>
        <w:tab w:val="right" w:pos="9072"/>
      </w:tabs>
      <w:spacing w:before="40" w:line="280" w:lineRule="atLeast"/>
      <w:ind w:left="1361" w:hanging="624"/>
    </w:pPr>
    <w:rPr>
      <w:rFonts w:ascii="Tahoma" w:hAnsi="Tahoma"/>
      <w:color w:val="000000"/>
      <w:kern w:val="28"/>
    </w:rPr>
  </w:style>
  <w:style w:type="paragraph" w:styleId="Sumrio4">
    <w:name w:val="toc 4"/>
    <w:uiPriority w:val="39"/>
    <w:rsid w:val="004323D7"/>
    <w:pPr>
      <w:tabs>
        <w:tab w:val="right" w:pos="9072"/>
      </w:tabs>
      <w:spacing w:before="40" w:line="260" w:lineRule="atLeast"/>
      <w:ind w:left="1587" w:hanging="680"/>
    </w:pPr>
    <w:rPr>
      <w:rFonts w:ascii="Tahoma" w:hAnsi="Tahoma"/>
      <w:color w:val="000000"/>
      <w:kern w:val="28"/>
      <w:sz w:val="18"/>
    </w:rPr>
  </w:style>
  <w:style w:type="paragraph" w:styleId="ndicedeilustraes">
    <w:name w:val="table of figures"/>
    <w:next w:val="Corpodetexto"/>
    <w:semiHidden/>
    <w:rsid w:val="00C51816"/>
    <w:pPr>
      <w:tabs>
        <w:tab w:val="right" w:pos="9072"/>
      </w:tabs>
      <w:spacing w:before="60" w:line="280" w:lineRule="exact"/>
      <w:ind w:left="1134" w:right="284" w:hanging="1134"/>
    </w:pPr>
    <w:rPr>
      <w:rFonts w:ascii="Trebuchet MS" w:hAnsi="Trebuchet MS"/>
      <w:color w:val="000000"/>
      <w:kern w:val="28"/>
      <w:sz w:val="22"/>
    </w:rPr>
  </w:style>
  <w:style w:type="paragraph" w:styleId="Textodenotaderodap">
    <w:name w:val="footnote text"/>
    <w:aliases w:val="Texto de nota de rodapé Char Char Char Char,Footnote Text Char,Texto de rodapé,Texto nota rodape NT"/>
    <w:link w:val="TextodenotaderodapChar"/>
    <w:uiPriority w:val="99"/>
    <w:rsid w:val="009A7829"/>
    <w:pPr>
      <w:spacing w:after="120" w:line="260" w:lineRule="exact"/>
    </w:pPr>
    <w:rPr>
      <w:rFonts w:ascii="Trebuchet MS" w:hAnsi="Trebuchet MS"/>
      <w:color w:val="000000"/>
      <w:kern w:val="28"/>
    </w:rPr>
  </w:style>
  <w:style w:type="paragraph" w:styleId="Commarcadores">
    <w:name w:val="List Bullet"/>
    <w:rsid w:val="0041052E"/>
    <w:pPr>
      <w:numPr>
        <w:numId w:val="1"/>
      </w:numPr>
      <w:tabs>
        <w:tab w:val="left" w:pos="357"/>
      </w:tabs>
      <w:spacing w:before="120" w:line="320" w:lineRule="exact"/>
      <w:jc w:val="both"/>
    </w:pPr>
    <w:rPr>
      <w:rFonts w:ascii="Trebuchet MS" w:hAnsi="Trebuchet MS"/>
      <w:color w:val="000000"/>
      <w:kern w:val="28"/>
      <w:sz w:val="22"/>
    </w:rPr>
  </w:style>
  <w:style w:type="paragraph" w:styleId="Commarcadores2">
    <w:name w:val="List Bullet 2"/>
    <w:rsid w:val="00BA0B7C"/>
    <w:pPr>
      <w:numPr>
        <w:numId w:val="2"/>
      </w:numPr>
      <w:spacing w:before="120" w:line="320" w:lineRule="exact"/>
      <w:jc w:val="both"/>
    </w:pPr>
    <w:rPr>
      <w:rFonts w:ascii="Trebuchet MS" w:hAnsi="Trebuchet MS"/>
      <w:color w:val="000000"/>
      <w:kern w:val="28"/>
    </w:rPr>
  </w:style>
  <w:style w:type="paragraph" w:styleId="Commarcadores3">
    <w:name w:val="List Bullet 3"/>
    <w:rsid w:val="00BA0B7C"/>
    <w:pPr>
      <w:numPr>
        <w:numId w:val="3"/>
      </w:numPr>
      <w:tabs>
        <w:tab w:val="clear" w:pos="1134"/>
        <w:tab w:val="left" w:pos="851"/>
      </w:tabs>
      <w:spacing w:before="120" w:line="320" w:lineRule="exact"/>
      <w:ind w:left="851" w:hanging="284"/>
      <w:jc w:val="both"/>
    </w:pPr>
    <w:rPr>
      <w:rFonts w:ascii="Trebuchet MS" w:hAnsi="Trebuchet MS"/>
      <w:color w:val="000000"/>
      <w:kern w:val="28"/>
    </w:rPr>
  </w:style>
  <w:style w:type="paragraph" w:styleId="Commarcadores4">
    <w:name w:val="List Bullet 4"/>
    <w:rsid w:val="00BA0B7C"/>
    <w:pPr>
      <w:numPr>
        <w:numId w:val="4"/>
      </w:numPr>
      <w:spacing w:before="120" w:line="320" w:lineRule="exact"/>
      <w:jc w:val="both"/>
    </w:pPr>
    <w:rPr>
      <w:rFonts w:ascii="Trebuchet MS" w:hAnsi="Trebuchet MS"/>
      <w:color w:val="000000"/>
      <w:kern w:val="28"/>
    </w:rPr>
  </w:style>
  <w:style w:type="paragraph" w:styleId="Commarcadores5">
    <w:name w:val="List Bullet 5"/>
    <w:rsid w:val="00BA0B7C"/>
    <w:pPr>
      <w:numPr>
        <w:numId w:val="5"/>
      </w:numPr>
      <w:tabs>
        <w:tab w:val="clear" w:pos="1134"/>
        <w:tab w:val="left" w:pos="851"/>
      </w:tabs>
      <w:spacing w:before="120" w:line="320" w:lineRule="exact"/>
      <w:ind w:left="851" w:hanging="284"/>
      <w:jc w:val="both"/>
    </w:pPr>
    <w:rPr>
      <w:rFonts w:ascii="Trebuchet MS" w:hAnsi="Trebuchet MS"/>
      <w:color w:val="000000"/>
      <w:kern w:val="28"/>
    </w:rPr>
  </w:style>
  <w:style w:type="paragraph" w:styleId="Numerada">
    <w:name w:val="List Number"/>
    <w:rsid w:val="00EF2B50"/>
    <w:pPr>
      <w:numPr>
        <w:numId w:val="6"/>
      </w:numPr>
      <w:tabs>
        <w:tab w:val="clear" w:pos="1134"/>
        <w:tab w:val="left" w:pos="851"/>
      </w:tabs>
      <w:spacing w:before="120" w:line="320" w:lineRule="exact"/>
      <w:ind w:left="851" w:hanging="284"/>
      <w:jc w:val="both"/>
    </w:pPr>
    <w:rPr>
      <w:rFonts w:ascii="Trebuchet MS" w:hAnsi="Trebuchet MS"/>
      <w:color w:val="000000"/>
      <w:kern w:val="28"/>
      <w:sz w:val="22"/>
    </w:rPr>
  </w:style>
  <w:style w:type="paragraph" w:customStyle="1" w:styleId="Commarcadores6">
    <w:name w:val="Com marcadores 6"/>
    <w:rsid w:val="00BA0B7C"/>
    <w:pPr>
      <w:numPr>
        <w:numId w:val="14"/>
      </w:numPr>
      <w:spacing w:before="60" w:line="280" w:lineRule="exact"/>
      <w:jc w:val="both"/>
    </w:pPr>
    <w:rPr>
      <w:rFonts w:ascii="Trebuchet MS" w:hAnsi="Trebuchet MS"/>
      <w:color w:val="000000"/>
      <w:kern w:val="28"/>
    </w:rPr>
  </w:style>
  <w:style w:type="paragraph" w:styleId="Numerada2">
    <w:name w:val="List Number 2"/>
    <w:rsid w:val="00EF2B50"/>
    <w:pPr>
      <w:numPr>
        <w:numId w:val="17"/>
      </w:numPr>
      <w:tabs>
        <w:tab w:val="left" w:pos="851"/>
      </w:tabs>
      <w:spacing w:before="120" w:line="320" w:lineRule="exact"/>
      <w:jc w:val="both"/>
    </w:pPr>
    <w:rPr>
      <w:rFonts w:ascii="Trebuchet MS" w:hAnsi="Trebuchet MS"/>
      <w:color w:val="000000"/>
      <w:kern w:val="28"/>
    </w:rPr>
  </w:style>
  <w:style w:type="paragraph" w:styleId="Numerada5">
    <w:name w:val="List Number 5"/>
    <w:basedOn w:val="Normal"/>
    <w:rsid w:val="00EF2B50"/>
    <w:pPr>
      <w:numPr>
        <w:numId w:val="9"/>
      </w:numPr>
      <w:tabs>
        <w:tab w:val="clear" w:pos="1247"/>
        <w:tab w:val="left" w:pos="964"/>
      </w:tabs>
      <w:spacing w:line="320" w:lineRule="exact"/>
      <w:ind w:left="964" w:hanging="397"/>
    </w:pPr>
    <w:rPr>
      <w:rFonts w:ascii="Trebuchet MS" w:hAnsi="Trebuchet MS"/>
    </w:rPr>
  </w:style>
  <w:style w:type="paragraph" w:styleId="Numerada3">
    <w:name w:val="List Number 3"/>
    <w:rsid w:val="00EF2B50"/>
    <w:pPr>
      <w:numPr>
        <w:numId w:val="7"/>
      </w:numPr>
      <w:spacing w:before="120" w:line="320" w:lineRule="exact"/>
      <w:ind w:left="1135" w:hanging="284"/>
      <w:jc w:val="both"/>
    </w:pPr>
    <w:rPr>
      <w:rFonts w:ascii="Trebuchet MS" w:hAnsi="Trebuchet MS"/>
      <w:color w:val="000000"/>
      <w:kern w:val="28"/>
    </w:rPr>
  </w:style>
  <w:style w:type="paragraph" w:styleId="Numerada4">
    <w:name w:val="List Number 4"/>
    <w:basedOn w:val="Normal"/>
    <w:rsid w:val="00EF2B50"/>
    <w:pPr>
      <w:numPr>
        <w:numId w:val="8"/>
      </w:numPr>
      <w:tabs>
        <w:tab w:val="clear" w:pos="1134"/>
        <w:tab w:val="left" w:pos="851"/>
      </w:tabs>
      <w:spacing w:line="320" w:lineRule="exact"/>
      <w:ind w:left="851" w:hanging="284"/>
    </w:pPr>
    <w:rPr>
      <w:rFonts w:ascii="Trebuchet MS" w:hAnsi="Trebuchet MS"/>
    </w:rPr>
  </w:style>
  <w:style w:type="character" w:customStyle="1" w:styleId="LegendatabelaChar">
    <w:name w:val="Legenda tabela Char"/>
    <w:link w:val="Legendatabela"/>
    <w:rsid w:val="00214B04"/>
    <w:rPr>
      <w:rFonts w:ascii="Trebuchet MS" w:hAnsi="Trebuchet MS"/>
      <w:b/>
      <w:bCs/>
      <w:color w:val="000000"/>
      <w:kern w:val="28"/>
      <w:lang w:val="pt-BR" w:eastAsia="pt-BR" w:bidi="ar-SA"/>
    </w:rPr>
  </w:style>
  <w:style w:type="paragraph" w:customStyle="1" w:styleId="NotadeTabela">
    <w:name w:val="Nota de Tabela"/>
    <w:next w:val="Corpodetexto"/>
    <w:rsid w:val="002C748F"/>
    <w:pPr>
      <w:spacing w:before="60" w:after="60"/>
    </w:pPr>
    <w:rPr>
      <w:rFonts w:ascii="Trebuchet MS" w:hAnsi="Trebuchet MS"/>
      <w:i/>
      <w:sz w:val="18"/>
      <w:szCs w:val="22"/>
    </w:rPr>
  </w:style>
  <w:style w:type="paragraph" w:customStyle="1" w:styleId="TtuloApndice">
    <w:name w:val="Título Apêndice"/>
    <w:next w:val="Corpodetexto"/>
    <w:rsid w:val="00A14157"/>
    <w:pPr>
      <w:keepNext/>
      <w:pageBreakBefore/>
      <w:numPr>
        <w:numId w:val="15"/>
      </w:numPr>
      <w:spacing w:before="1080" w:after="120" w:line="360" w:lineRule="auto"/>
      <w:ind w:left="1588" w:hanging="1588"/>
      <w:jc w:val="both"/>
    </w:pPr>
    <w:rPr>
      <w:rFonts w:ascii="Trebuchet MS" w:hAnsi="Trebuchet MS"/>
      <w:b/>
      <w:caps/>
      <w:sz w:val="22"/>
    </w:rPr>
  </w:style>
  <w:style w:type="paragraph" w:customStyle="1" w:styleId="TtuloApndice1">
    <w:name w:val="Título Apêndice 1"/>
    <w:basedOn w:val="TtuloApndice"/>
    <w:next w:val="Corpodetexto"/>
    <w:rsid w:val="00A14157"/>
    <w:pPr>
      <w:pageBreakBefore w:val="0"/>
      <w:numPr>
        <w:ilvl w:val="1"/>
      </w:numPr>
      <w:spacing w:before="360" w:after="0" w:line="320" w:lineRule="exact"/>
    </w:pPr>
    <w:rPr>
      <w:caps w:val="0"/>
      <w:smallCaps/>
    </w:rPr>
  </w:style>
  <w:style w:type="paragraph" w:customStyle="1" w:styleId="TtuloApndice2">
    <w:name w:val="Título Apêndice 2"/>
    <w:basedOn w:val="TtuloApndice1"/>
    <w:next w:val="Corpodetexto"/>
    <w:rsid w:val="0066625E"/>
    <w:pPr>
      <w:numPr>
        <w:ilvl w:val="2"/>
      </w:numPr>
    </w:pPr>
  </w:style>
  <w:style w:type="paragraph" w:customStyle="1" w:styleId="FonteTabela">
    <w:name w:val="Fonte Tabela"/>
    <w:next w:val="Corpodetexto"/>
    <w:link w:val="FonteTabelaChar"/>
    <w:rsid w:val="002C748F"/>
    <w:pPr>
      <w:spacing w:before="40" w:after="160"/>
    </w:pPr>
    <w:rPr>
      <w:rFonts w:ascii="Trebuchet MS" w:hAnsi="Trebuchet MS"/>
      <w:i/>
      <w:sz w:val="18"/>
    </w:rPr>
  </w:style>
  <w:style w:type="paragraph" w:customStyle="1" w:styleId="NotadeFigura">
    <w:name w:val="Nota de Figura"/>
    <w:next w:val="Corpodetexto"/>
    <w:rsid w:val="003D3140"/>
    <w:pPr>
      <w:spacing w:before="60" w:after="60"/>
      <w:ind w:left="720" w:right="896"/>
    </w:pPr>
    <w:rPr>
      <w:rFonts w:ascii="Trebuchet MS" w:hAnsi="Trebuchet MS"/>
      <w:i/>
      <w:sz w:val="18"/>
      <w:szCs w:val="22"/>
    </w:rPr>
  </w:style>
  <w:style w:type="paragraph" w:customStyle="1" w:styleId="FonteFigura">
    <w:name w:val="Fonte Figura"/>
    <w:next w:val="Corpodetexto"/>
    <w:link w:val="FonteFiguraChar"/>
    <w:rsid w:val="003D3140"/>
    <w:pPr>
      <w:spacing w:before="60"/>
      <w:ind w:left="720" w:right="896"/>
    </w:pPr>
    <w:rPr>
      <w:rFonts w:ascii="Trebuchet MS" w:hAnsi="Trebuchet MS"/>
      <w:i/>
      <w:sz w:val="18"/>
    </w:rPr>
  </w:style>
  <w:style w:type="character" w:customStyle="1" w:styleId="FiguraChar">
    <w:name w:val="Figura Char"/>
    <w:link w:val="Figura"/>
    <w:rsid w:val="009A7829"/>
    <w:rPr>
      <w:rFonts w:ascii="Tahoma" w:hAnsi="Tahoma"/>
      <w:color w:val="000000"/>
      <w:kern w:val="28"/>
      <w:lang w:val="pt-BR" w:eastAsia="pt-BR" w:bidi="ar-SA"/>
    </w:rPr>
  </w:style>
  <w:style w:type="character" w:customStyle="1" w:styleId="LegendaChar1">
    <w:name w:val="Legenda Char1"/>
    <w:aliases w:val="Gráfico Char1,Caption Char Char Char,Título de Gráfico Char,Título de Gráfico Char Char Char, Char Char Char Char,Char Char Char + Tahoma Char1,8 pt Char1,Centralizado Char1,Depois de:  3 pt + Tahoma Char1,.... Char1, Char Char,Char Char1"/>
    <w:link w:val="Legenda"/>
    <w:rsid w:val="009A7829"/>
    <w:rPr>
      <w:rFonts w:ascii="Trebuchet MS" w:hAnsi="Trebuchet MS"/>
      <w:b/>
      <w:bCs/>
      <w:color w:val="000000"/>
      <w:kern w:val="28"/>
      <w:lang w:val="pt-BR" w:eastAsia="pt-BR" w:bidi="ar-SA"/>
    </w:rPr>
  </w:style>
  <w:style w:type="paragraph" w:customStyle="1" w:styleId="Tabela">
    <w:name w:val="Tabela"/>
    <w:link w:val="TabelaChar"/>
    <w:rsid w:val="00EF2B50"/>
    <w:pPr>
      <w:spacing w:before="40" w:after="40"/>
    </w:pPr>
    <w:rPr>
      <w:rFonts w:ascii="Trebuchet MS" w:hAnsi="Trebuchet MS" w:cs="Tahoma"/>
      <w:color w:val="000000"/>
      <w:kern w:val="28"/>
      <w:szCs w:val="16"/>
    </w:rPr>
  </w:style>
  <w:style w:type="paragraph" w:customStyle="1" w:styleId="Bibliogrfica">
    <w:name w:val="Bibliográfica"/>
    <w:rsid w:val="004F4CEC"/>
    <w:pPr>
      <w:keepLines/>
      <w:suppressAutoHyphens/>
      <w:spacing w:before="120" w:line="320" w:lineRule="atLeast"/>
      <w:ind w:left="539" w:hanging="539"/>
    </w:pPr>
    <w:rPr>
      <w:rFonts w:ascii="Trebuchet MS" w:hAnsi="Trebuchet MS"/>
      <w:sz w:val="22"/>
    </w:rPr>
  </w:style>
  <w:style w:type="paragraph" w:customStyle="1" w:styleId="TtuloAnexo">
    <w:name w:val="Título Anexo"/>
    <w:next w:val="Corpodetexto"/>
    <w:rsid w:val="004F4CEC"/>
    <w:pPr>
      <w:keepNext/>
      <w:pageBreakBefore/>
      <w:numPr>
        <w:numId w:val="16"/>
      </w:numPr>
      <w:spacing w:before="1080" w:after="120" w:line="360" w:lineRule="exact"/>
    </w:pPr>
    <w:rPr>
      <w:rFonts w:ascii="Trebuchet MS" w:hAnsi="Trebuchet MS"/>
      <w:b/>
      <w:caps/>
      <w:sz w:val="22"/>
    </w:rPr>
  </w:style>
  <w:style w:type="paragraph" w:customStyle="1" w:styleId="TtuloAnexo1">
    <w:name w:val="Título Anexo 1"/>
    <w:next w:val="Corpodetexto"/>
    <w:rsid w:val="00A14157"/>
    <w:pPr>
      <w:numPr>
        <w:ilvl w:val="1"/>
        <w:numId w:val="16"/>
      </w:numPr>
      <w:spacing w:before="240" w:line="360" w:lineRule="exact"/>
      <w:ind w:left="397" w:hanging="397"/>
      <w:jc w:val="both"/>
    </w:pPr>
    <w:rPr>
      <w:rFonts w:ascii="Trebuchet MS" w:hAnsi="Trebuchet MS"/>
      <w:color w:val="000000"/>
      <w:kern w:val="28"/>
      <w:sz w:val="22"/>
    </w:rPr>
  </w:style>
  <w:style w:type="paragraph" w:customStyle="1" w:styleId="TtuloAnexo2">
    <w:name w:val="Título Anexo 2"/>
    <w:next w:val="Corpodetexto"/>
    <w:rsid w:val="00A14157"/>
    <w:pPr>
      <w:numPr>
        <w:ilvl w:val="2"/>
        <w:numId w:val="16"/>
      </w:numPr>
      <w:spacing w:before="240" w:line="320" w:lineRule="exact"/>
      <w:ind w:left="680" w:hanging="680"/>
      <w:jc w:val="both"/>
    </w:pPr>
    <w:rPr>
      <w:rFonts w:ascii="Trebuchet MS" w:hAnsi="Trebuchet MS"/>
      <w:color w:val="000000"/>
      <w:kern w:val="28"/>
      <w:sz w:val="22"/>
    </w:rPr>
  </w:style>
  <w:style w:type="paragraph" w:styleId="Sumrio8">
    <w:name w:val="toc 8"/>
    <w:next w:val="Corpodetexto"/>
    <w:uiPriority w:val="39"/>
    <w:rsid w:val="00C51816"/>
    <w:pPr>
      <w:tabs>
        <w:tab w:val="left" w:pos="1361"/>
        <w:tab w:val="right" w:leader="underscore" w:pos="9072"/>
      </w:tabs>
      <w:spacing w:before="480" w:line="320" w:lineRule="exact"/>
      <w:ind w:left="794" w:hanging="794"/>
    </w:pPr>
    <w:rPr>
      <w:rFonts w:ascii="Trebuchet MS" w:hAnsi="Trebuchet MS"/>
      <w:b/>
      <w:caps/>
      <w:color w:val="000000"/>
      <w:kern w:val="28"/>
      <w:sz w:val="22"/>
    </w:rPr>
  </w:style>
  <w:style w:type="paragraph" w:styleId="Sumrio9">
    <w:name w:val="toc 9"/>
    <w:next w:val="Corpodetexto"/>
    <w:uiPriority w:val="39"/>
    <w:rsid w:val="005B2647"/>
    <w:pPr>
      <w:tabs>
        <w:tab w:val="right" w:pos="9072"/>
      </w:tabs>
      <w:spacing w:line="280" w:lineRule="exact"/>
      <w:ind w:left="794" w:hanging="510"/>
    </w:pPr>
    <w:rPr>
      <w:rFonts w:ascii="Tahoma" w:hAnsi="Tahoma"/>
      <w:b/>
      <w:color w:val="000000"/>
      <w:kern w:val="28"/>
    </w:rPr>
  </w:style>
  <w:style w:type="paragraph" w:customStyle="1" w:styleId="Default">
    <w:name w:val="Default"/>
    <w:rsid w:val="004E2F7F"/>
    <w:pPr>
      <w:autoSpaceDE w:val="0"/>
      <w:autoSpaceDN w:val="0"/>
      <w:adjustRightInd w:val="0"/>
    </w:pPr>
    <w:rPr>
      <w:rFonts w:ascii="Arial" w:hAnsi="Arial" w:cs="Arial"/>
      <w:color w:val="000000"/>
      <w:sz w:val="24"/>
      <w:szCs w:val="24"/>
    </w:rPr>
  </w:style>
  <w:style w:type="character" w:customStyle="1" w:styleId="TabelaChar">
    <w:name w:val="Tabela Char"/>
    <w:link w:val="Tabela"/>
    <w:rsid w:val="00EF2B50"/>
    <w:rPr>
      <w:rFonts w:ascii="Trebuchet MS" w:hAnsi="Trebuchet MS" w:cs="Tahoma"/>
      <w:color w:val="000000"/>
      <w:kern w:val="28"/>
      <w:szCs w:val="16"/>
      <w:lang w:val="pt-BR" w:eastAsia="pt-BR" w:bidi="ar-SA"/>
    </w:rPr>
  </w:style>
  <w:style w:type="paragraph" w:customStyle="1" w:styleId="Legendatabela">
    <w:name w:val="Legenda tabela"/>
    <w:next w:val="Corpodetexto"/>
    <w:link w:val="LegendatabelaChar"/>
    <w:rsid w:val="00BA0B7C"/>
    <w:pPr>
      <w:spacing w:before="120" w:line="320" w:lineRule="atLeast"/>
      <w:jc w:val="both"/>
    </w:pPr>
    <w:rPr>
      <w:rFonts w:ascii="Trebuchet MS" w:hAnsi="Trebuchet MS"/>
      <w:b/>
      <w:bCs/>
      <w:color w:val="000000"/>
      <w:kern w:val="28"/>
    </w:rPr>
  </w:style>
  <w:style w:type="paragraph" w:customStyle="1" w:styleId="CGVTEXT">
    <w:name w:val="CGVTEXT"/>
    <w:link w:val="CGVTEXTChar"/>
    <w:autoRedefine/>
    <w:rsid w:val="00E37379"/>
    <w:pPr>
      <w:tabs>
        <w:tab w:val="center" w:pos="599"/>
      </w:tabs>
      <w:spacing w:after="120" w:line="360" w:lineRule="auto"/>
      <w:jc w:val="both"/>
    </w:pPr>
    <w:rPr>
      <w:rFonts w:ascii="Tahoma" w:eastAsia="MS Mincho" w:hAnsi="Tahoma"/>
      <w:snapToGrid w:val="0"/>
      <w:color w:val="000000"/>
      <w:sz w:val="22"/>
      <w:szCs w:val="22"/>
    </w:rPr>
  </w:style>
  <w:style w:type="paragraph" w:customStyle="1" w:styleId="tabelacabecalho">
    <w:name w:val="tabela cabecalho"/>
    <w:basedOn w:val="Normal"/>
    <w:rsid w:val="00A14157"/>
    <w:pPr>
      <w:jc w:val="center"/>
    </w:pPr>
    <w:rPr>
      <w:rFonts w:ascii="Trebuchet MS" w:hAnsi="Trebuchet MS" w:cs="Arial"/>
      <w:b/>
      <w:szCs w:val="22"/>
    </w:rPr>
  </w:style>
  <w:style w:type="character" w:customStyle="1" w:styleId="FonteTabelaChar">
    <w:name w:val="Fonte Tabela Char"/>
    <w:link w:val="FonteTabela"/>
    <w:rsid w:val="002C748F"/>
    <w:rPr>
      <w:rFonts w:ascii="Trebuchet MS" w:hAnsi="Trebuchet MS"/>
      <w:i/>
      <w:sz w:val="18"/>
      <w:lang w:val="pt-BR" w:eastAsia="pt-BR" w:bidi="ar-SA"/>
    </w:rPr>
  </w:style>
  <w:style w:type="paragraph" w:customStyle="1" w:styleId="CorpodetextoModelo2008">
    <w:name w:val="Corpo de texto Modelo 2008"/>
    <w:basedOn w:val="Corpodetexto"/>
    <w:link w:val="CorpodetextoModelo2008Char"/>
    <w:rsid w:val="00DC366C"/>
    <w:pPr>
      <w:spacing w:before="240" w:after="240" w:line="360" w:lineRule="exact"/>
    </w:pPr>
  </w:style>
  <w:style w:type="paragraph" w:styleId="Textodebalo">
    <w:name w:val="Balloon Text"/>
    <w:basedOn w:val="Normal"/>
    <w:link w:val="TextodebaloChar"/>
    <w:semiHidden/>
    <w:rsid w:val="004E59A9"/>
    <w:rPr>
      <w:rFonts w:ascii="Tahoma" w:hAnsi="Tahoma"/>
      <w:sz w:val="16"/>
      <w:szCs w:val="16"/>
    </w:rPr>
  </w:style>
  <w:style w:type="character" w:customStyle="1" w:styleId="CorpodetextoModelo2008Char">
    <w:name w:val="Corpo de texto Modelo 2008 Char"/>
    <w:link w:val="CorpodetextoModelo2008"/>
    <w:rsid w:val="00DC366C"/>
    <w:rPr>
      <w:rFonts w:ascii="Trebuchet MS" w:hAnsi="Trebuchet MS"/>
      <w:color w:val="000000"/>
      <w:kern w:val="28"/>
      <w:sz w:val="22"/>
      <w:lang w:val="pt-BR" w:eastAsia="pt-BR" w:bidi="ar-SA"/>
    </w:rPr>
  </w:style>
  <w:style w:type="paragraph" w:customStyle="1" w:styleId="nota">
    <w:name w:val="nota"/>
    <w:basedOn w:val="Normal"/>
    <w:link w:val="notaChar"/>
    <w:rsid w:val="009A7829"/>
    <w:pPr>
      <w:spacing w:line="360" w:lineRule="auto"/>
    </w:pPr>
    <w:rPr>
      <w:rFonts w:ascii="Trebuchet MS" w:hAnsi="Trebuchet MS"/>
      <w:sz w:val="20"/>
      <w:szCs w:val="20"/>
      <w:lang w:val="en-US" w:eastAsia="pt-BR"/>
    </w:rPr>
  </w:style>
  <w:style w:type="character" w:customStyle="1" w:styleId="notaChar">
    <w:name w:val="nota Char"/>
    <w:link w:val="nota"/>
    <w:rsid w:val="009A7829"/>
    <w:rPr>
      <w:rFonts w:ascii="Trebuchet MS" w:hAnsi="Trebuchet MS"/>
      <w:lang w:val="en-US" w:eastAsia="pt-BR" w:bidi="ar-SA"/>
    </w:rPr>
  </w:style>
  <w:style w:type="paragraph" w:customStyle="1" w:styleId="INDICE">
    <w:name w:val="INDICE"/>
    <w:basedOn w:val="TtulodeEntrada"/>
    <w:rsid w:val="00A6646F"/>
    <w:pPr>
      <w:spacing w:before="600"/>
    </w:pPr>
    <w:rPr>
      <w:color w:val="auto"/>
      <w:sz w:val="44"/>
    </w:rPr>
  </w:style>
  <w:style w:type="paragraph" w:customStyle="1" w:styleId="TtuloCapa">
    <w:name w:val="Título Capa"/>
    <w:semiHidden/>
    <w:rsid w:val="00AF3AC5"/>
    <w:pPr>
      <w:spacing w:before="120" w:line="560" w:lineRule="exact"/>
      <w:jc w:val="right"/>
    </w:pPr>
    <w:rPr>
      <w:rFonts w:ascii="Tahoma" w:hAnsi="Tahoma"/>
      <w:b/>
      <w:caps/>
      <w:color w:val="000080"/>
      <w:sz w:val="44"/>
      <w:szCs w:val="56"/>
    </w:rPr>
  </w:style>
  <w:style w:type="paragraph" w:styleId="Recuodecorpodetexto2">
    <w:name w:val="Body Text Indent 2"/>
    <w:link w:val="Recuodecorpodetexto2Char"/>
    <w:rsid w:val="00AF3AC5"/>
    <w:pPr>
      <w:spacing w:before="120" w:line="320" w:lineRule="exact"/>
      <w:ind w:left="1134"/>
      <w:jc w:val="both"/>
    </w:pPr>
    <w:rPr>
      <w:rFonts w:ascii="Tahoma" w:hAnsi="Tahoma"/>
      <w:i/>
      <w:color w:val="000000"/>
      <w:kern w:val="28"/>
    </w:rPr>
  </w:style>
  <w:style w:type="paragraph" w:styleId="Recuodecorpodetexto3">
    <w:name w:val="Body Text Indent 3"/>
    <w:basedOn w:val="Normal"/>
    <w:link w:val="Recuodecorpodetexto3Char"/>
    <w:rsid w:val="00AF3AC5"/>
    <w:pPr>
      <w:spacing w:line="360" w:lineRule="exact"/>
      <w:ind w:left="1418"/>
    </w:pPr>
    <w:rPr>
      <w:rFonts w:ascii="Tahoma" w:hAnsi="Tahoma"/>
      <w:szCs w:val="16"/>
    </w:rPr>
  </w:style>
  <w:style w:type="paragraph" w:customStyle="1" w:styleId="TabelaA">
    <w:name w:val="Tabela A"/>
    <w:rsid w:val="00AF3AC5"/>
    <w:pPr>
      <w:pBdr>
        <w:top w:val="single" w:sz="12" w:space="1" w:color="auto"/>
        <w:bottom w:val="single" w:sz="12" w:space="1" w:color="auto"/>
        <w:between w:val="single" w:sz="4" w:space="1" w:color="auto"/>
      </w:pBdr>
      <w:spacing w:before="20" w:after="20"/>
      <w:jc w:val="center"/>
    </w:pPr>
    <w:rPr>
      <w:rFonts w:ascii="Tahoma" w:hAnsi="Tahoma"/>
      <w:sz w:val="18"/>
    </w:rPr>
  </w:style>
  <w:style w:type="paragraph" w:customStyle="1" w:styleId="Texto">
    <w:name w:val="Texto"/>
    <w:basedOn w:val="Normal"/>
    <w:rsid w:val="00AF3AC5"/>
    <w:pPr>
      <w:spacing w:line="300" w:lineRule="atLeast"/>
    </w:pPr>
    <w:rPr>
      <w:rFonts w:ascii="Verdana" w:hAnsi="Verdana"/>
    </w:rPr>
  </w:style>
  <w:style w:type="character" w:customStyle="1" w:styleId="LegendaChar">
    <w:name w:val="Legenda Char"/>
    <w:aliases w:val="Gráfico Char,Char Char,Caption Char,.... Char Char1"/>
    <w:rsid w:val="00AF3AC5"/>
    <w:rPr>
      <w:b/>
      <w:bCs/>
      <w:lang w:val="pt-BR" w:eastAsia="pt-BR" w:bidi="ar-SA"/>
    </w:rPr>
  </w:style>
  <w:style w:type="paragraph" w:customStyle="1" w:styleId="Tabela0">
    <w:name w:val="Tabela +"/>
    <w:basedOn w:val="Tabela"/>
    <w:rsid w:val="00AF3AC5"/>
    <w:rPr>
      <w:rFonts w:ascii="Tahoma" w:hAnsi="Tahoma"/>
      <w:kern w:val="0"/>
      <w:sz w:val="16"/>
    </w:rPr>
  </w:style>
  <w:style w:type="character" w:customStyle="1" w:styleId="CGVTEXTChar">
    <w:name w:val="CGVTEXT Char"/>
    <w:link w:val="CGVTEXT"/>
    <w:rsid w:val="00E37379"/>
    <w:rPr>
      <w:rFonts w:ascii="Tahoma" w:eastAsia="MS Mincho" w:hAnsi="Tahoma"/>
      <w:snapToGrid w:val="0"/>
      <w:color w:val="000000"/>
      <w:sz w:val="22"/>
      <w:szCs w:val="22"/>
      <w:lang w:val="pt-BR" w:eastAsia="pt-BR" w:bidi="ar-SA"/>
    </w:rPr>
  </w:style>
  <w:style w:type="character" w:customStyle="1" w:styleId="CorpodetextoChar">
    <w:name w:val="Corpo de texto Char"/>
    <w:link w:val="Corpodetexto"/>
    <w:rsid w:val="00E37379"/>
    <w:rPr>
      <w:rFonts w:ascii="Trebuchet MS" w:hAnsi="Trebuchet MS"/>
      <w:color w:val="000000"/>
      <w:kern w:val="28"/>
      <w:sz w:val="22"/>
      <w:lang w:val="pt-BR" w:eastAsia="pt-BR" w:bidi="ar-SA"/>
    </w:rPr>
  </w:style>
  <w:style w:type="paragraph" w:customStyle="1" w:styleId="ReferenciaPDET">
    <w:name w:val="Referencia PDET"/>
    <w:basedOn w:val="Normal"/>
    <w:rsid w:val="00581668"/>
    <w:pPr>
      <w:spacing w:before="60" w:after="60"/>
    </w:pPr>
    <w:rPr>
      <w:rFonts w:ascii="Tahoma" w:hAnsi="Tahoma" w:cs="Arial"/>
      <w:lang w:eastAsia="pt-BR"/>
    </w:rPr>
  </w:style>
  <w:style w:type="paragraph" w:customStyle="1" w:styleId="TtuloPDET">
    <w:name w:val="Título PDET"/>
    <w:basedOn w:val="Normal"/>
    <w:rsid w:val="00581668"/>
    <w:pPr>
      <w:spacing w:before="60" w:after="60"/>
    </w:pPr>
    <w:rPr>
      <w:rFonts w:ascii="Tahoma" w:hAnsi="Tahoma"/>
      <w:b/>
      <w:lang w:eastAsia="pt-BR"/>
    </w:rPr>
  </w:style>
  <w:style w:type="paragraph" w:customStyle="1" w:styleId="TextoPDET">
    <w:name w:val="Texto PDET"/>
    <w:basedOn w:val="Normal"/>
    <w:rsid w:val="00581668"/>
    <w:pPr>
      <w:spacing w:before="60"/>
    </w:pPr>
    <w:rPr>
      <w:rFonts w:ascii="Tahoma" w:hAnsi="Tahoma"/>
      <w:lang w:eastAsia="pt-BR"/>
    </w:rPr>
  </w:style>
  <w:style w:type="paragraph" w:customStyle="1" w:styleId="MarcadoresPDET">
    <w:name w:val="Marcadores PDET"/>
    <w:basedOn w:val="TextoPDET"/>
    <w:rsid w:val="00581668"/>
    <w:pPr>
      <w:numPr>
        <w:numId w:val="21"/>
      </w:numPr>
      <w:spacing w:before="0" w:after="40"/>
    </w:pPr>
    <w:rPr>
      <w:rFonts w:cs="Arial"/>
      <w:bCs/>
    </w:rPr>
  </w:style>
  <w:style w:type="paragraph" w:customStyle="1" w:styleId="Texto2PDET">
    <w:name w:val="Texto2 PDET"/>
    <w:basedOn w:val="TextoPDET"/>
    <w:rsid w:val="00581668"/>
    <w:rPr>
      <w:i/>
    </w:rPr>
  </w:style>
  <w:style w:type="paragraph" w:customStyle="1" w:styleId="Texto3PDET">
    <w:name w:val="Texto3 PDET"/>
    <w:basedOn w:val="TextoPDET"/>
    <w:rsid w:val="00581668"/>
    <w:rPr>
      <w:b/>
      <w:bCs/>
    </w:rPr>
  </w:style>
  <w:style w:type="paragraph" w:customStyle="1" w:styleId="marca">
    <w:name w:val="marca"/>
    <w:basedOn w:val="Normal"/>
    <w:rsid w:val="00581668"/>
    <w:pPr>
      <w:numPr>
        <w:numId w:val="20"/>
      </w:numPr>
    </w:pPr>
    <w:rPr>
      <w:rFonts w:ascii="Tahoma" w:hAnsi="Tahoma"/>
      <w:lang w:eastAsia="pt-BR"/>
    </w:rPr>
  </w:style>
  <w:style w:type="paragraph" w:customStyle="1" w:styleId="N">
    <w:name w:val="N"/>
    <w:basedOn w:val="Normal"/>
    <w:rsid w:val="00581668"/>
    <w:rPr>
      <w:rFonts w:ascii="Tahoma" w:hAnsi="Tahoma"/>
      <w:b/>
      <w:szCs w:val="20"/>
      <w:lang w:eastAsia="pt-BR"/>
    </w:rPr>
  </w:style>
  <w:style w:type="paragraph" w:customStyle="1" w:styleId="CGVt4">
    <w:name w:val="CGVt4"/>
    <w:autoRedefine/>
    <w:rsid w:val="00581668"/>
    <w:pPr>
      <w:spacing w:before="120" w:after="240" w:line="240" w:lineRule="atLeast"/>
    </w:pPr>
    <w:rPr>
      <w:rFonts w:ascii="Arial" w:hAnsi="Arial" w:cs="Tahoma"/>
      <w:b/>
      <w:noProof/>
      <w:snapToGrid w:val="0"/>
      <w:color w:val="000000"/>
      <w:sz w:val="22"/>
      <w:szCs w:val="22"/>
    </w:rPr>
  </w:style>
  <w:style w:type="paragraph" w:customStyle="1" w:styleId="Titulo2PDET">
    <w:name w:val="Titulo2 PDET"/>
    <w:rsid w:val="00581668"/>
    <w:pPr>
      <w:spacing w:before="60" w:after="120"/>
    </w:pPr>
    <w:rPr>
      <w:rFonts w:ascii="Arial" w:hAnsi="Arial"/>
      <w:b/>
      <w:smallCaps/>
      <w:sz w:val="22"/>
    </w:rPr>
  </w:style>
  <w:style w:type="paragraph" w:customStyle="1" w:styleId="EstiloGeral">
    <w:name w:val="Estilo Geral"/>
    <w:basedOn w:val="Corpodetexto"/>
    <w:rsid w:val="00581668"/>
    <w:pPr>
      <w:spacing w:before="80"/>
    </w:pPr>
    <w:rPr>
      <w:rFonts w:ascii="Arial" w:hAnsi="Arial" w:cs="Arial"/>
      <w:color w:val="auto"/>
      <w:kern w:val="0"/>
      <w:szCs w:val="24"/>
    </w:rPr>
  </w:style>
  <w:style w:type="paragraph" w:customStyle="1" w:styleId="empreendimento">
    <w:name w:val="empreendimento"/>
    <w:basedOn w:val="Cabealho"/>
    <w:rsid w:val="00581668"/>
    <w:pPr>
      <w:tabs>
        <w:tab w:val="clear" w:pos="4252"/>
        <w:tab w:val="clear" w:pos="8504"/>
      </w:tabs>
      <w:spacing w:before="60"/>
      <w:ind w:left="2126" w:hanging="2126"/>
    </w:pPr>
    <w:rPr>
      <w:smallCaps/>
      <w:color w:val="auto"/>
      <w:sz w:val="20"/>
      <w:szCs w:val="20"/>
      <w:lang w:eastAsia="pt-BR"/>
    </w:rPr>
  </w:style>
  <w:style w:type="paragraph" w:customStyle="1" w:styleId="xl24">
    <w:name w:val="xl24"/>
    <w:basedOn w:val="Normal"/>
    <w:rsid w:val="00581668"/>
    <w:pPr>
      <w:spacing w:before="100" w:after="100"/>
      <w:jc w:val="center"/>
    </w:pPr>
    <w:rPr>
      <w:rFonts w:ascii="Arial Unicode MS" w:eastAsia="Arial Unicode MS" w:hAnsi="Arial Unicode MS"/>
      <w:szCs w:val="20"/>
      <w:lang w:eastAsia="en-US"/>
    </w:rPr>
  </w:style>
  <w:style w:type="paragraph" w:styleId="Remissivo1">
    <w:name w:val="index 1"/>
    <w:basedOn w:val="Normal"/>
    <w:next w:val="Normal"/>
    <w:autoRedefine/>
    <w:semiHidden/>
    <w:rsid w:val="00581668"/>
    <w:pPr>
      <w:ind w:left="240" w:hanging="240"/>
    </w:pPr>
    <w:rPr>
      <w:rFonts w:ascii="Tahoma" w:hAnsi="Tahoma"/>
      <w:szCs w:val="20"/>
      <w:lang w:eastAsia="pt-BR"/>
    </w:rPr>
  </w:style>
  <w:style w:type="paragraph" w:customStyle="1" w:styleId="xl32">
    <w:name w:val="xl32"/>
    <w:basedOn w:val="Normal"/>
    <w:rsid w:val="00581668"/>
    <w:pPr>
      <w:spacing w:before="100" w:beforeAutospacing="1" w:after="100" w:afterAutospacing="1"/>
      <w:jc w:val="center"/>
    </w:pPr>
    <w:rPr>
      <w:rFonts w:ascii="Tahoma" w:eastAsia="Arial Unicode MS" w:hAnsi="Tahoma" w:cs="Arial"/>
      <w:b/>
      <w:bCs/>
      <w:color w:val="FF0000"/>
      <w:lang w:val="en-US" w:eastAsia="en-US"/>
    </w:rPr>
  </w:style>
  <w:style w:type="paragraph" w:customStyle="1" w:styleId="Item4comum">
    <w:name w:val="Item 4 comum"/>
    <w:basedOn w:val="Normal"/>
    <w:autoRedefine/>
    <w:rsid w:val="00581668"/>
    <w:pPr>
      <w:outlineLvl w:val="2"/>
    </w:pPr>
    <w:rPr>
      <w:b/>
      <w:bCs/>
      <w:color w:val="000000"/>
      <w:lang w:eastAsia="pt-BR"/>
    </w:rPr>
  </w:style>
  <w:style w:type="paragraph" w:customStyle="1" w:styleId="TITULONT">
    <w:name w:val="TITULO NT"/>
    <w:rsid w:val="00DB039F"/>
    <w:pPr>
      <w:spacing w:line="240" w:lineRule="atLeast"/>
      <w:ind w:left="720"/>
      <w:jc w:val="right"/>
    </w:pPr>
    <w:rPr>
      <w:rFonts w:ascii="Trebuchet MS" w:hAnsi="Trebuchet MS"/>
      <w:b/>
      <w:color w:val="000080"/>
      <w:sz w:val="44"/>
      <w:szCs w:val="56"/>
    </w:rPr>
  </w:style>
  <w:style w:type="paragraph" w:customStyle="1" w:styleId="CGVTitPChar">
    <w:name w:val="CGVTitP Char"/>
    <w:autoRedefine/>
    <w:rsid w:val="00581668"/>
    <w:pPr>
      <w:spacing w:after="240" w:line="240" w:lineRule="atLeast"/>
    </w:pPr>
    <w:rPr>
      <w:rFonts w:ascii="Tahoma" w:hAnsi="Tahoma"/>
      <w:b/>
      <w:smallCaps/>
      <w:noProof/>
      <w:color w:val="000000"/>
      <w:sz w:val="32"/>
      <w:szCs w:val="32"/>
    </w:rPr>
  </w:style>
  <w:style w:type="character" w:customStyle="1" w:styleId="CGVTitPCharChar">
    <w:name w:val="CGVTitP Char Char"/>
    <w:rsid w:val="00581668"/>
    <w:rPr>
      <w:rFonts w:ascii="Tahoma" w:hAnsi="Tahoma"/>
      <w:b/>
      <w:smallCaps/>
      <w:noProof/>
      <w:color w:val="000000"/>
      <w:sz w:val="32"/>
      <w:szCs w:val="32"/>
      <w:lang w:val="pt-BR" w:eastAsia="pt-BR" w:bidi="ar-SA"/>
    </w:rPr>
  </w:style>
  <w:style w:type="paragraph" w:customStyle="1" w:styleId="Segundalistademarcadores">
    <w:name w:val="Segunda lista de marcadores"/>
    <w:basedOn w:val="Normal"/>
    <w:autoRedefine/>
    <w:rsid w:val="00581668"/>
    <w:pPr>
      <w:spacing w:line="360" w:lineRule="auto"/>
      <w:ind w:left="851"/>
    </w:pPr>
    <w:rPr>
      <w:rFonts w:cs="Arial"/>
      <w:bCs/>
      <w:iCs/>
      <w:color w:val="000000"/>
      <w:lang w:eastAsia="pt-BR"/>
    </w:rPr>
  </w:style>
  <w:style w:type="paragraph" w:customStyle="1" w:styleId="NormalJustificado">
    <w:name w:val="Normal + Justificado"/>
    <w:aliases w:val="Depois de:  6 pt,Espaçamento entre linhas:  1,5 linha"/>
    <w:basedOn w:val="Normal"/>
    <w:rsid w:val="00581668"/>
    <w:pPr>
      <w:spacing w:after="240" w:line="360" w:lineRule="auto"/>
    </w:pPr>
    <w:rPr>
      <w:rFonts w:ascii="Tahoma" w:hAnsi="Tahoma" w:cs="Tahoma"/>
      <w:lang w:eastAsia="pt-BR"/>
    </w:rPr>
  </w:style>
  <w:style w:type="paragraph" w:customStyle="1" w:styleId="Figura9pt">
    <w:name w:val="Figura + 9 pt"/>
    <w:aliases w:val="Não Itálico,À esquerda:  0,63 cm,Primeira linha:  0 cm"/>
    <w:basedOn w:val="Figura"/>
    <w:rsid w:val="00581668"/>
    <w:pPr>
      <w:spacing w:before="0" w:line="240" w:lineRule="auto"/>
      <w:ind w:left="360"/>
    </w:pPr>
    <w:rPr>
      <w:rFonts w:cs="Tahoma"/>
      <w:b/>
      <w:color w:val="auto"/>
      <w:kern w:val="0"/>
      <w:sz w:val="18"/>
      <w:szCs w:val="18"/>
    </w:rPr>
  </w:style>
  <w:style w:type="paragraph" w:customStyle="1" w:styleId="style2">
    <w:name w:val="style2"/>
    <w:basedOn w:val="Normal"/>
    <w:rsid w:val="00581668"/>
    <w:pPr>
      <w:spacing w:before="100" w:beforeAutospacing="1" w:after="100" w:afterAutospacing="1"/>
    </w:pPr>
    <w:rPr>
      <w:rFonts w:ascii="Verdana" w:hAnsi="Verdana"/>
      <w:sz w:val="16"/>
      <w:szCs w:val="16"/>
      <w:lang w:val="en-US" w:eastAsia="en-US"/>
    </w:rPr>
  </w:style>
  <w:style w:type="paragraph" w:customStyle="1" w:styleId="referencia0">
    <w:name w:val="referencia"/>
    <w:basedOn w:val="Numerada"/>
    <w:rsid w:val="00581668"/>
    <w:pPr>
      <w:numPr>
        <w:numId w:val="0"/>
      </w:numPr>
      <w:tabs>
        <w:tab w:val="clear" w:pos="851"/>
        <w:tab w:val="num" w:pos="454"/>
      </w:tabs>
      <w:spacing w:before="0" w:line="240" w:lineRule="auto"/>
      <w:ind w:left="454" w:hanging="454"/>
      <w:jc w:val="left"/>
    </w:pPr>
    <w:rPr>
      <w:rFonts w:ascii="Tahoma" w:hAnsi="Tahoma"/>
      <w:color w:val="auto"/>
      <w:kern w:val="0"/>
      <w:sz w:val="24"/>
    </w:rPr>
  </w:style>
  <w:style w:type="character" w:customStyle="1" w:styleId="style21">
    <w:name w:val="style21"/>
    <w:rsid w:val="00581668"/>
    <w:rPr>
      <w:rFonts w:ascii="Verdana" w:hAnsi="Verdana" w:hint="default"/>
      <w:sz w:val="16"/>
      <w:szCs w:val="16"/>
    </w:rPr>
  </w:style>
  <w:style w:type="character" w:customStyle="1" w:styleId="CharCharCharCharChar">
    <w:name w:val="Char Char Char Char Char"/>
    <w:rsid w:val="00581668"/>
    <w:rPr>
      <w:rFonts w:ascii="Freefrm721 BT" w:hAnsi="Freefrm721 BT"/>
      <w:b/>
      <w:snapToGrid w:val="0"/>
      <w:color w:val="0000FF"/>
      <w:sz w:val="34"/>
      <w:u w:val="single"/>
      <w:lang w:val="pt-BR" w:eastAsia="pt-BR" w:bidi="ar-SA"/>
    </w:rPr>
  </w:style>
  <w:style w:type="paragraph" w:customStyle="1" w:styleId="EstiloLegenda">
    <w:name w:val="Estilo Legenda"/>
    <w:basedOn w:val="Lista"/>
    <w:link w:val="EstiloLegendaChar"/>
    <w:autoRedefine/>
    <w:rsid w:val="00581668"/>
    <w:pPr>
      <w:widowControl w:val="0"/>
      <w:adjustRightInd w:val="0"/>
      <w:spacing w:before="400" w:after="100"/>
      <w:ind w:left="0" w:firstLine="0"/>
      <w:textAlignment w:val="baseline"/>
    </w:pPr>
    <w:rPr>
      <w:rFonts w:ascii="Tahoma" w:hAnsi="Tahoma" w:cs="Arial"/>
      <w:b/>
      <w:bCs/>
      <w:snapToGrid w:val="0"/>
      <w:sz w:val="18"/>
      <w:szCs w:val="18"/>
      <w:lang w:eastAsia="pt-BR"/>
    </w:rPr>
  </w:style>
  <w:style w:type="character" w:customStyle="1" w:styleId="EstiloLegendaChar">
    <w:name w:val="Estilo Legenda Char"/>
    <w:link w:val="EstiloLegenda"/>
    <w:rsid w:val="00581668"/>
    <w:rPr>
      <w:rFonts w:ascii="Tahoma" w:hAnsi="Tahoma" w:cs="Arial"/>
      <w:b/>
      <w:bCs/>
      <w:snapToGrid w:val="0"/>
      <w:sz w:val="18"/>
      <w:szCs w:val="18"/>
      <w:lang w:val="pt-BR" w:eastAsia="pt-BR" w:bidi="ar-SA"/>
    </w:rPr>
  </w:style>
  <w:style w:type="paragraph" w:customStyle="1" w:styleId="Normal1">
    <w:name w:val="Normal1"/>
    <w:basedOn w:val="Normal"/>
    <w:rsid w:val="00581668"/>
    <w:pPr>
      <w:spacing w:line="360" w:lineRule="auto"/>
      <w:ind w:left="1418"/>
    </w:pPr>
    <w:rPr>
      <w:color w:val="000000"/>
      <w:szCs w:val="20"/>
      <w:lang w:eastAsia="pt-BR"/>
    </w:rPr>
  </w:style>
  <w:style w:type="paragraph" w:customStyle="1" w:styleId="TituloA">
    <w:name w:val="Titulo A"/>
    <w:basedOn w:val="Normal"/>
    <w:next w:val="Normal"/>
    <w:rsid w:val="00581668"/>
    <w:pPr>
      <w:numPr>
        <w:numId w:val="22"/>
      </w:numPr>
      <w:spacing w:before="180" w:after="60"/>
    </w:pPr>
    <w:rPr>
      <w:b/>
      <w:i/>
      <w:color w:val="000000"/>
      <w:lang w:eastAsia="pt-BR"/>
    </w:rPr>
  </w:style>
  <w:style w:type="paragraph" w:customStyle="1" w:styleId="NumeradoEstudoRS">
    <w:name w:val="NumeradoEstudoRS"/>
    <w:basedOn w:val="Commarcadores"/>
    <w:rsid w:val="00581668"/>
    <w:pPr>
      <w:numPr>
        <w:numId w:val="23"/>
      </w:numPr>
      <w:spacing w:before="0" w:line="240" w:lineRule="auto"/>
      <w:jc w:val="left"/>
    </w:pPr>
    <w:rPr>
      <w:rFonts w:ascii="Arial" w:hAnsi="Arial" w:cs="Arial"/>
      <w:b/>
      <w:color w:val="0000FF"/>
      <w:kern w:val="0"/>
    </w:rPr>
  </w:style>
  <w:style w:type="paragraph" w:customStyle="1" w:styleId="Estilo6">
    <w:name w:val="Estilo6"/>
    <w:basedOn w:val="Estilo1"/>
    <w:rsid w:val="00581668"/>
    <w:pPr>
      <w:keepNext w:val="0"/>
      <w:numPr>
        <w:numId w:val="24"/>
      </w:numPr>
      <w:spacing w:before="120" w:after="0" w:line="300" w:lineRule="auto"/>
      <w:jc w:val="both"/>
      <w:outlineLvl w:val="9"/>
    </w:pPr>
    <w:rPr>
      <w:rFonts w:cs="Arial"/>
      <w:bCs/>
      <w:iCs/>
      <w:snapToGrid/>
      <w:color w:val="auto"/>
      <w:spacing w:val="20"/>
      <w:sz w:val="24"/>
    </w:rPr>
  </w:style>
  <w:style w:type="character" w:customStyle="1" w:styleId="CorpodoTextoChar">
    <w:name w:val="Corpo do Texto Char"/>
    <w:link w:val="CorpodoTexto"/>
    <w:rsid w:val="00581668"/>
    <w:rPr>
      <w:rFonts w:ascii="Tahoma" w:hAnsi="Tahoma" w:cs="Tahoma"/>
      <w:sz w:val="22"/>
      <w:szCs w:val="24"/>
      <w:lang w:val="pt-BR" w:eastAsia="ko-KR" w:bidi="ar-SA"/>
    </w:rPr>
  </w:style>
  <w:style w:type="character" w:customStyle="1" w:styleId="CharCharCharChar">
    <w:name w:val="Char Char Char Char"/>
    <w:aliases w:val="Char Char Char + Tahoma Char,8 pt Char,Centralizado Char,Depois de:  3 pt + Tahoma Char,.... Char Char Char"/>
    <w:rsid w:val="00581668"/>
    <w:rPr>
      <w:rFonts w:ascii="Arial" w:hAnsi="Arial"/>
      <w:b/>
      <w:bCs/>
      <w:snapToGrid w:val="0"/>
      <w:color w:val="000000"/>
      <w:lang w:val="pt-BR" w:eastAsia="pt-BR" w:bidi="ar-SA"/>
    </w:rPr>
  </w:style>
  <w:style w:type="paragraph" w:customStyle="1" w:styleId="previewnote">
    <w:name w:val="previewnote"/>
    <w:basedOn w:val="Normal"/>
    <w:rsid w:val="00581668"/>
    <w:pPr>
      <w:pBdr>
        <w:bottom w:val="single" w:sz="6" w:space="12" w:color="AAAAAA"/>
      </w:pBdr>
      <w:spacing w:before="96" w:after="240" w:line="360" w:lineRule="atLeast"/>
      <w:ind w:firstLine="720"/>
    </w:pPr>
    <w:rPr>
      <w:color w:val="CC0000"/>
      <w:lang w:eastAsia="pt-BR"/>
    </w:rPr>
  </w:style>
  <w:style w:type="character" w:customStyle="1" w:styleId="a1">
    <w:name w:val="a1"/>
    <w:rsid w:val="00581668"/>
    <w:rPr>
      <w:color w:val="008000"/>
    </w:rPr>
  </w:style>
  <w:style w:type="paragraph" w:customStyle="1" w:styleId="Referencia">
    <w:name w:val="Referencia"/>
    <w:basedOn w:val="Normal"/>
    <w:rsid w:val="00581668"/>
    <w:pPr>
      <w:numPr>
        <w:numId w:val="25"/>
      </w:numPr>
      <w:spacing w:after="240"/>
    </w:pPr>
    <w:rPr>
      <w:color w:val="000000"/>
      <w:lang w:eastAsia="pt-BR"/>
    </w:rPr>
  </w:style>
  <w:style w:type="paragraph" w:customStyle="1" w:styleId="S6-HFEN">
    <w:name w:val="S6-HÍFEN"/>
    <w:rsid w:val="00581668"/>
    <w:pPr>
      <w:tabs>
        <w:tab w:val="left" w:pos="1872"/>
      </w:tabs>
      <w:spacing w:line="360" w:lineRule="exact"/>
      <w:ind w:left="1872" w:hanging="288"/>
      <w:jc w:val="both"/>
    </w:pPr>
    <w:rPr>
      <w:rFonts w:ascii="Arial" w:hAnsi="Arial"/>
      <w:sz w:val="22"/>
    </w:rPr>
  </w:style>
  <w:style w:type="paragraph" w:customStyle="1" w:styleId="TextoTabela">
    <w:name w:val="TextoTabela"/>
    <w:basedOn w:val="Normal"/>
    <w:rsid w:val="00581668"/>
    <w:pPr>
      <w:spacing w:before="40" w:after="40"/>
    </w:pPr>
    <w:rPr>
      <w:sz w:val="20"/>
      <w:szCs w:val="20"/>
      <w:lang w:eastAsia="pt-BR"/>
    </w:rPr>
  </w:style>
  <w:style w:type="paragraph" w:customStyle="1" w:styleId="PNRH">
    <w:name w:val="PNRH"/>
    <w:basedOn w:val="Default"/>
    <w:next w:val="Default"/>
    <w:rsid w:val="00581668"/>
    <w:rPr>
      <w:rFonts w:ascii="Times New Roman" w:hAnsi="Times New Roman" w:cs="Times New Roman"/>
      <w:color w:val="auto"/>
    </w:rPr>
  </w:style>
  <w:style w:type="paragraph" w:customStyle="1" w:styleId="style80">
    <w:name w:val="style80"/>
    <w:basedOn w:val="Normal"/>
    <w:rsid w:val="00581668"/>
    <w:pPr>
      <w:spacing w:before="100" w:beforeAutospacing="1" w:after="100" w:afterAutospacing="1"/>
    </w:pPr>
    <w:rPr>
      <w:rFonts w:ascii="Verdana" w:hAnsi="Verdana"/>
      <w:color w:val="666666"/>
      <w:sz w:val="13"/>
      <w:szCs w:val="13"/>
      <w:lang w:eastAsia="pt-BR"/>
    </w:rPr>
  </w:style>
  <w:style w:type="character" w:customStyle="1" w:styleId="CabealhoChar">
    <w:name w:val="Cabeçalho Char"/>
    <w:link w:val="Cabealho"/>
    <w:uiPriority w:val="99"/>
    <w:rsid w:val="00581668"/>
    <w:rPr>
      <w:rFonts w:ascii="Tahoma" w:hAnsi="Tahoma"/>
      <w:b/>
      <w:color w:val="FFFFFF"/>
      <w:sz w:val="18"/>
      <w:szCs w:val="24"/>
      <w:lang w:val="pt-BR" w:eastAsia="ko-KR" w:bidi="ar-SA"/>
    </w:rPr>
  </w:style>
  <w:style w:type="paragraph" w:customStyle="1" w:styleId="infobox">
    <w:name w:val="info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before="100" w:beforeAutospacing="1"/>
      <w:ind w:left="240"/>
    </w:pPr>
    <w:rPr>
      <w:lang w:eastAsia="pt-BR"/>
    </w:rPr>
  </w:style>
  <w:style w:type="paragraph" w:customStyle="1" w:styleId="hiddenstructure">
    <w:name w:val="hiddenstructure"/>
    <w:basedOn w:val="Normal"/>
    <w:rsid w:val="004F5D8A"/>
    <w:pPr>
      <w:spacing w:before="100" w:beforeAutospacing="1" w:after="100" w:afterAutospacing="1"/>
    </w:pPr>
    <w:rPr>
      <w:vanish/>
      <w:lang w:eastAsia="pt-BR"/>
    </w:rPr>
  </w:style>
  <w:style w:type="paragraph" w:customStyle="1" w:styleId="cgvtittab">
    <w:name w:val="cgvtittab"/>
    <w:autoRedefine/>
    <w:semiHidden/>
    <w:rsid w:val="00AF3AC5"/>
    <w:pPr>
      <w:spacing w:line="240" w:lineRule="atLeast"/>
      <w:ind w:firstLine="1080"/>
    </w:pPr>
    <w:rPr>
      <w:rFonts w:ascii="Tahoma" w:hAnsi="Tahoma"/>
      <w:b/>
      <w:noProof/>
    </w:rPr>
  </w:style>
  <w:style w:type="paragraph" w:customStyle="1" w:styleId="caixa">
    <w:name w:val="caixa"/>
    <w:basedOn w:val="Normal"/>
    <w:rsid w:val="004F5D8A"/>
    <w:rPr>
      <w:sz w:val="23"/>
      <w:szCs w:val="23"/>
      <w:lang w:eastAsia="pt-BR"/>
    </w:rPr>
  </w:style>
  <w:style w:type="paragraph" w:customStyle="1" w:styleId="caixamw">
    <w:name w:val="caixamw"/>
    <w:basedOn w:val="Normal"/>
    <w:rsid w:val="004F5D8A"/>
    <w:pPr>
      <w:spacing w:before="15" w:after="15" w:line="288" w:lineRule="auto"/>
    </w:pPr>
    <w:rPr>
      <w:szCs w:val="22"/>
      <w:lang w:eastAsia="pt-BR"/>
    </w:rPr>
  </w:style>
  <w:style w:type="paragraph" w:customStyle="1" w:styleId="references-small">
    <w:name w:val="references-small"/>
    <w:basedOn w:val="Normal"/>
    <w:rsid w:val="004F5D8A"/>
    <w:pPr>
      <w:spacing w:before="100" w:beforeAutospacing="1" w:after="100" w:afterAutospacing="1"/>
    </w:pPr>
    <w:rPr>
      <w:szCs w:val="22"/>
      <w:lang w:eastAsia="pt-BR"/>
    </w:rPr>
  </w:style>
  <w:style w:type="paragraph" w:customStyle="1" w:styleId="tickerentrydeleted">
    <w:name w:val="tickerentry_deleted"/>
    <w:basedOn w:val="Normal"/>
    <w:rsid w:val="004F5D8A"/>
    <w:pPr>
      <w:spacing w:before="100" w:beforeAutospacing="1" w:after="100" w:afterAutospacing="1"/>
    </w:pPr>
    <w:rPr>
      <w:b/>
      <w:bCs/>
      <w:lang w:eastAsia="pt-BR"/>
    </w:rPr>
  </w:style>
  <w:style w:type="paragraph" w:customStyle="1" w:styleId="tickerentryrestored">
    <w:name w:val="tickerentry_restored"/>
    <w:basedOn w:val="Normal"/>
    <w:rsid w:val="004F5D8A"/>
    <w:pPr>
      <w:spacing w:before="100" w:beforeAutospacing="1" w:after="100" w:afterAutospacing="1"/>
    </w:pPr>
    <w:rPr>
      <w:lang w:eastAsia="pt-BR"/>
    </w:rPr>
  </w:style>
  <w:style w:type="paragraph" w:customStyle="1" w:styleId="tickerstatusdone">
    <w:name w:val="tickerstatus_done"/>
    <w:basedOn w:val="Normal"/>
    <w:rsid w:val="004F5D8A"/>
    <w:pPr>
      <w:spacing w:before="100" w:beforeAutospacing="1" w:after="100" w:afterAutospacing="1"/>
    </w:pPr>
    <w:rPr>
      <w:strike/>
      <w:lang w:eastAsia="pt-BR"/>
    </w:rPr>
  </w:style>
  <w:style w:type="paragraph" w:styleId="Sumrio5">
    <w:name w:val="toc 5"/>
    <w:basedOn w:val="Normal"/>
    <w:next w:val="Normal"/>
    <w:autoRedefine/>
    <w:uiPriority w:val="39"/>
    <w:rsid w:val="00AF3AC5"/>
    <w:pPr>
      <w:spacing w:line="240" w:lineRule="atLeast"/>
      <w:ind w:left="720"/>
    </w:pPr>
    <w:rPr>
      <w:snapToGrid w:val="0"/>
      <w:sz w:val="18"/>
      <w:szCs w:val="18"/>
    </w:rPr>
  </w:style>
  <w:style w:type="paragraph" w:styleId="Sumrio6">
    <w:name w:val="toc 6"/>
    <w:basedOn w:val="Normal"/>
    <w:next w:val="Normal"/>
    <w:autoRedefine/>
    <w:uiPriority w:val="39"/>
    <w:rsid w:val="00AF3AC5"/>
    <w:pPr>
      <w:spacing w:line="240" w:lineRule="atLeast"/>
      <w:ind w:left="900"/>
    </w:pPr>
    <w:rPr>
      <w:snapToGrid w:val="0"/>
      <w:sz w:val="18"/>
      <w:szCs w:val="18"/>
    </w:rPr>
  </w:style>
  <w:style w:type="paragraph" w:styleId="Sumrio7">
    <w:name w:val="toc 7"/>
    <w:basedOn w:val="Normal"/>
    <w:next w:val="Normal"/>
    <w:autoRedefine/>
    <w:uiPriority w:val="39"/>
    <w:rsid w:val="00AF3AC5"/>
    <w:pPr>
      <w:spacing w:line="240" w:lineRule="atLeast"/>
      <w:ind w:left="1080"/>
    </w:pPr>
    <w:rPr>
      <w:snapToGrid w:val="0"/>
      <w:sz w:val="18"/>
      <w:szCs w:val="18"/>
    </w:rPr>
  </w:style>
  <w:style w:type="paragraph" w:customStyle="1" w:styleId="tickerstatuslocal">
    <w:name w:val="tickerstatus_local"/>
    <w:basedOn w:val="Normal"/>
    <w:rsid w:val="004F5D8A"/>
    <w:pPr>
      <w:spacing w:before="100" w:beforeAutospacing="1" w:after="100" w:afterAutospacing="1"/>
    </w:pPr>
    <w:rPr>
      <w:strike/>
      <w:lang w:eastAsia="pt-BR"/>
    </w:rPr>
  </w:style>
  <w:style w:type="paragraph" w:customStyle="1" w:styleId="metadata-label">
    <w:name w:val="metadata-label"/>
    <w:basedOn w:val="Normal"/>
    <w:rsid w:val="004F5D8A"/>
    <w:pPr>
      <w:spacing w:before="100" w:beforeAutospacing="1" w:after="100" w:afterAutospacing="1"/>
    </w:pPr>
    <w:rPr>
      <w:color w:val="AAAAAA"/>
      <w:lang w:eastAsia="pt-BR"/>
    </w:rPr>
  </w:style>
  <w:style w:type="paragraph" w:customStyle="1" w:styleId="tickerstatuswontfix">
    <w:name w:val="tickerstatus_wontfix"/>
    <w:basedOn w:val="Normal"/>
    <w:rsid w:val="004F5D8A"/>
    <w:pPr>
      <w:spacing w:before="100" w:beforeAutospacing="1" w:after="100" w:afterAutospacing="1"/>
    </w:pPr>
    <w:rPr>
      <w:strike/>
      <w:lang w:eastAsia="pt-BR"/>
    </w:rPr>
  </w:style>
  <w:style w:type="paragraph" w:customStyle="1" w:styleId="EstiloEstiloEstiloEstiloCGVTEXTDepoisde02linhaDepois">
    <w:name w:val="Estilo Estilo Estilo Estilo CGVTEXT + Depois de:  02 linha + Depois ..."/>
    <w:basedOn w:val="Normal"/>
    <w:autoRedefine/>
    <w:semiHidden/>
    <w:rsid w:val="000D7EA9"/>
    <w:rPr>
      <w:sz w:val="16"/>
      <w:szCs w:val="16"/>
    </w:rPr>
  </w:style>
  <w:style w:type="paragraph" w:customStyle="1" w:styleId="tickerstatussimiliar">
    <w:name w:val="tickerstatus_similiar"/>
    <w:basedOn w:val="Normal"/>
    <w:rsid w:val="004F5D8A"/>
    <w:pPr>
      <w:spacing w:before="100" w:beforeAutospacing="1" w:after="100" w:afterAutospacing="1"/>
    </w:pPr>
    <w:rPr>
      <w:strike/>
      <w:lang w:eastAsia="pt-BR"/>
    </w:rPr>
  </w:style>
  <w:style w:type="paragraph" w:customStyle="1" w:styleId="EstiloCGVTEXTDepoisde02linha1">
    <w:name w:val="Estilo CGVTEXT + Depois de:  02 linha1"/>
    <w:basedOn w:val="Normal"/>
    <w:semiHidden/>
    <w:rsid w:val="000D7EA9"/>
    <w:pPr>
      <w:spacing w:before="16"/>
    </w:pPr>
  </w:style>
  <w:style w:type="paragraph" w:customStyle="1" w:styleId="tickerusage">
    <w:name w:val="tickerusage"/>
    <w:basedOn w:val="Normal"/>
    <w:rsid w:val="004F5D8A"/>
    <w:pPr>
      <w:spacing w:before="100" w:beforeAutospacing="1" w:after="100" w:afterAutospacing="1"/>
    </w:pPr>
    <w:rPr>
      <w:sz w:val="19"/>
      <w:szCs w:val="19"/>
      <w:lang w:eastAsia="pt-BR"/>
    </w:rPr>
  </w:style>
  <w:style w:type="paragraph" w:customStyle="1" w:styleId="tickertemplateentry">
    <w:name w:val="tickertemplateentry"/>
    <w:basedOn w:val="Normal"/>
    <w:rsid w:val="004F5D8A"/>
    <w:pPr>
      <w:spacing w:before="100" w:beforeAutospacing="1" w:after="100" w:afterAutospacing="1"/>
    </w:pPr>
    <w:rPr>
      <w:b/>
      <w:bCs/>
      <w:lang w:eastAsia="pt-BR"/>
    </w:rPr>
  </w:style>
  <w:style w:type="paragraph" w:customStyle="1" w:styleId="tickerminorentry">
    <w:name w:val="tickerminorentry"/>
    <w:basedOn w:val="Normal"/>
    <w:rsid w:val="004F5D8A"/>
    <w:pPr>
      <w:spacing w:before="100" w:beforeAutospacing="1" w:after="100" w:afterAutospacing="1"/>
    </w:pPr>
    <w:rPr>
      <w:color w:val="666666"/>
      <w:lang w:eastAsia="pt-BR"/>
    </w:rPr>
  </w:style>
  <w:style w:type="paragraph" w:customStyle="1" w:styleId="messagebox">
    <w:name w:val="message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240"/>
    </w:pPr>
    <w:rPr>
      <w:lang w:eastAsia="pt-BR"/>
    </w:rPr>
  </w:style>
  <w:style w:type="paragraph" w:customStyle="1" w:styleId="mbbouton">
    <w:name w:val="mbbouton"/>
    <w:basedOn w:val="Normal"/>
    <w:rsid w:val="004F5D8A"/>
    <w:pPr>
      <w:pBdr>
        <w:top w:val="single" w:sz="12" w:space="2" w:color="EAEAFF"/>
        <w:left w:val="single" w:sz="12" w:space="4" w:color="EAEAFF"/>
        <w:bottom w:val="single" w:sz="12" w:space="2" w:color="9F9FFF"/>
        <w:right w:val="single" w:sz="12" w:space="4" w:color="C4C4FF"/>
      </w:pBdr>
      <w:shd w:val="clear" w:color="auto" w:fill="DDDDFF"/>
      <w:spacing w:before="100" w:beforeAutospacing="1" w:after="100" w:afterAutospacing="1"/>
      <w:ind w:right="24"/>
    </w:pPr>
    <w:rPr>
      <w:lang w:eastAsia="pt-BR"/>
    </w:rPr>
  </w:style>
  <w:style w:type="paragraph" w:customStyle="1" w:styleId="mbboutonsel">
    <w:name w:val="mbboutonsel"/>
    <w:basedOn w:val="Normal"/>
    <w:rsid w:val="004F5D8A"/>
    <w:pPr>
      <w:pBdr>
        <w:top w:val="single" w:sz="12" w:space="2" w:color="C4C4FF"/>
        <w:left w:val="single" w:sz="12" w:space="4" w:color="C4C4FF"/>
        <w:bottom w:val="single" w:sz="12" w:space="2" w:color="9F9FFF"/>
        <w:right w:val="single" w:sz="12" w:space="4" w:color="8080FF"/>
      </w:pBdr>
      <w:shd w:val="clear" w:color="auto" w:fill="9F9FFF"/>
      <w:spacing w:before="100" w:beforeAutospacing="1" w:after="100" w:afterAutospacing="1"/>
      <w:ind w:right="24"/>
    </w:pPr>
    <w:rPr>
      <w:color w:val="FFFFFF"/>
      <w:lang w:eastAsia="pt-BR"/>
    </w:rPr>
  </w:style>
  <w:style w:type="paragraph" w:customStyle="1" w:styleId="mbcontenu">
    <w:name w:val="mbcontenu"/>
    <w:basedOn w:val="Normal"/>
    <w:rsid w:val="004F5D8A"/>
    <w:pPr>
      <w:pBdr>
        <w:top w:val="single" w:sz="18" w:space="12" w:color="9F9FFF"/>
        <w:left w:val="single" w:sz="18" w:space="12" w:color="9F9FFF"/>
        <w:bottom w:val="single" w:sz="18" w:space="12" w:color="8080FF"/>
        <w:right w:val="single" w:sz="18" w:space="12" w:color="8080FF"/>
      </w:pBdr>
      <w:shd w:val="clear" w:color="auto" w:fill="F8F8FF"/>
      <w:spacing w:before="100" w:beforeAutospacing="1" w:after="100" w:afterAutospacing="1"/>
    </w:pPr>
    <w:rPr>
      <w:lang w:eastAsia="pt-BR"/>
    </w:rPr>
  </w:style>
  <w:style w:type="paragraph" w:customStyle="1" w:styleId="mbonglet">
    <w:name w:val="mbonglet"/>
    <w:basedOn w:val="Normal"/>
    <w:rsid w:val="004F5D8A"/>
    <w:pPr>
      <w:shd w:val="clear" w:color="auto" w:fill="F8F8FF"/>
      <w:spacing w:before="100" w:beforeAutospacing="1" w:after="100" w:afterAutospacing="1"/>
    </w:pPr>
    <w:rPr>
      <w:lang w:eastAsia="pt-BR"/>
    </w:rPr>
  </w:style>
  <w:style w:type="paragraph" w:customStyle="1" w:styleId="Textorelatrio">
    <w:name w:val="Texto relatório"/>
    <w:basedOn w:val="Normal"/>
    <w:semiHidden/>
    <w:rsid w:val="000D7EA9"/>
    <w:pPr>
      <w:spacing w:after="240" w:line="300" w:lineRule="atLeast"/>
    </w:pPr>
  </w:style>
  <w:style w:type="paragraph" w:customStyle="1" w:styleId="infoboxv2">
    <w:name w:val="infobox_v2"/>
    <w:basedOn w:val="Normal"/>
    <w:rsid w:val="004F5D8A"/>
    <w:pPr>
      <w:pBdr>
        <w:top w:val="single" w:sz="6" w:space="2" w:color="AAAAAA"/>
        <w:left w:val="single" w:sz="6" w:space="2" w:color="AAAAAA"/>
        <w:bottom w:val="single" w:sz="6" w:space="2" w:color="AAAAAA"/>
        <w:right w:val="single" w:sz="6" w:space="2" w:color="AAAAAA"/>
      </w:pBdr>
      <w:shd w:val="clear" w:color="auto" w:fill="F9F9F9"/>
      <w:spacing w:line="264" w:lineRule="atLeast"/>
      <w:ind w:left="240"/>
    </w:pPr>
    <w:rPr>
      <w:color w:val="000000"/>
      <w:szCs w:val="22"/>
      <w:lang w:eastAsia="pt-BR"/>
    </w:rPr>
  </w:style>
  <w:style w:type="paragraph" w:customStyle="1" w:styleId="diffchange">
    <w:name w:val="diffchange"/>
    <w:basedOn w:val="Normal"/>
    <w:rsid w:val="004F5D8A"/>
    <w:pPr>
      <w:spacing w:before="100" w:beforeAutospacing="1" w:after="100" w:afterAutospacing="1"/>
    </w:pPr>
    <w:rPr>
      <w:b/>
      <w:bCs/>
      <w:lang w:eastAsia="pt-BR"/>
    </w:rPr>
  </w:style>
  <w:style w:type="paragraph" w:customStyle="1" w:styleId="mw-plusminus-pos">
    <w:name w:val="mw-plusminus-pos"/>
    <w:basedOn w:val="Normal"/>
    <w:rsid w:val="004F5D8A"/>
    <w:pPr>
      <w:spacing w:before="100" w:beforeAutospacing="1" w:after="100" w:afterAutospacing="1"/>
    </w:pPr>
    <w:rPr>
      <w:color w:val="006400"/>
      <w:lang w:eastAsia="pt-BR"/>
    </w:rPr>
  </w:style>
  <w:style w:type="paragraph" w:customStyle="1" w:styleId="mw-plusminus-neg">
    <w:name w:val="mw-plusminus-neg"/>
    <w:basedOn w:val="Normal"/>
    <w:rsid w:val="004F5D8A"/>
    <w:pPr>
      <w:spacing w:before="100" w:beforeAutospacing="1" w:after="100" w:afterAutospacing="1"/>
    </w:pPr>
    <w:rPr>
      <w:color w:val="8B0000"/>
      <w:lang w:eastAsia="pt-BR"/>
    </w:rPr>
  </w:style>
  <w:style w:type="paragraph" w:customStyle="1" w:styleId="TextoCapa">
    <w:name w:val="Texto Capa"/>
    <w:semiHidden/>
    <w:rsid w:val="00AF3AC5"/>
    <w:pPr>
      <w:spacing w:before="120"/>
      <w:jc w:val="both"/>
    </w:pPr>
    <w:rPr>
      <w:rFonts w:ascii="Tahoma" w:hAnsi="Tahoma" w:cs="Tahoma"/>
    </w:rPr>
  </w:style>
  <w:style w:type="paragraph" w:styleId="Ttulo">
    <w:name w:val="Title"/>
    <w:basedOn w:val="Normal"/>
    <w:link w:val="TtuloChar"/>
    <w:qFormat/>
    <w:rsid w:val="00AF3AC5"/>
    <w:pPr>
      <w:jc w:val="center"/>
    </w:pPr>
    <w:rPr>
      <w:sz w:val="28"/>
    </w:rPr>
  </w:style>
  <w:style w:type="paragraph" w:customStyle="1" w:styleId="mainpagebg">
    <w:name w:val="mainpagebg"/>
    <w:basedOn w:val="Normal"/>
    <w:rsid w:val="004F5D8A"/>
    <w:pPr>
      <w:spacing w:before="100" w:beforeAutospacing="1" w:after="100" w:afterAutospacing="1"/>
    </w:pPr>
    <w:rPr>
      <w:lang w:eastAsia="pt-BR"/>
    </w:rPr>
  </w:style>
  <w:style w:type="paragraph" w:customStyle="1" w:styleId="my-buttons">
    <w:name w:val="my-buttons"/>
    <w:basedOn w:val="Normal"/>
    <w:rsid w:val="004F5D8A"/>
    <w:pPr>
      <w:spacing w:before="100" w:beforeAutospacing="1" w:after="100" w:afterAutospacing="1"/>
    </w:pPr>
    <w:rPr>
      <w:lang w:eastAsia="pt-BR"/>
    </w:rPr>
  </w:style>
  <w:style w:type="paragraph" w:customStyle="1" w:styleId="ipa">
    <w:name w:val="ipa"/>
    <w:basedOn w:val="Normal"/>
    <w:rsid w:val="004F5D8A"/>
    <w:pPr>
      <w:spacing w:before="100" w:beforeAutospacing="1" w:after="100" w:afterAutospacing="1"/>
    </w:pPr>
    <w:rPr>
      <w:rFonts w:ascii="Arial Unicode MS" w:eastAsia="Arial Unicode MS" w:hAnsi="Arial Unicode MS" w:cs="Arial Unicode MS"/>
      <w:lang w:eastAsia="pt-BR"/>
    </w:rPr>
  </w:style>
  <w:style w:type="paragraph" w:customStyle="1" w:styleId="topo">
    <w:name w:val="topo"/>
    <w:basedOn w:val="Normal"/>
    <w:rsid w:val="004F5D8A"/>
    <w:pPr>
      <w:spacing w:before="100" w:beforeAutospacing="1" w:after="100" w:afterAutospacing="1"/>
    </w:pPr>
    <w:rPr>
      <w:lang w:eastAsia="pt-BR"/>
    </w:rPr>
  </w:style>
  <w:style w:type="paragraph" w:customStyle="1" w:styleId="midia">
    <w:name w:val="midia"/>
    <w:basedOn w:val="Normal"/>
    <w:rsid w:val="004F5D8A"/>
    <w:pPr>
      <w:spacing w:before="100" w:beforeAutospacing="1" w:after="100" w:afterAutospacing="1"/>
    </w:pPr>
    <w:rPr>
      <w:lang w:eastAsia="pt-BR"/>
    </w:rPr>
  </w:style>
  <w:style w:type="paragraph" w:customStyle="1" w:styleId="rc-esc">
    <w:name w:val="rc-esc"/>
    <w:basedOn w:val="Normal"/>
    <w:rsid w:val="004F5D8A"/>
    <w:pPr>
      <w:spacing w:before="100" w:beforeAutospacing="1" w:after="100" w:afterAutospacing="1"/>
    </w:pPr>
    <w:rPr>
      <w:lang w:eastAsia="pt-BR"/>
    </w:rPr>
  </w:style>
  <w:style w:type="paragraph" w:customStyle="1" w:styleId="Estilo1">
    <w:name w:val="Estilo1"/>
    <w:basedOn w:val="Ttulo1"/>
    <w:rsid w:val="00AF3AC5"/>
    <w:pPr>
      <w:pageBreakBefore w:val="0"/>
      <w:numPr>
        <w:numId w:val="19"/>
      </w:numPr>
      <w:spacing w:before="40" w:after="40" w:line="240" w:lineRule="atLeast"/>
    </w:pPr>
    <w:rPr>
      <w:rFonts w:ascii="Arial" w:hAnsi="Arial"/>
      <w:b w:val="0"/>
      <w:bCs w:val="0"/>
      <w:caps w:val="0"/>
      <w:snapToGrid w:val="0"/>
      <w:kern w:val="0"/>
      <w:sz w:val="18"/>
      <w:szCs w:val="20"/>
    </w:rPr>
  </w:style>
  <w:style w:type="paragraph" w:customStyle="1" w:styleId="EstiloTtulo1Tahoma14ptJustificado">
    <w:name w:val="Estilo Título 1 + Tahoma 14 pt Justificado"/>
    <w:basedOn w:val="Ttulo1"/>
    <w:next w:val="Ttulo2"/>
    <w:rsid w:val="00AF3AC5"/>
    <w:pPr>
      <w:pageBreakBefore w:val="0"/>
      <w:spacing w:before="40" w:after="40" w:line="240" w:lineRule="atLeast"/>
      <w:jc w:val="both"/>
    </w:pPr>
    <w:rPr>
      <w:rFonts w:ascii="Tahoma" w:hAnsi="Tahoma"/>
      <w:b w:val="0"/>
      <w:bCs w:val="0"/>
      <w:caps w:val="0"/>
      <w:snapToGrid w:val="0"/>
      <w:kern w:val="0"/>
      <w:sz w:val="28"/>
      <w:szCs w:val="20"/>
    </w:rPr>
  </w:style>
  <w:style w:type="paragraph" w:customStyle="1" w:styleId="Estilo2">
    <w:name w:val="Estilo2"/>
    <w:basedOn w:val="EstiloTtulo1Tahoma14ptJustificado"/>
    <w:next w:val="Ttulo2"/>
    <w:rsid w:val="00AF3AC5"/>
  </w:style>
  <w:style w:type="paragraph" w:customStyle="1" w:styleId="Estilo3">
    <w:name w:val="Estilo3"/>
    <w:basedOn w:val="Ttulo2"/>
    <w:rsid w:val="00AF3AC5"/>
    <w:pPr>
      <w:numPr>
        <w:ilvl w:val="0"/>
        <w:numId w:val="0"/>
      </w:numPr>
      <w:spacing w:before="0" w:after="0" w:line="240" w:lineRule="auto"/>
    </w:pPr>
    <w:rPr>
      <w:rFonts w:ascii="Arial" w:hAnsi="Arial"/>
      <w:b w:val="0"/>
      <w:bCs w:val="0"/>
      <w:iCs w:val="0"/>
      <w:smallCaps/>
      <w:kern w:val="0"/>
      <w:sz w:val="28"/>
      <w:szCs w:val="20"/>
    </w:rPr>
  </w:style>
  <w:style w:type="paragraph" w:customStyle="1" w:styleId="EstiloTtulo1Justificado">
    <w:name w:val="Estilo Título 1 + Justificado"/>
    <w:basedOn w:val="Ttulo"/>
    <w:rsid w:val="00AF3AC5"/>
    <w:pPr>
      <w:jc w:val="both"/>
    </w:pPr>
  </w:style>
  <w:style w:type="paragraph" w:customStyle="1" w:styleId="sitenoticesmall">
    <w:name w:val="sitenoticesmall"/>
    <w:basedOn w:val="Normal"/>
    <w:rsid w:val="004F5D8A"/>
    <w:pPr>
      <w:spacing w:before="100" w:beforeAutospacing="1" w:after="100" w:afterAutospacing="1"/>
    </w:pPr>
    <w:rPr>
      <w:lang w:eastAsia="pt-BR"/>
    </w:rPr>
  </w:style>
  <w:style w:type="paragraph" w:customStyle="1" w:styleId="sitenoticesmallanon">
    <w:name w:val="sitenoticesmallanon"/>
    <w:basedOn w:val="Normal"/>
    <w:rsid w:val="004F5D8A"/>
    <w:pPr>
      <w:spacing w:before="100" w:beforeAutospacing="1" w:after="100" w:afterAutospacing="1"/>
    </w:pPr>
    <w:rPr>
      <w:lang w:eastAsia="pt-BR"/>
    </w:rPr>
  </w:style>
  <w:style w:type="paragraph" w:customStyle="1" w:styleId="sitenoticesmalluser">
    <w:name w:val="sitenoticesmalluser"/>
    <w:basedOn w:val="Normal"/>
    <w:rsid w:val="004F5D8A"/>
    <w:pPr>
      <w:spacing w:before="100" w:beforeAutospacing="1" w:after="100" w:afterAutospacing="1"/>
    </w:pPr>
    <w:rPr>
      <w:lang w:eastAsia="pt-BR"/>
    </w:rPr>
  </w:style>
  <w:style w:type="paragraph" w:customStyle="1" w:styleId="pbody">
    <w:name w:val="pbody"/>
    <w:basedOn w:val="Normal"/>
    <w:rsid w:val="004F5D8A"/>
    <w:pPr>
      <w:spacing w:before="100" w:beforeAutospacing="1" w:after="100" w:afterAutospacing="1"/>
    </w:pPr>
    <w:rPr>
      <w:lang w:eastAsia="pt-BR"/>
    </w:rPr>
  </w:style>
  <w:style w:type="paragraph" w:customStyle="1" w:styleId="Capa50">
    <w:name w:val="Capa5"/>
    <w:rsid w:val="00AF3AC5"/>
    <w:pPr>
      <w:spacing w:before="120"/>
    </w:pPr>
    <w:rPr>
      <w:rFonts w:ascii="Tahoma" w:hAnsi="Tahoma" w:cs="Tahoma"/>
      <w:b/>
      <w:sz w:val="16"/>
      <w:szCs w:val="16"/>
    </w:rPr>
  </w:style>
  <w:style w:type="paragraph" w:customStyle="1" w:styleId="plainlinksneverexpand">
    <w:name w:val="plainlinksneverexpand"/>
    <w:basedOn w:val="Normal"/>
    <w:rsid w:val="004F5D8A"/>
    <w:pPr>
      <w:spacing w:before="100" w:beforeAutospacing="1" w:after="100" w:afterAutospacing="1"/>
    </w:pPr>
    <w:rPr>
      <w:lang w:eastAsia="pt-BR"/>
    </w:rPr>
  </w:style>
  <w:style w:type="paragraph" w:customStyle="1" w:styleId="Tit1">
    <w:name w:val="Tit 1"/>
    <w:basedOn w:val="EstiloTtulo1Tahoma14ptJustificado"/>
    <w:rsid w:val="00AF3AC5"/>
    <w:pPr>
      <w:tabs>
        <w:tab w:val="num" w:pos="540"/>
      </w:tabs>
      <w:ind w:left="540" w:hanging="540"/>
    </w:pPr>
    <w:rPr>
      <w:b/>
    </w:rPr>
  </w:style>
  <w:style w:type="paragraph" w:styleId="MapadoDocumento">
    <w:name w:val="Document Map"/>
    <w:basedOn w:val="Normal"/>
    <w:link w:val="MapadoDocumentoChar"/>
    <w:semiHidden/>
    <w:rsid w:val="00AF3AC5"/>
    <w:pPr>
      <w:shd w:val="clear" w:color="auto" w:fill="000080"/>
      <w:spacing w:line="240" w:lineRule="atLeast"/>
      <w:jc w:val="center"/>
    </w:pPr>
    <w:rPr>
      <w:rFonts w:ascii="Tahoma" w:hAnsi="Tahoma"/>
      <w:snapToGrid w:val="0"/>
    </w:rPr>
  </w:style>
  <w:style w:type="paragraph" w:customStyle="1" w:styleId="tit2">
    <w:name w:val="tit 2"/>
    <w:basedOn w:val="EstiloTtulo1Tahoma14ptJustificado"/>
    <w:rsid w:val="00AF3AC5"/>
    <w:pPr>
      <w:tabs>
        <w:tab w:val="num" w:pos="360"/>
      </w:tabs>
      <w:ind w:left="360" w:hanging="360"/>
    </w:pPr>
    <w:rPr>
      <w:b/>
    </w:rPr>
  </w:style>
  <w:style w:type="paragraph" w:customStyle="1" w:styleId="Tit10">
    <w:name w:val="Tit1"/>
    <w:basedOn w:val="EstiloTtulo1Tahoma14ptJustificado"/>
    <w:rsid w:val="00AF3AC5"/>
    <w:pPr>
      <w:tabs>
        <w:tab w:val="num" w:pos="540"/>
      </w:tabs>
      <w:ind w:left="540" w:hanging="540"/>
    </w:pPr>
    <w:rPr>
      <w:b/>
    </w:rPr>
  </w:style>
  <w:style w:type="paragraph" w:customStyle="1" w:styleId="Tit20">
    <w:name w:val="Tit2"/>
    <w:basedOn w:val="EstiloTtulo1Tahoma14ptJustificado"/>
    <w:rsid w:val="00AF3AC5"/>
    <w:pPr>
      <w:tabs>
        <w:tab w:val="num" w:pos="360"/>
      </w:tabs>
      <w:ind w:left="360"/>
    </w:pPr>
    <w:rPr>
      <w:b/>
    </w:rPr>
  </w:style>
  <w:style w:type="character" w:customStyle="1" w:styleId="TextodenotaderodapChar">
    <w:name w:val="Texto de nota de rodapé Char"/>
    <w:aliases w:val="Texto de nota de rodapé Char Char Char Char Char,Footnote Text Char Char,Texto de rodapé Char,Texto nota rodape NT Char"/>
    <w:link w:val="Textodenotaderodap"/>
    <w:uiPriority w:val="99"/>
    <w:rsid w:val="00AF3AC5"/>
    <w:rPr>
      <w:rFonts w:ascii="Trebuchet MS" w:hAnsi="Trebuchet MS"/>
      <w:color w:val="000000"/>
      <w:kern w:val="28"/>
      <w:lang w:val="pt-BR" w:eastAsia="pt-BR" w:bidi="ar-SA"/>
    </w:rPr>
  </w:style>
  <w:style w:type="paragraph" w:customStyle="1" w:styleId="introtext1">
    <w:name w:val="introtext1"/>
    <w:basedOn w:val="Normal"/>
    <w:rsid w:val="00AF3AC5"/>
    <w:pPr>
      <w:shd w:val="clear" w:color="auto" w:fill="FFFFFF"/>
    </w:pPr>
    <w:rPr>
      <w:rFonts w:cs="Arial"/>
      <w:color w:val="2B5757"/>
      <w:sz w:val="29"/>
      <w:szCs w:val="29"/>
    </w:rPr>
  </w:style>
  <w:style w:type="character" w:styleId="Refdecomentrio">
    <w:name w:val="annotation reference"/>
    <w:semiHidden/>
    <w:rsid w:val="00AF3AC5"/>
    <w:rPr>
      <w:sz w:val="16"/>
      <w:szCs w:val="16"/>
    </w:rPr>
  </w:style>
  <w:style w:type="paragraph" w:styleId="Textodecomentrio">
    <w:name w:val="annotation text"/>
    <w:basedOn w:val="Normal"/>
    <w:link w:val="TextodecomentrioChar"/>
    <w:semiHidden/>
    <w:rsid w:val="00AF3AC5"/>
  </w:style>
  <w:style w:type="paragraph" w:styleId="Assuntodocomentrio">
    <w:name w:val="annotation subject"/>
    <w:basedOn w:val="Textodecomentrio"/>
    <w:next w:val="Textodecomentrio"/>
    <w:link w:val="AssuntodocomentrioChar"/>
    <w:semiHidden/>
    <w:rsid w:val="00AF3AC5"/>
    <w:rPr>
      <w:b/>
      <w:bCs/>
    </w:rPr>
  </w:style>
  <w:style w:type="paragraph" w:customStyle="1" w:styleId="texto0">
    <w:name w:val="texto"/>
    <w:basedOn w:val="Normal"/>
    <w:rsid w:val="00AF3AC5"/>
    <w:pPr>
      <w:spacing w:before="100" w:beforeAutospacing="1" w:after="100" w:afterAutospacing="1"/>
    </w:pPr>
    <w:rPr>
      <w:rFonts w:ascii="Trebuchet MS" w:hAnsi="Trebuchet MS"/>
      <w:color w:val="666666"/>
      <w:sz w:val="17"/>
      <w:szCs w:val="17"/>
    </w:rPr>
  </w:style>
  <w:style w:type="character" w:customStyle="1" w:styleId="FonteFiguraChar">
    <w:name w:val="Fonte Figura Char"/>
    <w:link w:val="FonteFigura"/>
    <w:rsid w:val="00AF3AC5"/>
    <w:rPr>
      <w:rFonts w:ascii="Trebuchet MS" w:hAnsi="Trebuchet MS"/>
      <w:i/>
      <w:sz w:val="18"/>
      <w:lang w:val="pt-BR" w:eastAsia="pt-BR" w:bidi="ar-SA"/>
    </w:rPr>
  </w:style>
  <w:style w:type="paragraph" w:customStyle="1" w:styleId="ndice">
    <w:name w:val="índice"/>
    <w:basedOn w:val="Corpodetexto"/>
    <w:rsid w:val="00AF3AC5"/>
    <w:pPr>
      <w:spacing w:before="240" w:after="240" w:line="360" w:lineRule="exact"/>
    </w:pPr>
    <w:rPr>
      <w:rFonts w:ascii="Tahoma" w:hAnsi="Tahoma"/>
    </w:rPr>
  </w:style>
  <w:style w:type="paragraph" w:customStyle="1" w:styleId="urlexpansion">
    <w:name w:val="urlexpansion"/>
    <w:basedOn w:val="Normal"/>
    <w:rsid w:val="004F5D8A"/>
    <w:pPr>
      <w:spacing w:before="100" w:beforeAutospacing="1" w:after="100" w:afterAutospacing="1"/>
    </w:pPr>
    <w:rPr>
      <w:lang w:eastAsia="pt-BR"/>
    </w:rPr>
  </w:style>
  <w:style w:type="character" w:customStyle="1" w:styleId="TabelaModelo2008">
    <w:name w:val="Tabela Modelo 2008"/>
    <w:rsid w:val="00983B2D"/>
    <w:rPr>
      <w:rFonts w:ascii="Trebuchet MS" w:hAnsi="Trebuchet MS"/>
      <w:sz w:val="20"/>
    </w:rPr>
  </w:style>
  <w:style w:type="paragraph" w:customStyle="1" w:styleId="CorpodoTexto">
    <w:name w:val="Corpo do Texto"/>
    <w:basedOn w:val="Normal"/>
    <w:link w:val="CorpodoTextoChar"/>
    <w:rsid w:val="00983B2D"/>
    <w:pPr>
      <w:widowControl w:val="0"/>
      <w:spacing w:before="240" w:after="240" w:line="360" w:lineRule="exact"/>
      <w:ind w:left="284"/>
    </w:pPr>
    <w:rPr>
      <w:rFonts w:ascii="Tahoma" w:hAnsi="Tahoma" w:cs="Tahoma"/>
    </w:rPr>
  </w:style>
  <w:style w:type="character" w:customStyle="1" w:styleId="needref">
    <w:name w:val="need_ref"/>
    <w:basedOn w:val="Fontepargpadro"/>
    <w:rsid w:val="004F5D8A"/>
  </w:style>
  <w:style w:type="character" w:customStyle="1" w:styleId="tickerusage1">
    <w:name w:val="tickerusage1"/>
    <w:rsid w:val="004F5D8A"/>
    <w:rPr>
      <w:sz w:val="19"/>
      <w:szCs w:val="19"/>
    </w:rPr>
  </w:style>
  <w:style w:type="character" w:customStyle="1" w:styleId="tickerusage2">
    <w:name w:val="tickerusage2"/>
    <w:rsid w:val="004F5D8A"/>
    <w:rPr>
      <w:vanish/>
      <w:webHidden w:val="0"/>
      <w:sz w:val="19"/>
      <w:szCs w:val="19"/>
      <w:specVanish w:val="0"/>
    </w:rPr>
  </w:style>
  <w:style w:type="paragraph" w:customStyle="1" w:styleId="mbbouton1">
    <w:name w:val="mbbouton1"/>
    <w:basedOn w:val="Normal"/>
    <w:rsid w:val="004F5D8A"/>
    <w:pPr>
      <w:pBdr>
        <w:top w:val="single" w:sz="12" w:space="2" w:color="F0D0FF"/>
        <w:left w:val="single" w:sz="12" w:space="4" w:color="F0D0FF"/>
        <w:bottom w:val="single" w:sz="12" w:space="2" w:color="9070C0"/>
        <w:right w:val="single" w:sz="12" w:space="4" w:color="B090E0"/>
      </w:pBdr>
      <w:shd w:val="clear" w:color="auto" w:fill="D0B0FF"/>
      <w:spacing w:before="100" w:beforeAutospacing="1" w:after="100" w:afterAutospacing="1"/>
      <w:ind w:right="24"/>
    </w:pPr>
    <w:rPr>
      <w:lang w:eastAsia="pt-BR"/>
    </w:rPr>
  </w:style>
  <w:style w:type="paragraph" w:customStyle="1" w:styleId="mbboutonsel1">
    <w:name w:val="mbboutonsel1"/>
    <w:basedOn w:val="Normal"/>
    <w:rsid w:val="004F5D8A"/>
    <w:pPr>
      <w:pBdr>
        <w:top w:val="single" w:sz="12" w:space="2" w:color="B090E0"/>
        <w:left w:val="single" w:sz="12" w:space="4" w:color="B090E0"/>
        <w:bottom w:val="single" w:sz="12" w:space="2" w:color="9070C0"/>
        <w:right w:val="single" w:sz="12" w:space="4" w:color="7050A0"/>
      </w:pBdr>
      <w:shd w:val="clear" w:color="auto" w:fill="9070C0"/>
      <w:spacing w:before="100" w:beforeAutospacing="1" w:after="100" w:afterAutospacing="1"/>
      <w:ind w:right="24"/>
    </w:pPr>
    <w:rPr>
      <w:color w:val="FFFFFF"/>
      <w:lang w:eastAsia="pt-BR"/>
    </w:rPr>
  </w:style>
  <w:style w:type="paragraph" w:customStyle="1" w:styleId="mbcontenu1">
    <w:name w:val="mbcontenu1"/>
    <w:basedOn w:val="Normal"/>
    <w:rsid w:val="004F5D8A"/>
    <w:pPr>
      <w:pBdr>
        <w:top w:val="single" w:sz="18" w:space="12" w:color="9070C0"/>
        <w:left w:val="single" w:sz="18" w:space="12" w:color="9070C0"/>
        <w:bottom w:val="single" w:sz="18" w:space="12" w:color="7050A0"/>
        <w:right w:val="single" w:sz="18" w:space="12" w:color="7050A0"/>
      </w:pBdr>
      <w:shd w:val="clear" w:color="auto" w:fill="F5FFFA"/>
      <w:spacing w:before="100" w:beforeAutospacing="1" w:after="100" w:afterAutospacing="1"/>
    </w:pPr>
    <w:rPr>
      <w:lang w:eastAsia="pt-BR"/>
    </w:rPr>
  </w:style>
  <w:style w:type="paragraph" w:customStyle="1" w:styleId="mbonglet1">
    <w:name w:val="mbonglet1"/>
    <w:basedOn w:val="Normal"/>
    <w:rsid w:val="004F5D8A"/>
    <w:pPr>
      <w:shd w:val="clear" w:color="auto" w:fill="F5FFFA"/>
      <w:spacing w:before="100" w:beforeAutospacing="1" w:after="100" w:afterAutospacing="1"/>
    </w:pPr>
    <w:rPr>
      <w:lang w:eastAsia="pt-BR"/>
    </w:rPr>
  </w:style>
  <w:style w:type="paragraph" w:customStyle="1" w:styleId="mbbouton2">
    <w:name w:val="mbbouton2"/>
    <w:basedOn w:val="Normal"/>
    <w:rsid w:val="004F5D8A"/>
    <w:pPr>
      <w:pBdr>
        <w:top w:val="single" w:sz="12" w:space="2" w:color="C0F090"/>
        <w:left w:val="single" w:sz="12" w:space="4" w:color="C0F090"/>
        <w:bottom w:val="single" w:sz="12" w:space="2" w:color="75C045"/>
        <w:right w:val="single" w:sz="12" w:space="4" w:color="90D060"/>
      </w:pBdr>
      <w:shd w:val="clear" w:color="auto" w:fill="A5E085"/>
      <w:spacing w:before="100" w:beforeAutospacing="1" w:after="100" w:afterAutospacing="1"/>
      <w:ind w:right="24"/>
    </w:pPr>
    <w:rPr>
      <w:lang w:eastAsia="pt-BR"/>
    </w:rPr>
  </w:style>
  <w:style w:type="paragraph" w:customStyle="1" w:styleId="mbboutonsel2">
    <w:name w:val="mbboutonsel2"/>
    <w:basedOn w:val="Normal"/>
    <w:rsid w:val="004F5D8A"/>
    <w:pPr>
      <w:pBdr>
        <w:top w:val="single" w:sz="12" w:space="2" w:color="90D060"/>
        <w:left w:val="single" w:sz="12" w:space="4" w:color="90D060"/>
        <w:bottom w:val="single" w:sz="12" w:space="2" w:color="75C045"/>
        <w:right w:val="single" w:sz="12" w:space="4" w:color="60B030"/>
      </w:pBdr>
      <w:shd w:val="clear" w:color="auto" w:fill="75C045"/>
      <w:spacing w:before="100" w:beforeAutospacing="1" w:after="100" w:afterAutospacing="1"/>
      <w:ind w:right="24"/>
    </w:pPr>
    <w:rPr>
      <w:color w:val="FFFFFF"/>
      <w:lang w:eastAsia="pt-BR"/>
    </w:rPr>
  </w:style>
  <w:style w:type="paragraph" w:customStyle="1" w:styleId="mbcontenu2">
    <w:name w:val="mbcontenu2"/>
    <w:basedOn w:val="Normal"/>
    <w:rsid w:val="004F5D8A"/>
    <w:pPr>
      <w:pBdr>
        <w:top w:val="single" w:sz="18" w:space="12" w:color="75C045"/>
        <w:left w:val="single" w:sz="18" w:space="12" w:color="75C045"/>
        <w:bottom w:val="single" w:sz="18" w:space="12" w:color="60B030"/>
        <w:right w:val="single" w:sz="18" w:space="12" w:color="60B030"/>
      </w:pBdr>
      <w:shd w:val="clear" w:color="auto" w:fill="F5FFFA"/>
      <w:spacing w:before="100" w:beforeAutospacing="1" w:after="100" w:afterAutospacing="1"/>
    </w:pPr>
    <w:rPr>
      <w:lang w:eastAsia="pt-BR"/>
    </w:rPr>
  </w:style>
  <w:style w:type="paragraph" w:customStyle="1" w:styleId="mbonglet2">
    <w:name w:val="mbonglet2"/>
    <w:basedOn w:val="Normal"/>
    <w:rsid w:val="004F5D8A"/>
    <w:pPr>
      <w:shd w:val="clear" w:color="auto" w:fill="F5FFFA"/>
      <w:spacing w:before="100" w:beforeAutospacing="1" w:after="100" w:afterAutospacing="1"/>
    </w:pPr>
    <w:rPr>
      <w:lang w:eastAsia="pt-BR"/>
    </w:rPr>
  </w:style>
  <w:style w:type="paragraph" w:customStyle="1" w:styleId="mbbouton3">
    <w:name w:val="mbbouton3"/>
    <w:basedOn w:val="Normal"/>
    <w:rsid w:val="004F5D8A"/>
    <w:pPr>
      <w:pBdr>
        <w:top w:val="single" w:sz="12" w:space="2" w:color="C8D6E9"/>
        <w:left w:val="single" w:sz="12" w:space="4" w:color="C8D6E9"/>
        <w:bottom w:val="single" w:sz="12" w:space="2" w:color="5B8DD6"/>
        <w:right w:val="single" w:sz="12" w:space="4" w:color="88ABDE"/>
      </w:pBdr>
      <w:shd w:val="clear" w:color="auto" w:fill="A7C1E6"/>
      <w:spacing w:before="100" w:beforeAutospacing="1" w:after="100" w:afterAutospacing="1"/>
      <w:ind w:right="24"/>
    </w:pPr>
    <w:rPr>
      <w:lang w:eastAsia="pt-BR"/>
    </w:rPr>
  </w:style>
  <w:style w:type="paragraph" w:customStyle="1" w:styleId="mbboutonsel3">
    <w:name w:val="mbboutonsel3"/>
    <w:basedOn w:val="Normal"/>
    <w:rsid w:val="004F5D8A"/>
    <w:pPr>
      <w:pBdr>
        <w:top w:val="single" w:sz="12" w:space="2" w:color="88ABDE"/>
        <w:left w:val="single" w:sz="12" w:space="4" w:color="88ABDE"/>
        <w:bottom w:val="single" w:sz="12" w:space="2" w:color="5B8DD6"/>
        <w:right w:val="single" w:sz="12" w:space="4" w:color="3379DE"/>
      </w:pBdr>
      <w:shd w:val="clear" w:color="auto" w:fill="5B8DD6"/>
      <w:spacing w:before="100" w:beforeAutospacing="1" w:after="100" w:afterAutospacing="1"/>
      <w:ind w:right="24"/>
    </w:pPr>
    <w:rPr>
      <w:color w:val="FFFFFF"/>
      <w:lang w:eastAsia="pt-BR"/>
    </w:rPr>
  </w:style>
  <w:style w:type="paragraph" w:customStyle="1" w:styleId="mbcontenu3">
    <w:name w:val="mbcontenu3"/>
    <w:basedOn w:val="Normal"/>
    <w:rsid w:val="004F5D8A"/>
    <w:pPr>
      <w:pBdr>
        <w:top w:val="single" w:sz="18" w:space="12" w:color="5B8DD6"/>
        <w:left w:val="single" w:sz="18" w:space="12" w:color="5B8DD6"/>
        <w:bottom w:val="single" w:sz="18" w:space="12" w:color="3379DE"/>
        <w:right w:val="single" w:sz="18" w:space="12" w:color="3379DE"/>
      </w:pBdr>
      <w:shd w:val="clear" w:color="auto" w:fill="F0F8FF"/>
      <w:spacing w:before="100" w:beforeAutospacing="1" w:after="100" w:afterAutospacing="1"/>
    </w:pPr>
    <w:rPr>
      <w:lang w:eastAsia="pt-BR"/>
    </w:rPr>
  </w:style>
  <w:style w:type="paragraph" w:customStyle="1" w:styleId="mbonglet3">
    <w:name w:val="mbonglet3"/>
    <w:basedOn w:val="Normal"/>
    <w:rsid w:val="004F5D8A"/>
    <w:pPr>
      <w:shd w:val="clear" w:color="auto" w:fill="F0F8FF"/>
      <w:spacing w:before="100" w:beforeAutospacing="1" w:after="100" w:afterAutospacing="1"/>
    </w:pPr>
    <w:rPr>
      <w:lang w:eastAsia="pt-BR"/>
    </w:rPr>
  </w:style>
  <w:style w:type="paragraph" w:customStyle="1" w:styleId="mbbouton4">
    <w:name w:val="mbbouton4"/>
    <w:basedOn w:val="Normal"/>
    <w:rsid w:val="004F5D8A"/>
    <w:pPr>
      <w:pBdr>
        <w:top w:val="single" w:sz="12" w:space="2" w:color="FFD0A4"/>
        <w:left w:val="single" w:sz="12" w:space="4" w:color="FFD0A4"/>
        <w:bottom w:val="single" w:sz="12" w:space="2" w:color="FF9D42"/>
        <w:right w:val="single" w:sz="12" w:space="4" w:color="FFAC5D"/>
      </w:pBdr>
      <w:shd w:val="clear" w:color="auto" w:fill="FFBD7F"/>
      <w:spacing w:before="100" w:beforeAutospacing="1" w:after="100" w:afterAutospacing="1"/>
      <w:ind w:right="24"/>
    </w:pPr>
    <w:rPr>
      <w:lang w:eastAsia="pt-BR"/>
    </w:rPr>
  </w:style>
  <w:style w:type="paragraph" w:customStyle="1" w:styleId="mbboutonsel4">
    <w:name w:val="mbboutonsel4"/>
    <w:basedOn w:val="Normal"/>
    <w:rsid w:val="004F5D8A"/>
    <w:pPr>
      <w:pBdr>
        <w:top w:val="single" w:sz="12" w:space="2" w:color="FFAC5D"/>
        <w:left w:val="single" w:sz="12" w:space="4" w:color="FFAC5D"/>
        <w:bottom w:val="single" w:sz="12" w:space="2" w:color="FF9D42"/>
        <w:right w:val="single" w:sz="12" w:space="4" w:color="FF820E"/>
      </w:pBdr>
      <w:shd w:val="clear" w:color="auto" w:fill="FF9D42"/>
      <w:spacing w:before="100" w:beforeAutospacing="1" w:after="100" w:afterAutospacing="1"/>
      <w:ind w:right="24"/>
    </w:pPr>
    <w:rPr>
      <w:color w:val="FFFFFF"/>
      <w:lang w:eastAsia="pt-BR"/>
    </w:rPr>
  </w:style>
  <w:style w:type="paragraph" w:customStyle="1" w:styleId="mbcontenu4">
    <w:name w:val="mbcontenu4"/>
    <w:basedOn w:val="Normal"/>
    <w:rsid w:val="004F5D8A"/>
    <w:pPr>
      <w:pBdr>
        <w:top w:val="single" w:sz="18" w:space="12" w:color="FF9D42"/>
        <w:left w:val="single" w:sz="18" w:space="12" w:color="FF9D42"/>
        <w:bottom w:val="single" w:sz="18" w:space="12" w:color="FF820E"/>
        <w:right w:val="single" w:sz="18" w:space="12" w:color="FF820E"/>
      </w:pBdr>
      <w:shd w:val="clear" w:color="auto" w:fill="FFEEDD"/>
      <w:spacing w:before="100" w:beforeAutospacing="1" w:after="100" w:afterAutospacing="1"/>
    </w:pPr>
    <w:rPr>
      <w:lang w:eastAsia="pt-BR"/>
    </w:rPr>
  </w:style>
  <w:style w:type="paragraph" w:customStyle="1" w:styleId="mbonglet4">
    <w:name w:val="mbonglet4"/>
    <w:basedOn w:val="Normal"/>
    <w:rsid w:val="004F5D8A"/>
    <w:pPr>
      <w:shd w:val="clear" w:color="auto" w:fill="FFEEDD"/>
      <w:spacing w:before="100" w:beforeAutospacing="1" w:after="100" w:afterAutospacing="1"/>
    </w:pPr>
    <w:rPr>
      <w:lang w:eastAsia="pt-BR"/>
    </w:rPr>
  </w:style>
  <w:style w:type="paragraph" w:customStyle="1" w:styleId="mbbouton5">
    <w:name w:val="mbbouton5"/>
    <w:basedOn w:val="Normal"/>
    <w:rsid w:val="004F5D8A"/>
    <w:pPr>
      <w:pBdr>
        <w:top w:val="single" w:sz="12" w:space="2" w:color="CFCFCF"/>
        <w:left w:val="single" w:sz="12" w:space="4" w:color="CFCFCF"/>
        <w:bottom w:val="single" w:sz="12" w:space="2" w:color="868686"/>
        <w:right w:val="single" w:sz="12" w:space="4" w:color="9F9F9F"/>
      </w:pBdr>
      <w:shd w:val="clear" w:color="auto" w:fill="B9B9B9"/>
      <w:spacing w:before="100" w:beforeAutospacing="1" w:after="100" w:afterAutospacing="1"/>
      <w:ind w:right="24"/>
    </w:pPr>
    <w:rPr>
      <w:lang w:eastAsia="pt-BR"/>
    </w:rPr>
  </w:style>
  <w:style w:type="paragraph" w:customStyle="1" w:styleId="mbboutonsel5">
    <w:name w:val="mbboutonsel5"/>
    <w:basedOn w:val="Normal"/>
    <w:rsid w:val="004F5D8A"/>
    <w:pPr>
      <w:pBdr>
        <w:top w:val="single" w:sz="12" w:space="2" w:color="9F9F9F"/>
        <w:left w:val="single" w:sz="12" w:space="4" w:color="9F9F9F"/>
        <w:bottom w:val="single" w:sz="12" w:space="2" w:color="868686"/>
        <w:right w:val="single" w:sz="12" w:space="4" w:color="666666"/>
      </w:pBdr>
      <w:shd w:val="clear" w:color="auto" w:fill="868686"/>
      <w:spacing w:before="100" w:beforeAutospacing="1" w:after="100" w:afterAutospacing="1"/>
      <w:ind w:right="24"/>
    </w:pPr>
    <w:rPr>
      <w:color w:val="FFFFFF"/>
      <w:lang w:eastAsia="pt-BR"/>
    </w:rPr>
  </w:style>
  <w:style w:type="paragraph" w:customStyle="1" w:styleId="mbcontenu5">
    <w:name w:val="mbcontenu5"/>
    <w:basedOn w:val="Normal"/>
    <w:rsid w:val="004F5D8A"/>
    <w:pPr>
      <w:pBdr>
        <w:top w:val="single" w:sz="18" w:space="12" w:color="868686"/>
        <w:left w:val="single" w:sz="18" w:space="12" w:color="868686"/>
        <w:bottom w:val="single" w:sz="18" w:space="12" w:color="666666"/>
        <w:right w:val="single" w:sz="18" w:space="12" w:color="666666"/>
      </w:pBdr>
      <w:shd w:val="clear" w:color="auto" w:fill="FFFCE8"/>
      <w:spacing w:before="100" w:beforeAutospacing="1" w:after="100" w:afterAutospacing="1"/>
    </w:pPr>
    <w:rPr>
      <w:lang w:eastAsia="pt-BR"/>
    </w:rPr>
  </w:style>
  <w:style w:type="paragraph" w:customStyle="1" w:styleId="mbonglet5">
    <w:name w:val="mbonglet5"/>
    <w:basedOn w:val="Normal"/>
    <w:rsid w:val="004F5D8A"/>
    <w:pPr>
      <w:shd w:val="clear" w:color="auto" w:fill="FFFCE8"/>
      <w:spacing w:before="100" w:beforeAutospacing="1" w:after="100" w:afterAutospacing="1"/>
    </w:pPr>
    <w:rPr>
      <w:lang w:eastAsia="pt-BR"/>
    </w:rPr>
  </w:style>
  <w:style w:type="paragraph" w:customStyle="1" w:styleId="mbbouton6">
    <w:name w:val="mbbouton6"/>
    <w:basedOn w:val="Normal"/>
    <w:rsid w:val="004F5D8A"/>
    <w:pPr>
      <w:pBdr>
        <w:top w:val="single" w:sz="12" w:space="2" w:color="FFEEAA"/>
        <w:left w:val="single" w:sz="12" w:space="4" w:color="FFEEAA"/>
        <w:bottom w:val="single" w:sz="12" w:space="2" w:color="EABB00"/>
        <w:right w:val="single" w:sz="12" w:space="4" w:color="FFD52B"/>
      </w:pBdr>
      <w:shd w:val="clear" w:color="auto" w:fill="FFE16A"/>
      <w:spacing w:before="100" w:beforeAutospacing="1" w:after="100" w:afterAutospacing="1"/>
      <w:ind w:right="24"/>
    </w:pPr>
    <w:rPr>
      <w:lang w:eastAsia="pt-BR"/>
    </w:rPr>
  </w:style>
  <w:style w:type="paragraph" w:customStyle="1" w:styleId="mbboutonsel6">
    <w:name w:val="mbboutonsel6"/>
    <w:basedOn w:val="Normal"/>
    <w:rsid w:val="004F5D8A"/>
    <w:pPr>
      <w:pBdr>
        <w:top w:val="single" w:sz="12" w:space="2" w:color="FFD52B"/>
        <w:left w:val="single" w:sz="12" w:space="4" w:color="FFD52B"/>
        <w:bottom w:val="single" w:sz="12" w:space="2" w:color="EABB00"/>
        <w:right w:val="single" w:sz="12" w:space="4" w:color="AA8800"/>
      </w:pBdr>
      <w:shd w:val="clear" w:color="auto" w:fill="EABB00"/>
      <w:spacing w:before="100" w:beforeAutospacing="1" w:after="100" w:afterAutospacing="1"/>
      <w:ind w:right="24"/>
    </w:pPr>
    <w:rPr>
      <w:color w:val="FFFFFF"/>
      <w:lang w:eastAsia="pt-BR"/>
    </w:rPr>
  </w:style>
  <w:style w:type="paragraph" w:customStyle="1" w:styleId="mbcontenu6">
    <w:name w:val="mbcontenu6"/>
    <w:basedOn w:val="Normal"/>
    <w:rsid w:val="004F5D8A"/>
    <w:pPr>
      <w:pBdr>
        <w:top w:val="single" w:sz="18" w:space="12" w:color="EABB00"/>
        <w:left w:val="single" w:sz="18" w:space="12" w:color="EABB00"/>
        <w:bottom w:val="single" w:sz="18" w:space="12" w:color="AA8800"/>
        <w:right w:val="single" w:sz="18" w:space="12" w:color="AA8800"/>
      </w:pBdr>
      <w:shd w:val="clear" w:color="auto" w:fill="FFFCE8"/>
      <w:spacing w:before="100" w:beforeAutospacing="1" w:after="100" w:afterAutospacing="1"/>
    </w:pPr>
    <w:rPr>
      <w:lang w:eastAsia="pt-BR"/>
    </w:rPr>
  </w:style>
  <w:style w:type="paragraph" w:customStyle="1" w:styleId="mbonglet6">
    <w:name w:val="mbonglet6"/>
    <w:basedOn w:val="Normal"/>
    <w:rsid w:val="004F5D8A"/>
    <w:pPr>
      <w:shd w:val="clear" w:color="auto" w:fill="FFFCE8"/>
      <w:spacing w:before="100" w:beforeAutospacing="1" w:after="100" w:afterAutospacing="1"/>
    </w:pPr>
    <w:rPr>
      <w:lang w:eastAsia="pt-BR"/>
    </w:rPr>
  </w:style>
  <w:style w:type="paragraph" w:customStyle="1" w:styleId="mbbouton7">
    <w:name w:val="mbbouton7"/>
    <w:basedOn w:val="Normal"/>
    <w:rsid w:val="004F5D8A"/>
    <w:pPr>
      <w:pBdr>
        <w:top w:val="single" w:sz="12" w:space="2" w:color="FFC6AA"/>
        <w:left w:val="single" w:sz="12" w:space="4" w:color="FFC6AA"/>
        <w:bottom w:val="single" w:sz="12" w:space="2" w:color="CA4200"/>
        <w:right w:val="single" w:sz="12" w:space="4" w:color="FF6215"/>
      </w:pBdr>
      <w:shd w:val="clear" w:color="auto" w:fill="FF9B6A"/>
      <w:spacing w:before="100" w:beforeAutospacing="1" w:after="100" w:afterAutospacing="1"/>
      <w:ind w:right="24"/>
    </w:pPr>
    <w:rPr>
      <w:lang w:eastAsia="pt-BR"/>
    </w:rPr>
  </w:style>
  <w:style w:type="paragraph" w:customStyle="1" w:styleId="mbboutonsel7">
    <w:name w:val="mbboutonsel7"/>
    <w:basedOn w:val="Normal"/>
    <w:rsid w:val="004F5D8A"/>
    <w:pPr>
      <w:pBdr>
        <w:top w:val="single" w:sz="12" w:space="2" w:color="FF6215"/>
        <w:left w:val="single" w:sz="12" w:space="4" w:color="FF6215"/>
        <w:bottom w:val="single" w:sz="12" w:space="2" w:color="CA4200"/>
        <w:right w:val="single" w:sz="12" w:space="4" w:color="993300"/>
      </w:pBdr>
      <w:shd w:val="clear" w:color="auto" w:fill="CA4200"/>
      <w:spacing w:before="100" w:beforeAutospacing="1" w:after="100" w:afterAutospacing="1"/>
      <w:ind w:right="24"/>
    </w:pPr>
    <w:rPr>
      <w:color w:val="FFFFFF"/>
      <w:lang w:eastAsia="pt-BR"/>
    </w:rPr>
  </w:style>
  <w:style w:type="paragraph" w:customStyle="1" w:styleId="mbcontenu7">
    <w:name w:val="mbcontenu7"/>
    <w:basedOn w:val="Normal"/>
    <w:rsid w:val="004F5D8A"/>
    <w:pPr>
      <w:pBdr>
        <w:top w:val="single" w:sz="18" w:space="12" w:color="CA4200"/>
        <w:left w:val="single" w:sz="18" w:space="12" w:color="CA4200"/>
        <w:bottom w:val="single" w:sz="18" w:space="12" w:color="993300"/>
        <w:right w:val="single" w:sz="18" w:space="12" w:color="993300"/>
      </w:pBdr>
      <w:shd w:val="clear" w:color="auto" w:fill="FFFCE8"/>
      <w:spacing w:before="100" w:beforeAutospacing="1" w:after="100" w:afterAutospacing="1"/>
    </w:pPr>
    <w:rPr>
      <w:lang w:eastAsia="pt-BR"/>
    </w:rPr>
  </w:style>
  <w:style w:type="paragraph" w:customStyle="1" w:styleId="mbonglet7">
    <w:name w:val="mbonglet7"/>
    <w:basedOn w:val="Normal"/>
    <w:rsid w:val="004F5D8A"/>
    <w:pPr>
      <w:shd w:val="clear" w:color="auto" w:fill="FFFCE8"/>
      <w:spacing w:before="100" w:beforeAutospacing="1" w:after="100" w:afterAutospacing="1"/>
    </w:pPr>
    <w:rPr>
      <w:lang w:eastAsia="pt-BR"/>
    </w:rPr>
  </w:style>
  <w:style w:type="paragraph" w:customStyle="1" w:styleId="topo1">
    <w:name w:val="topo1"/>
    <w:basedOn w:val="Normal"/>
    <w:rsid w:val="004F5D8A"/>
    <w:pPr>
      <w:spacing w:before="100" w:beforeAutospacing="1" w:after="100" w:afterAutospacing="1" w:line="288" w:lineRule="atLeast"/>
      <w:jc w:val="center"/>
      <w:textAlignment w:val="center"/>
    </w:pPr>
    <w:rPr>
      <w:b/>
      <w:bCs/>
      <w:color w:val="000000"/>
      <w:sz w:val="29"/>
      <w:szCs w:val="29"/>
      <w:lang w:eastAsia="pt-BR"/>
    </w:rPr>
  </w:style>
  <w:style w:type="paragraph" w:customStyle="1" w:styleId="midia1">
    <w:name w:val="midia1"/>
    <w:basedOn w:val="Normal"/>
    <w:rsid w:val="004F5D8A"/>
    <w:pPr>
      <w:spacing w:before="100" w:beforeAutospacing="1" w:after="100" w:afterAutospacing="1"/>
      <w:jc w:val="center"/>
      <w:textAlignment w:val="center"/>
    </w:pPr>
    <w:rPr>
      <w:b/>
      <w:bCs/>
      <w:color w:val="000000"/>
      <w:lang w:eastAsia="pt-BR"/>
    </w:rPr>
  </w:style>
  <w:style w:type="paragraph" w:customStyle="1" w:styleId="rc-esc1">
    <w:name w:val="rc-esc1"/>
    <w:basedOn w:val="Normal"/>
    <w:rsid w:val="004F5D8A"/>
    <w:pPr>
      <w:spacing w:before="100" w:beforeAutospacing="1" w:after="100" w:afterAutospacing="1"/>
    </w:pPr>
    <w:rPr>
      <w:vanish/>
      <w:lang w:eastAsia="pt-BR"/>
    </w:rPr>
  </w:style>
  <w:style w:type="paragraph" w:customStyle="1" w:styleId="urlexpansion1">
    <w:name w:val="urlexpansion1"/>
    <w:basedOn w:val="Normal"/>
    <w:rsid w:val="004F5D8A"/>
    <w:pPr>
      <w:spacing w:before="100" w:beforeAutospacing="1" w:after="100" w:afterAutospacing="1"/>
    </w:pPr>
    <w:rPr>
      <w:vanish/>
      <w:lang w:eastAsia="pt-BR"/>
    </w:rPr>
  </w:style>
  <w:style w:type="paragraph" w:customStyle="1" w:styleId="sitenoticesmall1">
    <w:name w:val="sitenoticesmall1"/>
    <w:basedOn w:val="Normal"/>
    <w:rsid w:val="004F5D8A"/>
    <w:pPr>
      <w:spacing w:before="100" w:beforeAutospacing="1" w:after="100" w:afterAutospacing="1"/>
    </w:pPr>
    <w:rPr>
      <w:vanish/>
      <w:lang w:eastAsia="pt-BR"/>
    </w:rPr>
  </w:style>
  <w:style w:type="paragraph" w:customStyle="1" w:styleId="sitenoticesmallanon1">
    <w:name w:val="sitenoticesmallanon1"/>
    <w:basedOn w:val="Normal"/>
    <w:rsid w:val="004F5D8A"/>
    <w:pPr>
      <w:spacing w:before="100" w:beforeAutospacing="1" w:after="100" w:afterAutospacing="1"/>
    </w:pPr>
    <w:rPr>
      <w:vanish/>
      <w:lang w:eastAsia="pt-BR"/>
    </w:rPr>
  </w:style>
  <w:style w:type="paragraph" w:customStyle="1" w:styleId="sitenoticesmalluser1">
    <w:name w:val="sitenoticesmalluser1"/>
    <w:basedOn w:val="Normal"/>
    <w:rsid w:val="004F5D8A"/>
    <w:pPr>
      <w:spacing w:before="100" w:beforeAutospacing="1" w:after="100" w:afterAutospacing="1"/>
    </w:pPr>
    <w:rPr>
      <w:vanish/>
      <w:lang w:eastAsia="pt-BR"/>
    </w:rPr>
  </w:style>
  <w:style w:type="paragraph" w:customStyle="1" w:styleId="pbody1">
    <w:name w:val="pbody1"/>
    <w:basedOn w:val="Normal"/>
    <w:rsid w:val="004F5D8A"/>
    <w:pPr>
      <w:spacing w:before="100" w:beforeAutospacing="1" w:after="100" w:afterAutospacing="1"/>
    </w:pPr>
    <w:rPr>
      <w:lang w:eastAsia="pt-BR"/>
    </w:rPr>
  </w:style>
  <w:style w:type="character" w:customStyle="1" w:styleId="mw-headline">
    <w:name w:val="mw-headline"/>
    <w:basedOn w:val="Fontepargpadro"/>
    <w:rsid w:val="004F5D8A"/>
  </w:style>
  <w:style w:type="character" w:customStyle="1" w:styleId="editsection">
    <w:name w:val="editsection"/>
    <w:basedOn w:val="Fontepargpadro"/>
    <w:rsid w:val="004F5D8A"/>
  </w:style>
  <w:style w:type="character" w:customStyle="1" w:styleId="printfooter">
    <w:name w:val="printfooter"/>
    <w:basedOn w:val="Fontepargpadro"/>
    <w:rsid w:val="004F5D8A"/>
  </w:style>
  <w:style w:type="paragraph" w:customStyle="1" w:styleId="corpodotexto1">
    <w:name w:val="corpodotexto1"/>
    <w:basedOn w:val="Normal"/>
    <w:rsid w:val="00FF731F"/>
    <w:pPr>
      <w:spacing w:before="240" w:after="240" w:line="360" w:lineRule="atLeast"/>
      <w:ind w:left="284"/>
    </w:pPr>
    <w:rPr>
      <w:rFonts w:ascii="Tahoma" w:hAnsi="Tahoma" w:cs="Tahoma"/>
      <w:szCs w:val="22"/>
      <w:lang w:eastAsia="pt-BR"/>
    </w:rPr>
  </w:style>
  <w:style w:type="paragraph" w:customStyle="1" w:styleId="Pa7">
    <w:name w:val="Pa7"/>
    <w:basedOn w:val="Default"/>
    <w:next w:val="Default"/>
    <w:rsid w:val="00081194"/>
    <w:pPr>
      <w:spacing w:line="221" w:lineRule="atLeast"/>
    </w:pPr>
    <w:rPr>
      <w:rFonts w:ascii="LFTSPM+NewBaskerville-Roman" w:hAnsi="LFTSPM+NewBaskerville-Roman" w:cs="Times New Roman"/>
      <w:color w:val="auto"/>
    </w:rPr>
  </w:style>
  <w:style w:type="character" w:customStyle="1" w:styleId="preto111">
    <w:name w:val="preto111"/>
    <w:basedOn w:val="Fontepargpadro"/>
    <w:rsid w:val="0013268D"/>
  </w:style>
  <w:style w:type="character" w:customStyle="1" w:styleId="mw-redirect">
    <w:name w:val="mw-redirect"/>
    <w:basedOn w:val="Fontepargpadro"/>
    <w:rsid w:val="00897154"/>
  </w:style>
  <w:style w:type="character" w:customStyle="1" w:styleId="new">
    <w:name w:val="new"/>
    <w:basedOn w:val="Fontepargpadro"/>
    <w:rsid w:val="00897154"/>
  </w:style>
  <w:style w:type="character" w:customStyle="1" w:styleId="referenceplainlinksneverexpand">
    <w:name w:val="reference plainlinksneverexpand"/>
    <w:basedOn w:val="Fontepargpadro"/>
    <w:rsid w:val="00343778"/>
  </w:style>
  <w:style w:type="paragraph" w:customStyle="1" w:styleId="tm12ffamilyarialf333conteudotexto">
    <w:name w:val="tm12 ffamilyarial f333 conteudo_texto"/>
    <w:basedOn w:val="Normal"/>
    <w:rsid w:val="00832291"/>
    <w:pPr>
      <w:spacing w:before="100" w:beforeAutospacing="1" w:after="100" w:afterAutospacing="1"/>
    </w:pPr>
    <w:rPr>
      <w:lang w:eastAsia="pt-BR"/>
    </w:rPr>
  </w:style>
  <w:style w:type="paragraph" w:customStyle="1" w:styleId="itembullet">
    <w:name w:val="item bullet"/>
    <w:basedOn w:val="Normal"/>
    <w:autoRedefine/>
    <w:rsid w:val="0088101B"/>
    <w:pPr>
      <w:numPr>
        <w:numId w:val="26"/>
      </w:numPr>
    </w:pPr>
    <w:rPr>
      <w:rFonts w:ascii="Tahoma" w:hAnsi="Tahoma" w:cs="Tahoma"/>
      <w:szCs w:val="22"/>
      <w:lang w:eastAsia="pt-BR"/>
    </w:rPr>
  </w:style>
  <w:style w:type="paragraph" w:customStyle="1" w:styleId="biblio">
    <w:name w:val="biblio"/>
    <w:basedOn w:val="Normal"/>
    <w:rsid w:val="00AE6B14"/>
    <w:pPr>
      <w:spacing w:before="100" w:beforeAutospacing="1" w:after="100" w:afterAutospacing="1"/>
    </w:pPr>
    <w:rPr>
      <w:lang w:eastAsia="pt-BR"/>
    </w:rPr>
  </w:style>
  <w:style w:type="paragraph" w:styleId="PargrafodaLista">
    <w:name w:val="List Paragraph"/>
    <w:basedOn w:val="Normal"/>
    <w:link w:val="PargrafodaListaChar"/>
    <w:uiPriority w:val="34"/>
    <w:qFormat/>
    <w:rsid w:val="00DE5918"/>
    <w:pPr>
      <w:ind w:left="720"/>
      <w:contextualSpacing/>
    </w:pPr>
  </w:style>
  <w:style w:type="paragraph" w:styleId="Partesuperior-zdoformulrio">
    <w:name w:val="HTML Top of Form"/>
    <w:basedOn w:val="Normal"/>
    <w:next w:val="Normal"/>
    <w:link w:val="Partesuperior-zdoformulrioChar"/>
    <w:hidden/>
    <w:uiPriority w:val="99"/>
    <w:unhideWhenUsed/>
    <w:rsid w:val="00B8782D"/>
    <w:pPr>
      <w:pBdr>
        <w:bottom w:val="single" w:sz="6" w:space="1" w:color="auto"/>
      </w:pBdr>
      <w:jc w:val="center"/>
    </w:pPr>
    <w:rPr>
      <w:vanish/>
      <w:sz w:val="16"/>
      <w:szCs w:val="16"/>
    </w:rPr>
  </w:style>
  <w:style w:type="character" w:customStyle="1" w:styleId="Partesuperior-zdoformulrioChar">
    <w:name w:val="Parte superior-z do formulário Char"/>
    <w:link w:val="Partesuperior-zdoformulrio"/>
    <w:uiPriority w:val="99"/>
    <w:rsid w:val="00B8782D"/>
    <w:rPr>
      <w:rFonts w:ascii="Arial" w:hAnsi="Arial" w:cs="Arial"/>
      <w:vanish/>
      <w:sz w:val="16"/>
      <w:szCs w:val="16"/>
    </w:rPr>
  </w:style>
  <w:style w:type="paragraph" w:styleId="Parteinferiordoformulrio">
    <w:name w:val="HTML Bottom of Form"/>
    <w:basedOn w:val="Normal"/>
    <w:next w:val="Normal"/>
    <w:link w:val="ParteinferiordoformulrioChar"/>
    <w:hidden/>
    <w:uiPriority w:val="99"/>
    <w:unhideWhenUsed/>
    <w:rsid w:val="00B8782D"/>
    <w:pPr>
      <w:pBdr>
        <w:top w:val="single" w:sz="6" w:space="1" w:color="auto"/>
      </w:pBdr>
      <w:jc w:val="center"/>
    </w:pPr>
    <w:rPr>
      <w:vanish/>
      <w:sz w:val="16"/>
      <w:szCs w:val="16"/>
    </w:rPr>
  </w:style>
  <w:style w:type="character" w:customStyle="1" w:styleId="ParteinferiordoformulrioChar">
    <w:name w:val="Parte inferior do formulário Char"/>
    <w:link w:val="Parteinferiordoformulrio"/>
    <w:uiPriority w:val="99"/>
    <w:rsid w:val="00B8782D"/>
    <w:rPr>
      <w:rFonts w:ascii="Arial" w:hAnsi="Arial" w:cs="Arial"/>
      <w:vanish/>
      <w:sz w:val="16"/>
      <w:szCs w:val="16"/>
    </w:rPr>
  </w:style>
  <w:style w:type="character" w:customStyle="1" w:styleId="RodapChar">
    <w:name w:val="Rodapé Char"/>
    <w:link w:val="Rodap"/>
    <w:uiPriority w:val="99"/>
    <w:rsid w:val="003F0DB8"/>
    <w:rPr>
      <w:rFonts w:ascii="Tahoma" w:hAnsi="Tahoma"/>
      <w:b/>
      <w:color w:val="999999"/>
      <w:kern w:val="28"/>
      <w:sz w:val="16"/>
      <w:lang w:val="pt-BR" w:eastAsia="pt-BR" w:bidi="ar-SA"/>
    </w:rPr>
  </w:style>
  <w:style w:type="character" w:customStyle="1" w:styleId="apple-converted-space">
    <w:name w:val="apple-converted-space"/>
    <w:basedOn w:val="Fontepargpadro"/>
    <w:rsid w:val="003C00B5"/>
  </w:style>
  <w:style w:type="character" w:customStyle="1" w:styleId="Ttulo3Char">
    <w:name w:val="Título 3 Char"/>
    <w:link w:val="Ttulo3"/>
    <w:rsid w:val="00762B31"/>
    <w:rPr>
      <w:rFonts w:ascii="Trebuchet MS" w:hAnsi="Trebuchet MS"/>
      <w:bCs/>
      <w:color w:val="000000"/>
      <w:kern w:val="28"/>
      <w:sz w:val="22"/>
      <w:szCs w:val="26"/>
    </w:rPr>
  </w:style>
  <w:style w:type="character" w:customStyle="1" w:styleId="st">
    <w:name w:val="st"/>
    <w:basedOn w:val="Fontepargpadro"/>
    <w:rsid w:val="008203AF"/>
  </w:style>
  <w:style w:type="character" w:customStyle="1" w:styleId="apple-style-span">
    <w:name w:val="apple-style-span"/>
    <w:basedOn w:val="Fontepargpadro"/>
    <w:rsid w:val="00710A67"/>
  </w:style>
  <w:style w:type="paragraph" w:customStyle="1" w:styleId="resposta">
    <w:name w:val="resposta"/>
    <w:basedOn w:val="Normal"/>
    <w:rsid w:val="00612AD2"/>
    <w:pPr>
      <w:shd w:val="clear" w:color="auto" w:fill="F8F8F3"/>
      <w:spacing w:before="100" w:beforeAutospacing="1" w:after="100" w:afterAutospacing="1"/>
      <w:textAlignment w:val="center"/>
    </w:pPr>
    <w:rPr>
      <w:rFonts w:ascii="Verdana" w:hAnsi="Verdana"/>
      <w:sz w:val="14"/>
      <w:szCs w:val="14"/>
      <w:lang w:eastAsia="pt-BR"/>
    </w:rPr>
  </w:style>
  <w:style w:type="character" w:customStyle="1" w:styleId="tdtxtcopy11">
    <w:name w:val="tdtxtcopy11"/>
    <w:rsid w:val="00A75194"/>
    <w:rPr>
      <w:rFonts w:ascii="Verdana" w:hAnsi="Verdana" w:hint="default"/>
      <w:i w:val="0"/>
      <w:iCs w:val="0"/>
      <w:strike w:val="0"/>
      <w:dstrike w:val="0"/>
      <w:color w:val="000000"/>
      <w:sz w:val="13"/>
      <w:szCs w:val="13"/>
      <w:u w:val="none"/>
      <w:effect w:val="none"/>
      <w:bdr w:val="none" w:sz="0" w:space="0" w:color="auto" w:frame="1"/>
      <w:shd w:val="clear" w:color="auto" w:fill="F4F8EF"/>
    </w:rPr>
  </w:style>
  <w:style w:type="paragraph" w:customStyle="1" w:styleId="tdtxtcopy1">
    <w:name w:val="tdtxtcopy1"/>
    <w:basedOn w:val="Normal"/>
    <w:rsid w:val="00D9328C"/>
    <w:pPr>
      <w:shd w:val="clear" w:color="auto" w:fill="F4F8EF"/>
      <w:spacing w:before="100" w:beforeAutospacing="1" w:after="100" w:afterAutospacing="1"/>
    </w:pPr>
    <w:rPr>
      <w:rFonts w:ascii="Verdana" w:hAnsi="Verdana"/>
      <w:color w:val="000000"/>
      <w:sz w:val="13"/>
      <w:szCs w:val="13"/>
      <w:lang w:eastAsia="pt-BR"/>
    </w:rPr>
  </w:style>
  <w:style w:type="paragraph" w:customStyle="1" w:styleId="tdtxt">
    <w:name w:val="tdtxt"/>
    <w:basedOn w:val="Normal"/>
    <w:rsid w:val="00DC5680"/>
    <w:pPr>
      <w:shd w:val="clear" w:color="auto" w:fill="F5F8F3"/>
      <w:spacing w:before="100" w:beforeAutospacing="1" w:after="100" w:afterAutospacing="1"/>
    </w:pPr>
    <w:rPr>
      <w:rFonts w:ascii="Verdana" w:hAnsi="Verdana"/>
      <w:color w:val="000000"/>
      <w:sz w:val="13"/>
      <w:szCs w:val="13"/>
      <w:lang w:eastAsia="pt-BR"/>
    </w:rPr>
  </w:style>
  <w:style w:type="paragraph" w:styleId="CabealhodoSumrio">
    <w:name w:val="TOC Heading"/>
    <w:basedOn w:val="Ttulo1"/>
    <w:next w:val="Normal"/>
    <w:uiPriority w:val="39"/>
    <w:qFormat/>
    <w:rsid w:val="00686724"/>
    <w:pPr>
      <w:keepLines/>
      <w:pageBreakBefore w:val="0"/>
      <w:spacing w:after="0" w:line="276" w:lineRule="auto"/>
      <w:outlineLvl w:val="9"/>
    </w:pPr>
    <w:rPr>
      <w:rFonts w:ascii="Cambria" w:hAnsi="Cambria"/>
      <w:caps w:val="0"/>
      <w:color w:val="365F91"/>
      <w:kern w:val="0"/>
      <w:sz w:val="28"/>
      <w:szCs w:val="28"/>
      <w:lang w:eastAsia="en-US"/>
    </w:rPr>
  </w:style>
  <w:style w:type="character" w:customStyle="1" w:styleId="Ttulo2Char">
    <w:name w:val="Título 2 Char"/>
    <w:link w:val="Ttulo2"/>
    <w:rsid w:val="000F0C11"/>
    <w:rPr>
      <w:rFonts w:ascii="Trebuchet MS" w:hAnsi="Trebuchet MS"/>
      <w:b/>
      <w:bCs/>
      <w:iCs/>
      <w:snapToGrid w:val="0"/>
      <w:color w:val="000000"/>
      <w:kern w:val="28"/>
      <w:sz w:val="26"/>
      <w:szCs w:val="28"/>
    </w:rPr>
  </w:style>
  <w:style w:type="character" w:customStyle="1" w:styleId="Ttulo1Char">
    <w:name w:val="Título 1 Char"/>
    <w:aliases w:val="Anexo1 Char"/>
    <w:link w:val="Ttulo1"/>
    <w:rsid w:val="00C679ED"/>
    <w:rPr>
      <w:rFonts w:ascii="Trebuchet MS" w:hAnsi="Trebuchet MS"/>
      <w:b/>
      <w:bCs/>
      <w:caps/>
      <w:color w:val="000000"/>
      <w:kern w:val="32"/>
      <w:sz w:val="32"/>
      <w:szCs w:val="32"/>
    </w:rPr>
  </w:style>
  <w:style w:type="character" w:customStyle="1" w:styleId="st1">
    <w:name w:val="st1"/>
    <w:basedOn w:val="Fontepargpadro"/>
    <w:rsid w:val="006C31E3"/>
  </w:style>
  <w:style w:type="character" w:customStyle="1" w:styleId="h14">
    <w:name w:val="h14"/>
    <w:rsid w:val="00943034"/>
    <w:rPr>
      <w:b w:val="0"/>
      <w:bCs w:val="0"/>
      <w:vanish w:val="0"/>
      <w:webHidden w:val="0"/>
      <w:color w:val="041C50"/>
      <w:sz w:val="35"/>
      <w:szCs w:val="35"/>
      <w:specVanish w:val="0"/>
    </w:rPr>
  </w:style>
  <w:style w:type="character" w:customStyle="1" w:styleId="gallerydesc2">
    <w:name w:val="gallery_desc2"/>
    <w:rsid w:val="00943034"/>
    <w:rPr>
      <w:vanish w:val="0"/>
      <w:webHidden w:val="0"/>
      <w:color w:val="949494"/>
      <w:sz w:val="20"/>
      <w:szCs w:val="20"/>
      <w:specVanish w:val="0"/>
    </w:rPr>
  </w:style>
  <w:style w:type="character" w:customStyle="1" w:styleId="bluelight2">
    <w:name w:val="bluelight2"/>
    <w:rsid w:val="00943034"/>
    <w:rPr>
      <w:color w:val="666699"/>
    </w:rPr>
  </w:style>
  <w:style w:type="paragraph" w:styleId="Reviso">
    <w:name w:val="Revision"/>
    <w:hidden/>
    <w:uiPriority w:val="99"/>
    <w:semiHidden/>
    <w:rsid w:val="00CA035D"/>
    <w:rPr>
      <w:sz w:val="24"/>
      <w:szCs w:val="24"/>
      <w:lang w:eastAsia="ko-KR"/>
    </w:rPr>
  </w:style>
  <w:style w:type="paragraph" w:customStyle="1" w:styleId="EstiloEstiloEstiloEstiloCGVTEXTDepoisde02linhaDepois0">
    <w:name w:val="Estilo Estilo Estilo Estilo CGVTEXT + Depois de:  02 linha + Depois"/>
    <w:basedOn w:val="Normal"/>
    <w:autoRedefine/>
    <w:semiHidden/>
    <w:rsid w:val="00AB5998"/>
    <w:rPr>
      <w:sz w:val="16"/>
      <w:szCs w:val="16"/>
    </w:rPr>
  </w:style>
  <w:style w:type="character" w:customStyle="1" w:styleId="Ttulo4Char">
    <w:name w:val="Título 4 Char"/>
    <w:aliases w:val="heading 4 Char"/>
    <w:link w:val="Ttulo4"/>
    <w:rsid w:val="00AB5998"/>
    <w:rPr>
      <w:rFonts w:ascii="Trebuchet MS" w:hAnsi="Trebuchet MS"/>
      <w:bCs/>
      <w:color w:val="000000"/>
      <w:kern w:val="28"/>
      <w:sz w:val="22"/>
      <w:szCs w:val="28"/>
    </w:rPr>
  </w:style>
  <w:style w:type="character" w:customStyle="1" w:styleId="Ttulo5Char">
    <w:name w:val="Título 5 Char"/>
    <w:aliases w:val="Subitem a) Char"/>
    <w:link w:val="Ttulo5"/>
    <w:rsid w:val="00AB5998"/>
    <w:rPr>
      <w:rFonts w:ascii="Trebuchet MS" w:hAnsi="Trebuchet MS"/>
      <w:bCs/>
      <w:i/>
      <w:iCs/>
      <w:color w:val="000000"/>
      <w:kern w:val="28"/>
      <w:sz w:val="22"/>
      <w:szCs w:val="26"/>
    </w:rPr>
  </w:style>
  <w:style w:type="character" w:customStyle="1" w:styleId="Ttulo6Char">
    <w:name w:val="Título 6 Char"/>
    <w:link w:val="Ttulo6"/>
    <w:rsid w:val="00AB5998"/>
    <w:rPr>
      <w:rFonts w:ascii="Arial" w:hAnsi="Arial"/>
      <w:b/>
      <w:bCs/>
      <w:sz w:val="22"/>
      <w:szCs w:val="22"/>
      <w:lang w:eastAsia="ko-KR"/>
    </w:rPr>
  </w:style>
  <w:style w:type="character" w:customStyle="1" w:styleId="Ttulo7Char">
    <w:name w:val="Título 7 Char"/>
    <w:link w:val="Ttulo7"/>
    <w:rsid w:val="00AB5998"/>
    <w:rPr>
      <w:rFonts w:ascii="Arial" w:hAnsi="Arial"/>
      <w:sz w:val="22"/>
      <w:szCs w:val="24"/>
      <w:lang w:eastAsia="ko-KR"/>
    </w:rPr>
  </w:style>
  <w:style w:type="character" w:customStyle="1" w:styleId="Ttulo8Char">
    <w:name w:val="Título 8 Char"/>
    <w:link w:val="Ttulo8"/>
    <w:rsid w:val="00AB5998"/>
    <w:rPr>
      <w:rFonts w:ascii="Arial" w:hAnsi="Arial"/>
      <w:i/>
      <w:iCs/>
      <w:sz w:val="22"/>
      <w:szCs w:val="24"/>
      <w:lang w:eastAsia="ko-KR"/>
    </w:rPr>
  </w:style>
  <w:style w:type="character" w:customStyle="1" w:styleId="Ttulo9Char">
    <w:name w:val="Título 9 Char"/>
    <w:link w:val="Ttulo9"/>
    <w:rsid w:val="00AB5998"/>
    <w:rPr>
      <w:rFonts w:ascii="Arial" w:hAnsi="Arial"/>
      <w:sz w:val="22"/>
      <w:szCs w:val="22"/>
      <w:lang w:eastAsia="ko-KR"/>
    </w:rPr>
  </w:style>
  <w:style w:type="character" w:customStyle="1" w:styleId="AssinaturaChar">
    <w:name w:val="Assinatura Char"/>
    <w:link w:val="Assinatura"/>
    <w:semiHidden/>
    <w:rsid w:val="00AB5998"/>
    <w:rPr>
      <w:sz w:val="24"/>
      <w:szCs w:val="24"/>
      <w:lang w:eastAsia="ko-KR"/>
    </w:rPr>
  </w:style>
  <w:style w:type="character" w:customStyle="1" w:styleId="AssinaturadeEmailChar">
    <w:name w:val="Assinatura de Email Char"/>
    <w:link w:val="AssinaturadeEmail"/>
    <w:semiHidden/>
    <w:rsid w:val="00AB5998"/>
    <w:rPr>
      <w:sz w:val="24"/>
      <w:szCs w:val="24"/>
      <w:lang w:eastAsia="ko-KR"/>
    </w:rPr>
  </w:style>
  <w:style w:type="character" w:customStyle="1" w:styleId="CabealhodamensagemChar">
    <w:name w:val="Cabeçalho da mensagem Char"/>
    <w:link w:val="Cabealhodamensagem"/>
    <w:semiHidden/>
    <w:rsid w:val="00AB5998"/>
    <w:rPr>
      <w:rFonts w:ascii="Arial" w:hAnsi="Arial" w:cs="Arial"/>
      <w:sz w:val="24"/>
      <w:szCs w:val="24"/>
      <w:shd w:val="pct20" w:color="auto" w:fill="auto"/>
      <w:lang w:eastAsia="ko-KR"/>
    </w:rPr>
  </w:style>
  <w:style w:type="character" w:customStyle="1" w:styleId="Corpodetexto2Char">
    <w:name w:val="Corpo de texto 2 Char"/>
    <w:link w:val="Corpodetexto2"/>
    <w:semiHidden/>
    <w:rsid w:val="00AB5998"/>
    <w:rPr>
      <w:sz w:val="24"/>
      <w:szCs w:val="24"/>
      <w:lang w:eastAsia="ko-KR"/>
    </w:rPr>
  </w:style>
  <w:style w:type="character" w:customStyle="1" w:styleId="Corpodetexto3Char">
    <w:name w:val="Corpo de texto 3 Char"/>
    <w:link w:val="Corpodetexto3"/>
    <w:rsid w:val="00AB5998"/>
    <w:rPr>
      <w:sz w:val="16"/>
      <w:szCs w:val="16"/>
      <w:lang w:eastAsia="ko-KR"/>
    </w:rPr>
  </w:style>
  <w:style w:type="character" w:customStyle="1" w:styleId="DataChar">
    <w:name w:val="Data Char"/>
    <w:link w:val="Data"/>
    <w:semiHidden/>
    <w:rsid w:val="00AB5998"/>
    <w:rPr>
      <w:sz w:val="24"/>
      <w:szCs w:val="24"/>
      <w:lang w:eastAsia="ko-KR"/>
    </w:rPr>
  </w:style>
  <w:style w:type="character" w:customStyle="1" w:styleId="EncerramentoChar">
    <w:name w:val="Encerramento Char"/>
    <w:link w:val="Encerramento"/>
    <w:semiHidden/>
    <w:rsid w:val="00AB5998"/>
    <w:rPr>
      <w:sz w:val="24"/>
      <w:szCs w:val="24"/>
      <w:lang w:eastAsia="ko-KR"/>
    </w:rPr>
  </w:style>
  <w:style w:type="character" w:customStyle="1" w:styleId="EndereoHTMLChar">
    <w:name w:val="Endereço HTML Char"/>
    <w:link w:val="EndereoHTML"/>
    <w:semiHidden/>
    <w:rsid w:val="00AB5998"/>
    <w:rPr>
      <w:i/>
      <w:iCs/>
      <w:sz w:val="24"/>
      <w:szCs w:val="24"/>
      <w:lang w:eastAsia="ko-KR"/>
    </w:rPr>
  </w:style>
  <w:style w:type="character" w:customStyle="1" w:styleId="Pr-formataoHTMLChar">
    <w:name w:val="Pré-formatação HTML Char"/>
    <w:link w:val="Pr-formataoHTML"/>
    <w:uiPriority w:val="99"/>
    <w:semiHidden/>
    <w:rsid w:val="00AB5998"/>
    <w:rPr>
      <w:rFonts w:ascii="Courier New" w:hAnsi="Courier New" w:cs="Courier New"/>
      <w:lang w:eastAsia="ko-KR"/>
    </w:rPr>
  </w:style>
  <w:style w:type="character" w:customStyle="1" w:styleId="PrimeirorecuodecorpodetextoChar">
    <w:name w:val="Primeiro recuo de corpo de texto Char"/>
    <w:link w:val="Primeirorecuodecorpodetexto"/>
    <w:semiHidden/>
    <w:rsid w:val="00AB5998"/>
    <w:rPr>
      <w:rFonts w:ascii="Trebuchet MS" w:hAnsi="Trebuchet MS"/>
      <w:color w:val="000000"/>
      <w:kern w:val="28"/>
      <w:sz w:val="22"/>
      <w:lang w:val="pt-BR" w:eastAsia="pt-BR" w:bidi="ar-SA"/>
    </w:rPr>
  </w:style>
  <w:style w:type="character" w:customStyle="1" w:styleId="RecuodecorpodetextoChar">
    <w:name w:val="Recuo de corpo de texto Char"/>
    <w:link w:val="Recuodecorpodetexto"/>
    <w:rsid w:val="00AB5998"/>
    <w:rPr>
      <w:rFonts w:ascii="Trebuchet MS" w:hAnsi="Trebuchet MS"/>
      <w:color w:val="000000"/>
      <w:kern w:val="28"/>
      <w:sz w:val="22"/>
      <w:lang w:val="pt-BR" w:eastAsia="pt-BR" w:bidi="ar-SA"/>
    </w:rPr>
  </w:style>
  <w:style w:type="character" w:customStyle="1" w:styleId="Primeirorecuodecorpodetexto2Char">
    <w:name w:val="Primeiro recuo de corpo de texto 2 Char"/>
    <w:link w:val="Primeirorecuodecorpodetexto2"/>
    <w:semiHidden/>
    <w:rsid w:val="00AB5998"/>
    <w:rPr>
      <w:rFonts w:ascii="Trebuchet MS" w:hAnsi="Trebuchet MS"/>
      <w:color w:val="000000"/>
      <w:kern w:val="28"/>
      <w:sz w:val="22"/>
      <w:lang w:val="pt-BR" w:eastAsia="pt-BR" w:bidi="ar-SA"/>
    </w:rPr>
  </w:style>
  <w:style w:type="character" w:customStyle="1" w:styleId="SaudaoChar">
    <w:name w:val="Saudação Char"/>
    <w:link w:val="Saudao"/>
    <w:semiHidden/>
    <w:rsid w:val="00AB5998"/>
    <w:rPr>
      <w:sz w:val="24"/>
      <w:szCs w:val="24"/>
      <w:lang w:eastAsia="ko-KR"/>
    </w:rPr>
  </w:style>
  <w:style w:type="character" w:customStyle="1" w:styleId="TextosemFormataoChar">
    <w:name w:val="Texto sem Formatação Char"/>
    <w:link w:val="TextosemFormatao"/>
    <w:uiPriority w:val="99"/>
    <w:semiHidden/>
    <w:rsid w:val="00AB5998"/>
    <w:rPr>
      <w:rFonts w:ascii="Courier New" w:hAnsi="Courier New" w:cs="Courier New"/>
      <w:lang w:eastAsia="ko-KR"/>
    </w:rPr>
  </w:style>
  <w:style w:type="character" w:customStyle="1" w:styleId="TtulodanotaChar">
    <w:name w:val="Título da nota Char"/>
    <w:link w:val="Ttulodanota"/>
    <w:semiHidden/>
    <w:rsid w:val="00AB5998"/>
    <w:rPr>
      <w:sz w:val="24"/>
      <w:szCs w:val="24"/>
      <w:lang w:eastAsia="ko-KR"/>
    </w:rPr>
  </w:style>
  <w:style w:type="character" w:customStyle="1" w:styleId="SubttuloChar">
    <w:name w:val="Subtítulo Char"/>
    <w:link w:val="Subttulo"/>
    <w:rsid w:val="00AB5998"/>
    <w:rPr>
      <w:rFonts w:ascii="Tahoma" w:hAnsi="Tahoma" w:cs="Arial"/>
      <w:b/>
      <w:caps/>
      <w:sz w:val="24"/>
      <w:szCs w:val="24"/>
      <w:lang w:eastAsia="ko-KR"/>
    </w:rPr>
  </w:style>
  <w:style w:type="character" w:customStyle="1" w:styleId="TextodebaloChar">
    <w:name w:val="Texto de balão Char"/>
    <w:link w:val="Textodebalo"/>
    <w:uiPriority w:val="99"/>
    <w:semiHidden/>
    <w:rsid w:val="00AB5998"/>
    <w:rPr>
      <w:rFonts w:ascii="Tahoma" w:hAnsi="Tahoma" w:cs="Tahoma"/>
      <w:sz w:val="16"/>
      <w:szCs w:val="16"/>
      <w:lang w:eastAsia="ko-KR"/>
    </w:rPr>
  </w:style>
  <w:style w:type="character" w:customStyle="1" w:styleId="Recuodecorpodetexto2Char">
    <w:name w:val="Recuo de corpo de texto 2 Char"/>
    <w:link w:val="Recuodecorpodetexto2"/>
    <w:rsid w:val="00AB5998"/>
    <w:rPr>
      <w:rFonts w:ascii="Tahoma" w:hAnsi="Tahoma"/>
      <w:i/>
      <w:color w:val="000000"/>
      <w:kern w:val="28"/>
      <w:lang w:val="pt-BR" w:eastAsia="pt-BR" w:bidi="ar-SA"/>
    </w:rPr>
  </w:style>
  <w:style w:type="character" w:customStyle="1" w:styleId="Recuodecorpodetexto3Char">
    <w:name w:val="Recuo de corpo de texto 3 Char"/>
    <w:link w:val="Recuodecorpodetexto3"/>
    <w:rsid w:val="00AB5998"/>
    <w:rPr>
      <w:rFonts w:ascii="Tahoma" w:hAnsi="Tahoma"/>
      <w:sz w:val="24"/>
      <w:szCs w:val="16"/>
      <w:lang w:eastAsia="ko-KR"/>
    </w:rPr>
  </w:style>
  <w:style w:type="character" w:customStyle="1" w:styleId="TtuloChar">
    <w:name w:val="Título Char"/>
    <w:link w:val="Ttulo"/>
    <w:rsid w:val="00AB5998"/>
    <w:rPr>
      <w:rFonts w:ascii="Arial" w:hAnsi="Arial"/>
      <w:sz w:val="28"/>
      <w:szCs w:val="24"/>
      <w:lang w:eastAsia="ko-KR"/>
    </w:rPr>
  </w:style>
  <w:style w:type="character" w:customStyle="1" w:styleId="MapadoDocumentoChar">
    <w:name w:val="Mapa do Documento Char"/>
    <w:link w:val="MapadoDocumento"/>
    <w:semiHidden/>
    <w:rsid w:val="00AB5998"/>
    <w:rPr>
      <w:rFonts w:ascii="Tahoma" w:hAnsi="Tahoma" w:cs="Tahoma"/>
      <w:snapToGrid w:val="0"/>
      <w:sz w:val="24"/>
      <w:szCs w:val="24"/>
      <w:shd w:val="clear" w:color="auto" w:fill="000080"/>
      <w:lang w:eastAsia="ko-KR"/>
    </w:rPr>
  </w:style>
  <w:style w:type="character" w:customStyle="1" w:styleId="TextodecomentrioChar">
    <w:name w:val="Texto de comentário Char"/>
    <w:link w:val="Textodecomentrio"/>
    <w:semiHidden/>
    <w:rsid w:val="00AB5998"/>
    <w:rPr>
      <w:sz w:val="24"/>
      <w:szCs w:val="24"/>
      <w:lang w:eastAsia="ko-KR"/>
    </w:rPr>
  </w:style>
  <w:style w:type="character" w:customStyle="1" w:styleId="AssuntodocomentrioChar">
    <w:name w:val="Assunto do comentário Char"/>
    <w:link w:val="Assuntodocomentrio"/>
    <w:uiPriority w:val="99"/>
    <w:semiHidden/>
    <w:rsid w:val="00AB5998"/>
    <w:rPr>
      <w:b/>
      <w:bCs/>
      <w:sz w:val="24"/>
      <w:szCs w:val="24"/>
      <w:lang w:eastAsia="ko-KR"/>
    </w:rPr>
  </w:style>
  <w:style w:type="character" w:customStyle="1" w:styleId="label">
    <w:name w:val="label"/>
    <w:basedOn w:val="Fontepargpadro"/>
    <w:rsid w:val="00462141"/>
  </w:style>
  <w:style w:type="character" w:customStyle="1" w:styleId="title-content">
    <w:name w:val="title-content"/>
    <w:basedOn w:val="Fontepargpadro"/>
    <w:rsid w:val="00462141"/>
  </w:style>
  <w:style w:type="character" w:customStyle="1" w:styleId="autor-name">
    <w:name w:val="autor-name"/>
    <w:basedOn w:val="Fontepargpadro"/>
    <w:rsid w:val="00462141"/>
  </w:style>
  <w:style w:type="character" w:customStyle="1" w:styleId="autor-location">
    <w:name w:val="autor-location"/>
    <w:basedOn w:val="Fontepargpadro"/>
    <w:rsid w:val="00462141"/>
  </w:style>
  <w:style w:type="paragraph" w:customStyle="1" w:styleId="Textocomum">
    <w:name w:val="Texto comum"/>
    <w:basedOn w:val="Normal"/>
    <w:rsid w:val="00A82820"/>
    <w:pPr>
      <w:spacing w:before="60" w:after="60"/>
      <w:ind w:firstLine="709"/>
    </w:pPr>
    <w:rPr>
      <w:rFonts w:ascii="Tw Cen MT Condensed" w:hAnsi="Tw Cen MT Condensed"/>
      <w:szCs w:val="20"/>
      <w:lang w:eastAsia="pt-BR"/>
    </w:rPr>
  </w:style>
  <w:style w:type="character" w:customStyle="1" w:styleId="Heading2Char">
    <w:name w:val="Heading 2 Char"/>
    <w:locked/>
    <w:rsid w:val="00756786"/>
    <w:rPr>
      <w:rFonts w:ascii="Trebuchet MS" w:eastAsia="Calibri" w:hAnsi="Trebuchet MS"/>
      <w:b/>
      <w:bCs/>
      <w:sz w:val="22"/>
      <w:szCs w:val="26"/>
      <w:lang w:val="pt-BR" w:eastAsia="en-US" w:bidi="ar-SA"/>
    </w:rPr>
  </w:style>
  <w:style w:type="character" w:customStyle="1" w:styleId="BodyTextChar">
    <w:name w:val="Body Text Char"/>
    <w:locked/>
    <w:rsid w:val="0003402E"/>
    <w:rPr>
      <w:rFonts w:ascii="Trebuchet MS" w:hAnsi="Trebuchet MS"/>
      <w:color w:val="000000"/>
      <w:kern w:val="28"/>
      <w:sz w:val="22"/>
      <w:lang w:val="pt-BR" w:eastAsia="pt-BR"/>
    </w:rPr>
  </w:style>
  <w:style w:type="paragraph" w:styleId="Textodenotadefim">
    <w:name w:val="endnote text"/>
    <w:basedOn w:val="Normal"/>
    <w:link w:val="TextodenotadefimChar"/>
    <w:rsid w:val="004B7648"/>
    <w:rPr>
      <w:sz w:val="20"/>
      <w:szCs w:val="20"/>
    </w:rPr>
  </w:style>
  <w:style w:type="character" w:customStyle="1" w:styleId="TextodenotadefimChar">
    <w:name w:val="Texto de nota de fim Char"/>
    <w:link w:val="Textodenotadefim"/>
    <w:rsid w:val="004B7648"/>
    <w:rPr>
      <w:lang w:eastAsia="ko-KR"/>
    </w:rPr>
  </w:style>
  <w:style w:type="character" w:styleId="Refdenotadefim">
    <w:name w:val="endnote reference"/>
    <w:rsid w:val="004B7648"/>
    <w:rPr>
      <w:vertAlign w:val="superscript"/>
    </w:rPr>
  </w:style>
  <w:style w:type="character" w:customStyle="1" w:styleId="txtlabelform1">
    <w:name w:val="txtlabelform1"/>
    <w:rsid w:val="00203BF4"/>
    <w:rPr>
      <w:rFonts w:ascii="Arial" w:hAnsi="Arial" w:cs="Arial" w:hint="default"/>
      <w:b/>
      <w:bCs/>
      <w:color w:val="000000"/>
      <w:sz w:val="16"/>
      <w:szCs w:val="16"/>
    </w:rPr>
  </w:style>
  <w:style w:type="character" w:customStyle="1" w:styleId="txttitulorel1">
    <w:name w:val="txttitulorel1"/>
    <w:rsid w:val="005B482D"/>
    <w:rPr>
      <w:rFonts w:ascii="Arial" w:hAnsi="Arial" w:cs="Arial" w:hint="default"/>
      <w:b/>
      <w:bCs/>
      <w:color w:val="000000"/>
      <w:sz w:val="16"/>
      <w:szCs w:val="16"/>
    </w:rPr>
  </w:style>
  <w:style w:type="paragraph" w:customStyle="1" w:styleId="EstiloR1">
    <w:name w:val="Estilo R1"/>
    <w:basedOn w:val="Corpodetexto"/>
    <w:link w:val="EstiloR1Char"/>
    <w:qFormat/>
    <w:rsid w:val="0032220A"/>
    <w:pPr>
      <w:spacing w:before="240" w:after="240" w:line="360" w:lineRule="exact"/>
    </w:pPr>
    <w:rPr>
      <w:rFonts w:ascii="Calibri" w:hAnsi="Calibri"/>
      <w:color w:val="auto"/>
      <w:sz w:val="24"/>
      <w:szCs w:val="24"/>
    </w:rPr>
  </w:style>
  <w:style w:type="character" w:customStyle="1" w:styleId="EstiloR1Char">
    <w:name w:val="Estilo R1 Char"/>
    <w:link w:val="EstiloR1"/>
    <w:rsid w:val="0032220A"/>
    <w:rPr>
      <w:rFonts w:ascii="Calibri" w:hAnsi="Calibri"/>
      <w:kern w:val="28"/>
      <w:sz w:val="24"/>
      <w:szCs w:val="24"/>
    </w:rPr>
  </w:style>
  <w:style w:type="character" w:customStyle="1" w:styleId="Capa2Char">
    <w:name w:val="Capa 2 Char"/>
    <w:link w:val="Capa2"/>
    <w:locked/>
    <w:rsid w:val="001F2E38"/>
    <w:rPr>
      <w:rFonts w:ascii="Tahoma" w:hAnsi="Tahoma" w:cs="Tahoma"/>
      <w:b/>
      <w:sz w:val="16"/>
    </w:rPr>
  </w:style>
  <w:style w:type="character" w:customStyle="1" w:styleId="A0">
    <w:name w:val="A0"/>
    <w:uiPriority w:val="99"/>
    <w:rsid w:val="00BA36D8"/>
    <w:rPr>
      <w:color w:val="000000"/>
      <w:sz w:val="19"/>
      <w:szCs w:val="19"/>
    </w:rPr>
  </w:style>
  <w:style w:type="character" w:customStyle="1" w:styleId="NormalWebChar">
    <w:name w:val="Normal (Web) Char"/>
    <w:link w:val="NormalWeb"/>
    <w:uiPriority w:val="99"/>
    <w:rsid w:val="0049665D"/>
    <w:rPr>
      <w:sz w:val="24"/>
      <w:szCs w:val="24"/>
      <w:lang w:eastAsia="ko-KR"/>
    </w:rPr>
  </w:style>
  <w:style w:type="numbering" w:customStyle="1" w:styleId="Semlista1">
    <w:name w:val="Sem lista1"/>
    <w:next w:val="Semlista"/>
    <w:uiPriority w:val="99"/>
    <w:semiHidden/>
    <w:unhideWhenUsed/>
    <w:rsid w:val="0049665D"/>
  </w:style>
  <w:style w:type="paragraph" w:customStyle="1" w:styleId="1Ponto">
    <w:name w:val="1º Ponto"/>
    <w:basedOn w:val="Normal"/>
    <w:rsid w:val="0049665D"/>
    <w:pPr>
      <w:autoSpaceDE w:val="0"/>
      <w:autoSpaceDN w:val="0"/>
      <w:spacing w:after="240"/>
      <w:ind w:left="567" w:hanging="567"/>
    </w:pPr>
    <w:rPr>
      <w:lang w:eastAsia="pt-BR"/>
    </w:rPr>
  </w:style>
  <w:style w:type="paragraph" w:customStyle="1" w:styleId="notaexplicativa">
    <w:name w:val="nota explicativa"/>
    <w:basedOn w:val="Normal"/>
    <w:rsid w:val="0049665D"/>
    <w:pPr>
      <w:autoSpaceDE w:val="0"/>
      <w:autoSpaceDN w:val="0"/>
      <w:ind w:left="567" w:hanging="567"/>
    </w:pPr>
    <w:rPr>
      <w:rFonts w:cs="Arial"/>
      <w:i/>
      <w:iCs/>
      <w:lang w:eastAsia="pt-BR"/>
    </w:rPr>
  </w:style>
  <w:style w:type="paragraph" w:customStyle="1" w:styleId="NotaExplicativaa">
    <w:name w:val="Nota Explicativa a)"/>
    <w:basedOn w:val="Normal"/>
    <w:rsid w:val="0049665D"/>
    <w:pPr>
      <w:autoSpaceDE w:val="0"/>
      <w:autoSpaceDN w:val="0"/>
      <w:ind w:left="851" w:hanging="284"/>
    </w:pPr>
    <w:rPr>
      <w:rFonts w:cs="Arial"/>
      <w:i/>
      <w:iCs/>
      <w:lang w:eastAsia="pt-BR"/>
    </w:rPr>
  </w:style>
  <w:style w:type="paragraph" w:customStyle="1" w:styleId="reaExaminada">
    <w:name w:val="Área Examinada"/>
    <w:basedOn w:val="Normal"/>
    <w:rsid w:val="0049665D"/>
    <w:pPr>
      <w:autoSpaceDE w:val="0"/>
      <w:autoSpaceDN w:val="0"/>
      <w:jc w:val="center"/>
    </w:pPr>
    <w:rPr>
      <w:lang w:eastAsia="pt-BR"/>
    </w:rPr>
  </w:style>
  <w:style w:type="paragraph" w:customStyle="1" w:styleId="xl31">
    <w:name w:val="xl31"/>
    <w:basedOn w:val="Normal"/>
    <w:rsid w:val="0049665D"/>
    <w:pPr>
      <w:autoSpaceDE w:val="0"/>
      <w:autoSpaceDN w:val="0"/>
      <w:spacing w:before="100" w:after="100"/>
    </w:pPr>
    <w:rPr>
      <w:lang w:eastAsia="pt-BR"/>
    </w:rPr>
  </w:style>
  <w:style w:type="paragraph" w:customStyle="1" w:styleId="xl33">
    <w:name w:val="xl33"/>
    <w:basedOn w:val="Normal"/>
    <w:rsid w:val="0049665D"/>
    <w:pPr>
      <w:autoSpaceDE w:val="0"/>
      <w:autoSpaceDN w:val="0"/>
      <w:spacing w:before="100" w:after="100"/>
    </w:pPr>
    <w:rPr>
      <w:b/>
      <w:bCs/>
      <w:sz w:val="32"/>
      <w:szCs w:val="32"/>
      <w:lang w:eastAsia="pt-BR"/>
    </w:rPr>
  </w:style>
  <w:style w:type="paragraph" w:customStyle="1" w:styleId="xl34">
    <w:name w:val="xl34"/>
    <w:basedOn w:val="Normal"/>
    <w:rsid w:val="0049665D"/>
    <w:pPr>
      <w:autoSpaceDE w:val="0"/>
      <w:autoSpaceDN w:val="0"/>
      <w:spacing w:before="100" w:after="100"/>
    </w:pPr>
    <w:rPr>
      <w:b/>
      <w:bCs/>
      <w:lang w:eastAsia="pt-BR"/>
    </w:rPr>
  </w:style>
  <w:style w:type="paragraph" w:customStyle="1" w:styleId="xl35">
    <w:name w:val="xl35"/>
    <w:basedOn w:val="Normal"/>
    <w:rsid w:val="0049665D"/>
    <w:pPr>
      <w:autoSpaceDE w:val="0"/>
      <w:autoSpaceDN w:val="0"/>
      <w:spacing w:before="100" w:after="100"/>
    </w:pPr>
    <w:rPr>
      <w:b/>
      <w:bCs/>
      <w:lang w:eastAsia="pt-BR"/>
    </w:rPr>
  </w:style>
  <w:style w:type="paragraph" w:customStyle="1" w:styleId="xl36">
    <w:name w:val="xl36"/>
    <w:basedOn w:val="Normal"/>
    <w:rsid w:val="0049665D"/>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jc w:val="center"/>
    </w:pPr>
    <w:rPr>
      <w:b/>
      <w:bCs/>
      <w:lang w:eastAsia="pt-BR"/>
    </w:rPr>
  </w:style>
  <w:style w:type="paragraph" w:customStyle="1" w:styleId="xl37">
    <w:name w:val="xl37"/>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38">
    <w:name w:val="xl38"/>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39">
    <w:name w:val="xl39"/>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b/>
      <w:bCs/>
      <w:sz w:val="16"/>
      <w:szCs w:val="16"/>
      <w:lang w:eastAsia="pt-BR"/>
    </w:rPr>
  </w:style>
  <w:style w:type="paragraph" w:customStyle="1" w:styleId="xl40">
    <w:name w:val="xl40"/>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1">
    <w:name w:val="xl41"/>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sz w:val="16"/>
      <w:szCs w:val="16"/>
      <w:lang w:eastAsia="pt-BR"/>
    </w:rPr>
  </w:style>
  <w:style w:type="paragraph" w:customStyle="1" w:styleId="xl42">
    <w:name w:val="xl42"/>
    <w:basedOn w:val="Normal"/>
    <w:rsid w:val="0049665D"/>
    <w:pPr>
      <w:pBdr>
        <w:top w:val="single" w:sz="4" w:space="0" w:color="auto"/>
        <w:left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3">
    <w:name w:val="xl43"/>
    <w:basedOn w:val="Normal"/>
    <w:rsid w:val="0049665D"/>
    <w:pPr>
      <w:pBdr>
        <w:top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44">
    <w:name w:val="xl44"/>
    <w:basedOn w:val="Normal"/>
    <w:rsid w:val="0049665D"/>
    <w:pPr>
      <w:pBdr>
        <w:top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5">
    <w:name w:val="xl45"/>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6">
    <w:name w:val="xl46"/>
    <w:basedOn w:val="Normal"/>
    <w:rsid w:val="0049665D"/>
    <w:pPr>
      <w:pBdr>
        <w:bottom w:val="single" w:sz="4" w:space="0" w:color="auto"/>
      </w:pBdr>
      <w:autoSpaceDE w:val="0"/>
      <w:autoSpaceDN w:val="0"/>
      <w:spacing w:before="100" w:after="100"/>
    </w:pPr>
    <w:rPr>
      <w:color w:val="FFFF00"/>
      <w:sz w:val="18"/>
      <w:szCs w:val="18"/>
      <w:lang w:eastAsia="pt-BR"/>
    </w:rPr>
  </w:style>
  <w:style w:type="paragraph" w:customStyle="1" w:styleId="xl47">
    <w:name w:val="xl47"/>
    <w:basedOn w:val="Normal"/>
    <w:rsid w:val="0049665D"/>
    <w:pPr>
      <w:pBdr>
        <w:bottom w:val="single" w:sz="4" w:space="0" w:color="auto"/>
        <w:right w:val="single" w:sz="4" w:space="0" w:color="auto"/>
      </w:pBdr>
      <w:autoSpaceDE w:val="0"/>
      <w:autoSpaceDN w:val="0"/>
      <w:spacing w:before="100" w:after="100"/>
    </w:pPr>
    <w:rPr>
      <w:color w:val="FFFF00"/>
      <w:sz w:val="18"/>
      <w:szCs w:val="18"/>
      <w:lang w:eastAsia="pt-BR"/>
    </w:rPr>
  </w:style>
  <w:style w:type="paragraph" w:customStyle="1" w:styleId="xl48">
    <w:name w:val="xl48"/>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9">
    <w:name w:val="xl49"/>
    <w:basedOn w:val="Normal"/>
    <w:rsid w:val="0049665D"/>
    <w:pPr>
      <w:pBdr>
        <w:top w:val="single" w:sz="4" w:space="0" w:color="auto"/>
        <w:left w:val="single" w:sz="4" w:space="0" w:color="auto"/>
        <w:bottom w:val="single" w:sz="4" w:space="0" w:color="auto"/>
      </w:pBdr>
      <w:autoSpaceDE w:val="0"/>
      <w:autoSpaceDN w:val="0"/>
      <w:spacing w:before="100" w:after="100"/>
    </w:pPr>
    <w:rPr>
      <w:sz w:val="18"/>
      <w:szCs w:val="18"/>
      <w:lang w:eastAsia="pt-BR"/>
    </w:rPr>
  </w:style>
  <w:style w:type="paragraph" w:customStyle="1" w:styleId="xl50">
    <w:name w:val="xl50"/>
    <w:basedOn w:val="Normal"/>
    <w:rsid w:val="0049665D"/>
    <w:pPr>
      <w:pBdr>
        <w:top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51">
    <w:name w:val="xl51"/>
    <w:basedOn w:val="Normal"/>
    <w:rsid w:val="0049665D"/>
    <w:pPr>
      <w:pBdr>
        <w:top w:val="single" w:sz="4" w:space="0" w:color="auto"/>
        <w:bottom w:val="single" w:sz="4" w:space="0" w:color="auto"/>
      </w:pBdr>
      <w:autoSpaceDE w:val="0"/>
      <w:autoSpaceDN w:val="0"/>
      <w:spacing w:before="100" w:after="100"/>
    </w:pPr>
    <w:rPr>
      <w:b/>
      <w:bCs/>
      <w:sz w:val="18"/>
      <w:szCs w:val="18"/>
      <w:lang w:eastAsia="pt-BR"/>
    </w:rPr>
  </w:style>
  <w:style w:type="paragraph" w:customStyle="1" w:styleId="Assuntodocomentrio1">
    <w:name w:val="Assunto do comentário1"/>
    <w:basedOn w:val="Textodecomentrio"/>
    <w:next w:val="Textodecomentrio"/>
    <w:rsid w:val="0049665D"/>
    <w:pPr>
      <w:autoSpaceDE w:val="0"/>
      <w:autoSpaceDN w:val="0"/>
    </w:pPr>
    <w:rPr>
      <w:b/>
      <w:bCs/>
      <w:sz w:val="20"/>
      <w:szCs w:val="20"/>
      <w:lang w:eastAsia="pt-BR"/>
    </w:rPr>
  </w:style>
  <w:style w:type="paragraph" w:customStyle="1" w:styleId="BalloonText1">
    <w:name w:val="Balloon Text1"/>
    <w:basedOn w:val="Normal"/>
    <w:rsid w:val="0049665D"/>
    <w:pPr>
      <w:autoSpaceDE w:val="0"/>
      <w:autoSpaceDN w:val="0"/>
    </w:pPr>
    <w:rPr>
      <w:rFonts w:ascii="Tahoma" w:hAnsi="Tahoma" w:cs="Tahoma"/>
      <w:sz w:val="16"/>
      <w:szCs w:val="16"/>
      <w:lang w:eastAsia="pt-BR"/>
    </w:rPr>
  </w:style>
  <w:style w:type="paragraph" w:customStyle="1" w:styleId="xl25">
    <w:name w:val="xl25"/>
    <w:basedOn w:val="Normal"/>
    <w:rsid w:val="0049665D"/>
    <w:pPr>
      <w:spacing w:before="100" w:beforeAutospacing="1" w:after="100" w:afterAutospacing="1"/>
    </w:pPr>
    <w:rPr>
      <w:rFonts w:eastAsia="Arial Unicode MS" w:cs="Arial"/>
      <w:b/>
      <w:bCs/>
      <w:lang w:eastAsia="pt-BR"/>
    </w:rPr>
  </w:style>
  <w:style w:type="paragraph" w:customStyle="1" w:styleId="xl26">
    <w:name w:val="xl26"/>
    <w:basedOn w:val="Normal"/>
    <w:rsid w:val="0049665D"/>
    <w:pPr>
      <w:spacing w:before="100" w:beforeAutospacing="1" w:after="100" w:afterAutospacing="1"/>
    </w:pPr>
    <w:rPr>
      <w:rFonts w:eastAsia="Arial Unicode MS" w:cs="Arial"/>
      <w:b/>
      <w:bCs/>
      <w:lang w:eastAsia="pt-BR"/>
    </w:rPr>
  </w:style>
  <w:style w:type="paragraph" w:customStyle="1" w:styleId="xl27">
    <w:name w:val="xl27"/>
    <w:basedOn w:val="Normal"/>
    <w:rsid w:val="0049665D"/>
    <w:pPr>
      <w:spacing w:before="100" w:beforeAutospacing="1" w:after="100" w:afterAutospacing="1"/>
    </w:pPr>
    <w:rPr>
      <w:rFonts w:eastAsia="Arial Unicode MS" w:cs="Arial"/>
      <w:b/>
      <w:bCs/>
      <w:lang w:eastAsia="pt-BR"/>
    </w:rPr>
  </w:style>
  <w:style w:type="paragraph" w:customStyle="1" w:styleId="xl29">
    <w:name w:val="xl29"/>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30">
    <w:name w:val="xl30"/>
    <w:basedOn w:val="Normal"/>
    <w:rsid w:val="0049665D"/>
    <w:pPr>
      <w:pBdr>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28">
    <w:name w:val="xl28"/>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ListParagraph1">
    <w:name w:val="List Paragraph1"/>
    <w:basedOn w:val="Normal"/>
    <w:rsid w:val="0049665D"/>
    <w:pPr>
      <w:spacing w:after="200" w:line="276" w:lineRule="auto"/>
      <w:ind w:left="720"/>
      <w:contextualSpacing/>
    </w:pPr>
    <w:rPr>
      <w:rFonts w:ascii="Calibri" w:hAnsi="Calibri"/>
      <w:szCs w:val="22"/>
      <w:lang w:eastAsia="en-US"/>
    </w:rPr>
  </w:style>
  <w:style w:type="paragraph" w:customStyle="1" w:styleId="PargrafodaLista1">
    <w:name w:val="Parágrafo da Lista1"/>
    <w:basedOn w:val="Normal"/>
    <w:rsid w:val="0049665D"/>
    <w:pPr>
      <w:spacing w:after="200" w:line="276" w:lineRule="auto"/>
      <w:ind w:left="720"/>
      <w:contextualSpacing/>
    </w:pPr>
    <w:rPr>
      <w:rFonts w:ascii="Calibri" w:hAnsi="Calibri"/>
      <w:szCs w:val="22"/>
      <w:lang w:eastAsia="en-US"/>
    </w:rPr>
  </w:style>
  <w:style w:type="numbering" w:customStyle="1" w:styleId="Estilo11">
    <w:name w:val="Estilo11"/>
    <w:rsid w:val="0049665D"/>
    <w:pPr>
      <w:numPr>
        <w:numId w:val="28"/>
      </w:numPr>
    </w:pPr>
  </w:style>
  <w:style w:type="character" w:customStyle="1" w:styleId="A6">
    <w:name w:val="A6"/>
    <w:uiPriority w:val="99"/>
    <w:rsid w:val="0049665D"/>
    <w:rPr>
      <w:b/>
      <w:color w:val="000000"/>
      <w:sz w:val="13"/>
    </w:rPr>
  </w:style>
  <w:style w:type="paragraph" w:customStyle="1" w:styleId="Pa29">
    <w:name w:val="Pa29"/>
    <w:basedOn w:val="Default"/>
    <w:next w:val="Default"/>
    <w:uiPriority w:val="99"/>
    <w:rsid w:val="0049665D"/>
    <w:pPr>
      <w:spacing w:line="156" w:lineRule="atLeast"/>
    </w:pPr>
    <w:rPr>
      <w:rFonts w:ascii="Helvetica Neue LT Std" w:hAnsi="Helvetica Neue LT Std" w:cs="Times New Roman"/>
      <w:color w:val="auto"/>
      <w:lang w:val="en-US" w:eastAsia="en-US"/>
    </w:rPr>
  </w:style>
  <w:style w:type="character" w:customStyle="1" w:styleId="hps">
    <w:name w:val="hps"/>
    <w:rsid w:val="0049665D"/>
  </w:style>
  <w:style w:type="paragraph" w:customStyle="1" w:styleId="Corpodetextopemat">
    <w:name w:val="Corpo de texto pemat"/>
    <w:basedOn w:val="Normal"/>
    <w:link w:val="CorpodetextopematChar"/>
    <w:qFormat/>
    <w:rsid w:val="0049665D"/>
    <w:pPr>
      <w:spacing w:before="240" w:after="240" w:line="360" w:lineRule="exact"/>
    </w:pPr>
    <w:rPr>
      <w:rFonts w:ascii="Tahoma" w:hAnsi="Tahoma"/>
      <w:sz w:val="20"/>
      <w:szCs w:val="20"/>
      <w:lang w:val="x-none" w:eastAsia="x-none"/>
    </w:rPr>
  </w:style>
  <w:style w:type="character" w:customStyle="1" w:styleId="CorpodetextopematChar">
    <w:name w:val="Corpo de texto pemat Char"/>
    <w:link w:val="Corpodetextopemat"/>
    <w:rsid w:val="0049665D"/>
    <w:rPr>
      <w:rFonts w:ascii="Tahoma" w:hAnsi="Tahoma"/>
      <w:lang w:val="x-none" w:eastAsia="x-none"/>
    </w:rPr>
  </w:style>
  <w:style w:type="paragraph" w:customStyle="1" w:styleId="Ttulo3a">
    <w:name w:val="Título 3a"/>
    <w:basedOn w:val="Ttulo2"/>
    <w:qFormat/>
    <w:rsid w:val="0049665D"/>
    <w:pPr>
      <w:numPr>
        <w:ilvl w:val="0"/>
        <w:numId w:val="0"/>
      </w:numPr>
      <w:tabs>
        <w:tab w:val="num" w:pos="3131"/>
      </w:tabs>
      <w:spacing w:before="240"/>
      <w:ind w:left="3131" w:hanging="720"/>
      <w:jc w:val="left"/>
    </w:pPr>
    <w:rPr>
      <w:rFonts w:cs="Arial"/>
      <w:snapToGrid/>
      <w:sz w:val="24"/>
    </w:rPr>
  </w:style>
  <w:style w:type="paragraph" w:styleId="SemEspaamento">
    <w:name w:val="No Spacing"/>
    <w:uiPriority w:val="1"/>
    <w:qFormat/>
    <w:rsid w:val="0049665D"/>
    <w:rPr>
      <w:rFonts w:ascii="Calibri" w:eastAsia="Calibri" w:hAnsi="Calibri"/>
      <w:sz w:val="22"/>
      <w:szCs w:val="22"/>
      <w:lang w:eastAsia="en-US"/>
    </w:rPr>
  </w:style>
  <w:style w:type="table" w:styleId="SimplesTabela2">
    <w:name w:val="Plain Table 2"/>
    <w:basedOn w:val="Tabelanormal"/>
    <w:uiPriority w:val="42"/>
    <w:rsid w:val="005C0DD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ssunto">
    <w:name w:val="Assunto"/>
    <w:basedOn w:val="Normal"/>
    <w:link w:val="AssuntoChar"/>
    <w:qFormat/>
    <w:rsid w:val="0053435A"/>
    <w:pPr>
      <w:spacing w:before="960" w:after="960"/>
      <w:contextualSpacing/>
    </w:pPr>
    <w:rPr>
      <w:kern w:val="28"/>
      <w:szCs w:val="56"/>
      <w:lang w:eastAsia="en-US"/>
    </w:rPr>
  </w:style>
  <w:style w:type="character" w:customStyle="1" w:styleId="AssuntoChar">
    <w:name w:val="Assunto Char"/>
    <w:link w:val="Assunto"/>
    <w:rsid w:val="0053435A"/>
    <w:rPr>
      <w:kern w:val="28"/>
      <w:sz w:val="24"/>
      <w:szCs w:val="56"/>
      <w:lang w:eastAsia="en-US"/>
    </w:rPr>
  </w:style>
  <w:style w:type="character" w:customStyle="1" w:styleId="PargrafodaListaChar">
    <w:name w:val="Parágrafo da Lista Char"/>
    <w:link w:val="PargrafodaLista"/>
    <w:uiPriority w:val="34"/>
    <w:rsid w:val="006E1F1F"/>
    <w:rPr>
      <w:sz w:val="24"/>
      <w:szCs w:val="24"/>
      <w:lang w:eastAsia="ko-KR"/>
    </w:rPr>
  </w:style>
  <w:style w:type="table" w:customStyle="1" w:styleId="Tabelacomgrade10">
    <w:name w:val="Tabela com grade1"/>
    <w:basedOn w:val="Tabelanormal"/>
    <w:next w:val="Tabelacomgrade"/>
    <w:uiPriority w:val="39"/>
    <w:rsid w:val="006E1F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6Colorida-nfase1">
    <w:name w:val="Grid Table 6 Colorful Accent 1"/>
    <w:basedOn w:val="Tabelanormal"/>
    <w:uiPriority w:val="51"/>
    <w:rsid w:val="00096B65"/>
    <w:rPr>
      <w:rFonts w:ascii="Calibri" w:eastAsia="Calibri" w:hAnsi="Calibri" w:cs="Arial"/>
      <w:color w:val="365F91"/>
      <w:sz w:val="22"/>
      <w:szCs w:val="22"/>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deGrade6Colorida">
    <w:name w:val="Grid Table 6 Colorful"/>
    <w:basedOn w:val="Tabelanormal"/>
    <w:uiPriority w:val="51"/>
    <w:rsid w:val="00096B6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imples21">
    <w:name w:val="Tabela Simples 21"/>
    <w:basedOn w:val="Tabelanormal"/>
    <w:uiPriority w:val="42"/>
    <w:rsid w:val="00B10DA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xmsonormal">
    <w:name w:val="x_msonormal"/>
    <w:basedOn w:val="Normal"/>
    <w:rsid w:val="005057C7"/>
    <w:pPr>
      <w:keepNext w:val="0"/>
    </w:pPr>
    <w:rPr>
      <w:rFonts w:ascii="Calibri" w:eastAsia="Calibri" w:hAnsi="Calibri"/>
      <w:szCs w:val="22"/>
      <w:lang w:eastAsia="pt-BR"/>
    </w:rPr>
  </w:style>
  <w:style w:type="paragraph" w:customStyle="1" w:styleId="BDOTtulo1">
    <w:name w:val="BDO Título 1"/>
    <w:basedOn w:val="Normal"/>
    <w:rsid w:val="00A51F8F"/>
    <w:pPr>
      <w:keepNext w:val="0"/>
      <w:numPr>
        <w:numId w:val="31"/>
      </w:numPr>
      <w:tabs>
        <w:tab w:val="clear" w:pos="567"/>
        <w:tab w:val="num" w:pos="1134"/>
      </w:tabs>
      <w:ind w:left="1134" w:hanging="283"/>
    </w:pPr>
    <w:rPr>
      <w:rFonts w:ascii="Arial Negrito" w:eastAsia="Calibri" w:hAnsi="Arial Negrito"/>
      <w:b/>
      <w:bCs/>
      <w:caps/>
      <w:szCs w:val="22"/>
      <w:lang w:eastAsia="pt-BR"/>
    </w:rPr>
  </w:style>
  <w:style w:type="paragraph" w:customStyle="1" w:styleId="BDOTtulo3">
    <w:name w:val="BDO Título 3"/>
    <w:basedOn w:val="Normal"/>
    <w:rsid w:val="00A51F8F"/>
    <w:pPr>
      <w:keepNext w:val="0"/>
      <w:numPr>
        <w:ilvl w:val="2"/>
        <w:numId w:val="31"/>
      </w:numPr>
      <w:tabs>
        <w:tab w:val="clear" w:pos="992"/>
        <w:tab w:val="num" w:pos="1134"/>
      </w:tabs>
      <w:ind w:left="1134" w:hanging="283"/>
    </w:pPr>
    <w:rPr>
      <w:rFonts w:eastAsia="Calibri" w:cs="Arial"/>
      <w:szCs w:val="22"/>
      <w:u w:val="single"/>
      <w:lang w:eastAsia="pt-BR"/>
    </w:rPr>
  </w:style>
  <w:style w:type="paragraph" w:customStyle="1" w:styleId="BDOTtulo4">
    <w:name w:val="BDO Título 4"/>
    <w:basedOn w:val="Normal"/>
    <w:rsid w:val="00A51F8F"/>
    <w:pPr>
      <w:keepNext w:val="0"/>
      <w:numPr>
        <w:ilvl w:val="3"/>
        <w:numId w:val="31"/>
      </w:numPr>
      <w:ind w:hanging="283"/>
    </w:pPr>
    <w:rPr>
      <w:rFonts w:eastAsia="Calibri" w:cs="Arial"/>
      <w:i/>
      <w:iCs/>
      <w:szCs w:val="22"/>
      <w:lang w:eastAsia="pt-BR"/>
    </w:rPr>
  </w:style>
  <w:style w:type="paragraph" w:customStyle="1" w:styleId="BDOTtulo2">
    <w:name w:val="BDO Título 2"/>
    <w:basedOn w:val="Normal"/>
    <w:rsid w:val="00A51F8F"/>
    <w:pPr>
      <w:keepNext w:val="0"/>
      <w:numPr>
        <w:ilvl w:val="1"/>
        <w:numId w:val="31"/>
      </w:numPr>
      <w:ind w:hanging="283"/>
    </w:pPr>
    <w:rPr>
      <w:rFonts w:eastAsia="Calibri" w:cs="Arial"/>
      <w:caps/>
      <w:szCs w:val="22"/>
      <w:lang w:eastAsia="pt-BR"/>
    </w:rPr>
  </w:style>
  <w:style w:type="numbering" w:customStyle="1" w:styleId="Relt11t3aa1a11">
    <w:name w:val="Rel.  (t1) 1 / (t3) a / a.1 / a.1.1"/>
    <w:rsid w:val="00A51F8F"/>
    <w:pPr>
      <w:numPr>
        <w:numId w:val="31"/>
      </w:numPr>
    </w:pPr>
  </w:style>
  <w:style w:type="table" w:customStyle="1" w:styleId="Tabelacomgrade20">
    <w:name w:val="Tabela com grade2"/>
    <w:basedOn w:val="Tabelanormal"/>
    <w:next w:val="Tabelacomgrade"/>
    <w:rsid w:val="007402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77B5D"/>
  </w:style>
  <w:style w:type="table" w:styleId="TabeladeGradeClara">
    <w:name w:val="Grid Table Light"/>
    <w:basedOn w:val="Tabelanormal"/>
    <w:uiPriority w:val="40"/>
    <w:rsid w:val="000F4B1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comgrade30">
    <w:name w:val="Tabela com grade3"/>
    <w:basedOn w:val="Tabelanormal"/>
    <w:next w:val="Tabelacomgrade"/>
    <w:uiPriority w:val="39"/>
    <w:rsid w:val="004A0C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0">
    <w:name w:val="Tabela com grade4"/>
    <w:basedOn w:val="Tabelanormal"/>
    <w:next w:val="Tabelacomgrade"/>
    <w:uiPriority w:val="39"/>
    <w:rsid w:val="004A0C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0">
    <w:name w:val="Tabela com grade5"/>
    <w:basedOn w:val="Tabelanormal"/>
    <w:next w:val="Tabelacomgrade"/>
    <w:uiPriority w:val="39"/>
    <w:rsid w:val="004A0C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0">
    <w:name w:val="Tabela com grade6"/>
    <w:basedOn w:val="Tabelanormal"/>
    <w:next w:val="Tabelacomgrade"/>
    <w:uiPriority w:val="39"/>
    <w:rsid w:val="004A0C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0">
    <w:name w:val="Tabela com grade7"/>
    <w:basedOn w:val="Tabelanormal"/>
    <w:next w:val="Tabelacomgrade"/>
    <w:uiPriority w:val="39"/>
    <w:rsid w:val="004A0C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1E512E"/>
    <w:pPr>
      <w:keepNext w:val="0"/>
      <w:spacing w:before="100" w:beforeAutospacing="1" w:after="100" w:afterAutospacing="1"/>
      <w:jc w:val="left"/>
    </w:pPr>
    <w:rPr>
      <w:rFonts w:ascii="Calibri" w:eastAsiaTheme="minorHAnsi" w:hAnsi="Calibri" w:cs="Calibri"/>
      <w:szCs w:val="22"/>
      <w:lang w:eastAsia="pt-BR"/>
      <w14:ligatures w14:val="standardContextual"/>
    </w:rPr>
  </w:style>
  <w:style w:type="character" w:customStyle="1" w:styleId="Meno1">
    <w:name w:val="Menção1"/>
    <w:basedOn w:val="Fontepargpadro"/>
    <w:uiPriority w:val="99"/>
    <w:unhideWhenUsed/>
    <w:rsid w:val="00C36020"/>
    <w:rPr>
      <w:color w:val="2B579A"/>
      <w:shd w:val="clear" w:color="auto" w:fill="E1DFDD"/>
    </w:rPr>
  </w:style>
  <w:style w:type="character" w:customStyle="1" w:styleId="MenoPendente1">
    <w:name w:val="Menção Pendente1"/>
    <w:basedOn w:val="Fontepargpadro"/>
    <w:uiPriority w:val="99"/>
    <w:semiHidden/>
    <w:unhideWhenUsed/>
    <w:rsid w:val="00207731"/>
    <w:rPr>
      <w:color w:val="605E5C"/>
      <w:shd w:val="clear" w:color="auto" w:fill="E1DFDD"/>
    </w:rPr>
  </w:style>
  <w:style w:type="paragraph" w:customStyle="1" w:styleId="WW-Textosimples">
    <w:name w:val="WW-Texto simples"/>
    <w:basedOn w:val="Normal"/>
    <w:rsid w:val="00FC686B"/>
    <w:pPr>
      <w:keepNext w:val="0"/>
      <w:suppressAutoHyphens/>
      <w:spacing w:before="0" w:after="0"/>
      <w:jc w:val="left"/>
    </w:pPr>
    <w:rPr>
      <w:rFonts w:ascii="Courier New" w:hAnsi="Courier New" w:cs="Calibri"/>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511">
      <w:bodyDiv w:val="1"/>
      <w:marLeft w:val="0"/>
      <w:marRight w:val="0"/>
      <w:marTop w:val="0"/>
      <w:marBottom w:val="0"/>
      <w:divBdr>
        <w:top w:val="none" w:sz="0" w:space="0" w:color="auto"/>
        <w:left w:val="none" w:sz="0" w:space="0" w:color="auto"/>
        <w:bottom w:val="none" w:sz="0" w:space="0" w:color="auto"/>
        <w:right w:val="none" w:sz="0" w:space="0" w:color="auto"/>
      </w:divBdr>
    </w:div>
    <w:div w:id="4139168">
      <w:bodyDiv w:val="1"/>
      <w:marLeft w:val="0"/>
      <w:marRight w:val="0"/>
      <w:marTop w:val="0"/>
      <w:marBottom w:val="0"/>
      <w:divBdr>
        <w:top w:val="none" w:sz="0" w:space="0" w:color="auto"/>
        <w:left w:val="none" w:sz="0" w:space="0" w:color="auto"/>
        <w:bottom w:val="none" w:sz="0" w:space="0" w:color="auto"/>
        <w:right w:val="none" w:sz="0" w:space="0" w:color="auto"/>
      </w:divBdr>
    </w:div>
    <w:div w:id="8064397">
      <w:bodyDiv w:val="1"/>
      <w:marLeft w:val="0"/>
      <w:marRight w:val="0"/>
      <w:marTop w:val="0"/>
      <w:marBottom w:val="0"/>
      <w:divBdr>
        <w:top w:val="none" w:sz="0" w:space="0" w:color="auto"/>
        <w:left w:val="none" w:sz="0" w:space="0" w:color="auto"/>
        <w:bottom w:val="none" w:sz="0" w:space="0" w:color="auto"/>
        <w:right w:val="none" w:sz="0" w:space="0" w:color="auto"/>
      </w:divBdr>
    </w:div>
    <w:div w:id="11956211">
      <w:bodyDiv w:val="1"/>
      <w:marLeft w:val="0"/>
      <w:marRight w:val="0"/>
      <w:marTop w:val="0"/>
      <w:marBottom w:val="0"/>
      <w:divBdr>
        <w:top w:val="none" w:sz="0" w:space="0" w:color="auto"/>
        <w:left w:val="none" w:sz="0" w:space="0" w:color="auto"/>
        <w:bottom w:val="none" w:sz="0" w:space="0" w:color="auto"/>
        <w:right w:val="none" w:sz="0" w:space="0" w:color="auto"/>
      </w:divBdr>
    </w:div>
    <w:div w:id="12540515">
      <w:bodyDiv w:val="1"/>
      <w:marLeft w:val="0"/>
      <w:marRight w:val="0"/>
      <w:marTop w:val="0"/>
      <w:marBottom w:val="0"/>
      <w:divBdr>
        <w:top w:val="none" w:sz="0" w:space="0" w:color="auto"/>
        <w:left w:val="none" w:sz="0" w:space="0" w:color="auto"/>
        <w:bottom w:val="none" w:sz="0" w:space="0" w:color="auto"/>
        <w:right w:val="none" w:sz="0" w:space="0" w:color="auto"/>
      </w:divBdr>
    </w:div>
    <w:div w:id="13002237">
      <w:bodyDiv w:val="1"/>
      <w:marLeft w:val="0"/>
      <w:marRight w:val="0"/>
      <w:marTop w:val="0"/>
      <w:marBottom w:val="0"/>
      <w:divBdr>
        <w:top w:val="none" w:sz="0" w:space="0" w:color="auto"/>
        <w:left w:val="none" w:sz="0" w:space="0" w:color="auto"/>
        <w:bottom w:val="none" w:sz="0" w:space="0" w:color="auto"/>
        <w:right w:val="none" w:sz="0" w:space="0" w:color="auto"/>
      </w:divBdr>
    </w:div>
    <w:div w:id="13382685">
      <w:bodyDiv w:val="1"/>
      <w:marLeft w:val="0"/>
      <w:marRight w:val="0"/>
      <w:marTop w:val="0"/>
      <w:marBottom w:val="0"/>
      <w:divBdr>
        <w:top w:val="none" w:sz="0" w:space="0" w:color="auto"/>
        <w:left w:val="none" w:sz="0" w:space="0" w:color="auto"/>
        <w:bottom w:val="none" w:sz="0" w:space="0" w:color="auto"/>
        <w:right w:val="none" w:sz="0" w:space="0" w:color="auto"/>
      </w:divBdr>
    </w:div>
    <w:div w:id="13654338">
      <w:bodyDiv w:val="1"/>
      <w:marLeft w:val="0"/>
      <w:marRight w:val="0"/>
      <w:marTop w:val="0"/>
      <w:marBottom w:val="0"/>
      <w:divBdr>
        <w:top w:val="none" w:sz="0" w:space="0" w:color="auto"/>
        <w:left w:val="none" w:sz="0" w:space="0" w:color="auto"/>
        <w:bottom w:val="none" w:sz="0" w:space="0" w:color="auto"/>
        <w:right w:val="none" w:sz="0" w:space="0" w:color="auto"/>
      </w:divBdr>
    </w:div>
    <w:div w:id="13728572">
      <w:bodyDiv w:val="1"/>
      <w:marLeft w:val="0"/>
      <w:marRight w:val="0"/>
      <w:marTop w:val="0"/>
      <w:marBottom w:val="0"/>
      <w:divBdr>
        <w:top w:val="none" w:sz="0" w:space="0" w:color="auto"/>
        <w:left w:val="none" w:sz="0" w:space="0" w:color="auto"/>
        <w:bottom w:val="none" w:sz="0" w:space="0" w:color="auto"/>
        <w:right w:val="none" w:sz="0" w:space="0" w:color="auto"/>
      </w:divBdr>
    </w:div>
    <w:div w:id="15277395">
      <w:bodyDiv w:val="1"/>
      <w:marLeft w:val="0"/>
      <w:marRight w:val="0"/>
      <w:marTop w:val="0"/>
      <w:marBottom w:val="0"/>
      <w:divBdr>
        <w:top w:val="none" w:sz="0" w:space="0" w:color="auto"/>
        <w:left w:val="none" w:sz="0" w:space="0" w:color="auto"/>
        <w:bottom w:val="none" w:sz="0" w:space="0" w:color="auto"/>
        <w:right w:val="none" w:sz="0" w:space="0" w:color="auto"/>
      </w:divBdr>
    </w:div>
    <w:div w:id="17507405">
      <w:bodyDiv w:val="1"/>
      <w:marLeft w:val="0"/>
      <w:marRight w:val="0"/>
      <w:marTop w:val="0"/>
      <w:marBottom w:val="0"/>
      <w:divBdr>
        <w:top w:val="none" w:sz="0" w:space="0" w:color="auto"/>
        <w:left w:val="none" w:sz="0" w:space="0" w:color="auto"/>
        <w:bottom w:val="none" w:sz="0" w:space="0" w:color="auto"/>
        <w:right w:val="none" w:sz="0" w:space="0" w:color="auto"/>
      </w:divBdr>
    </w:div>
    <w:div w:id="17585241">
      <w:bodyDiv w:val="1"/>
      <w:marLeft w:val="0"/>
      <w:marRight w:val="0"/>
      <w:marTop w:val="0"/>
      <w:marBottom w:val="0"/>
      <w:divBdr>
        <w:top w:val="none" w:sz="0" w:space="0" w:color="auto"/>
        <w:left w:val="none" w:sz="0" w:space="0" w:color="auto"/>
        <w:bottom w:val="none" w:sz="0" w:space="0" w:color="auto"/>
        <w:right w:val="none" w:sz="0" w:space="0" w:color="auto"/>
      </w:divBdr>
    </w:div>
    <w:div w:id="18089691">
      <w:bodyDiv w:val="1"/>
      <w:marLeft w:val="0"/>
      <w:marRight w:val="0"/>
      <w:marTop w:val="0"/>
      <w:marBottom w:val="0"/>
      <w:divBdr>
        <w:top w:val="none" w:sz="0" w:space="0" w:color="auto"/>
        <w:left w:val="none" w:sz="0" w:space="0" w:color="auto"/>
        <w:bottom w:val="none" w:sz="0" w:space="0" w:color="auto"/>
        <w:right w:val="none" w:sz="0" w:space="0" w:color="auto"/>
      </w:divBdr>
    </w:div>
    <w:div w:id="21636100">
      <w:bodyDiv w:val="1"/>
      <w:marLeft w:val="0"/>
      <w:marRight w:val="0"/>
      <w:marTop w:val="0"/>
      <w:marBottom w:val="0"/>
      <w:divBdr>
        <w:top w:val="none" w:sz="0" w:space="0" w:color="auto"/>
        <w:left w:val="none" w:sz="0" w:space="0" w:color="auto"/>
        <w:bottom w:val="none" w:sz="0" w:space="0" w:color="auto"/>
        <w:right w:val="none" w:sz="0" w:space="0" w:color="auto"/>
      </w:divBdr>
    </w:div>
    <w:div w:id="21982480">
      <w:bodyDiv w:val="1"/>
      <w:marLeft w:val="0"/>
      <w:marRight w:val="0"/>
      <w:marTop w:val="0"/>
      <w:marBottom w:val="0"/>
      <w:divBdr>
        <w:top w:val="none" w:sz="0" w:space="0" w:color="auto"/>
        <w:left w:val="none" w:sz="0" w:space="0" w:color="auto"/>
        <w:bottom w:val="none" w:sz="0" w:space="0" w:color="auto"/>
        <w:right w:val="none" w:sz="0" w:space="0" w:color="auto"/>
      </w:divBdr>
    </w:div>
    <w:div w:id="22948886">
      <w:bodyDiv w:val="1"/>
      <w:marLeft w:val="0"/>
      <w:marRight w:val="0"/>
      <w:marTop w:val="0"/>
      <w:marBottom w:val="0"/>
      <w:divBdr>
        <w:top w:val="none" w:sz="0" w:space="0" w:color="auto"/>
        <w:left w:val="none" w:sz="0" w:space="0" w:color="auto"/>
        <w:bottom w:val="none" w:sz="0" w:space="0" w:color="auto"/>
        <w:right w:val="none" w:sz="0" w:space="0" w:color="auto"/>
      </w:divBdr>
    </w:div>
    <w:div w:id="26874600">
      <w:bodyDiv w:val="1"/>
      <w:marLeft w:val="0"/>
      <w:marRight w:val="0"/>
      <w:marTop w:val="0"/>
      <w:marBottom w:val="0"/>
      <w:divBdr>
        <w:top w:val="none" w:sz="0" w:space="0" w:color="auto"/>
        <w:left w:val="none" w:sz="0" w:space="0" w:color="auto"/>
        <w:bottom w:val="none" w:sz="0" w:space="0" w:color="auto"/>
        <w:right w:val="none" w:sz="0" w:space="0" w:color="auto"/>
      </w:divBdr>
    </w:div>
    <w:div w:id="27798636">
      <w:bodyDiv w:val="1"/>
      <w:marLeft w:val="0"/>
      <w:marRight w:val="0"/>
      <w:marTop w:val="0"/>
      <w:marBottom w:val="0"/>
      <w:divBdr>
        <w:top w:val="none" w:sz="0" w:space="0" w:color="auto"/>
        <w:left w:val="none" w:sz="0" w:space="0" w:color="auto"/>
        <w:bottom w:val="none" w:sz="0" w:space="0" w:color="auto"/>
        <w:right w:val="none" w:sz="0" w:space="0" w:color="auto"/>
      </w:divBdr>
    </w:div>
    <w:div w:id="27873799">
      <w:bodyDiv w:val="1"/>
      <w:marLeft w:val="0"/>
      <w:marRight w:val="0"/>
      <w:marTop w:val="0"/>
      <w:marBottom w:val="0"/>
      <w:divBdr>
        <w:top w:val="none" w:sz="0" w:space="0" w:color="auto"/>
        <w:left w:val="none" w:sz="0" w:space="0" w:color="auto"/>
        <w:bottom w:val="none" w:sz="0" w:space="0" w:color="auto"/>
        <w:right w:val="none" w:sz="0" w:space="0" w:color="auto"/>
      </w:divBdr>
    </w:div>
    <w:div w:id="28458851">
      <w:bodyDiv w:val="1"/>
      <w:marLeft w:val="0"/>
      <w:marRight w:val="0"/>
      <w:marTop w:val="0"/>
      <w:marBottom w:val="0"/>
      <w:divBdr>
        <w:top w:val="none" w:sz="0" w:space="0" w:color="auto"/>
        <w:left w:val="none" w:sz="0" w:space="0" w:color="auto"/>
        <w:bottom w:val="none" w:sz="0" w:space="0" w:color="auto"/>
        <w:right w:val="none" w:sz="0" w:space="0" w:color="auto"/>
      </w:divBdr>
    </w:div>
    <w:div w:id="35393028">
      <w:bodyDiv w:val="1"/>
      <w:marLeft w:val="0"/>
      <w:marRight w:val="0"/>
      <w:marTop w:val="0"/>
      <w:marBottom w:val="0"/>
      <w:divBdr>
        <w:top w:val="none" w:sz="0" w:space="0" w:color="auto"/>
        <w:left w:val="none" w:sz="0" w:space="0" w:color="auto"/>
        <w:bottom w:val="none" w:sz="0" w:space="0" w:color="auto"/>
        <w:right w:val="none" w:sz="0" w:space="0" w:color="auto"/>
      </w:divBdr>
    </w:div>
    <w:div w:id="36399456">
      <w:bodyDiv w:val="1"/>
      <w:marLeft w:val="0"/>
      <w:marRight w:val="0"/>
      <w:marTop w:val="0"/>
      <w:marBottom w:val="0"/>
      <w:divBdr>
        <w:top w:val="none" w:sz="0" w:space="0" w:color="auto"/>
        <w:left w:val="none" w:sz="0" w:space="0" w:color="auto"/>
        <w:bottom w:val="none" w:sz="0" w:space="0" w:color="auto"/>
        <w:right w:val="none" w:sz="0" w:space="0" w:color="auto"/>
      </w:divBdr>
    </w:div>
    <w:div w:id="37779128">
      <w:bodyDiv w:val="1"/>
      <w:marLeft w:val="0"/>
      <w:marRight w:val="0"/>
      <w:marTop w:val="0"/>
      <w:marBottom w:val="0"/>
      <w:divBdr>
        <w:top w:val="none" w:sz="0" w:space="0" w:color="auto"/>
        <w:left w:val="none" w:sz="0" w:space="0" w:color="auto"/>
        <w:bottom w:val="none" w:sz="0" w:space="0" w:color="auto"/>
        <w:right w:val="none" w:sz="0" w:space="0" w:color="auto"/>
      </w:divBdr>
      <w:divsChild>
        <w:div w:id="1016225678">
          <w:marLeft w:val="-5080"/>
          <w:marRight w:val="0"/>
          <w:marTop w:val="0"/>
          <w:marBottom w:val="0"/>
          <w:divBdr>
            <w:top w:val="none" w:sz="0" w:space="0" w:color="auto"/>
            <w:left w:val="none" w:sz="0" w:space="0" w:color="auto"/>
            <w:bottom w:val="none" w:sz="0" w:space="0" w:color="auto"/>
            <w:right w:val="none" w:sz="0" w:space="0" w:color="auto"/>
          </w:divBdr>
          <w:divsChild>
            <w:div w:id="1643998077">
              <w:marLeft w:val="-5080"/>
              <w:marRight w:val="-5080"/>
              <w:marTop w:val="0"/>
              <w:marBottom w:val="0"/>
              <w:divBdr>
                <w:top w:val="none" w:sz="0" w:space="0" w:color="auto"/>
                <w:left w:val="none" w:sz="0" w:space="0" w:color="auto"/>
                <w:bottom w:val="none" w:sz="0" w:space="0" w:color="auto"/>
                <w:right w:val="none" w:sz="0" w:space="0" w:color="auto"/>
              </w:divBdr>
              <w:divsChild>
                <w:div w:id="614480068">
                  <w:marLeft w:val="0"/>
                  <w:marRight w:val="0"/>
                  <w:marTop w:val="0"/>
                  <w:marBottom w:val="0"/>
                  <w:divBdr>
                    <w:top w:val="none" w:sz="0" w:space="0" w:color="auto"/>
                    <w:left w:val="none" w:sz="0" w:space="0" w:color="auto"/>
                    <w:bottom w:val="none" w:sz="0" w:space="0" w:color="auto"/>
                    <w:right w:val="none" w:sz="0" w:space="0" w:color="auto"/>
                  </w:divBdr>
                  <w:divsChild>
                    <w:div w:id="1414542878">
                      <w:marLeft w:val="0"/>
                      <w:marRight w:val="0"/>
                      <w:marTop w:val="0"/>
                      <w:marBottom w:val="0"/>
                      <w:divBdr>
                        <w:top w:val="none" w:sz="0" w:space="0" w:color="auto"/>
                        <w:left w:val="none" w:sz="0" w:space="0" w:color="auto"/>
                        <w:bottom w:val="none" w:sz="0" w:space="0" w:color="auto"/>
                        <w:right w:val="none" w:sz="0" w:space="0" w:color="auto"/>
                      </w:divBdr>
                      <w:divsChild>
                        <w:div w:id="903564005">
                          <w:marLeft w:val="0"/>
                          <w:marRight w:val="0"/>
                          <w:marTop w:val="0"/>
                          <w:marBottom w:val="0"/>
                          <w:divBdr>
                            <w:top w:val="none" w:sz="0" w:space="0" w:color="auto"/>
                            <w:left w:val="none" w:sz="0" w:space="0" w:color="auto"/>
                            <w:bottom w:val="none" w:sz="0" w:space="0" w:color="auto"/>
                            <w:right w:val="none" w:sz="0" w:space="0" w:color="auto"/>
                          </w:divBdr>
                          <w:divsChild>
                            <w:div w:id="1278947049">
                              <w:marLeft w:val="0"/>
                              <w:marRight w:val="0"/>
                              <w:marTop w:val="0"/>
                              <w:marBottom w:val="0"/>
                              <w:divBdr>
                                <w:top w:val="none" w:sz="0" w:space="0" w:color="auto"/>
                                <w:left w:val="none" w:sz="0" w:space="0" w:color="auto"/>
                                <w:bottom w:val="none" w:sz="0" w:space="0" w:color="auto"/>
                                <w:right w:val="none" w:sz="0" w:space="0" w:color="auto"/>
                              </w:divBdr>
                              <w:divsChild>
                                <w:div w:id="1414356080">
                                  <w:marLeft w:val="0"/>
                                  <w:marRight w:val="0"/>
                                  <w:marTop w:val="0"/>
                                  <w:marBottom w:val="0"/>
                                  <w:divBdr>
                                    <w:top w:val="none" w:sz="0" w:space="0" w:color="auto"/>
                                    <w:left w:val="none" w:sz="0" w:space="0" w:color="auto"/>
                                    <w:bottom w:val="none" w:sz="0" w:space="0" w:color="auto"/>
                                    <w:right w:val="none" w:sz="0" w:space="0" w:color="auto"/>
                                  </w:divBdr>
                                  <w:divsChild>
                                    <w:div w:id="1815756550">
                                      <w:marLeft w:val="0"/>
                                      <w:marRight w:val="0"/>
                                      <w:marTop w:val="0"/>
                                      <w:marBottom w:val="0"/>
                                      <w:divBdr>
                                        <w:top w:val="none" w:sz="0" w:space="0" w:color="auto"/>
                                        <w:left w:val="none" w:sz="0" w:space="0" w:color="auto"/>
                                        <w:bottom w:val="none" w:sz="0" w:space="0" w:color="auto"/>
                                        <w:right w:val="none" w:sz="0" w:space="0" w:color="auto"/>
                                      </w:divBdr>
                                      <w:divsChild>
                                        <w:div w:id="1672680409">
                                          <w:marLeft w:val="0"/>
                                          <w:marRight w:val="0"/>
                                          <w:marTop w:val="0"/>
                                          <w:marBottom w:val="0"/>
                                          <w:divBdr>
                                            <w:top w:val="none" w:sz="0" w:space="0" w:color="auto"/>
                                            <w:left w:val="none" w:sz="0" w:space="0" w:color="auto"/>
                                            <w:bottom w:val="none" w:sz="0" w:space="0" w:color="auto"/>
                                            <w:right w:val="none" w:sz="0" w:space="0" w:color="auto"/>
                                          </w:divBdr>
                                          <w:divsChild>
                                            <w:div w:id="5375005">
                                              <w:marLeft w:val="0"/>
                                              <w:marRight w:val="0"/>
                                              <w:marTop w:val="0"/>
                                              <w:marBottom w:val="0"/>
                                              <w:divBdr>
                                                <w:top w:val="none" w:sz="0" w:space="0" w:color="auto"/>
                                                <w:left w:val="none" w:sz="0" w:space="0" w:color="auto"/>
                                                <w:bottom w:val="none" w:sz="0" w:space="0" w:color="auto"/>
                                                <w:right w:val="none" w:sz="0" w:space="0" w:color="auto"/>
                                              </w:divBdr>
                                              <w:divsChild>
                                                <w:div w:id="145267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592942">
      <w:bodyDiv w:val="1"/>
      <w:marLeft w:val="0"/>
      <w:marRight w:val="0"/>
      <w:marTop w:val="0"/>
      <w:marBottom w:val="0"/>
      <w:divBdr>
        <w:top w:val="none" w:sz="0" w:space="0" w:color="auto"/>
        <w:left w:val="none" w:sz="0" w:space="0" w:color="auto"/>
        <w:bottom w:val="none" w:sz="0" w:space="0" w:color="auto"/>
        <w:right w:val="none" w:sz="0" w:space="0" w:color="auto"/>
      </w:divBdr>
    </w:div>
    <w:div w:id="41633506">
      <w:bodyDiv w:val="1"/>
      <w:marLeft w:val="0"/>
      <w:marRight w:val="0"/>
      <w:marTop w:val="0"/>
      <w:marBottom w:val="0"/>
      <w:divBdr>
        <w:top w:val="none" w:sz="0" w:space="0" w:color="auto"/>
        <w:left w:val="none" w:sz="0" w:space="0" w:color="auto"/>
        <w:bottom w:val="none" w:sz="0" w:space="0" w:color="auto"/>
        <w:right w:val="none" w:sz="0" w:space="0" w:color="auto"/>
      </w:divBdr>
    </w:div>
    <w:div w:id="43525893">
      <w:bodyDiv w:val="1"/>
      <w:marLeft w:val="0"/>
      <w:marRight w:val="0"/>
      <w:marTop w:val="0"/>
      <w:marBottom w:val="0"/>
      <w:divBdr>
        <w:top w:val="none" w:sz="0" w:space="0" w:color="auto"/>
        <w:left w:val="none" w:sz="0" w:space="0" w:color="auto"/>
        <w:bottom w:val="none" w:sz="0" w:space="0" w:color="auto"/>
        <w:right w:val="none" w:sz="0" w:space="0" w:color="auto"/>
      </w:divBdr>
    </w:div>
    <w:div w:id="49227886">
      <w:bodyDiv w:val="1"/>
      <w:marLeft w:val="0"/>
      <w:marRight w:val="0"/>
      <w:marTop w:val="0"/>
      <w:marBottom w:val="0"/>
      <w:divBdr>
        <w:top w:val="none" w:sz="0" w:space="0" w:color="auto"/>
        <w:left w:val="none" w:sz="0" w:space="0" w:color="auto"/>
        <w:bottom w:val="none" w:sz="0" w:space="0" w:color="auto"/>
        <w:right w:val="none" w:sz="0" w:space="0" w:color="auto"/>
      </w:divBdr>
    </w:div>
    <w:div w:id="49496963">
      <w:bodyDiv w:val="1"/>
      <w:marLeft w:val="0"/>
      <w:marRight w:val="0"/>
      <w:marTop w:val="0"/>
      <w:marBottom w:val="0"/>
      <w:divBdr>
        <w:top w:val="none" w:sz="0" w:space="0" w:color="auto"/>
        <w:left w:val="none" w:sz="0" w:space="0" w:color="auto"/>
        <w:bottom w:val="none" w:sz="0" w:space="0" w:color="auto"/>
        <w:right w:val="none" w:sz="0" w:space="0" w:color="auto"/>
      </w:divBdr>
    </w:div>
    <w:div w:id="50422061">
      <w:bodyDiv w:val="1"/>
      <w:marLeft w:val="0"/>
      <w:marRight w:val="0"/>
      <w:marTop w:val="0"/>
      <w:marBottom w:val="0"/>
      <w:divBdr>
        <w:top w:val="none" w:sz="0" w:space="0" w:color="auto"/>
        <w:left w:val="none" w:sz="0" w:space="0" w:color="auto"/>
        <w:bottom w:val="none" w:sz="0" w:space="0" w:color="auto"/>
        <w:right w:val="none" w:sz="0" w:space="0" w:color="auto"/>
      </w:divBdr>
    </w:div>
    <w:div w:id="53437351">
      <w:bodyDiv w:val="1"/>
      <w:marLeft w:val="0"/>
      <w:marRight w:val="0"/>
      <w:marTop w:val="0"/>
      <w:marBottom w:val="0"/>
      <w:divBdr>
        <w:top w:val="none" w:sz="0" w:space="0" w:color="auto"/>
        <w:left w:val="none" w:sz="0" w:space="0" w:color="auto"/>
        <w:bottom w:val="none" w:sz="0" w:space="0" w:color="auto"/>
        <w:right w:val="none" w:sz="0" w:space="0" w:color="auto"/>
      </w:divBdr>
    </w:div>
    <w:div w:id="54859424">
      <w:bodyDiv w:val="1"/>
      <w:marLeft w:val="0"/>
      <w:marRight w:val="0"/>
      <w:marTop w:val="0"/>
      <w:marBottom w:val="0"/>
      <w:divBdr>
        <w:top w:val="none" w:sz="0" w:space="0" w:color="auto"/>
        <w:left w:val="none" w:sz="0" w:space="0" w:color="auto"/>
        <w:bottom w:val="none" w:sz="0" w:space="0" w:color="auto"/>
        <w:right w:val="none" w:sz="0" w:space="0" w:color="auto"/>
      </w:divBdr>
    </w:div>
    <w:div w:id="55590100">
      <w:bodyDiv w:val="1"/>
      <w:marLeft w:val="0"/>
      <w:marRight w:val="0"/>
      <w:marTop w:val="0"/>
      <w:marBottom w:val="0"/>
      <w:divBdr>
        <w:top w:val="none" w:sz="0" w:space="0" w:color="auto"/>
        <w:left w:val="none" w:sz="0" w:space="0" w:color="auto"/>
        <w:bottom w:val="none" w:sz="0" w:space="0" w:color="auto"/>
        <w:right w:val="none" w:sz="0" w:space="0" w:color="auto"/>
      </w:divBdr>
      <w:divsChild>
        <w:div w:id="1890071419">
          <w:marLeft w:val="0"/>
          <w:marRight w:val="0"/>
          <w:marTop w:val="0"/>
          <w:marBottom w:val="0"/>
          <w:divBdr>
            <w:top w:val="none" w:sz="0" w:space="0" w:color="auto"/>
            <w:left w:val="none" w:sz="0" w:space="0" w:color="auto"/>
            <w:bottom w:val="none" w:sz="0" w:space="0" w:color="auto"/>
            <w:right w:val="none" w:sz="0" w:space="0" w:color="auto"/>
          </w:divBdr>
          <w:divsChild>
            <w:div w:id="2020739716">
              <w:marLeft w:val="0"/>
              <w:marRight w:val="0"/>
              <w:marTop w:val="0"/>
              <w:marBottom w:val="0"/>
              <w:divBdr>
                <w:top w:val="none" w:sz="0" w:space="0" w:color="auto"/>
                <w:left w:val="none" w:sz="0" w:space="0" w:color="auto"/>
                <w:bottom w:val="none" w:sz="0" w:space="0" w:color="auto"/>
                <w:right w:val="none" w:sz="0" w:space="0" w:color="auto"/>
              </w:divBdr>
              <w:divsChild>
                <w:div w:id="585653504">
                  <w:marLeft w:val="0"/>
                  <w:marRight w:val="0"/>
                  <w:marTop w:val="0"/>
                  <w:marBottom w:val="0"/>
                  <w:divBdr>
                    <w:top w:val="none" w:sz="0" w:space="0" w:color="auto"/>
                    <w:left w:val="none" w:sz="0" w:space="0" w:color="auto"/>
                    <w:bottom w:val="none" w:sz="0" w:space="0" w:color="auto"/>
                    <w:right w:val="none" w:sz="0" w:space="0" w:color="auto"/>
                  </w:divBdr>
                  <w:divsChild>
                    <w:div w:id="1317536198">
                      <w:marLeft w:val="0"/>
                      <w:marRight w:val="0"/>
                      <w:marTop w:val="0"/>
                      <w:marBottom w:val="0"/>
                      <w:divBdr>
                        <w:top w:val="none" w:sz="0" w:space="0" w:color="auto"/>
                        <w:left w:val="none" w:sz="0" w:space="0" w:color="auto"/>
                        <w:bottom w:val="none" w:sz="0" w:space="0" w:color="auto"/>
                        <w:right w:val="none" w:sz="0" w:space="0" w:color="auto"/>
                      </w:divBdr>
                      <w:divsChild>
                        <w:div w:id="618488497">
                          <w:marLeft w:val="0"/>
                          <w:marRight w:val="0"/>
                          <w:marTop w:val="0"/>
                          <w:marBottom w:val="0"/>
                          <w:divBdr>
                            <w:top w:val="none" w:sz="0" w:space="0" w:color="auto"/>
                            <w:left w:val="none" w:sz="0" w:space="0" w:color="auto"/>
                            <w:bottom w:val="none" w:sz="0" w:space="0" w:color="auto"/>
                            <w:right w:val="none" w:sz="0" w:space="0" w:color="auto"/>
                          </w:divBdr>
                          <w:divsChild>
                            <w:div w:id="1788040846">
                              <w:marLeft w:val="0"/>
                              <w:marRight w:val="0"/>
                              <w:marTop w:val="0"/>
                              <w:marBottom w:val="0"/>
                              <w:divBdr>
                                <w:top w:val="none" w:sz="0" w:space="0" w:color="auto"/>
                                <w:left w:val="none" w:sz="0" w:space="0" w:color="auto"/>
                                <w:bottom w:val="none" w:sz="0" w:space="0" w:color="auto"/>
                                <w:right w:val="none" w:sz="0" w:space="0" w:color="auto"/>
                              </w:divBdr>
                              <w:divsChild>
                                <w:div w:id="1487820715">
                                  <w:marLeft w:val="0"/>
                                  <w:marRight w:val="0"/>
                                  <w:marTop w:val="0"/>
                                  <w:marBottom w:val="0"/>
                                  <w:divBdr>
                                    <w:top w:val="none" w:sz="0" w:space="0" w:color="auto"/>
                                    <w:left w:val="none" w:sz="0" w:space="0" w:color="auto"/>
                                    <w:bottom w:val="none" w:sz="0" w:space="0" w:color="auto"/>
                                    <w:right w:val="none" w:sz="0" w:space="0" w:color="auto"/>
                                  </w:divBdr>
                                  <w:divsChild>
                                    <w:div w:id="2056809935">
                                      <w:marLeft w:val="0"/>
                                      <w:marRight w:val="0"/>
                                      <w:marTop w:val="0"/>
                                      <w:marBottom w:val="0"/>
                                      <w:divBdr>
                                        <w:top w:val="none" w:sz="0" w:space="0" w:color="auto"/>
                                        <w:left w:val="none" w:sz="0" w:space="0" w:color="auto"/>
                                        <w:bottom w:val="none" w:sz="0" w:space="0" w:color="auto"/>
                                        <w:right w:val="none" w:sz="0" w:space="0" w:color="auto"/>
                                      </w:divBdr>
                                      <w:divsChild>
                                        <w:div w:id="1149974892">
                                          <w:marLeft w:val="0"/>
                                          <w:marRight w:val="0"/>
                                          <w:marTop w:val="0"/>
                                          <w:marBottom w:val="0"/>
                                          <w:divBdr>
                                            <w:top w:val="none" w:sz="0" w:space="0" w:color="auto"/>
                                            <w:left w:val="none" w:sz="0" w:space="0" w:color="auto"/>
                                            <w:bottom w:val="none" w:sz="0" w:space="0" w:color="auto"/>
                                            <w:right w:val="none" w:sz="0" w:space="0" w:color="auto"/>
                                          </w:divBdr>
                                          <w:divsChild>
                                            <w:div w:id="1174683294">
                                              <w:marLeft w:val="0"/>
                                              <w:marRight w:val="0"/>
                                              <w:marTop w:val="0"/>
                                              <w:marBottom w:val="0"/>
                                              <w:divBdr>
                                                <w:top w:val="none" w:sz="0" w:space="0" w:color="auto"/>
                                                <w:left w:val="none" w:sz="0" w:space="0" w:color="auto"/>
                                                <w:bottom w:val="none" w:sz="0" w:space="0" w:color="auto"/>
                                                <w:right w:val="none" w:sz="0" w:space="0" w:color="auto"/>
                                              </w:divBdr>
                                              <w:divsChild>
                                                <w:div w:id="2245738">
                                                  <w:marLeft w:val="0"/>
                                                  <w:marRight w:val="0"/>
                                                  <w:marTop w:val="0"/>
                                                  <w:marBottom w:val="0"/>
                                                  <w:divBdr>
                                                    <w:top w:val="none" w:sz="0" w:space="0" w:color="auto"/>
                                                    <w:left w:val="none" w:sz="0" w:space="0" w:color="auto"/>
                                                    <w:bottom w:val="none" w:sz="0" w:space="0" w:color="auto"/>
                                                    <w:right w:val="none" w:sz="0" w:space="0" w:color="auto"/>
                                                  </w:divBdr>
                                                  <w:divsChild>
                                                    <w:div w:id="546990748">
                                                      <w:marLeft w:val="0"/>
                                                      <w:marRight w:val="0"/>
                                                      <w:marTop w:val="0"/>
                                                      <w:marBottom w:val="0"/>
                                                      <w:divBdr>
                                                        <w:top w:val="none" w:sz="0" w:space="0" w:color="auto"/>
                                                        <w:left w:val="none" w:sz="0" w:space="0" w:color="auto"/>
                                                        <w:bottom w:val="none" w:sz="0" w:space="0" w:color="auto"/>
                                                        <w:right w:val="none" w:sz="0" w:space="0" w:color="auto"/>
                                                      </w:divBdr>
                                                      <w:divsChild>
                                                        <w:div w:id="1552423695">
                                                          <w:marLeft w:val="0"/>
                                                          <w:marRight w:val="0"/>
                                                          <w:marTop w:val="0"/>
                                                          <w:marBottom w:val="0"/>
                                                          <w:divBdr>
                                                            <w:top w:val="none" w:sz="0" w:space="0" w:color="auto"/>
                                                            <w:left w:val="none" w:sz="0" w:space="0" w:color="auto"/>
                                                            <w:bottom w:val="none" w:sz="0" w:space="0" w:color="auto"/>
                                                            <w:right w:val="none" w:sz="0" w:space="0" w:color="auto"/>
                                                          </w:divBdr>
                                                          <w:divsChild>
                                                            <w:div w:id="1017461943">
                                                              <w:marLeft w:val="0"/>
                                                              <w:marRight w:val="0"/>
                                                              <w:marTop w:val="0"/>
                                                              <w:marBottom w:val="0"/>
                                                              <w:divBdr>
                                                                <w:top w:val="none" w:sz="0" w:space="0" w:color="auto"/>
                                                                <w:left w:val="none" w:sz="0" w:space="0" w:color="auto"/>
                                                                <w:bottom w:val="none" w:sz="0" w:space="0" w:color="auto"/>
                                                                <w:right w:val="none" w:sz="0" w:space="0" w:color="auto"/>
                                                              </w:divBdr>
                                                              <w:divsChild>
                                                                <w:div w:id="4018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3991119">
      <w:bodyDiv w:val="1"/>
      <w:marLeft w:val="0"/>
      <w:marRight w:val="0"/>
      <w:marTop w:val="0"/>
      <w:marBottom w:val="0"/>
      <w:divBdr>
        <w:top w:val="none" w:sz="0" w:space="0" w:color="auto"/>
        <w:left w:val="none" w:sz="0" w:space="0" w:color="auto"/>
        <w:bottom w:val="none" w:sz="0" w:space="0" w:color="auto"/>
        <w:right w:val="none" w:sz="0" w:space="0" w:color="auto"/>
      </w:divBdr>
    </w:div>
    <w:div w:id="70276686">
      <w:bodyDiv w:val="1"/>
      <w:marLeft w:val="0"/>
      <w:marRight w:val="0"/>
      <w:marTop w:val="0"/>
      <w:marBottom w:val="0"/>
      <w:divBdr>
        <w:top w:val="none" w:sz="0" w:space="0" w:color="auto"/>
        <w:left w:val="none" w:sz="0" w:space="0" w:color="auto"/>
        <w:bottom w:val="none" w:sz="0" w:space="0" w:color="auto"/>
        <w:right w:val="none" w:sz="0" w:space="0" w:color="auto"/>
      </w:divBdr>
    </w:div>
    <w:div w:id="72549800">
      <w:bodyDiv w:val="1"/>
      <w:marLeft w:val="0"/>
      <w:marRight w:val="0"/>
      <w:marTop w:val="0"/>
      <w:marBottom w:val="0"/>
      <w:divBdr>
        <w:top w:val="none" w:sz="0" w:space="0" w:color="auto"/>
        <w:left w:val="none" w:sz="0" w:space="0" w:color="auto"/>
        <w:bottom w:val="none" w:sz="0" w:space="0" w:color="auto"/>
        <w:right w:val="none" w:sz="0" w:space="0" w:color="auto"/>
      </w:divBdr>
    </w:div>
    <w:div w:id="72554948">
      <w:bodyDiv w:val="1"/>
      <w:marLeft w:val="0"/>
      <w:marRight w:val="0"/>
      <w:marTop w:val="0"/>
      <w:marBottom w:val="0"/>
      <w:divBdr>
        <w:top w:val="none" w:sz="0" w:space="0" w:color="auto"/>
        <w:left w:val="none" w:sz="0" w:space="0" w:color="auto"/>
        <w:bottom w:val="none" w:sz="0" w:space="0" w:color="auto"/>
        <w:right w:val="none" w:sz="0" w:space="0" w:color="auto"/>
      </w:divBdr>
    </w:div>
    <w:div w:id="74983614">
      <w:bodyDiv w:val="1"/>
      <w:marLeft w:val="0"/>
      <w:marRight w:val="0"/>
      <w:marTop w:val="0"/>
      <w:marBottom w:val="0"/>
      <w:divBdr>
        <w:top w:val="none" w:sz="0" w:space="0" w:color="auto"/>
        <w:left w:val="none" w:sz="0" w:space="0" w:color="auto"/>
        <w:bottom w:val="none" w:sz="0" w:space="0" w:color="auto"/>
        <w:right w:val="none" w:sz="0" w:space="0" w:color="auto"/>
      </w:divBdr>
    </w:div>
    <w:div w:id="75520153">
      <w:bodyDiv w:val="1"/>
      <w:marLeft w:val="0"/>
      <w:marRight w:val="0"/>
      <w:marTop w:val="0"/>
      <w:marBottom w:val="0"/>
      <w:divBdr>
        <w:top w:val="none" w:sz="0" w:space="0" w:color="auto"/>
        <w:left w:val="none" w:sz="0" w:space="0" w:color="auto"/>
        <w:bottom w:val="none" w:sz="0" w:space="0" w:color="auto"/>
        <w:right w:val="none" w:sz="0" w:space="0" w:color="auto"/>
      </w:divBdr>
    </w:div>
    <w:div w:id="77409179">
      <w:bodyDiv w:val="1"/>
      <w:marLeft w:val="0"/>
      <w:marRight w:val="0"/>
      <w:marTop w:val="0"/>
      <w:marBottom w:val="0"/>
      <w:divBdr>
        <w:top w:val="none" w:sz="0" w:space="0" w:color="auto"/>
        <w:left w:val="none" w:sz="0" w:space="0" w:color="auto"/>
        <w:bottom w:val="none" w:sz="0" w:space="0" w:color="auto"/>
        <w:right w:val="none" w:sz="0" w:space="0" w:color="auto"/>
      </w:divBdr>
    </w:div>
    <w:div w:id="79379548">
      <w:bodyDiv w:val="1"/>
      <w:marLeft w:val="0"/>
      <w:marRight w:val="0"/>
      <w:marTop w:val="0"/>
      <w:marBottom w:val="0"/>
      <w:divBdr>
        <w:top w:val="none" w:sz="0" w:space="0" w:color="auto"/>
        <w:left w:val="none" w:sz="0" w:space="0" w:color="auto"/>
        <w:bottom w:val="none" w:sz="0" w:space="0" w:color="auto"/>
        <w:right w:val="none" w:sz="0" w:space="0" w:color="auto"/>
      </w:divBdr>
    </w:div>
    <w:div w:id="79957944">
      <w:bodyDiv w:val="1"/>
      <w:marLeft w:val="0"/>
      <w:marRight w:val="0"/>
      <w:marTop w:val="0"/>
      <w:marBottom w:val="0"/>
      <w:divBdr>
        <w:top w:val="none" w:sz="0" w:space="0" w:color="auto"/>
        <w:left w:val="none" w:sz="0" w:space="0" w:color="auto"/>
        <w:bottom w:val="none" w:sz="0" w:space="0" w:color="auto"/>
        <w:right w:val="none" w:sz="0" w:space="0" w:color="auto"/>
      </w:divBdr>
      <w:divsChild>
        <w:div w:id="2075470034">
          <w:marLeft w:val="0"/>
          <w:marRight w:val="0"/>
          <w:marTop w:val="0"/>
          <w:marBottom w:val="0"/>
          <w:divBdr>
            <w:top w:val="none" w:sz="0" w:space="0" w:color="auto"/>
            <w:left w:val="none" w:sz="0" w:space="0" w:color="auto"/>
            <w:bottom w:val="none" w:sz="0" w:space="0" w:color="auto"/>
            <w:right w:val="none" w:sz="0" w:space="0" w:color="auto"/>
          </w:divBdr>
          <w:divsChild>
            <w:div w:id="3981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7588">
      <w:bodyDiv w:val="1"/>
      <w:marLeft w:val="0"/>
      <w:marRight w:val="0"/>
      <w:marTop w:val="0"/>
      <w:marBottom w:val="0"/>
      <w:divBdr>
        <w:top w:val="none" w:sz="0" w:space="0" w:color="auto"/>
        <w:left w:val="none" w:sz="0" w:space="0" w:color="auto"/>
        <w:bottom w:val="none" w:sz="0" w:space="0" w:color="auto"/>
        <w:right w:val="none" w:sz="0" w:space="0" w:color="auto"/>
      </w:divBdr>
      <w:divsChild>
        <w:div w:id="930747427">
          <w:marLeft w:val="0"/>
          <w:marRight w:val="0"/>
          <w:marTop w:val="0"/>
          <w:marBottom w:val="0"/>
          <w:divBdr>
            <w:top w:val="none" w:sz="0" w:space="0" w:color="auto"/>
            <w:left w:val="none" w:sz="0" w:space="0" w:color="auto"/>
            <w:bottom w:val="none" w:sz="0" w:space="0" w:color="auto"/>
            <w:right w:val="none" w:sz="0" w:space="0" w:color="auto"/>
          </w:divBdr>
          <w:divsChild>
            <w:div w:id="1290745147">
              <w:marLeft w:val="0"/>
              <w:marRight w:val="0"/>
              <w:marTop w:val="0"/>
              <w:marBottom w:val="0"/>
              <w:divBdr>
                <w:top w:val="none" w:sz="0" w:space="0" w:color="auto"/>
                <w:left w:val="none" w:sz="0" w:space="0" w:color="auto"/>
                <w:bottom w:val="none" w:sz="0" w:space="0" w:color="auto"/>
                <w:right w:val="none" w:sz="0" w:space="0" w:color="auto"/>
              </w:divBdr>
              <w:divsChild>
                <w:div w:id="98793759">
                  <w:marLeft w:val="0"/>
                  <w:marRight w:val="0"/>
                  <w:marTop w:val="0"/>
                  <w:marBottom w:val="0"/>
                  <w:divBdr>
                    <w:top w:val="none" w:sz="0" w:space="0" w:color="auto"/>
                    <w:left w:val="none" w:sz="0" w:space="0" w:color="auto"/>
                    <w:bottom w:val="none" w:sz="0" w:space="0" w:color="auto"/>
                    <w:right w:val="none" w:sz="0" w:space="0" w:color="auto"/>
                  </w:divBdr>
                  <w:divsChild>
                    <w:div w:id="619149918">
                      <w:marLeft w:val="0"/>
                      <w:marRight w:val="0"/>
                      <w:marTop w:val="0"/>
                      <w:marBottom w:val="0"/>
                      <w:divBdr>
                        <w:top w:val="none" w:sz="0" w:space="0" w:color="auto"/>
                        <w:left w:val="none" w:sz="0" w:space="0" w:color="auto"/>
                        <w:bottom w:val="none" w:sz="0" w:space="0" w:color="auto"/>
                        <w:right w:val="none" w:sz="0" w:space="0" w:color="auto"/>
                      </w:divBdr>
                      <w:divsChild>
                        <w:div w:id="1150177266">
                          <w:marLeft w:val="0"/>
                          <w:marRight w:val="0"/>
                          <w:marTop w:val="0"/>
                          <w:marBottom w:val="0"/>
                          <w:divBdr>
                            <w:top w:val="none" w:sz="0" w:space="0" w:color="auto"/>
                            <w:left w:val="none" w:sz="0" w:space="0" w:color="auto"/>
                            <w:bottom w:val="none" w:sz="0" w:space="0" w:color="auto"/>
                            <w:right w:val="none" w:sz="0" w:space="0" w:color="auto"/>
                          </w:divBdr>
                          <w:divsChild>
                            <w:div w:id="998267979">
                              <w:marLeft w:val="0"/>
                              <w:marRight w:val="0"/>
                              <w:marTop w:val="0"/>
                              <w:marBottom w:val="0"/>
                              <w:divBdr>
                                <w:top w:val="none" w:sz="0" w:space="0" w:color="auto"/>
                                <w:left w:val="none" w:sz="0" w:space="0" w:color="auto"/>
                                <w:bottom w:val="none" w:sz="0" w:space="0" w:color="auto"/>
                                <w:right w:val="none" w:sz="0" w:space="0" w:color="auto"/>
                              </w:divBdr>
                              <w:divsChild>
                                <w:div w:id="555163311">
                                  <w:marLeft w:val="0"/>
                                  <w:marRight w:val="0"/>
                                  <w:marTop w:val="0"/>
                                  <w:marBottom w:val="0"/>
                                  <w:divBdr>
                                    <w:top w:val="none" w:sz="0" w:space="0" w:color="auto"/>
                                    <w:left w:val="none" w:sz="0" w:space="0" w:color="auto"/>
                                    <w:bottom w:val="none" w:sz="0" w:space="0" w:color="auto"/>
                                    <w:right w:val="none" w:sz="0" w:space="0" w:color="auto"/>
                                  </w:divBdr>
                                  <w:divsChild>
                                    <w:div w:id="93031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649515">
      <w:bodyDiv w:val="1"/>
      <w:marLeft w:val="0"/>
      <w:marRight w:val="0"/>
      <w:marTop w:val="0"/>
      <w:marBottom w:val="0"/>
      <w:divBdr>
        <w:top w:val="none" w:sz="0" w:space="0" w:color="auto"/>
        <w:left w:val="none" w:sz="0" w:space="0" w:color="auto"/>
        <w:bottom w:val="none" w:sz="0" w:space="0" w:color="auto"/>
        <w:right w:val="none" w:sz="0" w:space="0" w:color="auto"/>
      </w:divBdr>
      <w:divsChild>
        <w:div w:id="301424844">
          <w:marLeft w:val="0"/>
          <w:marRight w:val="0"/>
          <w:marTop w:val="0"/>
          <w:marBottom w:val="0"/>
          <w:divBdr>
            <w:top w:val="none" w:sz="0" w:space="0" w:color="auto"/>
            <w:left w:val="none" w:sz="0" w:space="0" w:color="auto"/>
            <w:bottom w:val="none" w:sz="0" w:space="0" w:color="auto"/>
            <w:right w:val="none" w:sz="0" w:space="0" w:color="auto"/>
          </w:divBdr>
          <w:divsChild>
            <w:div w:id="650720794">
              <w:marLeft w:val="0"/>
              <w:marRight w:val="0"/>
              <w:marTop w:val="0"/>
              <w:marBottom w:val="0"/>
              <w:divBdr>
                <w:top w:val="none" w:sz="0" w:space="0" w:color="auto"/>
                <w:left w:val="none" w:sz="0" w:space="0" w:color="auto"/>
                <w:bottom w:val="none" w:sz="0" w:space="0" w:color="auto"/>
                <w:right w:val="none" w:sz="0" w:space="0" w:color="auto"/>
              </w:divBdr>
              <w:divsChild>
                <w:div w:id="811368351">
                  <w:marLeft w:val="0"/>
                  <w:marRight w:val="0"/>
                  <w:marTop w:val="0"/>
                  <w:marBottom w:val="0"/>
                  <w:divBdr>
                    <w:top w:val="none" w:sz="0" w:space="0" w:color="auto"/>
                    <w:left w:val="none" w:sz="0" w:space="0" w:color="auto"/>
                    <w:bottom w:val="none" w:sz="0" w:space="0" w:color="auto"/>
                    <w:right w:val="none" w:sz="0" w:space="0" w:color="auto"/>
                  </w:divBdr>
                  <w:divsChild>
                    <w:div w:id="1553812343">
                      <w:marLeft w:val="0"/>
                      <w:marRight w:val="0"/>
                      <w:marTop w:val="0"/>
                      <w:marBottom w:val="0"/>
                      <w:divBdr>
                        <w:top w:val="none" w:sz="0" w:space="0" w:color="auto"/>
                        <w:left w:val="none" w:sz="0" w:space="0" w:color="auto"/>
                        <w:bottom w:val="none" w:sz="0" w:space="0" w:color="auto"/>
                        <w:right w:val="none" w:sz="0" w:space="0" w:color="auto"/>
                      </w:divBdr>
                      <w:divsChild>
                        <w:div w:id="86199837">
                          <w:marLeft w:val="0"/>
                          <w:marRight w:val="0"/>
                          <w:marTop w:val="0"/>
                          <w:marBottom w:val="0"/>
                          <w:divBdr>
                            <w:top w:val="none" w:sz="0" w:space="0" w:color="auto"/>
                            <w:left w:val="none" w:sz="0" w:space="0" w:color="auto"/>
                            <w:bottom w:val="none" w:sz="0" w:space="0" w:color="auto"/>
                            <w:right w:val="none" w:sz="0" w:space="0" w:color="auto"/>
                          </w:divBdr>
                          <w:divsChild>
                            <w:div w:id="1421484735">
                              <w:marLeft w:val="0"/>
                              <w:marRight w:val="0"/>
                              <w:marTop w:val="0"/>
                              <w:marBottom w:val="0"/>
                              <w:divBdr>
                                <w:top w:val="none" w:sz="0" w:space="0" w:color="auto"/>
                                <w:left w:val="none" w:sz="0" w:space="0" w:color="auto"/>
                                <w:bottom w:val="none" w:sz="0" w:space="0" w:color="auto"/>
                                <w:right w:val="none" w:sz="0" w:space="0" w:color="auto"/>
                              </w:divBdr>
                              <w:divsChild>
                                <w:div w:id="555900083">
                                  <w:marLeft w:val="0"/>
                                  <w:marRight w:val="0"/>
                                  <w:marTop w:val="0"/>
                                  <w:marBottom w:val="0"/>
                                  <w:divBdr>
                                    <w:top w:val="none" w:sz="0" w:space="0" w:color="auto"/>
                                    <w:left w:val="none" w:sz="0" w:space="0" w:color="auto"/>
                                    <w:bottom w:val="none" w:sz="0" w:space="0" w:color="auto"/>
                                    <w:right w:val="none" w:sz="0" w:space="0" w:color="auto"/>
                                  </w:divBdr>
                                  <w:divsChild>
                                    <w:div w:id="1042367874">
                                      <w:marLeft w:val="0"/>
                                      <w:marRight w:val="0"/>
                                      <w:marTop w:val="0"/>
                                      <w:marBottom w:val="0"/>
                                      <w:divBdr>
                                        <w:top w:val="none" w:sz="0" w:space="0" w:color="auto"/>
                                        <w:left w:val="none" w:sz="0" w:space="0" w:color="auto"/>
                                        <w:bottom w:val="none" w:sz="0" w:space="0" w:color="auto"/>
                                        <w:right w:val="none" w:sz="0" w:space="0" w:color="auto"/>
                                      </w:divBdr>
                                      <w:divsChild>
                                        <w:div w:id="1806777556">
                                          <w:marLeft w:val="0"/>
                                          <w:marRight w:val="0"/>
                                          <w:marTop w:val="0"/>
                                          <w:marBottom w:val="0"/>
                                          <w:divBdr>
                                            <w:top w:val="none" w:sz="0" w:space="0" w:color="auto"/>
                                            <w:left w:val="none" w:sz="0" w:space="0" w:color="auto"/>
                                            <w:bottom w:val="none" w:sz="0" w:space="0" w:color="auto"/>
                                            <w:right w:val="none" w:sz="0" w:space="0" w:color="auto"/>
                                          </w:divBdr>
                                          <w:divsChild>
                                            <w:div w:id="1799029686">
                                              <w:marLeft w:val="0"/>
                                              <w:marRight w:val="0"/>
                                              <w:marTop w:val="0"/>
                                              <w:marBottom w:val="0"/>
                                              <w:divBdr>
                                                <w:top w:val="none" w:sz="0" w:space="0" w:color="auto"/>
                                                <w:left w:val="none" w:sz="0" w:space="0" w:color="auto"/>
                                                <w:bottom w:val="none" w:sz="0" w:space="0" w:color="auto"/>
                                                <w:right w:val="none" w:sz="0" w:space="0" w:color="auto"/>
                                              </w:divBdr>
                                              <w:divsChild>
                                                <w:div w:id="975917264">
                                                  <w:marLeft w:val="0"/>
                                                  <w:marRight w:val="0"/>
                                                  <w:marTop w:val="0"/>
                                                  <w:marBottom w:val="0"/>
                                                  <w:divBdr>
                                                    <w:top w:val="none" w:sz="0" w:space="0" w:color="auto"/>
                                                    <w:left w:val="none" w:sz="0" w:space="0" w:color="auto"/>
                                                    <w:bottom w:val="none" w:sz="0" w:space="0" w:color="auto"/>
                                                    <w:right w:val="none" w:sz="0" w:space="0" w:color="auto"/>
                                                  </w:divBdr>
                                                  <w:divsChild>
                                                    <w:div w:id="631981783">
                                                      <w:marLeft w:val="0"/>
                                                      <w:marRight w:val="0"/>
                                                      <w:marTop w:val="0"/>
                                                      <w:marBottom w:val="0"/>
                                                      <w:divBdr>
                                                        <w:top w:val="none" w:sz="0" w:space="0" w:color="auto"/>
                                                        <w:left w:val="none" w:sz="0" w:space="0" w:color="auto"/>
                                                        <w:bottom w:val="none" w:sz="0" w:space="0" w:color="auto"/>
                                                        <w:right w:val="none" w:sz="0" w:space="0" w:color="auto"/>
                                                      </w:divBdr>
                                                      <w:divsChild>
                                                        <w:div w:id="498737822">
                                                          <w:marLeft w:val="0"/>
                                                          <w:marRight w:val="0"/>
                                                          <w:marTop w:val="346"/>
                                                          <w:marBottom w:val="346"/>
                                                          <w:divBdr>
                                                            <w:top w:val="none" w:sz="0" w:space="0" w:color="auto"/>
                                                            <w:left w:val="none" w:sz="0" w:space="0" w:color="auto"/>
                                                            <w:bottom w:val="none" w:sz="0" w:space="0" w:color="auto"/>
                                                            <w:right w:val="none" w:sz="0" w:space="0" w:color="auto"/>
                                                          </w:divBdr>
                                                          <w:divsChild>
                                                            <w:div w:id="628166261">
                                                              <w:marLeft w:val="0"/>
                                                              <w:marRight w:val="0"/>
                                                              <w:marTop w:val="0"/>
                                                              <w:marBottom w:val="0"/>
                                                              <w:divBdr>
                                                                <w:top w:val="none" w:sz="0" w:space="0" w:color="auto"/>
                                                                <w:left w:val="none" w:sz="0" w:space="0" w:color="auto"/>
                                                                <w:bottom w:val="none" w:sz="0" w:space="0" w:color="auto"/>
                                                                <w:right w:val="none" w:sz="0" w:space="0" w:color="auto"/>
                                                              </w:divBdr>
                                                              <w:divsChild>
                                                                <w:div w:id="1914268891">
                                                                  <w:marLeft w:val="0"/>
                                                                  <w:marRight w:val="0"/>
                                                                  <w:marTop w:val="0"/>
                                                                  <w:marBottom w:val="0"/>
                                                                  <w:divBdr>
                                                                    <w:top w:val="none" w:sz="0" w:space="0" w:color="auto"/>
                                                                    <w:left w:val="none" w:sz="0" w:space="0" w:color="auto"/>
                                                                    <w:bottom w:val="none" w:sz="0" w:space="0" w:color="auto"/>
                                                                    <w:right w:val="none" w:sz="0" w:space="0" w:color="auto"/>
                                                                  </w:divBdr>
                                                                  <w:divsChild>
                                                                    <w:div w:id="577523710">
                                                                      <w:marLeft w:val="0"/>
                                                                      <w:marRight w:val="0"/>
                                                                      <w:marTop w:val="0"/>
                                                                      <w:marBottom w:val="0"/>
                                                                      <w:divBdr>
                                                                        <w:top w:val="none" w:sz="0" w:space="0" w:color="auto"/>
                                                                        <w:left w:val="none" w:sz="0" w:space="0" w:color="auto"/>
                                                                        <w:bottom w:val="none" w:sz="0" w:space="0" w:color="auto"/>
                                                                        <w:right w:val="none" w:sz="0" w:space="0" w:color="auto"/>
                                                                      </w:divBdr>
                                                                      <w:divsChild>
                                                                        <w:div w:id="1340504217">
                                                                          <w:marLeft w:val="0"/>
                                                                          <w:marRight w:val="0"/>
                                                                          <w:marTop w:val="0"/>
                                                                          <w:marBottom w:val="288"/>
                                                                          <w:divBdr>
                                                                            <w:top w:val="dotted" w:sz="4" w:space="9" w:color="99C5CC"/>
                                                                            <w:left w:val="dotted" w:sz="4" w:space="12" w:color="99C5CC"/>
                                                                            <w:bottom w:val="dotted" w:sz="4" w:space="9" w:color="99C5CC"/>
                                                                            <w:right w:val="dotted" w:sz="4" w:space="12" w:color="99C5CC"/>
                                                                          </w:divBdr>
                                                                          <w:divsChild>
                                                                            <w:div w:id="315493042">
                                                                              <w:marLeft w:val="0"/>
                                                                              <w:marRight w:val="0"/>
                                                                              <w:marTop w:val="0"/>
                                                                              <w:marBottom w:val="0"/>
                                                                              <w:divBdr>
                                                                                <w:top w:val="none" w:sz="0" w:space="0" w:color="auto"/>
                                                                                <w:left w:val="none" w:sz="0" w:space="0" w:color="auto"/>
                                                                                <w:bottom w:val="none" w:sz="0" w:space="0" w:color="auto"/>
                                                                                <w:right w:val="none" w:sz="0" w:space="0" w:color="auto"/>
                                                                              </w:divBdr>
                                                                              <w:divsChild>
                                                                                <w:div w:id="641008307">
                                                                                  <w:marLeft w:val="0"/>
                                                                                  <w:marRight w:val="0"/>
                                                                                  <w:marTop w:val="0"/>
                                                                                  <w:marBottom w:val="0"/>
                                                                                  <w:divBdr>
                                                                                    <w:top w:val="none" w:sz="0" w:space="0" w:color="auto"/>
                                                                                    <w:left w:val="none" w:sz="0" w:space="0" w:color="auto"/>
                                                                                    <w:bottom w:val="none" w:sz="0" w:space="0" w:color="auto"/>
                                                                                    <w:right w:val="none" w:sz="0" w:space="0" w:color="auto"/>
                                                                                  </w:divBdr>
                                                                                  <w:divsChild>
                                                                                    <w:div w:id="80759644">
                                                                                      <w:marLeft w:val="0"/>
                                                                                      <w:marRight w:val="0"/>
                                                                                      <w:marTop w:val="0"/>
                                                                                      <w:marBottom w:val="115"/>
                                                                                      <w:divBdr>
                                                                                        <w:top w:val="none" w:sz="0" w:space="0" w:color="auto"/>
                                                                                        <w:left w:val="none" w:sz="0" w:space="0" w:color="auto"/>
                                                                                        <w:bottom w:val="none" w:sz="0" w:space="0" w:color="auto"/>
                                                                                        <w:right w:val="none" w:sz="0" w:space="0" w:color="auto"/>
                                                                                      </w:divBdr>
                                                                                    </w:div>
                                                                                    <w:div w:id="650450146">
                                                                                      <w:marLeft w:val="0"/>
                                                                                      <w:marRight w:val="0"/>
                                                                                      <w:marTop w:val="0"/>
                                                                                      <w:marBottom w:val="115"/>
                                                                                      <w:divBdr>
                                                                                        <w:top w:val="none" w:sz="0" w:space="0" w:color="auto"/>
                                                                                        <w:left w:val="none" w:sz="0" w:space="0" w:color="auto"/>
                                                                                        <w:bottom w:val="none" w:sz="0" w:space="0" w:color="auto"/>
                                                                                        <w:right w:val="none" w:sz="0" w:space="0" w:color="auto"/>
                                                                                      </w:divBdr>
                                                                                    </w:div>
                                                                                    <w:div w:id="1072581930">
                                                                                      <w:marLeft w:val="0"/>
                                                                                      <w:marRight w:val="0"/>
                                                                                      <w:marTop w:val="0"/>
                                                                                      <w:marBottom w:val="0"/>
                                                                                      <w:divBdr>
                                                                                        <w:top w:val="none" w:sz="0" w:space="0" w:color="auto"/>
                                                                                        <w:left w:val="none" w:sz="0" w:space="0" w:color="auto"/>
                                                                                        <w:bottom w:val="none" w:sz="0" w:space="0" w:color="auto"/>
                                                                                        <w:right w:val="none" w:sz="0" w:space="0" w:color="auto"/>
                                                                                      </w:divBdr>
                                                                                    </w:div>
                                                                                    <w:div w:id="1123232398">
                                                                                      <w:marLeft w:val="0"/>
                                                                                      <w:marRight w:val="0"/>
                                                                                      <w:marTop w:val="0"/>
                                                                                      <w:marBottom w:val="115"/>
                                                                                      <w:divBdr>
                                                                                        <w:top w:val="none" w:sz="0" w:space="0" w:color="auto"/>
                                                                                        <w:left w:val="none" w:sz="0" w:space="0" w:color="auto"/>
                                                                                        <w:bottom w:val="none" w:sz="0" w:space="0" w:color="auto"/>
                                                                                        <w:right w:val="none" w:sz="0" w:space="0" w:color="auto"/>
                                                                                      </w:divBdr>
                                                                                    </w:div>
                                                                                    <w:div w:id="1420515871">
                                                                                      <w:marLeft w:val="0"/>
                                                                                      <w:marRight w:val="0"/>
                                                                                      <w:marTop w:val="0"/>
                                                                                      <w:marBottom w:val="115"/>
                                                                                      <w:divBdr>
                                                                                        <w:top w:val="none" w:sz="0" w:space="0" w:color="auto"/>
                                                                                        <w:left w:val="none" w:sz="0" w:space="0" w:color="auto"/>
                                                                                        <w:bottom w:val="none" w:sz="0" w:space="0" w:color="auto"/>
                                                                                        <w:right w:val="none" w:sz="0" w:space="0" w:color="auto"/>
                                                                                      </w:divBdr>
                                                                                    </w:div>
                                                                                    <w:div w:id="1764380347">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236994">
      <w:bodyDiv w:val="1"/>
      <w:marLeft w:val="0"/>
      <w:marRight w:val="0"/>
      <w:marTop w:val="0"/>
      <w:marBottom w:val="0"/>
      <w:divBdr>
        <w:top w:val="none" w:sz="0" w:space="0" w:color="auto"/>
        <w:left w:val="none" w:sz="0" w:space="0" w:color="auto"/>
        <w:bottom w:val="none" w:sz="0" w:space="0" w:color="auto"/>
        <w:right w:val="none" w:sz="0" w:space="0" w:color="auto"/>
      </w:divBdr>
    </w:div>
    <w:div w:id="87779615">
      <w:bodyDiv w:val="1"/>
      <w:marLeft w:val="0"/>
      <w:marRight w:val="0"/>
      <w:marTop w:val="0"/>
      <w:marBottom w:val="0"/>
      <w:divBdr>
        <w:top w:val="none" w:sz="0" w:space="0" w:color="auto"/>
        <w:left w:val="none" w:sz="0" w:space="0" w:color="auto"/>
        <w:bottom w:val="none" w:sz="0" w:space="0" w:color="auto"/>
        <w:right w:val="none" w:sz="0" w:space="0" w:color="auto"/>
      </w:divBdr>
    </w:div>
    <w:div w:id="89129647">
      <w:bodyDiv w:val="1"/>
      <w:marLeft w:val="0"/>
      <w:marRight w:val="0"/>
      <w:marTop w:val="0"/>
      <w:marBottom w:val="0"/>
      <w:divBdr>
        <w:top w:val="none" w:sz="0" w:space="0" w:color="auto"/>
        <w:left w:val="none" w:sz="0" w:space="0" w:color="auto"/>
        <w:bottom w:val="none" w:sz="0" w:space="0" w:color="auto"/>
        <w:right w:val="none" w:sz="0" w:space="0" w:color="auto"/>
      </w:divBdr>
    </w:div>
    <w:div w:id="90200068">
      <w:bodyDiv w:val="1"/>
      <w:marLeft w:val="0"/>
      <w:marRight w:val="0"/>
      <w:marTop w:val="0"/>
      <w:marBottom w:val="0"/>
      <w:divBdr>
        <w:top w:val="none" w:sz="0" w:space="0" w:color="auto"/>
        <w:left w:val="none" w:sz="0" w:space="0" w:color="auto"/>
        <w:bottom w:val="none" w:sz="0" w:space="0" w:color="auto"/>
        <w:right w:val="none" w:sz="0" w:space="0" w:color="auto"/>
      </w:divBdr>
    </w:div>
    <w:div w:id="91903710">
      <w:bodyDiv w:val="1"/>
      <w:marLeft w:val="0"/>
      <w:marRight w:val="0"/>
      <w:marTop w:val="0"/>
      <w:marBottom w:val="0"/>
      <w:divBdr>
        <w:top w:val="none" w:sz="0" w:space="0" w:color="auto"/>
        <w:left w:val="none" w:sz="0" w:space="0" w:color="auto"/>
        <w:bottom w:val="none" w:sz="0" w:space="0" w:color="auto"/>
        <w:right w:val="none" w:sz="0" w:space="0" w:color="auto"/>
      </w:divBdr>
    </w:div>
    <w:div w:id="93013140">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7675733">
      <w:bodyDiv w:val="1"/>
      <w:marLeft w:val="0"/>
      <w:marRight w:val="0"/>
      <w:marTop w:val="0"/>
      <w:marBottom w:val="0"/>
      <w:divBdr>
        <w:top w:val="none" w:sz="0" w:space="0" w:color="auto"/>
        <w:left w:val="none" w:sz="0" w:space="0" w:color="auto"/>
        <w:bottom w:val="none" w:sz="0" w:space="0" w:color="auto"/>
        <w:right w:val="none" w:sz="0" w:space="0" w:color="auto"/>
      </w:divBdr>
    </w:div>
    <w:div w:id="103186357">
      <w:bodyDiv w:val="1"/>
      <w:marLeft w:val="0"/>
      <w:marRight w:val="0"/>
      <w:marTop w:val="0"/>
      <w:marBottom w:val="0"/>
      <w:divBdr>
        <w:top w:val="none" w:sz="0" w:space="0" w:color="auto"/>
        <w:left w:val="none" w:sz="0" w:space="0" w:color="auto"/>
        <w:bottom w:val="none" w:sz="0" w:space="0" w:color="auto"/>
        <w:right w:val="none" w:sz="0" w:space="0" w:color="auto"/>
      </w:divBdr>
    </w:div>
    <w:div w:id="105000919">
      <w:bodyDiv w:val="1"/>
      <w:marLeft w:val="0"/>
      <w:marRight w:val="0"/>
      <w:marTop w:val="0"/>
      <w:marBottom w:val="0"/>
      <w:divBdr>
        <w:top w:val="none" w:sz="0" w:space="0" w:color="auto"/>
        <w:left w:val="none" w:sz="0" w:space="0" w:color="auto"/>
        <w:bottom w:val="none" w:sz="0" w:space="0" w:color="auto"/>
        <w:right w:val="none" w:sz="0" w:space="0" w:color="auto"/>
      </w:divBdr>
    </w:div>
    <w:div w:id="105395401">
      <w:bodyDiv w:val="1"/>
      <w:marLeft w:val="0"/>
      <w:marRight w:val="0"/>
      <w:marTop w:val="0"/>
      <w:marBottom w:val="0"/>
      <w:divBdr>
        <w:top w:val="none" w:sz="0" w:space="0" w:color="auto"/>
        <w:left w:val="none" w:sz="0" w:space="0" w:color="auto"/>
        <w:bottom w:val="none" w:sz="0" w:space="0" w:color="auto"/>
        <w:right w:val="none" w:sz="0" w:space="0" w:color="auto"/>
      </w:divBdr>
    </w:div>
    <w:div w:id="106969918">
      <w:bodyDiv w:val="1"/>
      <w:marLeft w:val="0"/>
      <w:marRight w:val="0"/>
      <w:marTop w:val="0"/>
      <w:marBottom w:val="0"/>
      <w:divBdr>
        <w:top w:val="none" w:sz="0" w:space="0" w:color="auto"/>
        <w:left w:val="none" w:sz="0" w:space="0" w:color="auto"/>
        <w:bottom w:val="none" w:sz="0" w:space="0" w:color="auto"/>
        <w:right w:val="none" w:sz="0" w:space="0" w:color="auto"/>
      </w:divBdr>
    </w:div>
    <w:div w:id="108085870">
      <w:bodyDiv w:val="1"/>
      <w:marLeft w:val="0"/>
      <w:marRight w:val="0"/>
      <w:marTop w:val="0"/>
      <w:marBottom w:val="0"/>
      <w:divBdr>
        <w:top w:val="none" w:sz="0" w:space="0" w:color="auto"/>
        <w:left w:val="none" w:sz="0" w:space="0" w:color="auto"/>
        <w:bottom w:val="none" w:sz="0" w:space="0" w:color="auto"/>
        <w:right w:val="none" w:sz="0" w:space="0" w:color="auto"/>
      </w:divBdr>
    </w:div>
    <w:div w:id="108671119">
      <w:bodyDiv w:val="1"/>
      <w:marLeft w:val="0"/>
      <w:marRight w:val="0"/>
      <w:marTop w:val="0"/>
      <w:marBottom w:val="0"/>
      <w:divBdr>
        <w:top w:val="none" w:sz="0" w:space="0" w:color="auto"/>
        <w:left w:val="none" w:sz="0" w:space="0" w:color="auto"/>
        <w:bottom w:val="none" w:sz="0" w:space="0" w:color="auto"/>
        <w:right w:val="none" w:sz="0" w:space="0" w:color="auto"/>
      </w:divBdr>
    </w:div>
    <w:div w:id="109857173">
      <w:bodyDiv w:val="1"/>
      <w:marLeft w:val="0"/>
      <w:marRight w:val="0"/>
      <w:marTop w:val="0"/>
      <w:marBottom w:val="0"/>
      <w:divBdr>
        <w:top w:val="none" w:sz="0" w:space="0" w:color="auto"/>
        <w:left w:val="none" w:sz="0" w:space="0" w:color="auto"/>
        <w:bottom w:val="none" w:sz="0" w:space="0" w:color="auto"/>
        <w:right w:val="none" w:sz="0" w:space="0" w:color="auto"/>
      </w:divBdr>
    </w:div>
    <w:div w:id="110168557">
      <w:bodyDiv w:val="1"/>
      <w:marLeft w:val="0"/>
      <w:marRight w:val="0"/>
      <w:marTop w:val="0"/>
      <w:marBottom w:val="0"/>
      <w:divBdr>
        <w:top w:val="none" w:sz="0" w:space="0" w:color="auto"/>
        <w:left w:val="none" w:sz="0" w:space="0" w:color="auto"/>
        <w:bottom w:val="none" w:sz="0" w:space="0" w:color="auto"/>
        <w:right w:val="none" w:sz="0" w:space="0" w:color="auto"/>
      </w:divBdr>
    </w:div>
    <w:div w:id="114057225">
      <w:bodyDiv w:val="1"/>
      <w:marLeft w:val="0"/>
      <w:marRight w:val="0"/>
      <w:marTop w:val="0"/>
      <w:marBottom w:val="0"/>
      <w:divBdr>
        <w:top w:val="none" w:sz="0" w:space="0" w:color="auto"/>
        <w:left w:val="none" w:sz="0" w:space="0" w:color="auto"/>
        <w:bottom w:val="none" w:sz="0" w:space="0" w:color="auto"/>
        <w:right w:val="none" w:sz="0" w:space="0" w:color="auto"/>
      </w:divBdr>
    </w:div>
    <w:div w:id="114711973">
      <w:bodyDiv w:val="1"/>
      <w:marLeft w:val="0"/>
      <w:marRight w:val="0"/>
      <w:marTop w:val="0"/>
      <w:marBottom w:val="0"/>
      <w:divBdr>
        <w:top w:val="none" w:sz="0" w:space="0" w:color="auto"/>
        <w:left w:val="none" w:sz="0" w:space="0" w:color="auto"/>
        <w:bottom w:val="none" w:sz="0" w:space="0" w:color="auto"/>
        <w:right w:val="none" w:sz="0" w:space="0" w:color="auto"/>
      </w:divBdr>
    </w:div>
    <w:div w:id="115297688">
      <w:bodyDiv w:val="1"/>
      <w:marLeft w:val="0"/>
      <w:marRight w:val="0"/>
      <w:marTop w:val="0"/>
      <w:marBottom w:val="0"/>
      <w:divBdr>
        <w:top w:val="none" w:sz="0" w:space="0" w:color="auto"/>
        <w:left w:val="none" w:sz="0" w:space="0" w:color="auto"/>
        <w:bottom w:val="none" w:sz="0" w:space="0" w:color="auto"/>
        <w:right w:val="none" w:sz="0" w:space="0" w:color="auto"/>
      </w:divBdr>
    </w:div>
    <w:div w:id="115832036">
      <w:bodyDiv w:val="1"/>
      <w:marLeft w:val="0"/>
      <w:marRight w:val="0"/>
      <w:marTop w:val="0"/>
      <w:marBottom w:val="0"/>
      <w:divBdr>
        <w:top w:val="none" w:sz="0" w:space="0" w:color="auto"/>
        <w:left w:val="none" w:sz="0" w:space="0" w:color="auto"/>
        <w:bottom w:val="none" w:sz="0" w:space="0" w:color="auto"/>
        <w:right w:val="none" w:sz="0" w:space="0" w:color="auto"/>
      </w:divBdr>
    </w:div>
    <w:div w:id="116292467">
      <w:bodyDiv w:val="1"/>
      <w:marLeft w:val="0"/>
      <w:marRight w:val="0"/>
      <w:marTop w:val="0"/>
      <w:marBottom w:val="0"/>
      <w:divBdr>
        <w:top w:val="none" w:sz="0" w:space="0" w:color="auto"/>
        <w:left w:val="none" w:sz="0" w:space="0" w:color="auto"/>
        <w:bottom w:val="none" w:sz="0" w:space="0" w:color="auto"/>
        <w:right w:val="none" w:sz="0" w:space="0" w:color="auto"/>
      </w:divBdr>
    </w:div>
    <w:div w:id="122383477">
      <w:bodyDiv w:val="1"/>
      <w:marLeft w:val="0"/>
      <w:marRight w:val="0"/>
      <w:marTop w:val="0"/>
      <w:marBottom w:val="0"/>
      <w:divBdr>
        <w:top w:val="none" w:sz="0" w:space="0" w:color="auto"/>
        <w:left w:val="none" w:sz="0" w:space="0" w:color="auto"/>
        <w:bottom w:val="none" w:sz="0" w:space="0" w:color="auto"/>
        <w:right w:val="none" w:sz="0" w:space="0" w:color="auto"/>
      </w:divBdr>
    </w:div>
    <w:div w:id="124470571">
      <w:bodyDiv w:val="1"/>
      <w:marLeft w:val="0"/>
      <w:marRight w:val="0"/>
      <w:marTop w:val="0"/>
      <w:marBottom w:val="0"/>
      <w:divBdr>
        <w:top w:val="none" w:sz="0" w:space="0" w:color="auto"/>
        <w:left w:val="none" w:sz="0" w:space="0" w:color="auto"/>
        <w:bottom w:val="none" w:sz="0" w:space="0" w:color="auto"/>
        <w:right w:val="none" w:sz="0" w:space="0" w:color="auto"/>
      </w:divBdr>
      <w:divsChild>
        <w:div w:id="256181071">
          <w:marLeft w:val="0"/>
          <w:marRight w:val="0"/>
          <w:marTop w:val="1200"/>
          <w:marBottom w:val="0"/>
          <w:divBdr>
            <w:top w:val="none" w:sz="0" w:space="0" w:color="auto"/>
            <w:left w:val="none" w:sz="0" w:space="0" w:color="auto"/>
            <w:bottom w:val="none" w:sz="0" w:space="0" w:color="auto"/>
            <w:right w:val="none" w:sz="0" w:space="0" w:color="auto"/>
          </w:divBdr>
          <w:divsChild>
            <w:div w:id="453526903">
              <w:marLeft w:val="0"/>
              <w:marRight w:val="0"/>
              <w:marTop w:val="0"/>
              <w:marBottom w:val="0"/>
              <w:divBdr>
                <w:top w:val="none" w:sz="0" w:space="0" w:color="auto"/>
                <w:left w:val="none" w:sz="0" w:space="0" w:color="auto"/>
                <w:bottom w:val="none" w:sz="0" w:space="0" w:color="auto"/>
                <w:right w:val="none" w:sz="0" w:space="0" w:color="auto"/>
              </w:divBdr>
              <w:divsChild>
                <w:div w:id="193489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88785">
      <w:bodyDiv w:val="1"/>
      <w:marLeft w:val="0"/>
      <w:marRight w:val="0"/>
      <w:marTop w:val="0"/>
      <w:marBottom w:val="0"/>
      <w:divBdr>
        <w:top w:val="none" w:sz="0" w:space="0" w:color="auto"/>
        <w:left w:val="none" w:sz="0" w:space="0" w:color="auto"/>
        <w:bottom w:val="none" w:sz="0" w:space="0" w:color="auto"/>
        <w:right w:val="none" w:sz="0" w:space="0" w:color="auto"/>
      </w:divBdr>
    </w:div>
    <w:div w:id="136530444">
      <w:bodyDiv w:val="1"/>
      <w:marLeft w:val="0"/>
      <w:marRight w:val="0"/>
      <w:marTop w:val="0"/>
      <w:marBottom w:val="0"/>
      <w:divBdr>
        <w:top w:val="none" w:sz="0" w:space="0" w:color="auto"/>
        <w:left w:val="none" w:sz="0" w:space="0" w:color="auto"/>
        <w:bottom w:val="none" w:sz="0" w:space="0" w:color="auto"/>
        <w:right w:val="none" w:sz="0" w:space="0" w:color="auto"/>
      </w:divBdr>
    </w:div>
    <w:div w:id="136997552">
      <w:bodyDiv w:val="1"/>
      <w:marLeft w:val="0"/>
      <w:marRight w:val="0"/>
      <w:marTop w:val="0"/>
      <w:marBottom w:val="0"/>
      <w:divBdr>
        <w:top w:val="none" w:sz="0" w:space="0" w:color="auto"/>
        <w:left w:val="none" w:sz="0" w:space="0" w:color="auto"/>
        <w:bottom w:val="none" w:sz="0" w:space="0" w:color="auto"/>
        <w:right w:val="none" w:sz="0" w:space="0" w:color="auto"/>
      </w:divBdr>
    </w:div>
    <w:div w:id="140000026">
      <w:bodyDiv w:val="1"/>
      <w:marLeft w:val="0"/>
      <w:marRight w:val="0"/>
      <w:marTop w:val="0"/>
      <w:marBottom w:val="0"/>
      <w:divBdr>
        <w:top w:val="none" w:sz="0" w:space="0" w:color="auto"/>
        <w:left w:val="none" w:sz="0" w:space="0" w:color="auto"/>
        <w:bottom w:val="none" w:sz="0" w:space="0" w:color="auto"/>
        <w:right w:val="none" w:sz="0" w:space="0" w:color="auto"/>
      </w:divBdr>
    </w:div>
    <w:div w:id="141774765">
      <w:bodyDiv w:val="1"/>
      <w:marLeft w:val="0"/>
      <w:marRight w:val="0"/>
      <w:marTop w:val="0"/>
      <w:marBottom w:val="0"/>
      <w:divBdr>
        <w:top w:val="none" w:sz="0" w:space="0" w:color="auto"/>
        <w:left w:val="none" w:sz="0" w:space="0" w:color="auto"/>
        <w:bottom w:val="none" w:sz="0" w:space="0" w:color="auto"/>
        <w:right w:val="none" w:sz="0" w:space="0" w:color="auto"/>
      </w:divBdr>
    </w:div>
    <w:div w:id="147089053">
      <w:bodyDiv w:val="1"/>
      <w:marLeft w:val="0"/>
      <w:marRight w:val="0"/>
      <w:marTop w:val="0"/>
      <w:marBottom w:val="0"/>
      <w:divBdr>
        <w:top w:val="none" w:sz="0" w:space="0" w:color="auto"/>
        <w:left w:val="none" w:sz="0" w:space="0" w:color="auto"/>
        <w:bottom w:val="none" w:sz="0" w:space="0" w:color="auto"/>
        <w:right w:val="none" w:sz="0" w:space="0" w:color="auto"/>
      </w:divBdr>
    </w:div>
    <w:div w:id="147094589">
      <w:bodyDiv w:val="1"/>
      <w:marLeft w:val="0"/>
      <w:marRight w:val="0"/>
      <w:marTop w:val="0"/>
      <w:marBottom w:val="0"/>
      <w:divBdr>
        <w:top w:val="none" w:sz="0" w:space="0" w:color="auto"/>
        <w:left w:val="none" w:sz="0" w:space="0" w:color="auto"/>
        <w:bottom w:val="none" w:sz="0" w:space="0" w:color="auto"/>
        <w:right w:val="none" w:sz="0" w:space="0" w:color="auto"/>
      </w:divBdr>
    </w:div>
    <w:div w:id="148522011">
      <w:bodyDiv w:val="1"/>
      <w:marLeft w:val="0"/>
      <w:marRight w:val="0"/>
      <w:marTop w:val="0"/>
      <w:marBottom w:val="0"/>
      <w:divBdr>
        <w:top w:val="none" w:sz="0" w:space="0" w:color="auto"/>
        <w:left w:val="none" w:sz="0" w:space="0" w:color="auto"/>
        <w:bottom w:val="none" w:sz="0" w:space="0" w:color="auto"/>
        <w:right w:val="none" w:sz="0" w:space="0" w:color="auto"/>
      </w:divBdr>
    </w:div>
    <w:div w:id="151944279">
      <w:bodyDiv w:val="1"/>
      <w:marLeft w:val="0"/>
      <w:marRight w:val="0"/>
      <w:marTop w:val="0"/>
      <w:marBottom w:val="0"/>
      <w:divBdr>
        <w:top w:val="none" w:sz="0" w:space="0" w:color="auto"/>
        <w:left w:val="none" w:sz="0" w:space="0" w:color="auto"/>
        <w:bottom w:val="none" w:sz="0" w:space="0" w:color="auto"/>
        <w:right w:val="none" w:sz="0" w:space="0" w:color="auto"/>
      </w:divBdr>
    </w:div>
    <w:div w:id="154615583">
      <w:bodyDiv w:val="1"/>
      <w:marLeft w:val="0"/>
      <w:marRight w:val="0"/>
      <w:marTop w:val="0"/>
      <w:marBottom w:val="0"/>
      <w:divBdr>
        <w:top w:val="none" w:sz="0" w:space="0" w:color="auto"/>
        <w:left w:val="none" w:sz="0" w:space="0" w:color="auto"/>
        <w:bottom w:val="none" w:sz="0" w:space="0" w:color="auto"/>
        <w:right w:val="none" w:sz="0" w:space="0" w:color="auto"/>
      </w:divBdr>
    </w:div>
    <w:div w:id="155343483">
      <w:bodyDiv w:val="1"/>
      <w:marLeft w:val="0"/>
      <w:marRight w:val="0"/>
      <w:marTop w:val="0"/>
      <w:marBottom w:val="0"/>
      <w:divBdr>
        <w:top w:val="none" w:sz="0" w:space="0" w:color="auto"/>
        <w:left w:val="none" w:sz="0" w:space="0" w:color="auto"/>
        <w:bottom w:val="none" w:sz="0" w:space="0" w:color="auto"/>
        <w:right w:val="none" w:sz="0" w:space="0" w:color="auto"/>
      </w:divBdr>
    </w:div>
    <w:div w:id="157112237">
      <w:bodyDiv w:val="1"/>
      <w:marLeft w:val="0"/>
      <w:marRight w:val="0"/>
      <w:marTop w:val="0"/>
      <w:marBottom w:val="0"/>
      <w:divBdr>
        <w:top w:val="none" w:sz="0" w:space="0" w:color="auto"/>
        <w:left w:val="none" w:sz="0" w:space="0" w:color="auto"/>
        <w:bottom w:val="none" w:sz="0" w:space="0" w:color="auto"/>
        <w:right w:val="none" w:sz="0" w:space="0" w:color="auto"/>
      </w:divBdr>
    </w:div>
    <w:div w:id="157810703">
      <w:bodyDiv w:val="1"/>
      <w:marLeft w:val="0"/>
      <w:marRight w:val="0"/>
      <w:marTop w:val="0"/>
      <w:marBottom w:val="0"/>
      <w:divBdr>
        <w:top w:val="none" w:sz="0" w:space="0" w:color="auto"/>
        <w:left w:val="none" w:sz="0" w:space="0" w:color="auto"/>
        <w:bottom w:val="none" w:sz="0" w:space="0" w:color="auto"/>
        <w:right w:val="none" w:sz="0" w:space="0" w:color="auto"/>
      </w:divBdr>
    </w:div>
    <w:div w:id="158077836">
      <w:bodyDiv w:val="1"/>
      <w:marLeft w:val="0"/>
      <w:marRight w:val="0"/>
      <w:marTop w:val="0"/>
      <w:marBottom w:val="0"/>
      <w:divBdr>
        <w:top w:val="none" w:sz="0" w:space="0" w:color="auto"/>
        <w:left w:val="none" w:sz="0" w:space="0" w:color="auto"/>
        <w:bottom w:val="none" w:sz="0" w:space="0" w:color="auto"/>
        <w:right w:val="none" w:sz="0" w:space="0" w:color="auto"/>
      </w:divBdr>
    </w:div>
    <w:div w:id="159740300">
      <w:bodyDiv w:val="1"/>
      <w:marLeft w:val="0"/>
      <w:marRight w:val="0"/>
      <w:marTop w:val="0"/>
      <w:marBottom w:val="0"/>
      <w:divBdr>
        <w:top w:val="none" w:sz="0" w:space="0" w:color="auto"/>
        <w:left w:val="none" w:sz="0" w:space="0" w:color="auto"/>
        <w:bottom w:val="none" w:sz="0" w:space="0" w:color="auto"/>
        <w:right w:val="none" w:sz="0" w:space="0" w:color="auto"/>
      </w:divBdr>
    </w:div>
    <w:div w:id="163936085">
      <w:bodyDiv w:val="1"/>
      <w:marLeft w:val="0"/>
      <w:marRight w:val="0"/>
      <w:marTop w:val="0"/>
      <w:marBottom w:val="0"/>
      <w:divBdr>
        <w:top w:val="none" w:sz="0" w:space="0" w:color="auto"/>
        <w:left w:val="none" w:sz="0" w:space="0" w:color="auto"/>
        <w:bottom w:val="none" w:sz="0" w:space="0" w:color="auto"/>
        <w:right w:val="none" w:sz="0" w:space="0" w:color="auto"/>
      </w:divBdr>
    </w:div>
    <w:div w:id="165486384">
      <w:bodyDiv w:val="1"/>
      <w:marLeft w:val="0"/>
      <w:marRight w:val="0"/>
      <w:marTop w:val="0"/>
      <w:marBottom w:val="0"/>
      <w:divBdr>
        <w:top w:val="none" w:sz="0" w:space="0" w:color="auto"/>
        <w:left w:val="none" w:sz="0" w:space="0" w:color="auto"/>
        <w:bottom w:val="none" w:sz="0" w:space="0" w:color="auto"/>
        <w:right w:val="none" w:sz="0" w:space="0" w:color="auto"/>
      </w:divBdr>
    </w:div>
    <w:div w:id="173229562">
      <w:bodyDiv w:val="1"/>
      <w:marLeft w:val="0"/>
      <w:marRight w:val="0"/>
      <w:marTop w:val="0"/>
      <w:marBottom w:val="0"/>
      <w:divBdr>
        <w:top w:val="none" w:sz="0" w:space="0" w:color="auto"/>
        <w:left w:val="none" w:sz="0" w:space="0" w:color="auto"/>
        <w:bottom w:val="none" w:sz="0" w:space="0" w:color="auto"/>
        <w:right w:val="none" w:sz="0" w:space="0" w:color="auto"/>
      </w:divBdr>
    </w:div>
    <w:div w:id="174343964">
      <w:bodyDiv w:val="1"/>
      <w:marLeft w:val="0"/>
      <w:marRight w:val="0"/>
      <w:marTop w:val="0"/>
      <w:marBottom w:val="0"/>
      <w:divBdr>
        <w:top w:val="none" w:sz="0" w:space="0" w:color="auto"/>
        <w:left w:val="none" w:sz="0" w:space="0" w:color="auto"/>
        <w:bottom w:val="none" w:sz="0" w:space="0" w:color="auto"/>
        <w:right w:val="none" w:sz="0" w:space="0" w:color="auto"/>
      </w:divBdr>
    </w:div>
    <w:div w:id="179121464">
      <w:bodyDiv w:val="1"/>
      <w:marLeft w:val="0"/>
      <w:marRight w:val="0"/>
      <w:marTop w:val="0"/>
      <w:marBottom w:val="0"/>
      <w:divBdr>
        <w:top w:val="none" w:sz="0" w:space="0" w:color="auto"/>
        <w:left w:val="none" w:sz="0" w:space="0" w:color="auto"/>
        <w:bottom w:val="none" w:sz="0" w:space="0" w:color="auto"/>
        <w:right w:val="none" w:sz="0" w:space="0" w:color="auto"/>
      </w:divBdr>
    </w:div>
    <w:div w:id="181869619">
      <w:bodyDiv w:val="1"/>
      <w:marLeft w:val="0"/>
      <w:marRight w:val="0"/>
      <w:marTop w:val="0"/>
      <w:marBottom w:val="0"/>
      <w:divBdr>
        <w:top w:val="none" w:sz="0" w:space="0" w:color="auto"/>
        <w:left w:val="none" w:sz="0" w:space="0" w:color="auto"/>
        <w:bottom w:val="none" w:sz="0" w:space="0" w:color="auto"/>
        <w:right w:val="none" w:sz="0" w:space="0" w:color="auto"/>
      </w:divBdr>
    </w:div>
    <w:div w:id="192814820">
      <w:bodyDiv w:val="1"/>
      <w:marLeft w:val="0"/>
      <w:marRight w:val="0"/>
      <w:marTop w:val="0"/>
      <w:marBottom w:val="0"/>
      <w:divBdr>
        <w:top w:val="none" w:sz="0" w:space="0" w:color="auto"/>
        <w:left w:val="none" w:sz="0" w:space="0" w:color="auto"/>
        <w:bottom w:val="none" w:sz="0" w:space="0" w:color="auto"/>
        <w:right w:val="none" w:sz="0" w:space="0" w:color="auto"/>
      </w:divBdr>
    </w:div>
    <w:div w:id="193813587">
      <w:bodyDiv w:val="1"/>
      <w:marLeft w:val="0"/>
      <w:marRight w:val="0"/>
      <w:marTop w:val="0"/>
      <w:marBottom w:val="0"/>
      <w:divBdr>
        <w:top w:val="none" w:sz="0" w:space="0" w:color="auto"/>
        <w:left w:val="none" w:sz="0" w:space="0" w:color="auto"/>
        <w:bottom w:val="none" w:sz="0" w:space="0" w:color="auto"/>
        <w:right w:val="none" w:sz="0" w:space="0" w:color="auto"/>
      </w:divBdr>
    </w:div>
    <w:div w:id="194193307">
      <w:bodyDiv w:val="1"/>
      <w:marLeft w:val="0"/>
      <w:marRight w:val="0"/>
      <w:marTop w:val="0"/>
      <w:marBottom w:val="0"/>
      <w:divBdr>
        <w:top w:val="none" w:sz="0" w:space="0" w:color="auto"/>
        <w:left w:val="none" w:sz="0" w:space="0" w:color="auto"/>
        <w:bottom w:val="none" w:sz="0" w:space="0" w:color="auto"/>
        <w:right w:val="none" w:sz="0" w:space="0" w:color="auto"/>
      </w:divBdr>
    </w:div>
    <w:div w:id="196160373">
      <w:bodyDiv w:val="1"/>
      <w:marLeft w:val="0"/>
      <w:marRight w:val="0"/>
      <w:marTop w:val="0"/>
      <w:marBottom w:val="0"/>
      <w:divBdr>
        <w:top w:val="none" w:sz="0" w:space="0" w:color="auto"/>
        <w:left w:val="none" w:sz="0" w:space="0" w:color="auto"/>
        <w:bottom w:val="none" w:sz="0" w:space="0" w:color="auto"/>
        <w:right w:val="none" w:sz="0" w:space="0" w:color="auto"/>
      </w:divBdr>
    </w:div>
    <w:div w:id="201669815">
      <w:bodyDiv w:val="1"/>
      <w:marLeft w:val="0"/>
      <w:marRight w:val="0"/>
      <w:marTop w:val="0"/>
      <w:marBottom w:val="0"/>
      <w:divBdr>
        <w:top w:val="none" w:sz="0" w:space="0" w:color="auto"/>
        <w:left w:val="none" w:sz="0" w:space="0" w:color="auto"/>
        <w:bottom w:val="none" w:sz="0" w:space="0" w:color="auto"/>
        <w:right w:val="none" w:sz="0" w:space="0" w:color="auto"/>
      </w:divBdr>
    </w:div>
    <w:div w:id="205221178">
      <w:bodyDiv w:val="1"/>
      <w:marLeft w:val="0"/>
      <w:marRight w:val="0"/>
      <w:marTop w:val="0"/>
      <w:marBottom w:val="0"/>
      <w:divBdr>
        <w:top w:val="none" w:sz="0" w:space="0" w:color="auto"/>
        <w:left w:val="none" w:sz="0" w:space="0" w:color="auto"/>
        <w:bottom w:val="none" w:sz="0" w:space="0" w:color="auto"/>
        <w:right w:val="none" w:sz="0" w:space="0" w:color="auto"/>
      </w:divBdr>
    </w:div>
    <w:div w:id="205878319">
      <w:bodyDiv w:val="1"/>
      <w:marLeft w:val="0"/>
      <w:marRight w:val="0"/>
      <w:marTop w:val="0"/>
      <w:marBottom w:val="0"/>
      <w:divBdr>
        <w:top w:val="none" w:sz="0" w:space="0" w:color="auto"/>
        <w:left w:val="none" w:sz="0" w:space="0" w:color="auto"/>
        <w:bottom w:val="none" w:sz="0" w:space="0" w:color="auto"/>
        <w:right w:val="none" w:sz="0" w:space="0" w:color="auto"/>
      </w:divBdr>
    </w:div>
    <w:div w:id="206533203">
      <w:bodyDiv w:val="1"/>
      <w:marLeft w:val="0"/>
      <w:marRight w:val="0"/>
      <w:marTop w:val="0"/>
      <w:marBottom w:val="0"/>
      <w:divBdr>
        <w:top w:val="none" w:sz="0" w:space="0" w:color="auto"/>
        <w:left w:val="none" w:sz="0" w:space="0" w:color="auto"/>
        <w:bottom w:val="none" w:sz="0" w:space="0" w:color="auto"/>
        <w:right w:val="none" w:sz="0" w:space="0" w:color="auto"/>
      </w:divBdr>
    </w:div>
    <w:div w:id="207836280">
      <w:bodyDiv w:val="1"/>
      <w:marLeft w:val="0"/>
      <w:marRight w:val="0"/>
      <w:marTop w:val="0"/>
      <w:marBottom w:val="0"/>
      <w:divBdr>
        <w:top w:val="none" w:sz="0" w:space="0" w:color="auto"/>
        <w:left w:val="none" w:sz="0" w:space="0" w:color="auto"/>
        <w:bottom w:val="none" w:sz="0" w:space="0" w:color="auto"/>
        <w:right w:val="none" w:sz="0" w:space="0" w:color="auto"/>
      </w:divBdr>
    </w:div>
    <w:div w:id="208303700">
      <w:bodyDiv w:val="1"/>
      <w:marLeft w:val="0"/>
      <w:marRight w:val="0"/>
      <w:marTop w:val="0"/>
      <w:marBottom w:val="0"/>
      <w:divBdr>
        <w:top w:val="none" w:sz="0" w:space="0" w:color="auto"/>
        <w:left w:val="none" w:sz="0" w:space="0" w:color="auto"/>
        <w:bottom w:val="none" w:sz="0" w:space="0" w:color="auto"/>
        <w:right w:val="none" w:sz="0" w:space="0" w:color="auto"/>
      </w:divBdr>
      <w:divsChild>
        <w:div w:id="78062188">
          <w:marLeft w:val="0"/>
          <w:marRight w:val="0"/>
          <w:marTop w:val="0"/>
          <w:marBottom w:val="0"/>
          <w:divBdr>
            <w:top w:val="none" w:sz="0" w:space="0" w:color="auto"/>
            <w:left w:val="none" w:sz="0" w:space="0" w:color="auto"/>
            <w:bottom w:val="none" w:sz="0" w:space="0" w:color="auto"/>
            <w:right w:val="none" w:sz="0" w:space="0" w:color="auto"/>
          </w:divBdr>
          <w:divsChild>
            <w:div w:id="161448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96298">
      <w:bodyDiv w:val="1"/>
      <w:marLeft w:val="0"/>
      <w:marRight w:val="0"/>
      <w:marTop w:val="0"/>
      <w:marBottom w:val="0"/>
      <w:divBdr>
        <w:top w:val="none" w:sz="0" w:space="0" w:color="auto"/>
        <w:left w:val="none" w:sz="0" w:space="0" w:color="auto"/>
        <w:bottom w:val="none" w:sz="0" w:space="0" w:color="auto"/>
        <w:right w:val="none" w:sz="0" w:space="0" w:color="auto"/>
      </w:divBdr>
    </w:div>
    <w:div w:id="213080337">
      <w:bodyDiv w:val="1"/>
      <w:marLeft w:val="0"/>
      <w:marRight w:val="0"/>
      <w:marTop w:val="0"/>
      <w:marBottom w:val="0"/>
      <w:divBdr>
        <w:top w:val="none" w:sz="0" w:space="0" w:color="auto"/>
        <w:left w:val="none" w:sz="0" w:space="0" w:color="auto"/>
        <w:bottom w:val="none" w:sz="0" w:space="0" w:color="auto"/>
        <w:right w:val="none" w:sz="0" w:space="0" w:color="auto"/>
      </w:divBdr>
    </w:div>
    <w:div w:id="217598740">
      <w:bodyDiv w:val="1"/>
      <w:marLeft w:val="0"/>
      <w:marRight w:val="0"/>
      <w:marTop w:val="0"/>
      <w:marBottom w:val="0"/>
      <w:divBdr>
        <w:top w:val="none" w:sz="0" w:space="0" w:color="auto"/>
        <w:left w:val="none" w:sz="0" w:space="0" w:color="auto"/>
        <w:bottom w:val="none" w:sz="0" w:space="0" w:color="auto"/>
        <w:right w:val="none" w:sz="0" w:space="0" w:color="auto"/>
      </w:divBdr>
    </w:div>
    <w:div w:id="218397547">
      <w:bodyDiv w:val="1"/>
      <w:marLeft w:val="0"/>
      <w:marRight w:val="0"/>
      <w:marTop w:val="0"/>
      <w:marBottom w:val="0"/>
      <w:divBdr>
        <w:top w:val="none" w:sz="0" w:space="0" w:color="auto"/>
        <w:left w:val="none" w:sz="0" w:space="0" w:color="auto"/>
        <w:bottom w:val="none" w:sz="0" w:space="0" w:color="auto"/>
        <w:right w:val="none" w:sz="0" w:space="0" w:color="auto"/>
      </w:divBdr>
    </w:div>
    <w:div w:id="219560824">
      <w:bodyDiv w:val="1"/>
      <w:marLeft w:val="0"/>
      <w:marRight w:val="0"/>
      <w:marTop w:val="0"/>
      <w:marBottom w:val="0"/>
      <w:divBdr>
        <w:top w:val="none" w:sz="0" w:space="0" w:color="auto"/>
        <w:left w:val="none" w:sz="0" w:space="0" w:color="auto"/>
        <w:bottom w:val="none" w:sz="0" w:space="0" w:color="auto"/>
        <w:right w:val="none" w:sz="0" w:space="0" w:color="auto"/>
      </w:divBdr>
    </w:div>
    <w:div w:id="219677341">
      <w:bodyDiv w:val="1"/>
      <w:marLeft w:val="0"/>
      <w:marRight w:val="0"/>
      <w:marTop w:val="0"/>
      <w:marBottom w:val="0"/>
      <w:divBdr>
        <w:top w:val="none" w:sz="0" w:space="0" w:color="auto"/>
        <w:left w:val="none" w:sz="0" w:space="0" w:color="auto"/>
        <w:bottom w:val="none" w:sz="0" w:space="0" w:color="auto"/>
        <w:right w:val="none" w:sz="0" w:space="0" w:color="auto"/>
      </w:divBdr>
    </w:div>
    <w:div w:id="221134232">
      <w:bodyDiv w:val="1"/>
      <w:marLeft w:val="0"/>
      <w:marRight w:val="0"/>
      <w:marTop w:val="0"/>
      <w:marBottom w:val="0"/>
      <w:divBdr>
        <w:top w:val="none" w:sz="0" w:space="0" w:color="auto"/>
        <w:left w:val="none" w:sz="0" w:space="0" w:color="auto"/>
        <w:bottom w:val="none" w:sz="0" w:space="0" w:color="auto"/>
        <w:right w:val="none" w:sz="0" w:space="0" w:color="auto"/>
      </w:divBdr>
    </w:div>
    <w:div w:id="224610901">
      <w:bodyDiv w:val="1"/>
      <w:marLeft w:val="0"/>
      <w:marRight w:val="0"/>
      <w:marTop w:val="0"/>
      <w:marBottom w:val="0"/>
      <w:divBdr>
        <w:top w:val="none" w:sz="0" w:space="0" w:color="auto"/>
        <w:left w:val="none" w:sz="0" w:space="0" w:color="auto"/>
        <w:bottom w:val="none" w:sz="0" w:space="0" w:color="auto"/>
        <w:right w:val="none" w:sz="0" w:space="0" w:color="auto"/>
      </w:divBdr>
    </w:div>
    <w:div w:id="225848149">
      <w:bodyDiv w:val="1"/>
      <w:marLeft w:val="0"/>
      <w:marRight w:val="0"/>
      <w:marTop w:val="0"/>
      <w:marBottom w:val="0"/>
      <w:divBdr>
        <w:top w:val="none" w:sz="0" w:space="0" w:color="auto"/>
        <w:left w:val="none" w:sz="0" w:space="0" w:color="auto"/>
        <w:bottom w:val="none" w:sz="0" w:space="0" w:color="auto"/>
        <w:right w:val="none" w:sz="0" w:space="0" w:color="auto"/>
      </w:divBdr>
    </w:div>
    <w:div w:id="226115859">
      <w:bodyDiv w:val="1"/>
      <w:marLeft w:val="0"/>
      <w:marRight w:val="0"/>
      <w:marTop w:val="0"/>
      <w:marBottom w:val="0"/>
      <w:divBdr>
        <w:top w:val="none" w:sz="0" w:space="0" w:color="auto"/>
        <w:left w:val="none" w:sz="0" w:space="0" w:color="auto"/>
        <w:bottom w:val="none" w:sz="0" w:space="0" w:color="auto"/>
        <w:right w:val="none" w:sz="0" w:space="0" w:color="auto"/>
      </w:divBdr>
    </w:div>
    <w:div w:id="228200643">
      <w:bodyDiv w:val="1"/>
      <w:marLeft w:val="0"/>
      <w:marRight w:val="0"/>
      <w:marTop w:val="0"/>
      <w:marBottom w:val="0"/>
      <w:divBdr>
        <w:top w:val="none" w:sz="0" w:space="0" w:color="auto"/>
        <w:left w:val="none" w:sz="0" w:space="0" w:color="auto"/>
        <w:bottom w:val="none" w:sz="0" w:space="0" w:color="auto"/>
        <w:right w:val="none" w:sz="0" w:space="0" w:color="auto"/>
      </w:divBdr>
    </w:div>
    <w:div w:id="228931168">
      <w:bodyDiv w:val="1"/>
      <w:marLeft w:val="0"/>
      <w:marRight w:val="0"/>
      <w:marTop w:val="0"/>
      <w:marBottom w:val="0"/>
      <w:divBdr>
        <w:top w:val="none" w:sz="0" w:space="0" w:color="auto"/>
        <w:left w:val="none" w:sz="0" w:space="0" w:color="auto"/>
        <w:bottom w:val="none" w:sz="0" w:space="0" w:color="auto"/>
        <w:right w:val="none" w:sz="0" w:space="0" w:color="auto"/>
      </w:divBdr>
    </w:div>
    <w:div w:id="230039663">
      <w:bodyDiv w:val="1"/>
      <w:marLeft w:val="0"/>
      <w:marRight w:val="0"/>
      <w:marTop w:val="0"/>
      <w:marBottom w:val="0"/>
      <w:divBdr>
        <w:top w:val="none" w:sz="0" w:space="0" w:color="auto"/>
        <w:left w:val="none" w:sz="0" w:space="0" w:color="auto"/>
        <w:bottom w:val="none" w:sz="0" w:space="0" w:color="auto"/>
        <w:right w:val="none" w:sz="0" w:space="0" w:color="auto"/>
      </w:divBdr>
    </w:div>
    <w:div w:id="231933261">
      <w:bodyDiv w:val="1"/>
      <w:marLeft w:val="0"/>
      <w:marRight w:val="0"/>
      <w:marTop w:val="0"/>
      <w:marBottom w:val="0"/>
      <w:divBdr>
        <w:top w:val="none" w:sz="0" w:space="0" w:color="auto"/>
        <w:left w:val="none" w:sz="0" w:space="0" w:color="auto"/>
        <w:bottom w:val="none" w:sz="0" w:space="0" w:color="auto"/>
        <w:right w:val="none" w:sz="0" w:space="0" w:color="auto"/>
      </w:divBdr>
    </w:div>
    <w:div w:id="233470564">
      <w:bodyDiv w:val="1"/>
      <w:marLeft w:val="0"/>
      <w:marRight w:val="0"/>
      <w:marTop w:val="0"/>
      <w:marBottom w:val="0"/>
      <w:divBdr>
        <w:top w:val="none" w:sz="0" w:space="0" w:color="auto"/>
        <w:left w:val="none" w:sz="0" w:space="0" w:color="auto"/>
        <w:bottom w:val="none" w:sz="0" w:space="0" w:color="auto"/>
        <w:right w:val="none" w:sz="0" w:space="0" w:color="auto"/>
      </w:divBdr>
    </w:div>
    <w:div w:id="234827543">
      <w:bodyDiv w:val="1"/>
      <w:marLeft w:val="0"/>
      <w:marRight w:val="0"/>
      <w:marTop w:val="0"/>
      <w:marBottom w:val="0"/>
      <w:divBdr>
        <w:top w:val="none" w:sz="0" w:space="0" w:color="auto"/>
        <w:left w:val="none" w:sz="0" w:space="0" w:color="auto"/>
        <w:bottom w:val="none" w:sz="0" w:space="0" w:color="auto"/>
        <w:right w:val="none" w:sz="0" w:space="0" w:color="auto"/>
      </w:divBdr>
      <w:divsChild>
        <w:div w:id="857159277">
          <w:marLeft w:val="50"/>
          <w:marRight w:val="50"/>
          <w:marTop w:val="0"/>
          <w:marBottom w:val="0"/>
          <w:divBdr>
            <w:top w:val="none" w:sz="0" w:space="0" w:color="auto"/>
            <w:left w:val="none" w:sz="0" w:space="0" w:color="auto"/>
            <w:bottom w:val="none" w:sz="0" w:space="0" w:color="auto"/>
            <w:right w:val="none" w:sz="0" w:space="0" w:color="auto"/>
          </w:divBdr>
        </w:div>
      </w:divsChild>
    </w:div>
    <w:div w:id="238249802">
      <w:bodyDiv w:val="1"/>
      <w:marLeft w:val="0"/>
      <w:marRight w:val="0"/>
      <w:marTop w:val="0"/>
      <w:marBottom w:val="0"/>
      <w:divBdr>
        <w:top w:val="none" w:sz="0" w:space="0" w:color="auto"/>
        <w:left w:val="none" w:sz="0" w:space="0" w:color="auto"/>
        <w:bottom w:val="none" w:sz="0" w:space="0" w:color="auto"/>
        <w:right w:val="none" w:sz="0" w:space="0" w:color="auto"/>
      </w:divBdr>
    </w:div>
    <w:div w:id="238517736">
      <w:bodyDiv w:val="1"/>
      <w:marLeft w:val="0"/>
      <w:marRight w:val="0"/>
      <w:marTop w:val="0"/>
      <w:marBottom w:val="0"/>
      <w:divBdr>
        <w:top w:val="none" w:sz="0" w:space="0" w:color="auto"/>
        <w:left w:val="none" w:sz="0" w:space="0" w:color="auto"/>
        <w:bottom w:val="none" w:sz="0" w:space="0" w:color="auto"/>
        <w:right w:val="none" w:sz="0" w:space="0" w:color="auto"/>
      </w:divBdr>
    </w:div>
    <w:div w:id="240868936">
      <w:bodyDiv w:val="1"/>
      <w:marLeft w:val="0"/>
      <w:marRight w:val="0"/>
      <w:marTop w:val="0"/>
      <w:marBottom w:val="0"/>
      <w:divBdr>
        <w:top w:val="none" w:sz="0" w:space="0" w:color="auto"/>
        <w:left w:val="none" w:sz="0" w:space="0" w:color="auto"/>
        <w:bottom w:val="none" w:sz="0" w:space="0" w:color="auto"/>
        <w:right w:val="none" w:sz="0" w:space="0" w:color="auto"/>
      </w:divBdr>
    </w:div>
    <w:div w:id="243884661">
      <w:bodyDiv w:val="1"/>
      <w:marLeft w:val="0"/>
      <w:marRight w:val="0"/>
      <w:marTop w:val="0"/>
      <w:marBottom w:val="0"/>
      <w:divBdr>
        <w:top w:val="none" w:sz="0" w:space="0" w:color="auto"/>
        <w:left w:val="none" w:sz="0" w:space="0" w:color="auto"/>
        <w:bottom w:val="none" w:sz="0" w:space="0" w:color="auto"/>
        <w:right w:val="none" w:sz="0" w:space="0" w:color="auto"/>
      </w:divBdr>
    </w:div>
    <w:div w:id="247427528">
      <w:bodyDiv w:val="1"/>
      <w:marLeft w:val="0"/>
      <w:marRight w:val="0"/>
      <w:marTop w:val="0"/>
      <w:marBottom w:val="0"/>
      <w:divBdr>
        <w:top w:val="none" w:sz="0" w:space="0" w:color="auto"/>
        <w:left w:val="none" w:sz="0" w:space="0" w:color="auto"/>
        <w:bottom w:val="none" w:sz="0" w:space="0" w:color="auto"/>
        <w:right w:val="none" w:sz="0" w:space="0" w:color="auto"/>
      </w:divBdr>
    </w:div>
    <w:div w:id="247932698">
      <w:bodyDiv w:val="1"/>
      <w:marLeft w:val="0"/>
      <w:marRight w:val="0"/>
      <w:marTop w:val="0"/>
      <w:marBottom w:val="0"/>
      <w:divBdr>
        <w:top w:val="none" w:sz="0" w:space="0" w:color="auto"/>
        <w:left w:val="none" w:sz="0" w:space="0" w:color="auto"/>
        <w:bottom w:val="none" w:sz="0" w:space="0" w:color="auto"/>
        <w:right w:val="none" w:sz="0" w:space="0" w:color="auto"/>
      </w:divBdr>
    </w:div>
    <w:div w:id="248391342">
      <w:bodyDiv w:val="1"/>
      <w:marLeft w:val="0"/>
      <w:marRight w:val="0"/>
      <w:marTop w:val="0"/>
      <w:marBottom w:val="0"/>
      <w:divBdr>
        <w:top w:val="none" w:sz="0" w:space="0" w:color="auto"/>
        <w:left w:val="none" w:sz="0" w:space="0" w:color="auto"/>
        <w:bottom w:val="none" w:sz="0" w:space="0" w:color="auto"/>
        <w:right w:val="none" w:sz="0" w:space="0" w:color="auto"/>
      </w:divBdr>
    </w:div>
    <w:div w:id="248467758">
      <w:bodyDiv w:val="1"/>
      <w:marLeft w:val="0"/>
      <w:marRight w:val="0"/>
      <w:marTop w:val="0"/>
      <w:marBottom w:val="0"/>
      <w:divBdr>
        <w:top w:val="none" w:sz="0" w:space="0" w:color="auto"/>
        <w:left w:val="none" w:sz="0" w:space="0" w:color="auto"/>
        <w:bottom w:val="none" w:sz="0" w:space="0" w:color="auto"/>
        <w:right w:val="none" w:sz="0" w:space="0" w:color="auto"/>
      </w:divBdr>
    </w:div>
    <w:div w:id="249050841">
      <w:bodyDiv w:val="1"/>
      <w:marLeft w:val="0"/>
      <w:marRight w:val="0"/>
      <w:marTop w:val="0"/>
      <w:marBottom w:val="0"/>
      <w:divBdr>
        <w:top w:val="none" w:sz="0" w:space="0" w:color="auto"/>
        <w:left w:val="none" w:sz="0" w:space="0" w:color="auto"/>
        <w:bottom w:val="none" w:sz="0" w:space="0" w:color="auto"/>
        <w:right w:val="none" w:sz="0" w:space="0" w:color="auto"/>
      </w:divBdr>
    </w:div>
    <w:div w:id="249389759">
      <w:bodyDiv w:val="1"/>
      <w:marLeft w:val="0"/>
      <w:marRight w:val="0"/>
      <w:marTop w:val="0"/>
      <w:marBottom w:val="0"/>
      <w:divBdr>
        <w:top w:val="none" w:sz="0" w:space="0" w:color="auto"/>
        <w:left w:val="none" w:sz="0" w:space="0" w:color="auto"/>
        <w:bottom w:val="none" w:sz="0" w:space="0" w:color="auto"/>
        <w:right w:val="none" w:sz="0" w:space="0" w:color="auto"/>
      </w:divBdr>
    </w:div>
    <w:div w:id="252786668">
      <w:bodyDiv w:val="1"/>
      <w:marLeft w:val="0"/>
      <w:marRight w:val="0"/>
      <w:marTop w:val="0"/>
      <w:marBottom w:val="0"/>
      <w:divBdr>
        <w:top w:val="none" w:sz="0" w:space="0" w:color="auto"/>
        <w:left w:val="none" w:sz="0" w:space="0" w:color="auto"/>
        <w:bottom w:val="none" w:sz="0" w:space="0" w:color="auto"/>
        <w:right w:val="none" w:sz="0" w:space="0" w:color="auto"/>
      </w:divBdr>
    </w:div>
    <w:div w:id="252857638">
      <w:bodyDiv w:val="1"/>
      <w:marLeft w:val="0"/>
      <w:marRight w:val="0"/>
      <w:marTop w:val="0"/>
      <w:marBottom w:val="0"/>
      <w:divBdr>
        <w:top w:val="none" w:sz="0" w:space="0" w:color="auto"/>
        <w:left w:val="none" w:sz="0" w:space="0" w:color="auto"/>
        <w:bottom w:val="none" w:sz="0" w:space="0" w:color="auto"/>
        <w:right w:val="none" w:sz="0" w:space="0" w:color="auto"/>
      </w:divBdr>
    </w:div>
    <w:div w:id="253124304">
      <w:bodyDiv w:val="1"/>
      <w:marLeft w:val="0"/>
      <w:marRight w:val="0"/>
      <w:marTop w:val="0"/>
      <w:marBottom w:val="0"/>
      <w:divBdr>
        <w:top w:val="none" w:sz="0" w:space="0" w:color="auto"/>
        <w:left w:val="none" w:sz="0" w:space="0" w:color="auto"/>
        <w:bottom w:val="none" w:sz="0" w:space="0" w:color="auto"/>
        <w:right w:val="none" w:sz="0" w:space="0" w:color="auto"/>
      </w:divBdr>
    </w:div>
    <w:div w:id="256327623">
      <w:bodyDiv w:val="1"/>
      <w:marLeft w:val="0"/>
      <w:marRight w:val="0"/>
      <w:marTop w:val="0"/>
      <w:marBottom w:val="0"/>
      <w:divBdr>
        <w:top w:val="none" w:sz="0" w:space="0" w:color="auto"/>
        <w:left w:val="none" w:sz="0" w:space="0" w:color="auto"/>
        <w:bottom w:val="none" w:sz="0" w:space="0" w:color="auto"/>
        <w:right w:val="none" w:sz="0" w:space="0" w:color="auto"/>
      </w:divBdr>
      <w:divsChild>
        <w:div w:id="1798181933">
          <w:marLeft w:val="0"/>
          <w:marRight w:val="0"/>
          <w:marTop w:val="0"/>
          <w:marBottom w:val="0"/>
          <w:divBdr>
            <w:top w:val="none" w:sz="0" w:space="0" w:color="auto"/>
            <w:left w:val="none" w:sz="0" w:space="0" w:color="auto"/>
            <w:bottom w:val="none" w:sz="0" w:space="0" w:color="auto"/>
            <w:right w:val="none" w:sz="0" w:space="0" w:color="auto"/>
          </w:divBdr>
          <w:divsChild>
            <w:div w:id="800853182">
              <w:marLeft w:val="0"/>
              <w:marRight w:val="0"/>
              <w:marTop w:val="0"/>
              <w:marBottom w:val="0"/>
              <w:divBdr>
                <w:top w:val="none" w:sz="0" w:space="0" w:color="auto"/>
                <w:left w:val="none" w:sz="0" w:space="0" w:color="auto"/>
                <w:bottom w:val="none" w:sz="0" w:space="0" w:color="auto"/>
                <w:right w:val="none" w:sz="0" w:space="0" w:color="auto"/>
              </w:divBdr>
              <w:divsChild>
                <w:div w:id="824664105">
                  <w:marLeft w:val="0"/>
                  <w:marRight w:val="0"/>
                  <w:marTop w:val="0"/>
                  <w:marBottom w:val="0"/>
                  <w:divBdr>
                    <w:top w:val="none" w:sz="0" w:space="0" w:color="auto"/>
                    <w:left w:val="none" w:sz="0" w:space="0" w:color="auto"/>
                    <w:bottom w:val="none" w:sz="0" w:space="0" w:color="auto"/>
                    <w:right w:val="none" w:sz="0" w:space="0" w:color="auto"/>
                  </w:divBdr>
                  <w:divsChild>
                    <w:div w:id="36668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835956">
      <w:bodyDiv w:val="1"/>
      <w:marLeft w:val="0"/>
      <w:marRight w:val="0"/>
      <w:marTop w:val="0"/>
      <w:marBottom w:val="0"/>
      <w:divBdr>
        <w:top w:val="none" w:sz="0" w:space="0" w:color="auto"/>
        <w:left w:val="none" w:sz="0" w:space="0" w:color="auto"/>
        <w:bottom w:val="none" w:sz="0" w:space="0" w:color="auto"/>
        <w:right w:val="none" w:sz="0" w:space="0" w:color="auto"/>
      </w:divBdr>
    </w:div>
    <w:div w:id="259264479">
      <w:bodyDiv w:val="1"/>
      <w:marLeft w:val="0"/>
      <w:marRight w:val="0"/>
      <w:marTop w:val="0"/>
      <w:marBottom w:val="0"/>
      <w:divBdr>
        <w:top w:val="none" w:sz="0" w:space="0" w:color="auto"/>
        <w:left w:val="none" w:sz="0" w:space="0" w:color="auto"/>
        <w:bottom w:val="none" w:sz="0" w:space="0" w:color="auto"/>
        <w:right w:val="none" w:sz="0" w:space="0" w:color="auto"/>
      </w:divBdr>
    </w:div>
    <w:div w:id="260650557">
      <w:bodyDiv w:val="1"/>
      <w:marLeft w:val="0"/>
      <w:marRight w:val="0"/>
      <w:marTop w:val="0"/>
      <w:marBottom w:val="0"/>
      <w:divBdr>
        <w:top w:val="none" w:sz="0" w:space="0" w:color="auto"/>
        <w:left w:val="none" w:sz="0" w:space="0" w:color="auto"/>
        <w:bottom w:val="none" w:sz="0" w:space="0" w:color="auto"/>
        <w:right w:val="none" w:sz="0" w:space="0" w:color="auto"/>
      </w:divBdr>
    </w:div>
    <w:div w:id="266232185">
      <w:bodyDiv w:val="1"/>
      <w:marLeft w:val="0"/>
      <w:marRight w:val="0"/>
      <w:marTop w:val="0"/>
      <w:marBottom w:val="0"/>
      <w:divBdr>
        <w:top w:val="none" w:sz="0" w:space="0" w:color="auto"/>
        <w:left w:val="none" w:sz="0" w:space="0" w:color="auto"/>
        <w:bottom w:val="none" w:sz="0" w:space="0" w:color="auto"/>
        <w:right w:val="none" w:sz="0" w:space="0" w:color="auto"/>
      </w:divBdr>
    </w:div>
    <w:div w:id="266348101">
      <w:bodyDiv w:val="1"/>
      <w:marLeft w:val="0"/>
      <w:marRight w:val="0"/>
      <w:marTop w:val="0"/>
      <w:marBottom w:val="0"/>
      <w:divBdr>
        <w:top w:val="none" w:sz="0" w:space="0" w:color="auto"/>
        <w:left w:val="none" w:sz="0" w:space="0" w:color="auto"/>
        <w:bottom w:val="none" w:sz="0" w:space="0" w:color="auto"/>
        <w:right w:val="none" w:sz="0" w:space="0" w:color="auto"/>
      </w:divBdr>
    </w:div>
    <w:div w:id="266936308">
      <w:bodyDiv w:val="1"/>
      <w:marLeft w:val="0"/>
      <w:marRight w:val="0"/>
      <w:marTop w:val="0"/>
      <w:marBottom w:val="0"/>
      <w:divBdr>
        <w:top w:val="none" w:sz="0" w:space="0" w:color="auto"/>
        <w:left w:val="none" w:sz="0" w:space="0" w:color="auto"/>
        <w:bottom w:val="none" w:sz="0" w:space="0" w:color="auto"/>
        <w:right w:val="none" w:sz="0" w:space="0" w:color="auto"/>
      </w:divBdr>
    </w:div>
    <w:div w:id="267004869">
      <w:bodyDiv w:val="1"/>
      <w:marLeft w:val="0"/>
      <w:marRight w:val="0"/>
      <w:marTop w:val="0"/>
      <w:marBottom w:val="0"/>
      <w:divBdr>
        <w:top w:val="none" w:sz="0" w:space="0" w:color="auto"/>
        <w:left w:val="none" w:sz="0" w:space="0" w:color="auto"/>
        <w:bottom w:val="none" w:sz="0" w:space="0" w:color="auto"/>
        <w:right w:val="none" w:sz="0" w:space="0" w:color="auto"/>
      </w:divBdr>
    </w:div>
    <w:div w:id="272592762">
      <w:bodyDiv w:val="1"/>
      <w:marLeft w:val="0"/>
      <w:marRight w:val="0"/>
      <w:marTop w:val="0"/>
      <w:marBottom w:val="0"/>
      <w:divBdr>
        <w:top w:val="none" w:sz="0" w:space="0" w:color="auto"/>
        <w:left w:val="none" w:sz="0" w:space="0" w:color="auto"/>
        <w:bottom w:val="none" w:sz="0" w:space="0" w:color="auto"/>
        <w:right w:val="none" w:sz="0" w:space="0" w:color="auto"/>
      </w:divBdr>
    </w:div>
    <w:div w:id="275792460">
      <w:bodyDiv w:val="1"/>
      <w:marLeft w:val="0"/>
      <w:marRight w:val="0"/>
      <w:marTop w:val="0"/>
      <w:marBottom w:val="0"/>
      <w:divBdr>
        <w:top w:val="none" w:sz="0" w:space="0" w:color="auto"/>
        <w:left w:val="none" w:sz="0" w:space="0" w:color="auto"/>
        <w:bottom w:val="none" w:sz="0" w:space="0" w:color="auto"/>
        <w:right w:val="none" w:sz="0" w:space="0" w:color="auto"/>
      </w:divBdr>
    </w:div>
    <w:div w:id="279843988">
      <w:bodyDiv w:val="1"/>
      <w:marLeft w:val="0"/>
      <w:marRight w:val="0"/>
      <w:marTop w:val="0"/>
      <w:marBottom w:val="0"/>
      <w:divBdr>
        <w:top w:val="none" w:sz="0" w:space="0" w:color="auto"/>
        <w:left w:val="none" w:sz="0" w:space="0" w:color="auto"/>
        <w:bottom w:val="none" w:sz="0" w:space="0" w:color="auto"/>
        <w:right w:val="none" w:sz="0" w:space="0" w:color="auto"/>
      </w:divBdr>
      <w:divsChild>
        <w:div w:id="1763335181">
          <w:marLeft w:val="0"/>
          <w:marRight w:val="0"/>
          <w:marTop w:val="210"/>
          <w:marBottom w:val="0"/>
          <w:divBdr>
            <w:top w:val="none" w:sz="0" w:space="0" w:color="auto"/>
            <w:left w:val="none" w:sz="0" w:space="0" w:color="auto"/>
            <w:bottom w:val="none" w:sz="0" w:space="0" w:color="auto"/>
            <w:right w:val="none" w:sz="0" w:space="0" w:color="auto"/>
          </w:divBdr>
          <w:divsChild>
            <w:div w:id="1494176263">
              <w:marLeft w:val="0"/>
              <w:marRight w:val="0"/>
              <w:marTop w:val="0"/>
              <w:marBottom w:val="0"/>
              <w:divBdr>
                <w:top w:val="none" w:sz="0" w:space="0" w:color="auto"/>
                <w:left w:val="none" w:sz="0" w:space="0" w:color="auto"/>
                <w:bottom w:val="none" w:sz="0" w:space="0" w:color="auto"/>
                <w:right w:val="none" w:sz="0" w:space="0" w:color="auto"/>
              </w:divBdr>
              <w:divsChild>
                <w:div w:id="1478496116">
                  <w:marLeft w:val="50"/>
                  <w:marRight w:val="0"/>
                  <w:marTop w:val="0"/>
                  <w:marBottom w:val="0"/>
                  <w:divBdr>
                    <w:top w:val="none" w:sz="0" w:space="0" w:color="auto"/>
                    <w:left w:val="none" w:sz="0" w:space="0" w:color="auto"/>
                    <w:bottom w:val="none" w:sz="0" w:space="0" w:color="auto"/>
                    <w:right w:val="none" w:sz="0" w:space="0" w:color="auto"/>
                  </w:divBdr>
                  <w:divsChild>
                    <w:div w:id="1081415170">
                      <w:marLeft w:val="-7350"/>
                      <w:marRight w:val="0"/>
                      <w:marTop w:val="0"/>
                      <w:marBottom w:val="0"/>
                      <w:divBdr>
                        <w:top w:val="none" w:sz="0" w:space="0" w:color="auto"/>
                        <w:left w:val="none" w:sz="0" w:space="0" w:color="auto"/>
                        <w:bottom w:val="none" w:sz="0" w:space="0" w:color="auto"/>
                        <w:right w:val="none" w:sz="0" w:space="0" w:color="auto"/>
                      </w:divBdr>
                      <w:divsChild>
                        <w:div w:id="1188524462">
                          <w:marLeft w:val="0"/>
                          <w:marRight w:val="0"/>
                          <w:marTop w:val="0"/>
                          <w:marBottom w:val="0"/>
                          <w:divBdr>
                            <w:top w:val="none" w:sz="0" w:space="0" w:color="auto"/>
                            <w:left w:val="none" w:sz="0" w:space="0" w:color="auto"/>
                            <w:bottom w:val="none" w:sz="0" w:space="0" w:color="auto"/>
                            <w:right w:val="none" w:sz="0" w:space="0" w:color="auto"/>
                          </w:divBdr>
                          <w:divsChild>
                            <w:div w:id="1688016823">
                              <w:marLeft w:val="75"/>
                              <w:marRight w:val="75"/>
                              <w:marTop w:val="180"/>
                              <w:marBottom w:val="0"/>
                              <w:divBdr>
                                <w:top w:val="none" w:sz="0" w:space="0" w:color="auto"/>
                                <w:left w:val="none" w:sz="0" w:space="0" w:color="auto"/>
                                <w:bottom w:val="none" w:sz="0" w:space="0" w:color="auto"/>
                                <w:right w:val="none" w:sz="0" w:space="0" w:color="auto"/>
                              </w:divBdr>
                              <w:divsChild>
                                <w:div w:id="712924566">
                                  <w:marLeft w:val="0"/>
                                  <w:marRight w:val="0"/>
                                  <w:marTop w:val="0"/>
                                  <w:marBottom w:val="0"/>
                                  <w:divBdr>
                                    <w:top w:val="none" w:sz="0" w:space="0" w:color="auto"/>
                                    <w:left w:val="none" w:sz="0" w:space="0" w:color="auto"/>
                                    <w:bottom w:val="none" w:sz="0" w:space="0" w:color="auto"/>
                                    <w:right w:val="none" w:sz="0" w:space="0" w:color="auto"/>
                                  </w:divBdr>
                                  <w:divsChild>
                                    <w:div w:id="12510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2271055">
      <w:bodyDiv w:val="1"/>
      <w:marLeft w:val="0"/>
      <w:marRight w:val="0"/>
      <w:marTop w:val="0"/>
      <w:marBottom w:val="0"/>
      <w:divBdr>
        <w:top w:val="none" w:sz="0" w:space="0" w:color="auto"/>
        <w:left w:val="none" w:sz="0" w:space="0" w:color="auto"/>
        <w:bottom w:val="none" w:sz="0" w:space="0" w:color="auto"/>
        <w:right w:val="none" w:sz="0" w:space="0" w:color="auto"/>
      </w:divBdr>
    </w:div>
    <w:div w:id="282807332">
      <w:bodyDiv w:val="1"/>
      <w:marLeft w:val="0"/>
      <w:marRight w:val="0"/>
      <w:marTop w:val="0"/>
      <w:marBottom w:val="0"/>
      <w:divBdr>
        <w:top w:val="none" w:sz="0" w:space="0" w:color="auto"/>
        <w:left w:val="none" w:sz="0" w:space="0" w:color="auto"/>
        <w:bottom w:val="none" w:sz="0" w:space="0" w:color="auto"/>
        <w:right w:val="none" w:sz="0" w:space="0" w:color="auto"/>
      </w:divBdr>
    </w:div>
    <w:div w:id="284236385">
      <w:bodyDiv w:val="1"/>
      <w:marLeft w:val="0"/>
      <w:marRight w:val="0"/>
      <w:marTop w:val="0"/>
      <w:marBottom w:val="0"/>
      <w:divBdr>
        <w:top w:val="none" w:sz="0" w:space="0" w:color="auto"/>
        <w:left w:val="none" w:sz="0" w:space="0" w:color="auto"/>
        <w:bottom w:val="none" w:sz="0" w:space="0" w:color="auto"/>
        <w:right w:val="none" w:sz="0" w:space="0" w:color="auto"/>
      </w:divBdr>
    </w:div>
    <w:div w:id="284697848">
      <w:bodyDiv w:val="1"/>
      <w:marLeft w:val="0"/>
      <w:marRight w:val="0"/>
      <w:marTop w:val="0"/>
      <w:marBottom w:val="0"/>
      <w:divBdr>
        <w:top w:val="none" w:sz="0" w:space="0" w:color="auto"/>
        <w:left w:val="none" w:sz="0" w:space="0" w:color="auto"/>
        <w:bottom w:val="none" w:sz="0" w:space="0" w:color="auto"/>
        <w:right w:val="none" w:sz="0" w:space="0" w:color="auto"/>
      </w:divBdr>
      <w:divsChild>
        <w:div w:id="256140973">
          <w:marLeft w:val="0"/>
          <w:marRight w:val="0"/>
          <w:marTop w:val="0"/>
          <w:marBottom w:val="0"/>
          <w:divBdr>
            <w:top w:val="none" w:sz="0" w:space="0" w:color="auto"/>
            <w:left w:val="none" w:sz="0" w:space="0" w:color="auto"/>
            <w:bottom w:val="none" w:sz="0" w:space="0" w:color="auto"/>
            <w:right w:val="none" w:sz="0" w:space="0" w:color="auto"/>
          </w:divBdr>
          <w:divsChild>
            <w:div w:id="775097888">
              <w:marLeft w:val="0"/>
              <w:marRight w:val="0"/>
              <w:marTop w:val="0"/>
              <w:marBottom w:val="0"/>
              <w:divBdr>
                <w:top w:val="none" w:sz="0" w:space="0" w:color="auto"/>
                <w:left w:val="none" w:sz="0" w:space="0" w:color="auto"/>
                <w:bottom w:val="none" w:sz="0" w:space="0" w:color="auto"/>
                <w:right w:val="none" w:sz="0" w:space="0" w:color="auto"/>
              </w:divBdr>
              <w:divsChild>
                <w:div w:id="878712284">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 w:id="289633333">
      <w:bodyDiv w:val="1"/>
      <w:marLeft w:val="0"/>
      <w:marRight w:val="0"/>
      <w:marTop w:val="0"/>
      <w:marBottom w:val="0"/>
      <w:divBdr>
        <w:top w:val="none" w:sz="0" w:space="0" w:color="auto"/>
        <w:left w:val="none" w:sz="0" w:space="0" w:color="auto"/>
        <w:bottom w:val="none" w:sz="0" w:space="0" w:color="auto"/>
        <w:right w:val="none" w:sz="0" w:space="0" w:color="auto"/>
      </w:divBdr>
    </w:div>
    <w:div w:id="290982549">
      <w:bodyDiv w:val="1"/>
      <w:marLeft w:val="0"/>
      <w:marRight w:val="0"/>
      <w:marTop w:val="0"/>
      <w:marBottom w:val="0"/>
      <w:divBdr>
        <w:top w:val="none" w:sz="0" w:space="0" w:color="auto"/>
        <w:left w:val="none" w:sz="0" w:space="0" w:color="auto"/>
        <w:bottom w:val="none" w:sz="0" w:space="0" w:color="auto"/>
        <w:right w:val="none" w:sz="0" w:space="0" w:color="auto"/>
      </w:divBdr>
    </w:div>
    <w:div w:id="292759575">
      <w:bodyDiv w:val="1"/>
      <w:marLeft w:val="0"/>
      <w:marRight w:val="0"/>
      <w:marTop w:val="0"/>
      <w:marBottom w:val="0"/>
      <w:divBdr>
        <w:top w:val="none" w:sz="0" w:space="0" w:color="auto"/>
        <w:left w:val="none" w:sz="0" w:space="0" w:color="auto"/>
        <w:bottom w:val="none" w:sz="0" w:space="0" w:color="auto"/>
        <w:right w:val="none" w:sz="0" w:space="0" w:color="auto"/>
      </w:divBdr>
    </w:div>
    <w:div w:id="294144377">
      <w:bodyDiv w:val="1"/>
      <w:marLeft w:val="0"/>
      <w:marRight w:val="0"/>
      <w:marTop w:val="0"/>
      <w:marBottom w:val="0"/>
      <w:divBdr>
        <w:top w:val="none" w:sz="0" w:space="0" w:color="auto"/>
        <w:left w:val="none" w:sz="0" w:space="0" w:color="auto"/>
        <w:bottom w:val="none" w:sz="0" w:space="0" w:color="auto"/>
        <w:right w:val="none" w:sz="0" w:space="0" w:color="auto"/>
      </w:divBdr>
      <w:divsChild>
        <w:div w:id="1935822187">
          <w:marLeft w:val="0"/>
          <w:marRight w:val="0"/>
          <w:marTop w:val="0"/>
          <w:marBottom w:val="0"/>
          <w:divBdr>
            <w:top w:val="none" w:sz="0" w:space="0" w:color="auto"/>
            <w:left w:val="none" w:sz="0" w:space="0" w:color="auto"/>
            <w:bottom w:val="none" w:sz="0" w:space="0" w:color="auto"/>
            <w:right w:val="none" w:sz="0" w:space="0" w:color="auto"/>
          </w:divBdr>
          <w:divsChild>
            <w:div w:id="18166167">
              <w:marLeft w:val="0"/>
              <w:marRight w:val="0"/>
              <w:marTop w:val="0"/>
              <w:marBottom w:val="0"/>
              <w:divBdr>
                <w:top w:val="none" w:sz="0" w:space="0" w:color="auto"/>
                <w:left w:val="none" w:sz="0" w:space="0" w:color="auto"/>
                <w:bottom w:val="none" w:sz="0" w:space="0" w:color="auto"/>
                <w:right w:val="none" w:sz="0" w:space="0" w:color="auto"/>
              </w:divBdr>
              <w:divsChild>
                <w:div w:id="725685653">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842350">
      <w:bodyDiv w:val="1"/>
      <w:marLeft w:val="0"/>
      <w:marRight w:val="0"/>
      <w:marTop w:val="0"/>
      <w:marBottom w:val="0"/>
      <w:divBdr>
        <w:top w:val="none" w:sz="0" w:space="0" w:color="auto"/>
        <w:left w:val="none" w:sz="0" w:space="0" w:color="auto"/>
        <w:bottom w:val="none" w:sz="0" w:space="0" w:color="auto"/>
        <w:right w:val="none" w:sz="0" w:space="0" w:color="auto"/>
      </w:divBdr>
    </w:div>
    <w:div w:id="302397141">
      <w:bodyDiv w:val="1"/>
      <w:marLeft w:val="0"/>
      <w:marRight w:val="0"/>
      <w:marTop w:val="0"/>
      <w:marBottom w:val="0"/>
      <w:divBdr>
        <w:top w:val="none" w:sz="0" w:space="0" w:color="auto"/>
        <w:left w:val="none" w:sz="0" w:space="0" w:color="auto"/>
        <w:bottom w:val="none" w:sz="0" w:space="0" w:color="auto"/>
        <w:right w:val="none" w:sz="0" w:space="0" w:color="auto"/>
      </w:divBdr>
    </w:div>
    <w:div w:id="307325911">
      <w:bodyDiv w:val="1"/>
      <w:marLeft w:val="0"/>
      <w:marRight w:val="0"/>
      <w:marTop w:val="0"/>
      <w:marBottom w:val="0"/>
      <w:divBdr>
        <w:top w:val="none" w:sz="0" w:space="0" w:color="auto"/>
        <w:left w:val="none" w:sz="0" w:space="0" w:color="auto"/>
        <w:bottom w:val="none" w:sz="0" w:space="0" w:color="auto"/>
        <w:right w:val="none" w:sz="0" w:space="0" w:color="auto"/>
      </w:divBdr>
    </w:div>
    <w:div w:id="307518799">
      <w:bodyDiv w:val="1"/>
      <w:marLeft w:val="0"/>
      <w:marRight w:val="0"/>
      <w:marTop w:val="0"/>
      <w:marBottom w:val="0"/>
      <w:divBdr>
        <w:top w:val="none" w:sz="0" w:space="0" w:color="auto"/>
        <w:left w:val="none" w:sz="0" w:space="0" w:color="auto"/>
        <w:bottom w:val="none" w:sz="0" w:space="0" w:color="auto"/>
        <w:right w:val="none" w:sz="0" w:space="0" w:color="auto"/>
      </w:divBdr>
    </w:div>
    <w:div w:id="307631900">
      <w:bodyDiv w:val="1"/>
      <w:marLeft w:val="0"/>
      <w:marRight w:val="0"/>
      <w:marTop w:val="0"/>
      <w:marBottom w:val="0"/>
      <w:divBdr>
        <w:top w:val="none" w:sz="0" w:space="0" w:color="auto"/>
        <w:left w:val="none" w:sz="0" w:space="0" w:color="auto"/>
        <w:bottom w:val="none" w:sz="0" w:space="0" w:color="auto"/>
        <w:right w:val="none" w:sz="0" w:space="0" w:color="auto"/>
      </w:divBdr>
    </w:div>
    <w:div w:id="308442167">
      <w:bodyDiv w:val="1"/>
      <w:marLeft w:val="0"/>
      <w:marRight w:val="0"/>
      <w:marTop w:val="0"/>
      <w:marBottom w:val="0"/>
      <w:divBdr>
        <w:top w:val="none" w:sz="0" w:space="0" w:color="auto"/>
        <w:left w:val="none" w:sz="0" w:space="0" w:color="auto"/>
        <w:bottom w:val="none" w:sz="0" w:space="0" w:color="auto"/>
        <w:right w:val="none" w:sz="0" w:space="0" w:color="auto"/>
      </w:divBdr>
    </w:div>
    <w:div w:id="308558772">
      <w:bodyDiv w:val="1"/>
      <w:marLeft w:val="0"/>
      <w:marRight w:val="0"/>
      <w:marTop w:val="0"/>
      <w:marBottom w:val="0"/>
      <w:divBdr>
        <w:top w:val="none" w:sz="0" w:space="0" w:color="auto"/>
        <w:left w:val="none" w:sz="0" w:space="0" w:color="auto"/>
        <w:bottom w:val="none" w:sz="0" w:space="0" w:color="auto"/>
        <w:right w:val="none" w:sz="0" w:space="0" w:color="auto"/>
      </w:divBdr>
    </w:div>
    <w:div w:id="308901313">
      <w:bodyDiv w:val="1"/>
      <w:marLeft w:val="0"/>
      <w:marRight w:val="0"/>
      <w:marTop w:val="0"/>
      <w:marBottom w:val="0"/>
      <w:divBdr>
        <w:top w:val="none" w:sz="0" w:space="0" w:color="auto"/>
        <w:left w:val="none" w:sz="0" w:space="0" w:color="auto"/>
        <w:bottom w:val="none" w:sz="0" w:space="0" w:color="auto"/>
        <w:right w:val="none" w:sz="0" w:space="0" w:color="auto"/>
      </w:divBdr>
    </w:div>
    <w:div w:id="310714333">
      <w:bodyDiv w:val="1"/>
      <w:marLeft w:val="0"/>
      <w:marRight w:val="0"/>
      <w:marTop w:val="0"/>
      <w:marBottom w:val="0"/>
      <w:divBdr>
        <w:top w:val="none" w:sz="0" w:space="0" w:color="auto"/>
        <w:left w:val="none" w:sz="0" w:space="0" w:color="auto"/>
        <w:bottom w:val="none" w:sz="0" w:space="0" w:color="auto"/>
        <w:right w:val="none" w:sz="0" w:space="0" w:color="auto"/>
      </w:divBdr>
    </w:div>
    <w:div w:id="317029928">
      <w:bodyDiv w:val="1"/>
      <w:marLeft w:val="0"/>
      <w:marRight w:val="0"/>
      <w:marTop w:val="0"/>
      <w:marBottom w:val="0"/>
      <w:divBdr>
        <w:top w:val="none" w:sz="0" w:space="0" w:color="auto"/>
        <w:left w:val="none" w:sz="0" w:space="0" w:color="auto"/>
        <w:bottom w:val="none" w:sz="0" w:space="0" w:color="auto"/>
        <w:right w:val="none" w:sz="0" w:space="0" w:color="auto"/>
      </w:divBdr>
    </w:div>
    <w:div w:id="317342264">
      <w:bodyDiv w:val="1"/>
      <w:marLeft w:val="0"/>
      <w:marRight w:val="0"/>
      <w:marTop w:val="0"/>
      <w:marBottom w:val="0"/>
      <w:divBdr>
        <w:top w:val="none" w:sz="0" w:space="0" w:color="auto"/>
        <w:left w:val="none" w:sz="0" w:space="0" w:color="auto"/>
        <w:bottom w:val="none" w:sz="0" w:space="0" w:color="auto"/>
        <w:right w:val="none" w:sz="0" w:space="0" w:color="auto"/>
      </w:divBdr>
    </w:div>
    <w:div w:id="319388792">
      <w:bodyDiv w:val="1"/>
      <w:marLeft w:val="0"/>
      <w:marRight w:val="0"/>
      <w:marTop w:val="0"/>
      <w:marBottom w:val="0"/>
      <w:divBdr>
        <w:top w:val="none" w:sz="0" w:space="0" w:color="auto"/>
        <w:left w:val="none" w:sz="0" w:space="0" w:color="auto"/>
        <w:bottom w:val="none" w:sz="0" w:space="0" w:color="auto"/>
        <w:right w:val="none" w:sz="0" w:space="0" w:color="auto"/>
      </w:divBdr>
    </w:div>
    <w:div w:id="321204630">
      <w:bodyDiv w:val="1"/>
      <w:marLeft w:val="0"/>
      <w:marRight w:val="0"/>
      <w:marTop w:val="0"/>
      <w:marBottom w:val="0"/>
      <w:divBdr>
        <w:top w:val="none" w:sz="0" w:space="0" w:color="auto"/>
        <w:left w:val="none" w:sz="0" w:space="0" w:color="auto"/>
        <w:bottom w:val="none" w:sz="0" w:space="0" w:color="auto"/>
        <w:right w:val="none" w:sz="0" w:space="0" w:color="auto"/>
      </w:divBdr>
    </w:div>
    <w:div w:id="323317835">
      <w:bodyDiv w:val="1"/>
      <w:marLeft w:val="0"/>
      <w:marRight w:val="0"/>
      <w:marTop w:val="0"/>
      <w:marBottom w:val="0"/>
      <w:divBdr>
        <w:top w:val="none" w:sz="0" w:space="0" w:color="auto"/>
        <w:left w:val="none" w:sz="0" w:space="0" w:color="auto"/>
        <w:bottom w:val="none" w:sz="0" w:space="0" w:color="auto"/>
        <w:right w:val="none" w:sz="0" w:space="0" w:color="auto"/>
      </w:divBdr>
    </w:div>
    <w:div w:id="323897287">
      <w:bodyDiv w:val="1"/>
      <w:marLeft w:val="0"/>
      <w:marRight w:val="0"/>
      <w:marTop w:val="0"/>
      <w:marBottom w:val="0"/>
      <w:divBdr>
        <w:top w:val="none" w:sz="0" w:space="0" w:color="auto"/>
        <w:left w:val="none" w:sz="0" w:space="0" w:color="auto"/>
        <w:bottom w:val="none" w:sz="0" w:space="0" w:color="auto"/>
        <w:right w:val="none" w:sz="0" w:space="0" w:color="auto"/>
      </w:divBdr>
    </w:div>
    <w:div w:id="324407615">
      <w:bodyDiv w:val="1"/>
      <w:marLeft w:val="0"/>
      <w:marRight w:val="0"/>
      <w:marTop w:val="0"/>
      <w:marBottom w:val="0"/>
      <w:divBdr>
        <w:top w:val="none" w:sz="0" w:space="0" w:color="auto"/>
        <w:left w:val="none" w:sz="0" w:space="0" w:color="auto"/>
        <w:bottom w:val="none" w:sz="0" w:space="0" w:color="auto"/>
        <w:right w:val="none" w:sz="0" w:space="0" w:color="auto"/>
      </w:divBdr>
    </w:div>
    <w:div w:id="325206613">
      <w:bodyDiv w:val="1"/>
      <w:marLeft w:val="0"/>
      <w:marRight w:val="0"/>
      <w:marTop w:val="0"/>
      <w:marBottom w:val="0"/>
      <w:divBdr>
        <w:top w:val="none" w:sz="0" w:space="0" w:color="auto"/>
        <w:left w:val="none" w:sz="0" w:space="0" w:color="auto"/>
        <w:bottom w:val="none" w:sz="0" w:space="0" w:color="auto"/>
        <w:right w:val="none" w:sz="0" w:space="0" w:color="auto"/>
      </w:divBdr>
    </w:div>
    <w:div w:id="328291181">
      <w:bodyDiv w:val="1"/>
      <w:marLeft w:val="0"/>
      <w:marRight w:val="0"/>
      <w:marTop w:val="0"/>
      <w:marBottom w:val="0"/>
      <w:divBdr>
        <w:top w:val="none" w:sz="0" w:space="0" w:color="auto"/>
        <w:left w:val="none" w:sz="0" w:space="0" w:color="auto"/>
        <w:bottom w:val="none" w:sz="0" w:space="0" w:color="auto"/>
        <w:right w:val="none" w:sz="0" w:space="0" w:color="auto"/>
      </w:divBdr>
    </w:div>
    <w:div w:id="328486382">
      <w:bodyDiv w:val="1"/>
      <w:marLeft w:val="0"/>
      <w:marRight w:val="0"/>
      <w:marTop w:val="0"/>
      <w:marBottom w:val="0"/>
      <w:divBdr>
        <w:top w:val="none" w:sz="0" w:space="0" w:color="auto"/>
        <w:left w:val="none" w:sz="0" w:space="0" w:color="auto"/>
        <w:bottom w:val="none" w:sz="0" w:space="0" w:color="auto"/>
        <w:right w:val="none" w:sz="0" w:space="0" w:color="auto"/>
      </w:divBdr>
    </w:div>
    <w:div w:id="329019458">
      <w:bodyDiv w:val="1"/>
      <w:marLeft w:val="0"/>
      <w:marRight w:val="0"/>
      <w:marTop w:val="0"/>
      <w:marBottom w:val="0"/>
      <w:divBdr>
        <w:top w:val="none" w:sz="0" w:space="0" w:color="auto"/>
        <w:left w:val="none" w:sz="0" w:space="0" w:color="auto"/>
        <w:bottom w:val="none" w:sz="0" w:space="0" w:color="auto"/>
        <w:right w:val="none" w:sz="0" w:space="0" w:color="auto"/>
      </w:divBdr>
    </w:div>
    <w:div w:id="331957214">
      <w:bodyDiv w:val="1"/>
      <w:marLeft w:val="0"/>
      <w:marRight w:val="0"/>
      <w:marTop w:val="0"/>
      <w:marBottom w:val="0"/>
      <w:divBdr>
        <w:top w:val="none" w:sz="0" w:space="0" w:color="auto"/>
        <w:left w:val="none" w:sz="0" w:space="0" w:color="auto"/>
        <w:bottom w:val="none" w:sz="0" w:space="0" w:color="auto"/>
        <w:right w:val="none" w:sz="0" w:space="0" w:color="auto"/>
      </w:divBdr>
    </w:div>
    <w:div w:id="333807048">
      <w:bodyDiv w:val="1"/>
      <w:marLeft w:val="0"/>
      <w:marRight w:val="0"/>
      <w:marTop w:val="0"/>
      <w:marBottom w:val="0"/>
      <w:divBdr>
        <w:top w:val="none" w:sz="0" w:space="0" w:color="auto"/>
        <w:left w:val="none" w:sz="0" w:space="0" w:color="auto"/>
        <w:bottom w:val="none" w:sz="0" w:space="0" w:color="auto"/>
        <w:right w:val="none" w:sz="0" w:space="0" w:color="auto"/>
      </w:divBdr>
    </w:div>
    <w:div w:id="334377660">
      <w:bodyDiv w:val="1"/>
      <w:marLeft w:val="0"/>
      <w:marRight w:val="0"/>
      <w:marTop w:val="0"/>
      <w:marBottom w:val="0"/>
      <w:divBdr>
        <w:top w:val="none" w:sz="0" w:space="0" w:color="auto"/>
        <w:left w:val="none" w:sz="0" w:space="0" w:color="auto"/>
        <w:bottom w:val="none" w:sz="0" w:space="0" w:color="auto"/>
        <w:right w:val="none" w:sz="0" w:space="0" w:color="auto"/>
      </w:divBdr>
    </w:div>
    <w:div w:id="335350433">
      <w:bodyDiv w:val="1"/>
      <w:marLeft w:val="0"/>
      <w:marRight w:val="0"/>
      <w:marTop w:val="0"/>
      <w:marBottom w:val="0"/>
      <w:divBdr>
        <w:top w:val="none" w:sz="0" w:space="0" w:color="auto"/>
        <w:left w:val="none" w:sz="0" w:space="0" w:color="auto"/>
        <w:bottom w:val="none" w:sz="0" w:space="0" w:color="auto"/>
        <w:right w:val="none" w:sz="0" w:space="0" w:color="auto"/>
      </w:divBdr>
    </w:div>
    <w:div w:id="335544337">
      <w:bodyDiv w:val="1"/>
      <w:marLeft w:val="0"/>
      <w:marRight w:val="0"/>
      <w:marTop w:val="0"/>
      <w:marBottom w:val="0"/>
      <w:divBdr>
        <w:top w:val="none" w:sz="0" w:space="0" w:color="auto"/>
        <w:left w:val="none" w:sz="0" w:space="0" w:color="auto"/>
        <w:bottom w:val="none" w:sz="0" w:space="0" w:color="auto"/>
        <w:right w:val="none" w:sz="0" w:space="0" w:color="auto"/>
      </w:divBdr>
    </w:div>
    <w:div w:id="338393306">
      <w:bodyDiv w:val="1"/>
      <w:marLeft w:val="0"/>
      <w:marRight w:val="0"/>
      <w:marTop w:val="0"/>
      <w:marBottom w:val="0"/>
      <w:divBdr>
        <w:top w:val="none" w:sz="0" w:space="0" w:color="auto"/>
        <w:left w:val="none" w:sz="0" w:space="0" w:color="auto"/>
        <w:bottom w:val="none" w:sz="0" w:space="0" w:color="auto"/>
        <w:right w:val="none" w:sz="0" w:space="0" w:color="auto"/>
      </w:divBdr>
    </w:div>
    <w:div w:id="340014954">
      <w:bodyDiv w:val="1"/>
      <w:marLeft w:val="0"/>
      <w:marRight w:val="0"/>
      <w:marTop w:val="0"/>
      <w:marBottom w:val="0"/>
      <w:divBdr>
        <w:top w:val="none" w:sz="0" w:space="0" w:color="auto"/>
        <w:left w:val="none" w:sz="0" w:space="0" w:color="auto"/>
        <w:bottom w:val="none" w:sz="0" w:space="0" w:color="auto"/>
        <w:right w:val="none" w:sz="0" w:space="0" w:color="auto"/>
      </w:divBdr>
    </w:div>
    <w:div w:id="344333382">
      <w:bodyDiv w:val="1"/>
      <w:marLeft w:val="0"/>
      <w:marRight w:val="0"/>
      <w:marTop w:val="0"/>
      <w:marBottom w:val="0"/>
      <w:divBdr>
        <w:top w:val="none" w:sz="0" w:space="0" w:color="auto"/>
        <w:left w:val="none" w:sz="0" w:space="0" w:color="auto"/>
        <w:bottom w:val="none" w:sz="0" w:space="0" w:color="auto"/>
        <w:right w:val="none" w:sz="0" w:space="0" w:color="auto"/>
      </w:divBdr>
    </w:div>
    <w:div w:id="344407747">
      <w:bodyDiv w:val="1"/>
      <w:marLeft w:val="0"/>
      <w:marRight w:val="0"/>
      <w:marTop w:val="0"/>
      <w:marBottom w:val="0"/>
      <w:divBdr>
        <w:top w:val="none" w:sz="0" w:space="0" w:color="auto"/>
        <w:left w:val="none" w:sz="0" w:space="0" w:color="auto"/>
        <w:bottom w:val="none" w:sz="0" w:space="0" w:color="auto"/>
        <w:right w:val="none" w:sz="0" w:space="0" w:color="auto"/>
      </w:divBdr>
    </w:div>
    <w:div w:id="344525307">
      <w:bodyDiv w:val="1"/>
      <w:marLeft w:val="0"/>
      <w:marRight w:val="0"/>
      <w:marTop w:val="0"/>
      <w:marBottom w:val="0"/>
      <w:divBdr>
        <w:top w:val="none" w:sz="0" w:space="0" w:color="auto"/>
        <w:left w:val="none" w:sz="0" w:space="0" w:color="auto"/>
        <w:bottom w:val="none" w:sz="0" w:space="0" w:color="auto"/>
        <w:right w:val="none" w:sz="0" w:space="0" w:color="auto"/>
      </w:divBdr>
    </w:div>
    <w:div w:id="344748481">
      <w:bodyDiv w:val="1"/>
      <w:marLeft w:val="0"/>
      <w:marRight w:val="0"/>
      <w:marTop w:val="0"/>
      <w:marBottom w:val="0"/>
      <w:divBdr>
        <w:top w:val="none" w:sz="0" w:space="0" w:color="auto"/>
        <w:left w:val="none" w:sz="0" w:space="0" w:color="auto"/>
        <w:bottom w:val="none" w:sz="0" w:space="0" w:color="auto"/>
        <w:right w:val="none" w:sz="0" w:space="0" w:color="auto"/>
      </w:divBdr>
    </w:div>
    <w:div w:id="347945590">
      <w:bodyDiv w:val="1"/>
      <w:marLeft w:val="0"/>
      <w:marRight w:val="0"/>
      <w:marTop w:val="0"/>
      <w:marBottom w:val="0"/>
      <w:divBdr>
        <w:top w:val="none" w:sz="0" w:space="0" w:color="auto"/>
        <w:left w:val="none" w:sz="0" w:space="0" w:color="auto"/>
        <w:bottom w:val="none" w:sz="0" w:space="0" w:color="auto"/>
        <w:right w:val="none" w:sz="0" w:space="0" w:color="auto"/>
      </w:divBdr>
    </w:div>
    <w:div w:id="349450842">
      <w:bodyDiv w:val="1"/>
      <w:marLeft w:val="0"/>
      <w:marRight w:val="0"/>
      <w:marTop w:val="0"/>
      <w:marBottom w:val="0"/>
      <w:divBdr>
        <w:top w:val="none" w:sz="0" w:space="0" w:color="auto"/>
        <w:left w:val="none" w:sz="0" w:space="0" w:color="auto"/>
        <w:bottom w:val="none" w:sz="0" w:space="0" w:color="auto"/>
        <w:right w:val="none" w:sz="0" w:space="0" w:color="auto"/>
      </w:divBdr>
    </w:div>
    <w:div w:id="353652396">
      <w:bodyDiv w:val="1"/>
      <w:marLeft w:val="0"/>
      <w:marRight w:val="0"/>
      <w:marTop w:val="0"/>
      <w:marBottom w:val="0"/>
      <w:divBdr>
        <w:top w:val="none" w:sz="0" w:space="0" w:color="auto"/>
        <w:left w:val="none" w:sz="0" w:space="0" w:color="auto"/>
        <w:bottom w:val="none" w:sz="0" w:space="0" w:color="auto"/>
        <w:right w:val="none" w:sz="0" w:space="0" w:color="auto"/>
      </w:divBdr>
      <w:divsChild>
        <w:div w:id="389620772">
          <w:marLeft w:val="0"/>
          <w:marRight w:val="0"/>
          <w:marTop w:val="0"/>
          <w:marBottom w:val="0"/>
          <w:divBdr>
            <w:top w:val="none" w:sz="0" w:space="0" w:color="auto"/>
            <w:left w:val="none" w:sz="0" w:space="0" w:color="auto"/>
            <w:bottom w:val="none" w:sz="0" w:space="0" w:color="auto"/>
            <w:right w:val="none" w:sz="0" w:space="0" w:color="auto"/>
          </w:divBdr>
          <w:divsChild>
            <w:div w:id="88074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11330">
      <w:bodyDiv w:val="1"/>
      <w:marLeft w:val="0"/>
      <w:marRight w:val="0"/>
      <w:marTop w:val="0"/>
      <w:marBottom w:val="0"/>
      <w:divBdr>
        <w:top w:val="none" w:sz="0" w:space="0" w:color="auto"/>
        <w:left w:val="none" w:sz="0" w:space="0" w:color="auto"/>
        <w:bottom w:val="none" w:sz="0" w:space="0" w:color="auto"/>
        <w:right w:val="none" w:sz="0" w:space="0" w:color="auto"/>
      </w:divBdr>
    </w:div>
    <w:div w:id="355928252">
      <w:bodyDiv w:val="1"/>
      <w:marLeft w:val="0"/>
      <w:marRight w:val="0"/>
      <w:marTop w:val="0"/>
      <w:marBottom w:val="0"/>
      <w:divBdr>
        <w:top w:val="none" w:sz="0" w:space="0" w:color="auto"/>
        <w:left w:val="none" w:sz="0" w:space="0" w:color="auto"/>
        <w:bottom w:val="none" w:sz="0" w:space="0" w:color="auto"/>
        <w:right w:val="none" w:sz="0" w:space="0" w:color="auto"/>
      </w:divBdr>
    </w:div>
    <w:div w:id="356394602">
      <w:bodyDiv w:val="1"/>
      <w:marLeft w:val="0"/>
      <w:marRight w:val="0"/>
      <w:marTop w:val="0"/>
      <w:marBottom w:val="0"/>
      <w:divBdr>
        <w:top w:val="none" w:sz="0" w:space="0" w:color="auto"/>
        <w:left w:val="none" w:sz="0" w:space="0" w:color="auto"/>
        <w:bottom w:val="none" w:sz="0" w:space="0" w:color="auto"/>
        <w:right w:val="none" w:sz="0" w:space="0" w:color="auto"/>
      </w:divBdr>
    </w:div>
    <w:div w:id="357122337">
      <w:bodyDiv w:val="1"/>
      <w:marLeft w:val="0"/>
      <w:marRight w:val="0"/>
      <w:marTop w:val="0"/>
      <w:marBottom w:val="0"/>
      <w:divBdr>
        <w:top w:val="none" w:sz="0" w:space="0" w:color="auto"/>
        <w:left w:val="none" w:sz="0" w:space="0" w:color="auto"/>
        <w:bottom w:val="none" w:sz="0" w:space="0" w:color="auto"/>
        <w:right w:val="none" w:sz="0" w:space="0" w:color="auto"/>
      </w:divBdr>
    </w:div>
    <w:div w:id="357198531">
      <w:bodyDiv w:val="1"/>
      <w:marLeft w:val="0"/>
      <w:marRight w:val="0"/>
      <w:marTop w:val="0"/>
      <w:marBottom w:val="0"/>
      <w:divBdr>
        <w:top w:val="none" w:sz="0" w:space="0" w:color="auto"/>
        <w:left w:val="none" w:sz="0" w:space="0" w:color="auto"/>
        <w:bottom w:val="none" w:sz="0" w:space="0" w:color="auto"/>
        <w:right w:val="none" w:sz="0" w:space="0" w:color="auto"/>
      </w:divBdr>
    </w:div>
    <w:div w:id="357388442">
      <w:bodyDiv w:val="1"/>
      <w:marLeft w:val="0"/>
      <w:marRight w:val="0"/>
      <w:marTop w:val="0"/>
      <w:marBottom w:val="0"/>
      <w:divBdr>
        <w:top w:val="none" w:sz="0" w:space="0" w:color="auto"/>
        <w:left w:val="none" w:sz="0" w:space="0" w:color="auto"/>
        <w:bottom w:val="none" w:sz="0" w:space="0" w:color="auto"/>
        <w:right w:val="none" w:sz="0" w:space="0" w:color="auto"/>
      </w:divBdr>
    </w:div>
    <w:div w:id="357582737">
      <w:bodyDiv w:val="1"/>
      <w:marLeft w:val="0"/>
      <w:marRight w:val="0"/>
      <w:marTop w:val="0"/>
      <w:marBottom w:val="0"/>
      <w:divBdr>
        <w:top w:val="none" w:sz="0" w:space="0" w:color="auto"/>
        <w:left w:val="none" w:sz="0" w:space="0" w:color="auto"/>
        <w:bottom w:val="none" w:sz="0" w:space="0" w:color="auto"/>
        <w:right w:val="none" w:sz="0" w:space="0" w:color="auto"/>
      </w:divBdr>
    </w:div>
    <w:div w:id="358968131">
      <w:bodyDiv w:val="1"/>
      <w:marLeft w:val="0"/>
      <w:marRight w:val="0"/>
      <w:marTop w:val="0"/>
      <w:marBottom w:val="0"/>
      <w:divBdr>
        <w:top w:val="none" w:sz="0" w:space="0" w:color="auto"/>
        <w:left w:val="none" w:sz="0" w:space="0" w:color="auto"/>
        <w:bottom w:val="none" w:sz="0" w:space="0" w:color="auto"/>
        <w:right w:val="none" w:sz="0" w:space="0" w:color="auto"/>
      </w:divBdr>
    </w:div>
    <w:div w:id="362361908">
      <w:bodyDiv w:val="1"/>
      <w:marLeft w:val="0"/>
      <w:marRight w:val="0"/>
      <w:marTop w:val="0"/>
      <w:marBottom w:val="0"/>
      <w:divBdr>
        <w:top w:val="none" w:sz="0" w:space="0" w:color="auto"/>
        <w:left w:val="none" w:sz="0" w:space="0" w:color="auto"/>
        <w:bottom w:val="none" w:sz="0" w:space="0" w:color="auto"/>
        <w:right w:val="none" w:sz="0" w:space="0" w:color="auto"/>
      </w:divBdr>
      <w:divsChild>
        <w:div w:id="1426994407">
          <w:marLeft w:val="0"/>
          <w:marRight w:val="0"/>
          <w:marTop w:val="0"/>
          <w:marBottom w:val="0"/>
          <w:divBdr>
            <w:top w:val="none" w:sz="0" w:space="0" w:color="auto"/>
            <w:left w:val="none" w:sz="0" w:space="0" w:color="auto"/>
            <w:bottom w:val="none" w:sz="0" w:space="0" w:color="auto"/>
            <w:right w:val="none" w:sz="0" w:space="0" w:color="auto"/>
          </w:divBdr>
          <w:divsChild>
            <w:div w:id="588318506">
              <w:marLeft w:val="0"/>
              <w:marRight w:val="0"/>
              <w:marTop w:val="0"/>
              <w:marBottom w:val="0"/>
              <w:divBdr>
                <w:top w:val="none" w:sz="0" w:space="0" w:color="auto"/>
                <w:left w:val="none" w:sz="0" w:space="0" w:color="auto"/>
                <w:bottom w:val="none" w:sz="0" w:space="0" w:color="auto"/>
                <w:right w:val="none" w:sz="0" w:space="0" w:color="auto"/>
              </w:divBdr>
              <w:divsChild>
                <w:div w:id="1576822428">
                  <w:marLeft w:val="0"/>
                  <w:marRight w:val="0"/>
                  <w:marTop w:val="0"/>
                  <w:marBottom w:val="0"/>
                  <w:divBdr>
                    <w:top w:val="none" w:sz="0" w:space="0" w:color="auto"/>
                    <w:left w:val="none" w:sz="0" w:space="0" w:color="auto"/>
                    <w:bottom w:val="none" w:sz="0" w:space="0" w:color="auto"/>
                    <w:right w:val="none" w:sz="0" w:space="0" w:color="auto"/>
                  </w:divBdr>
                  <w:divsChild>
                    <w:div w:id="1863274190">
                      <w:marLeft w:val="150"/>
                      <w:marRight w:val="0"/>
                      <w:marTop w:val="150"/>
                      <w:marBottom w:val="0"/>
                      <w:divBdr>
                        <w:top w:val="none" w:sz="0" w:space="0" w:color="auto"/>
                        <w:left w:val="none" w:sz="0" w:space="0" w:color="auto"/>
                        <w:bottom w:val="none" w:sz="0" w:space="0" w:color="auto"/>
                        <w:right w:val="none" w:sz="0" w:space="0" w:color="auto"/>
                      </w:divBdr>
                      <w:divsChild>
                        <w:div w:id="347872551">
                          <w:marLeft w:val="0"/>
                          <w:marRight w:val="0"/>
                          <w:marTop w:val="0"/>
                          <w:marBottom w:val="0"/>
                          <w:divBdr>
                            <w:top w:val="none" w:sz="0" w:space="0" w:color="auto"/>
                            <w:left w:val="none" w:sz="0" w:space="0" w:color="auto"/>
                            <w:bottom w:val="single" w:sz="6" w:space="8" w:color="0B5827"/>
                            <w:right w:val="none" w:sz="0" w:space="0" w:color="auto"/>
                          </w:divBdr>
                          <w:divsChild>
                            <w:div w:id="1521891035">
                              <w:marLeft w:val="0"/>
                              <w:marRight w:val="0"/>
                              <w:marTop w:val="0"/>
                              <w:marBottom w:val="0"/>
                              <w:divBdr>
                                <w:top w:val="none" w:sz="0" w:space="0" w:color="auto"/>
                                <w:left w:val="none" w:sz="0" w:space="0" w:color="auto"/>
                                <w:bottom w:val="none" w:sz="0" w:space="0" w:color="auto"/>
                                <w:right w:val="none" w:sz="0" w:space="0" w:color="auto"/>
                              </w:divBdr>
                              <w:divsChild>
                                <w:div w:id="1715736773">
                                  <w:marLeft w:val="0"/>
                                  <w:marRight w:val="0"/>
                                  <w:marTop w:val="0"/>
                                  <w:marBottom w:val="0"/>
                                  <w:divBdr>
                                    <w:top w:val="none" w:sz="0" w:space="0" w:color="auto"/>
                                    <w:left w:val="none" w:sz="0" w:space="0" w:color="auto"/>
                                    <w:bottom w:val="none" w:sz="0" w:space="0" w:color="auto"/>
                                    <w:right w:val="none" w:sz="0" w:space="0" w:color="auto"/>
                                  </w:divBdr>
                                  <w:divsChild>
                                    <w:div w:id="35704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2487434">
      <w:bodyDiv w:val="1"/>
      <w:marLeft w:val="0"/>
      <w:marRight w:val="0"/>
      <w:marTop w:val="0"/>
      <w:marBottom w:val="0"/>
      <w:divBdr>
        <w:top w:val="none" w:sz="0" w:space="0" w:color="auto"/>
        <w:left w:val="none" w:sz="0" w:space="0" w:color="auto"/>
        <w:bottom w:val="none" w:sz="0" w:space="0" w:color="auto"/>
        <w:right w:val="none" w:sz="0" w:space="0" w:color="auto"/>
      </w:divBdr>
    </w:div>
    <w:div w:id="367068163">
      <w:bodyDiv w:val="1"/>
      <w:marLeft w:val="0"/>
      <w:marRight w:val="0"/>
      <w:marTop w:val="0"/>
      <w:marBottom w:val="0"/>
      <w:divBdr>
        <w:top w:val="none" w:sz="0" w:space="0" w:color="auto"/>
        <w:left w:val="none" w:sz="0" w:space="0" w:color="auto"/>
        <w:bottom w:val="none" w:sz="0" w:space="0" w:color="auto"/>
        <w:right w:val="none" w:sz="0" w:space="0" w:color="auto"/>
      </w:divBdr>
    </w:div>
    <w:div w:id="369261641">
      <w:bodyDiv w:val="1"/>
      <w:marLeft w:val="0"/>
      <w:marRight w:val="0"/>
      <w:marTop w:val="0"/>
      <w:marBottom w:val="0"/>
      <w:divBdr>
        <w:top w:val="none" w:sz="0" w:space="0" w:color="auto"/>
        <w:left w:val="none" w:sz="0" w:space="0" w:color="auto"/>
        <w:bottom w:val="none" w:sz="0" w:space="0" w:color="auto"/>
        <w:right w:val="none" w:sz="0" w:space="0" w:color="auto"/>
      </w:divBdr>
    </w:div>
    <w:div w:id="373047426">
      <w:bodyDiv w:val="1"/>
      <w:marLeft w:val="0"/>
      <w:marRight w:val="0"/>
      <w:marTop w:val="0"/>
      <w:marBottom w:val="0"/>
      <w:divBdr>
        <w:top w:val="none" w:sz="0" w:space="0" w:color="auto"/>
        <w:left w:val="none" w:sz="0" w:space="0" w:color="auto"/>
        <w:bottom w:val="none" w:sz="0" w:space="0" w:color="auto"/>
        <w:right w:val="none" w:sz="0" w:space="0" w:color="auto"/>
      </w:divBdr>
    </w:div>
    <w:div w:id="374427183">
      <w:bodyDiv w:val="1"/>
      <w:marLeft w:val="0"/>
      <w:marRight w:val="0"/>
      <w:marTop w:val="0"/>
      <w:marBottom w:val="0"/>
      <w:divBdr>
        <w:top w:val="none" w:sz="0" w:space="0" w:color="auto"/>
        <w:left w:val="none" w:sz="0" w:space="0" w:color="auto"/>
        <w:bottom w:val="none" w:sz="0" w:space="0" w:color="auto"/>
        <w:right w:val="none" w:sz="0" w:space="0" w:color="auto"/>
      </w:divBdr>
    </w:div>
    <w:div w:id="383263532">
      <w:bodyDiv w:val="1"/>
      <w:marLeft w:val="0"/>
      <w:marRight w:val="0"/>
      <w:marTop w:val="0"/>
      <w:marBottom w:val="0"/>
      <w:divBdr>
        <w:top w:val="none" w:sz="0" w:space="0" w:color="auto"/>
        <w:left w:val="none" w:sz="0" w:space="0" w:color="auto"/>
        <w:bottom w:val="none" w:sz="0" w:space="0" w:color="auto"/>
        <w:right w:val="none" w:sz="0" w:space="0" w:color="auto"/>
      </w:divBdr>
    </w:div>
    <w:div w:id="385032565">
      <w:bodyDiv w:val="1"/>
      <w:marLeft w:val="0"/>
      <w:marRight w:val="0"/>
      <w:marTop w:val="0"/>
      <w:marBottom w:val="0"/>
      <w:divBdr>
        <w:top w:val="none" w:sz="0" w:space="0" w:color="auto"/>
        <w:left w:val="none" w:sz="0" w:space="0" w:color="auto"/>
        <w:bottom w:val="none" w:sz="0" w:space="0" w:color="auto"/>
        <w:right w:val="none" w:sz="0" w:space="0" w:color="auto"/>
      </w:divBdr>
    </w:div>
    <w:div w:id="387341014">
      <w:bodyDiv w:val="1"/>
      <w:marLeft w:val="0"/>
      <w:marRight w:val="0"/>
      <w:marTop w:val="0"/>
      <w:marBottom w:val="0"/>
      <w:divBdr>
        <w:top w:val="none" w:sz="0" w:space="0" w:color="auto"/>
        <w:left w:val="none" w:sz="0" w:space="0" w:color="auto"/>
        <w:bottom w:val="none" w:sz="0" w:space="0" w:color="auto"/>
        <w:right w:val="none" w:sz="0" w:space="0" w:color="auto"/>
      </w:divBdr>
    </w:div>
    <w:div w:id="389041254">
      <w:bodyDiv w:val="1"/>
      <w:marLeft w:val="0"/>
      <w:marRight w:val="0"/>
      <w:marTop w:val="0"/>
      <w:marBottom w:val="0"/>
      <w:divBdr>
        <w:top w:val="none" w:sz="0" w:space="0" w:color="auto"/>
        <w:left w:val="none" w:sz="0" w:space="0" w:color="auto"/>
        <w:bottom w:val="none" w:sz="0" w:space="0" w:color="auto"/>
        <w:right w:val="none" w:sz="0" w:space="0" w:color="auto"/>
      </w:divBdr>
    </w:div>
    <w:div w:id="389497573">
      <w:bodyDiv w:val="1"/>
      <w:marLeft w:val="0"/>
      <w:marRight w:val="0"/>
      <w:marTop w:val="0"/>
      <w:marBottom w:val="0"/>
      <w:divBdr>
        <w:top w:val="none" w:sz="0" w:space="0" w:color="auto"/>
        <w:left w:val="none" w:sz="0" w:space="0" w:color="auto"/>
        <w:bottom w:val="none" w:sz="0" w:space="0" w:color="auto"/>
        <w:right w:val="none" w:sz="0" w:space="0" w:color="auto"/>
      </w:divBdr>
    </w:div>
    <w:div w:id="392824197">
      <w:bodyDiv w:val="1"/>
      <w:marLeft w:val="0"/>
      <w:marRight w:val="0"/>
      <w:marTop w:val="0"/>
      <w:marBottom w:val="0"/>
      <w:divBdr>
        <w:top w:val="none" w:sz="0" w:space="0" w:color="auto"/>
        <w:left w:val="none" w:sz="0" w:space="0" w:color="auto"/>
        <w:bottom w:val="none" w:sz="0" w:space="0" w:color="auto"/>
        <w:right w:val="none" w:sz="0" w:space="0" w:color="auto"/>
      </w:divBdr>
    </w:div>
    <w:div w:id="393239058">
      <w:bodyDiv w:val="1"/>
      <w:marLeft w:val="0"/>
      <w:marRight w:val="0"/>
      <w:marTop w:val="0"/>
      <w:marBottom w:val="0"/>
      <w:divBdr>
        <w:top w:val="none" w:sz="0" w:space="0" w:color="auto"/>
        <w:left w:val="none" w:sz="0" w:space="0" w:color="auto"/>
        <w:bottom w:val="none" w:sz="0" w:space="0" w:color="auto"/>
        <w:right w:val="none" w:sz="0" w:space="0" w:color="auto"/>
      </w:divBdr>
    </w:div>
    <w:div w:id="406192197">
      <w:bodyDiv w:val="1"/>
      <w:marLeft w:val="0"/>
      <w:marRight w:val="0"/>
      <w:marTop w:val="0"/>
      <w:marBottom w:val="0"/>
      <w:divBdr>
        <w:top w:val="none" w:sz="0" w:space="0" w:color="auto"/>
        <w:left w:val="none" w:sz="0" w:space="0" w:color="auto"/>
        <w:bottom w:val="none" w:sz="0" w:space="0" w:color="auto"/>
        <w:right w:val="none" w:sz="0" w:space="0" w:color="auto"/>
      </w:divBdr>
      <w:divsChild>
        <w:div w:id="1841188967">
          <w:marLeft w:val="0"/>
          <w:marRight w:val="0"/>
          <w:marTop w:val="0"/>
          <w:marBottom w:val="0"/>
          <w:divBdr>
            <w:top w:val="single" w:sz="12" w:space="3" w:color="E6E6E6"/>
            <w:left w:val="single" w:sz="2" w:space="0" w:color="FFFFFF"/>
            <w:bottom w:val="single" w:sz="2" w:space="0" w:color="FFFFFF"/>
            <w:right w:val="single" w:sz="2" w:space="0" w:color="FFFFFF"/>
          </w:divBdr>
          <w:divsChild>
            <w:div w:id="226303925">
              <w:marLeft w:val="0"/>
              <w:marRight w:val="0"/>
              <w:marTop w:val="0"/>
              <w:marBottom w:val="0"/>
              <w:divBdr>
                <w:top w:val="single" w:sz="2" w:space="1" w:color="FFFFFF"/>
                <w:left w:val="single" w:sz="2" w:space="1" w:color="FFFFFF"/>
                <w:bottom w:val="single" w:sz="2" w:space="1" w:color="FFFFFF"/>
                <w:right w:val="single" w:sz="2" w:space="1" w:color="FFFFFF"/>
              </w:divBdr>
              <w:divsChild>
                <w:div w:id="100301166">
                  <w:marLeft w:val="0"/>
                  <w:marRight w:val="0"/>
                  <w:marTop w:val="0"/>
                  <w:marBottom w:val="0"/>
                  <w:divBdr>
                    <w:top w:val="single" w:sz="2" w:space="0" w:color="FFFFFF"/>
                    <w:left w:val="single" w:sz="2" w:space="0" w:color="FFFFFF"/>
                    <w:bottom w:val="single" w:sz="2" w:space="0" w:color="FFFFFF"/>
                    <w:right w:val="single" w:sz="2" w:space="0" w:color="FFFFFF"/>
                  </w:divBdr>
                  <w:divsChild>
                    <w:div w:id="1218203887">
                      <w:marLeft w:val="0"/>
                      <w:marRight w:val="0"/>
                      <w:marTop w:val="0"/>
                      <w:marBottom w:val="0"/>
                      <w:divBdr>
                        <w:top w:val="single" w:sz="2" w:space="0" w:color="A52A2A"/>
                        <w:left w:val="single" w:sz="2" w:space="0" w:color="FFFFFF"/>
                        <w:bottom w:val="single" w:sz="2" w:space="0" w:color="FFFFFF"/>
                        <w:right w:val="single" w:sz="2" w:space="0" w:color="FFFFFF"/>
                      </w:divBdr>
                    </w:div>
                    <w:div w:id="1472167299">
                      <w:marLeft w:val="0"/>
                      <w:marRight w:val="0"/>
                      <w:marTop w:val="0"/>
                      <w:marBottom w:val="0"/>
                      <w:divBdr>
                        <w:top w:val="single" w:sz="2" w:space="0" w:color="A52A2A"/>
                        <w:left w:val="single" w:sz="2" w:space="0" w:color="FFFFFF"/>
                        <w:bottom w:val="single" w:sz="2" w:space="0" w:color="FFFFFF"/>
                        <w:right w:val="single" w:sz="2" w:space="0" w:color="FFFFFF"/>
                      </w:divBdr>
                    </w:div>
                    <w:div w:id="1825582786">
                      <w:marLeft w:val="0"/>
                      <w:marRight w:val="0"/>
                      <w:marTop w:val="0"/>
                      <w:marBottom w:val="0"/>
                      <w:divBdr>
                        <w:top w:val="single" w:sz="2" w:space="0" w:color="A52A2A"/>
                        <w:left w:val="single" w:sz="2" w:space="0" w:color="FFFFFF"/>
                        <w:bottom w:val="single" w:sz="2" w:space="0" w:color="FFFFFF"/>
                        <w:right w:val="single" w:sz="2" w:space="0" w:color="FFFFFF"/>
                      </w:divBdr>
                    </w:div>
                    <w:div w:id="1897426421">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408962688">
      <w:bodyDiv w:val="1"/>
      <w:marLeft w:val="0"/>
      <w:marRight w:val="0"/>
      <w:marTop w:val="0"/>
      <w:marBottom w:val="0"/>
      <w:divBdr>
        <w:top w:val="none" w:sz="0" w:space="0" w:color="auto"/>
        <w:left w:val="none" w:sz="0" w:space="0" w:color="auto"/>
        <w:bottom w:val="none" w:sz="0" w:space="0" w:color="auto"/>
        <w:right w:val="none" w:sz="0" w:space="0" w:color="auto"/>
      </w:divBdr>
    </w:div>
    <w:div w:id="417674145">
      <w:bodyDiv w:val="1"/>
      <w:marLeft w:val="0"/>
      <w:marRight w:val="0"/>
      <w:marTop w:val="0"/>
      <w:marBottom w:val="0"/>
      <w:divBdr>
        <w:top w:val="none" w:sz="0" w:space="0" w:color="auto"/>
        <w:left w:val="none" w:sz="0" w:space="0" w:color="auto"/>
        <w:bottom w:val="none" w:sz="0" w:space="0" w:color="auto"/>
        <w:right w:val="none" w:sz="0" w:space="0" w:color="auto"/>
      </w:divBdr>
    </w:div>
    <w:div w:id="419329333">
      <w:bodyDiv w:val="1"/>
      <w:marLeft w:val="0"/>
      <w:marRight w:val="0"/>
      <w:marTop w:val="0"/>
      <w:marBottom w:val="0"/>
      <w:divBdr>
        <w:top w:val="none" w:sz="0" w:space="0" w:color="auto"/>
        <w:left w:val="none" w:sz="0" w:space="0" w:color="auto"/>
        <w:bottom w:val="none" w:sz="0" w:space="0" w:color="auto"/>
        <w:right w:val="none" w:sz="0" w:space="0" w:color="auto"/>
      </w:divBdr>
    </w:div>
    <w:div w:id="420686489">
      <w:bodyDiv w:val="1"/>
      <w:marLeft w:val="0"/>
      <w:marRight w:val="0"/>
      <w:marTop w:val="0"/>
      <w:marBottom w:val="0"/>
      <w:divBdr>
        <w:top w:val="none" w:sz="0" w:space="0" w:color="auto"/>
        <w:left w:val="none" w:sz="0" w:space="0" w:color="auto"/>
        <w:bottom w:val="none" w:sz="0" w:space="0" w:color="auto"/>
        <w:right w:val="none" w:sz="0" w:space="0" w:color="auto"/>
      </w:divBdr>
    </w:div>
    <w:div w:id="420873962">
      <w:bodyDiv w:val="1"/>
      <w:marLeft w:val="0"/>
      <w:marRight w:val="0"/>
      <w:marTop w:val="0"/>
      <w:marBottom w:val="0"/>
      <w:divBdr>
        <w:top w:val="none" w:sz="0" w:space="0" w:color="auto"/>
        <w:left w:val="none" w:sz="0" w:space="0" w:color="auto"/>
        <w:bottom w:val="none" w:sz="0" w:space="0" w:color="auto"/>
        <w:right w:val="none" w:sz="0" w:space="0" w:color="auto"/>
      </w:divBdr>
    </w:div>
    <w:div w:id="421683218">
      <w:bodyDiv w:val="1"/>
      <w:marLeft w:val="0"/>
      <w:marRight w:val="0"/>
      <w:marTop w:val="0"/>
      <w:marBottom w:val="0"/>
      <w:divBdr>
        <w:top w:val="none" w:sz="0" w:space="0" w:color="auto"/>
        <w:left w:val="none" w:sz="0" w:space="0" w:color="auto"/>
        <w:bottom w:val="none" w:sz="0" w:space="0" w:color="auto"/>
        <w:right w:val="none" w:sz="0" w:space="0" w:color="auto"/>
      </w:divBdr>
    </w:div>
    <w:div w:id="424418274">
      <w:bodyDiv w:val="1"/>
      <w:marLeft w:val="0"/>
      <w:marRight w:val="0"/>
      <w:marTop w:val="0"/>
      <w:marBottom w:val="0"/>
      <w:divBdr>
        <w:top w:val="none" w:sz="0" w:space="0" w:color="auto"/>
        <w:left w:val="none" w:sz="0" w:space="0" w:color="auto"/>
        <w:bottom w:val="none" w:sz="0" w:space="0" w:color="auto"/>
        <w:right w:val="none" w:sz="0" w:space="0" w:color="auto"/>
      </w:divBdr>
    </w:div>
    <w:div w:id="424763848">
      <w:bodyDiv w:val="1"/>
      <w:marLeft w:val="0"/>
      <w:marRight w:val="0"/>
      <w:marTop w:val="0"/>
      <w:marBottom w:val="0"/>
      <w:divBdr>
        <w:top w:val="none" w:sz="0" w:space="0" w:color="auto"/>
        <w:left w:val="none" w:sz="0" w:space="0" w:color="auto"/>
        <w:bottom w:val="none" w:sz="0" w:space="0" w:color="auto"/>
        <w:right w:val="none" w:sz="0" w:space="0" w:color="auto"/>
      </w:divBdr>
    </w:div>
    <w:div w:id="425417408">
      <w:bodyDiv w:val="1"/>
      <w:marLeft w:val="0"/>
      <w:marRight w:val="0"/>
      <w:marTop w:val="0"/>
      <w:marBottom w:val="0"/>
      <w:divBdr>
        <w:top w:val="none" w:sz="0" w:space="0" w:color="auto"/>
        <w:left w:val="none" w:sz="0" w:space="0" w:color="auto"/>
        <w:bottom w:val="none" w:sz="0" w:space="0" w:color="auto"/>
        <w:right w:val="none" w:sz="0" w:space="0" w:color="auto"/>
      </w:divBdr>
    </w:div>
    <w:div w:id="426778456">
      <w:bodyDiv w:val="1"/>
      <w:marLeft w:val="0"/>
      <w:marRight w:val="0"/>
      <w:marTop w:val="0"/>
      <w:marBottom w:val="0"/>
      <w:divBdr>
        <w:top w:val="none" w:sz="0" w:space="0" w:color="auto"/>
        <w:left w:val="none" w:sz="0" w:space="0" w:color="auto"/>
        <w:bottom w:val="none" w:sz="0" w:space="0" w:color="auto"/>
        <w:right w:val="none" w:sz="0" w:space="0" w:color="auto"/>
      </w:divBdr>
    </w:div>
    <w:div w:id="426778819">
      <w:bodyDiv w:val="1"/>
      <w:marLeft w:val="0"/>
      <w:marRight w:val="0"/>
      <w:marTop w:val="0"/>
      <w:marBottom w:val="0"/>
      <w:divBdr>
        <w:top w:val="none" w:sz="0" w:space="0" w:color="auto"/>
        <w:left w:val="none" w:sz="0" w:space="0" w:color="auto"/>
        <w:bottom w:val="none" w:sz="0" w:space="0" w:color="auto"/>
        <w:right w:val="none" w:sz="0" w:space="0" w:color="auto"/>
      </w:divBdr>
    </w:div>
    <w:div w:id="432675081">
      <w:bodyDiv w:val="1"/>
      <w:marLeft w:val="0"/>
      <w:marRight w:val="0"/>
      <w:marTop w:val="0"/>
      <w:marBottom w:val="0"/>
      <w:divBdr>
        <w:top w:val="none" w:sz="0" w:space="0" w:color="auto"/>
        <w:left w:val="none" w:sz="0" w:space="0" w:color="auto"/>
        <w:bottom w:val="none" w:sz="0" w:space="0" w:color="auto"/>
        <w:right w:val="none" w:sz="0" w:space="0" w:color="auto"/>
      </w:divBdr>
    </w:div>
    <w:div w:id="433134955">
      <w:bodyDiv w:val="1"/>
      <w:marLeft w:val="0"/>
      <w:marRight w:val="0"/>
      <w:marTop w:val="0"/>
      <w:marBottom w:val="0"/>
      <w:divBdr>
        <w:top w:val="none" w:sz="0" w:space="0" w:color="auto"/>
        <w:left w:val="none" w:sz="0" w:space="0" w:color="auto"/>
        <w:bottom w:val="none" w:sz="0" w:space="0" w:color="auto"/>
        <w:right w:val="none" w:sz="0" w:space="0" w:color="auto"/>
      </w:divBdr>
      <w:divsChild>
        <w:div w:id="463350524">
          <w:marLeft w:val="50"/>
          <w:marRight w:val="50"/>
          <w:marTop w:val="0"/>
          <w:marBottom w:val="0"/>
          <w:divBdr>
            <w:top w:val="none" w:sz="0" w:space="0" w:color="auto"/>
            <w:left w:val="none" w:sz="0" w:space="0" w:color="auto"/>
            <w:bottom w:val="none" w:sz="0" w:space="0" w:color="auto"/>
            <w:right w:val="none" w:sz="0" w:space="0" w:color="auto"/>
          </w:divBdr>
        </w:div>
      </w:divsChild>
    </w:div>
    <w:div w:id="434057045">
      <w:bodyDiv w:val="1"/>
      <w:marLeft w:val="0"/>
      <w:marRight w:val="0"/>
      <w:marTop w:val="0"/>
      <w:marBottom w:val="0"/>
      <w:divBdr>
        <w:top w:val="none" w:sz="0" w:space="0" w:color="auto"/>
        <w:left w:val="none" w:sz="0" w:space="0" w:color="auto"/>
        <w:bottom w:val="none" w:sz="0" w:space="0" w:color="auto"/>
        <w:right w:val="none" w:sz="0" w:space="0" w:color="auto"/>
      </w:divBdr>
    </w:div>
    <w:div w:id="434592603">
      <w:bodyDiv w:val="1"/>
      <w:marLeft w:val="0"/>
      <w:marRight w:val="0"/>
      <w:marTop w:val="0"/>
      <w:marBottom w:val="0"/>
      <w:divBdr>
        <w:top w:val="none" w:sz="0" w:space="0" w:color="auto"/>
        <w:left w:val="none" w:sz="0" w:space="0" w:color="auto"/>
        <w:bottom w:val="none" w:sz="0" w:space="0" w:color="auto"/>
        <w:right w:val="none" w:sz="0" w:space="0" w:color="auto"/>
      </w:divBdr>
    </w:div>
    <w:div w:id="435097067">
      <w:bodyDiv w:val="1"/>
      <w:marLeft w:val="0"/>
      <w:marRight w:val="0"/>
      <w:marTop w:val="0"/>
      <w:marBottom w:val="0"/>
      <w:divBdr>
        <w:top w:val="none" w:sz="0" w:space="0" w:color="auto"/>
        <w:left w:val="none" w:sz="0" w:space="0" w:color="auto"/>
        <w:bottom w:val="none" w:sz="0" w:space="0" w:color="auto"/>
        <w:right w:val="none" w:sz="0" w:space="0" w:color="auto"/>
      </w:divBdr>
    </w:div>
    <w:div w:id="438719720">
      <w:bodyDiv w:val="1"/>
      <w:marLeft w:val="0"/>
      <w:marRight w:val="0"/>
      <w:marTop w:val="0"/>
      <w:marBottom w:val="0"/>
      <w:divBdr>
        <w:top w:val="none" w:sz="0" w:space="0" w:color="auto"/>
        <w:left w:val="none" w:sz="0" w:space="0" w:color="auto"/>
        <w:bottom w:val="none" w:sz="0" w:space="0" w:color="auto"/>
        <w:right w:val="none" w:sz="0" w:space="0" w:color="auto"/>
      </w:divBdr>
    </w:div>
    <w:div w:id="439254845">
      <w:bodyDiv w:val="1"/>
      <w:marLeft w:val="0"/>
      <w:marRight w:val="0"/>
      <w:marTop w:val="0"/>
      <w:marBottom w:val="0"/>
      <w:divBdr>
        <w:top w:val="none" w:sz="0" w:space="0" w:color="auto"/>
        <w:left w:val="none" w:sz="0" w:space="0" w:color="auto"/>
        <w:bottom w:val="none" w:sz="0" w:space="0" w:color="auto"/>
        <w:right w:val="none" w:sz="0" w:space="0" w:color="auto"/>
      </w:divBdr>
    </w:div>
    <w:div w:id="441610991">
      <w:bodyDiv w:val="1"/>
      <w:marLeft w:val="0"/>
      <w:marRight w:val="0"/>
      <w:marTop w:val="0"/>
      <w:marBottom w:val="0"/>
      <w:divBdr>
        <w:top w:val="none" w:sz="0" w:space="0" w:color="auto"/>
        <w:left w:val="none" w:sz="0" w:space="0" w:color="auto"/>
        <w:bottom w:val="none" w:sz="0" w:space="0" w:color="auto"/>
        <w:right w:val="none" w:sz="0" w:space="0" w:color="auto"/>
      </w:divBdr>
    </w:div>
    <w:div w:id="441922738">
      <w:bodyDiv w:val="1"/>
      <w:marLeft w:val="0"/>
      <w:marRight w:val="0"/>
      <w:marTop w:val="0"/>
      <w:marBottom w:val="0"/>
      <w:divBdr>
        <w:top w:val="none" w:sz="0" w:space="0" w:color="auto"/>
        <w:left w:val="none" w:sz="0" w:space="0" w:color="auto"/>
        <w:bottom w:val="none" w:sz="0" w:space="0" w:color="auto"/>
        <w:right w:val="none" w:sz="0" w:space="0" w:color="auto"/>
      </w:divBdr>
    </w:div>
    <w:div w:id="444228661">
      <w:bodyDiv w:val="1"/>
      <w:marLeft w:val="0"/>
      <w:marRight w:val="0"/>
      <w:marTop w:val="0"/>
      <w:marBottom w:val="0"/>
      <w:divBdr>
        <w:top w:val="none" w:sz="0" w:space="0" w:color="auto"/>
        <w:left w:val="none" w:sz="0" w:space="0" w:color="auto"/>
        <w:bottom w:val="none" w:sz="0" w:space="0" w:color="auto"/>
        <w:right w:val="none" w:sz="0" w:space="0" w:color="auto"/>
      </w:divBdr>
    </w:div>
    <w:div w:id="444229342">
      <w:bodyDiv w:val="1"/>
      <w:marLeft w:val="0"/>
      <w:marRight w:val="0"/>
      <w:marTop w:val="0"/>
      <w:marBottom w:val="0"/>
      <w:divBdr>
        <w:top w:val="none" w:sz="0" w:space="0" w:color="auto"/>
        <w:left w:val="none" w:sz="0" w:space="0" w:color="auto"/>
        <w:bottom w:val="none" w:sz="0" w:space="0" w:color="auto"/>
        <w:right w:val="none" w:sz="0" w:space="0" w:color="auto"/>
      </w:divBdr>
    </w:div>
    <w:div w:id="445388983">
      <w:bodyDiv w:val="1"/>
      <w:marLeft w:val="0"/>
      <w:marRight w:val="0"/>
      <w:marTop w:val="0"/>
      <w:marBottom w:val="0"/>
      <w:divBdr>
        <w:top w:val="none" w:sz="0" w:space="0" w:color="auto"/>
        <w:left w:val="none" w:sz="0" w:space="0" w:color="auto"/>
        <w:bottom w:val="none" w:sz="0" w:space="0" w:color="auto"/>
        <w:right w:val="none" w:sz="0" w:space="0" w:color="auto"/>
      </w:divBdr>
    </w:div>
    <w:div w:id="451172641">
      <w:bodyDiv w:val="1"/>
      <w:marLeft w:val="0"/>
      <w:marRight w:val="0"/>
      <w:marTop w:val="0"/>
      <w:marBottom w:val="0"/>
      <w:divBdr>
        <w:top w:val="none" w:sz="0" w:space="0" w:color="auto"/>
        <w:left w:val="none" w:sz="0" w:space="0" w:color="auto"/>
        <w:bottom w:val="none" w:sz="0" w:space="0" w:color="auto"/>
        <w:right w:val="none" w:sz="0" w:space="0" w:color="auto"/>
      </w:divBdr>
    </w:div>
    <w:div w:id="454105840">
      <w:bodyDiv w:val="1"/>
      <w:marLeft w:val="0"/>
      <w:marRight w:val="0"/>
      <w:marTop w:val="0"/>
      <w:marBottom w:val="0"/>
      <w:divBdr>
        <w:top w:val="none" w:sz="0" w:space="0" w:color="auto"/>
        <w:left w:val="none" w:sz="0" w:space="0" w:color="auto"/>
        <w:bottom w:val="none" w:sz="0" w:space="0" w:color="auto"/>
        <w:right w:val="none" w:sz="0" w:space="0" w:color="auto"/>
      </w:divBdr>
    </w:div>
    <w:div w:id="454569083">
      <w:bodyDiv w:val="1"/>
      <w:marLeft w:val="0"/>
      <w:marRight w:val="0"/>
      <w:marTop w:val="0"/>
      <w:marBottom w:val="0"/>
      <w:divBdr>
        <w:top w:val="none" w:sz="0" w:space="0" w:color="auto"/>
        <w:left w:val="none" w:sz="0" w:space="0" w:color="auto"/>
        <w:bottom w:val="none" w:sz="0" w:space="0" w:color="auto"/>
        <w:right w:val="none" w:sz="0" w:space="0" w:color="auto"/>
      </w:divBdr>
    </w:div>
    <w:div w:id="454912258">
      <w:bodyDiv w:val="1"/>
      <w:marLeft w:val="0"/>
      <w:marRight w:val="0"/>
      <w:marTop w:val="0"/>
      <w:marBottom w:val="0"/>
      <w:divBdr>
        <w:top w:val="none" w:sz="0" w:space="0" w:color="auto"/>
        <w:left w:val="none" w:sz="0" w:space="0" w:color="auto"/>
        <w:bottom w:val="none" w:sz="0" w:space="0" w:color="auto"/>
        <w:right w:val="none" w:sz="0" w:space="0" w:color="auto"/>
      </w:divBdr>
    </w:div>
    <w:div w:id="455610177">
      <w:bodyDiv w:val="1"/>
      <w:marLeft w:val="0"/>
      <w:marRight w:val="0"/>
      <w:marTop w:val="0"/>
      <w:marBottom w:val="0"/>
      <w:divBdr>
        <w:top w:val="none" w:sz="0" w:space="0" w:color="auto"/>
        <w:left w:val="none" w:sz="0" w:space="0" w:color="auto"/>
        <w:bottom w:val="none" w:sz="0" w:space="0" w:color="auto"/>
        <w:right w:val="none" w:sz="0" w:space="0" w:color="auto"/>
      </w:divBdr>
    </w:div>
    <w:div w:id="465977950">
      <w:bodyDiv w:val="1"/>
      <w:marLeft w:val="0"/>
      <w:marRight w:val="0"/>
      <w:marTop w:val="0"/>
      <w:marBottom w:val="0"/>
      <w:divBdr>
        <w:top w:val="none" w:sz="0" w:space="0" w:color="auto"/>
        <w:left w:val="none" w:sz="0" w:space="0" w:color="auto"/>
        <w:bottom w:val="none" w:sz="0" w:space="0" w:color="auto"/>
        <w:right w:val="none" w:sz="0" w:space="0" w:color="auto"/>
      </w:divBdr>
    </w:div>
    <w:div w:id="470244484">
      <w:bodyDiv w:val="1"/>
      <w:marLeft w:val="0"/>
      <w:marRight w:val="0"/>
      <w:marTop w:val="0"/>
      <w:marBottom w:val="0"/>
      <w:divBdr>
        <w:top w:val="none" w:sz="0" w:space="0" w:color="auto"/>
        <w:left w:val="none" w:sz="0" w:space="0" w:color="auto"/>
        <w:bottom w:val="none" w:sz="0" w:space="0" w:color="auto"/>
        <w:right w:val="none" w:sz="0" w:space="0" w:color="auto"/>
      </w:divBdr>
    </w:div>
    <w:div w:id="471824408">
      <w:bodyDiv w:val="1"/>
      <w:marLeft w:val="0"/>
      <w:marRight w:val="0"/>
      <w:marTop w:val="0"/>
      <w:marBottom w:val="0"/>
      <w:divBdr>
        <w:top w:val="none" w:sz="0" w:space="0" w:color="auto"/>
        <w:left w:val="none" w:sz="0" w:space="0" w:color="auto"/>
        <w:bottom w:val="none" w:sz="0" w:space="0" w:color="auto"/>
        <w:right w:val="none" w:sz="0" w:space="0" w:color="auto"/>
      </w:divBdr>
    </w:div>
    <w:div w:id="472141122">
      <w:bodyDiv w:val="1"/>
      <w:marLeft w:val="0"/>
      <w:marRight w:val="0"/>
      <w:marTop w:val="0"/>
      <w:marBottom w:val="0"/>
      <w:divBdr>
        <w:top w:val="none" w:sz="0" w:space="0" w:color="auto"/>
        <w:left w:val="none" w:sz="0" w:space="0" w:color="auto"/>
        <w:bottom w:val="none" w:sz="0" w:space="0" w:color="auto"/>
        <w:right w:val="none" w:sz="0" w:space="0" w:color="auto"/>
      </w:divBdr>
    </w:div>
    <w:div w:id="475758143">
      <w:bodyDiv w:val="1"/>
      <w:marLeft w:val="0"/>
      <w:marRight w:val="0"/>
      <w:marTop w:val="0"/>
      <w:marBottom w:val="0"/>
      <w:divBdr>
        <w:top w:val="none" w:sz="0" w:space="0" w:color="auto"/>
        <w:left w:val="none" w:sz="0" w:space="0" w:color="auto"/>
        <w:bottom w:val="none" w:sz="0" w:space="0" w:color="auto"/>
        <w:right w:val="none" w:sz="0" w:space="0" w:color="auto"/>
      </w:divBdr>
    </w:div>
    <w:div w:id="475876294">
      <w:bodyDiv w:val="1"/>
      <w:marLeft w:val="0"/>
      <w:marRight w:val="0"/>
      <w:marTop w:val="0"/>
      <w:marBottom w:val="0"/>
      <w:divBdr>
        <w:top w:val="none" w:sz="0" w:space="0" w:color="auto"/>
        <w:left w:val="none" w:sz="0" w:space="0" w:color="auto"/>
        <w:bottom w:val="none" w:sz="0" w:space="0" w:color="auto"/>
        <w:right w:val="none" w:sz="0" w:space="0" w:color="auto"/>
      </w:divBdr>
    </w:div>
    <w:div w:id="482740734">
      <w:bodyDiv w:val="1"/>
      <w:marLeft w:val="0"/>
      <w:marRight w:val="0"/>
      <w:marTop w:val="0"/>
      <w:marBottom w:val="0"/>
      <w:divBdr>
        <w:top w:val="none" w:sz="0" w:space="0" w:color="auto"/>
        <w:left w:val="none" w:sz="0" w:space="0" w:color="auto"/>
        <w:bottom w:val="none" w:sz="0" w:space="0" w:color="auto"/>
        <w:right w:val="none" w:sz="0" w:space="0" w:color="auto"/>
      </w:divBdr>
    </w:div>
    <w:div w:id="483011529">
      <w:bodyDiv w:val="1"/>
      <w:marLeft w:val="0"/>
      <w:marRight w:val="0"/>
      <w:marTop w:val="0"/>
      <w:marBottom w:val="0"/>
      <w:divBdr>
        <w:top w:val="none" w:sz="0" w:space="0" w:color="auto"/>
        <w:left w:val="none" w:sz="0" w:space="0" w:color="auto"/>
        <w:bottom w:val="none" w:sz="0" w:space="0" w:color="auto"/>
        <w:right w:val="none" w:sz="0" w:space="0" w:color="auto"/>
      </w:divBdr>
    </w:div>
    <w:div w:id="486214713">
      <w:bodyDiv w:val="1"/>
      <w:marLeft w:val="0"/>
      <w:marRight w:val="0"/>
      <w:marTop w:val="0"/>
      <w:marBottom w:val="0"/>
      <w:divBdr>
        <w:top w:val="none" w:sz="0" w:space="0" w:color="auto"/>
        <w:left w:val="none" w:sz="0" w:space="0" w:color="auto"/>
        <w:bottom w:val="none" w:sz="0" w:space="0" w:color="auto"/>
        <w:right w:val="none" w:sz="0" w:space="0" w:color="auto"/>
      </w:divBdr>
    </w:div>
    <w:div w:id="493450498">
      <w:bodyDiv w:val="1"/>
      <w:marLeft w:val="0"/>
      <w:marRight w:val="0"/>
      <w:marTop w:val="0"/>
      <w:marBottom w:val="0"/>
      <w:divBdr>
        <w:top w:val="none" w:sz="0" w:space="0" w:color="auto"/>
        <w:left w:val="none" w:sz="0" w:space="0" w:color="auto"/>
        <w:bottom w:val="none" w:sz="0" w:space="0" w:color="auto"/>
        <w:right w:val="none" w:sz="0" w:space="0" w:color="auto"/>
      </w:divBdr>
    </w:div>
    <w:div w:id="494805493">
      <w:bodyDiv w:val="1"/>
      <w:marLeft w:val="0"/>
      <w:marRight w:val="0"/>
      <w:marTop w:val="0"/>
      <w:marBottom w:val="0"/>
      <w:divBdr>
        <w:top w:val="none" w:sz="0" w:space="0" w:color="auto"/>
        <w:left w:val="none" w:sz="0" w:space="0" w:color="auto"/>
        <w:bottom w:val="none" w:sz="0" w:space="0" w:color="auto"/>
        <w:right w:val="none" w:sz="0" w:space="0" w:color="auto"/>
      </w:divBdr>
    </w:div>
    <w:div w:id="495152778">
      <w:bodyDiv w:val="1"/>
      <w:marLeft w:val="0"/>
      <w:marRight w:val="0"/>
      <w:marTop w:val="0"/>
      <w:marBottom w:val="0"/>
      <w:divBdr>
        <w:top w:val="none" w:sz="0" w:space="0" w:color="auto"/>
        <w:left w:val="none" w:sz="0" w:space="0" w:color="auto"/>
        <w:bottom w:val="none" w:sz="0" w:space="0" w:color="auto"/>
        <w:right w:val="none" w:sz="0" w:space="0" w:color="auto"/>
      </w:divBdr>
    </w:div>
    <w:div w:id="496308222">
      <w:bodyDiv w:val="1"/>
      <w:marLeft w:val="0"/>
      <w:marRight w:val="0"/>
      <w:marTop w:val="0"/>
      <w:marBottom w:val="0"/>
      <w:divBdr>
        <w:top w:val="none" w:sz="0" w:space="0" w:color="auto"/>
        <w:left w:val="none" w:sz="0" w:space="0" w:color="auto"/>
        <w:bottom w:val="none" w:sz="0" w:space="0" w:color="auto"/>
        <w:right w:val="none" w:sz="0" w:space="0" w:color="auto"/>
      </w:divBdr>
    </w:div>
    <w:div w:id="497774661">
      <w:bodyDiv w:val="1"/>
      <w:marLeft w:val="0"/>
      <w:marRight w:val="0"/>
      <w:marTop w:val="0"/>
      <w:marBottom w:val="0"/>
      <w:divBdr>
        <w:top w:val="none" w:sz="0" w:space="0" w:color="auto"/>
        <w:left w:val="none" w:sz="0" w:space="0" w:color="auto"/>
        <w:bottom w:val="none" w:sz="0" w:space="0" w:color="auto"/>
        <w:right w:val="none" w:sz="0" w:space="0" w:color="auto"/>
      </w:divBdr>
    </w:div>
    <w:div w:id="499391978">
      <w:bodyDiv w:val="1"/>
      <w:marLeft w:val="0"/>
      <w:marRight w:val="0"/>
      <w:marTop w:val="0"/>
      <w:marBottom w:val="0"/>
      <w:divBdr>
        <w:top w:val="none" w:sz="0" w:space="0" w:color="auto"/>
        <w:left w:val="none" w:sz="0" w:space="0" w:color="auto"/>
        <w:bottom w:val="none" w:sz="0" w:space="0" w:color="auto"/>
        <w:right w:val="none" w:sz="0" w:space="0" w:color="auto"/>
      </w:divBdr>
    </w:div>
    <w:div w:id="501362445">
      <w:bodyDiv w:val="1"/>
      <w:marLeft w:val="0"/>
      <w:marRight w:val="0"/>
      <w:marTop w:val="0"/>
      <w:marBottom w:val="0"/>
      <w:divBdr>
        <w:top w:val="none" w:sz="0" w:space="0" w:color="auto"/>
        <w:left w:val="none" w:sz="0" w:space="0" w:color="auto"/>
        <w:bottom w:val="none" w:sz="0" w:space="0" w:color="auto"/>
        <w:right w:val="none" w:sz="0" w:space="0" w:color="auto"/>
      </w:divBdr>
    </w:div>
    <w:div w:id="502941323">
      <w:bodyDiv w:val="1"/>
      <w:marLeft w:val="0"/>
      <w:marRight w:val="0"/>
      <w:marTop w:val="0"/>
      <w:marBottom w:val="0"/>
      <w:divBdr>
        <w:top w:val="none" w:sz="0" w:space="0" w:color="auto"/>
        <w:left w:val="none" w:sz="0" w:space="0" w:color="auto"/>
        <w:bottom w:val="none" w:sz="0" w:space="0" w:color="auto"/>
        <w:right w:val="none" w:sz="0" w:space="0" w:color="auto"/>
      </w:divBdr>
    </w:div>
    <w:div w:id="508717535">
      <w:bodyDiv w:val="1"/>
      <w:marLeft w:val="0"/>
      <w:marRight w:val="0"/>
      <w:marTop w:val="0"/>
      <w:marBottom w:val="0"/>
      <w:divBdr>
        <w:top w:val="none" w:sz="0" w:space="0" w:color="auto"/>
        <w:left w:val="none" w:sz="0" w:space="0" w:color="auto"/>
        <w:bottom w:val="none" w:sz="0" w:space="0" w:color="auto"/>
        <w:right w:val="none" w:sz="0" w:space="0" w:color="auto"/>
      </w:divBdr>
    </w:div>
    <w:div w:id="511459007">
      <w:bodyDiv w:val="1"/>
      <w:marLeft w:val="0"/>
      <w:marRight w:val="0"/>
      <w:marTop w:val="0"/>
      <w:marBottom w:val="0"/>
      <w:divBdr>
        <w:top w:val="none" w:sz="0" w:space="0" w:color="auto"/>
        <w:left w:val="none" w:sz="0" w:space="0" w:color="auto"/>
        <w:bottom w:val="none" w:sz="0" w:space="0" w:color="auto"/>
        <w:right w:val="none" w:sz="0" w:space="0" w:color="auto"/>
      </w:divBdr>
    </w:div>
    <w:div w:id="511724229">
      <w:bodyDiv w:val="1"/>
      <w:marLeft w:val="0"/>
      <w:marRight w:val="0"/>
      <w:marTop w:val="0"/>
      <w:marBottom w:val="0"/>
      <w:divBdr>
        <w:top w:val="none" w:sz="0" w:space="0" w:color="auto"/>
        <w:left w:val="none" w:sz="0" w:space="0" w:color="auto"/>
        <w:bottom w:val="none" w:sz="0" w:space="0" w:color="auto"/>
        <w:right w:val="none" w:sz="0" w:space="0" w:color="auto"/>
      </w:divBdr>
    </w:div>
    <w:div w:id="512493985">
      <w:bodyDiv w:val="1"/>
      <w:marLeft w:val="0"/>
      <w:marRight w:val="0"/>
      <w:marTop w:val="0"/>
      <w:marBottom w:val="0"/>
      <w:divBdr>
        <w:top w:val="none" w:sz="0" w:space="0" w:color="auto"/>
        <w:left w:val="none" w:sz="0" w:space="0" w:color="auto"/>
        <w:bottom w:val="none" w:sz="0" w:space="0" w:color="auto"/>
        <w:right w:val="none" w:sz="0" w:space="0" w:color="auto"/>
      </w:divBdr>
    </w:div>
    <w:div w:id="514727615">
      <w:bodyDiv w:val="1"/>
      <w:marLeft w:val="0"/>
      <w:marRight w:val="0"/>
      <w:marTop w:val="0"/>
      <w:marBottom w:val="0"/>
      <w:divBdr>
        <w:top w:val="none" w:sz="0" w:space="0" w:color="auto"/>
        <w:left w:val="none" w:sz="0" w:space="0" w:color="auto"/>
        <w:bottom w:val="none" w:sz="0" w:space="0" w:color="auto"/>
        <w:right w:val="none" w:sz="0" w:space="0" w:color="auto"/>
      </w:divBdr>
    </w:div>
    <w:div w:id="515003959">
      <w:bodyDiv w:val="1"/>
      <w:marLeft w:val="0"/>
      <w:marRight w:val="0"/>
      <w:marTop w:val="0"/>
      <w:marBottom w:val="0"/>
      <w:divBdr>
        <w:top w:val="none" w:sz="0" w:space="0" w:color="auto"/>
        <w:left w:val="none" w:sz="0" w:space="0" w:color="auto"/>
        <w:bottom w:val="none" w:sz="0" w:space="0" w:color="auto"/>
        <w:right w:val="none" w:sz="0" w:space="0" w:color="auto"/>
      </w:divBdr>
    </w:div>
    <w:div w:id="516164409">
      <w:bodyDiv w:val="1"/>
      <w:marLeft w:val="0"/>
      <w:marRight w:val="0"/>
      <w:marTop w:val="0"/>
      <w:marBottom w:val="0"/>
      <w:divBdr>
        <w:top w:val="none" w:sz="0" w:space="0" w:color="auto"/>
        <w:left w:val="none" w:sz="0" w:space="0" w:color="auto"/>
        <w:bottom w:val="none" w:sz="0" w:space="0" w:color="auto"/>
        <w:right w:val="none" w:sz="0" w:space="0" w:color="auto"/>
      </w:divBdr>
    </w:div>
    <w:div w:id="518088763">
      <w:bodyDiv w:val="1"/>
      <w:marLeft w:val="0"/>
      <w:marRight w:val="0"/>
      <w:marTop w:val="0"/>
      <w:marBottom w:val="0"/>
      <w:divBdr>
        <w:top w:val="none" w:sz="0" w:space="0" w:color="auto"/>
        <w:left w:val="none" w:sz="0" w:space="0" w:color="auto"/>
        <w:bottom w:val="none" w:sz="0" w:space="0" w:color="auto"/>
        <w:right w:val="none" w:sz="0" w:space="0" w:color="auto"/>
      </w:divBdr>
    </w:div>
    <w:div w:id="520239647">
      <w:bodyDiv w:val="1"/>
      <w:marLeft w:val="0"/>
      <w:marRight w:val="0"/>
      <w:marTop w:val="0"/>
      <w:marBottom w:val="0"/>
      <w:divBdr>
        <w:top w:val="none" w:sz="0" w:space="0" w:color="auto"/>
        <w:left w:val="none" w:sz="0" w:space="0" w:color="auto"/>
        <w:bottom w:val="none" w:sz="0" w:space="0" w:color="auto"/>
        <w:right w:val="none" w:sz="0" w:space="0" w:color="auto"/>
      </w:divBdr>
    </w:div>
    <w:div w:id="521357797">
      <w:bodyDiv w:val="1"/>
      <w:marLeft w:val="0"/>
      <w:marRight w:val="0"/>
      <w:marTop w:val="0"/>
      <w:marBottom w:val="0"/>
      <w:divBdr>
        <w:top w:val="none" w:sz="0" w:space="0" w:color="auto"/>
        <w:left w:val="none" w:sz="0" w:space="0" w:color="auto"/>
        <w:bottom w:val="none" w:sz="0" w:space="0" w:color="auto"/>
        <w:right w:val="none" w:sz="0" w:space="0" w:color="auto"/>
      </w:divBdr>
    </w:div>
    <w:div w:id="523524130">
      <w:bodyDiv w:val="1"/>
      <w:marLeft w:val="0"/>
      <w:marRight w:val="0"/>
      <w:marTop w:val="0"/>
      <w:marBottom w:val="0"/>
      <w:divBdr>
        <w:top w:val="none" w:sz="0" w:space="0" w:color="auto"/>
        <w:left w:val="none" w:sz="0" w:space="0" w:color="auto"/>
        <w:bottom w:val="none" w:sz="0" w:space="0" w:color="auto"/>
        <w:right w:val="none" w:sz="0" w:space="0" w:color="auto"/>
      </w:divBdr>
    </w:div>
    <w:div w:id="523785424">
      <w:bodyDiv w:val="1"/>
      <w:marLeft w:val="0"/>
      <w:marRight w:val="0"/>
      <w:marTop w:val="0"/>
      <w:marBottom w:val="0"/>
      <w:divBdr>
        <w:top w:val="none" w:sz="0" w:space="0" w:color="auto"/>
        <w:left w:val="none" w:sz="0" w:space="0" w:color="auto"/>
        <w:bottom w:val="none" w:sz="0" w:space="0" w:color="auto"/>
        <w:right w:val="none" w:sz="0" w:space="0" w:color="auto"/>
      </w:divBdr>
    </w:div>
    <w:div w:id="528225882">
      <w:bodyDiv w:val="1"/>
      <w:marLeft w:val="0"/>
      <w:marRight w:val="0"/>
      <w:marTop w:val="0"/>
      <w:marBottom w:val="0"/>
      <w:divBdr>
        <w:top w:val="none" w:sz="0" w:space="0" w:color="auto"/>
        <w:left w:val="none" w:sz="0" w:space="0" w:color="auto"/>
        <w:bottom w:val="none" w:sz="0" w:space="0" w:color="auto"/>
        <w:right w:val="none" w:sz="0" w:space="0" w:color="auto"/>
      </w:divBdr>
    </w:div>
    <w:div w:id="529298696">
      <w:bodyDiv w:val="1"/>
      <w:marLeft w:val="0"/>
      <w:marRight w:val="0"/>
      <w:marTop w:val="0"/>
      <w:marBottom w:val="0"/>
      <w:divBdr>
        <w:top w:val="none" w:sz="0" w:space="0" w:color="auto"/>
        <w:left w:val="none" w:sz="0" w:space="0" w:color="auto"/>
        <w:bottom w:val="none" w:sz="0" w:space="0" w:color="auto"/>
        <w:right w:val="none" w:sz="0" w:space="0" w:color="auto"/>
      </w:divBdr>
    </w:div>
    <w:div w:id="530921419">
      <w:bodyDiv w:val="1"/>
      <w:marLeft w:val="0"/>
      <w:marRight w:val="0"/>
      <w:marTop w:val="0"/>
      <w:marBottom w:val="0"/>
      <w:divBdr>
        <w:top w:val="none" w:sz="0" w:space="0" w:color="auto"/>
        <w:left w:val="none" w:sz="0" w:space="0" w:color="auto"/>
        <w:bottom w:val="none" w:sz="0" w:space="0" w:color="auto"/>
        <w:right w:val="none" w:sz="0" w:space="0" w:color="auto"/>
      </w:divBdr>
    </w:div>
    <w:div w:id="534542619">
      <w:bodyDiv w:val="1"/>
      <w:marLeft w:val="0"/>
      <w:marRight w:val="0"/>
      <w:marTop w:val="0"/>
      <w:marBottom w:val="0"/>
      <w:divBdr>
        <w:top w:val="none" w:sz="0" w:space="0" w:color="auto"/>
        <w:left w:val="none" w:sz="0" w:space="0" w:color="auto"/>
        <w:bottom w:val="none" w:sz="0" w:space="0" w:color="auto"/>
        <w:right w:val="none" w:sz="0" w:space="0" w:color="auto"/>
      </w:divBdr>
    </w:div>
    <w:div w:id="541596381">
      <w:bodyDiv w:val="1"/>
      <w:marLeft w:val="0"/>
      <w:marRight w:val="0"/>
      <w:marTop w:val="0"/>
      <w:marBottom w:val="0"/>
      <w:divBdr>
        <w:top w:val="none" w:sz="0" w:space="0" w:color="auto"/>
        <w:left w:val="none" w:sz="0" w:space="0" w:color="auto"/>
        <w:bottom w:val="none" w:sz="0" w:space="0" w:color="auto"/>
        <w:right w:val="none" w:sz="0" w:space="0" w:color="auto"/>
      </w:divBdr>
    </w:div>
    <w:div w:id="555354942">
      <w:bodyDiv w:val="1"/>
      <w:marLeft w:val="0"/>
      <w:marRight w:val="0"/>
      <w:marTop w:val="0"/>
      <w:marBottom w:val="0"/>
      <w:divBdr>
        <w:top w:val="none" w:sz="0" w:space="0" w:color="auto"/>
        <w:left w:val="none" w:sz="0" w:space="0" w:color="auto"/>
        <w:bottom w:val="none" w:sz="0" w:space="0" w:color="auto"/>
        <w:right w:val="none" w:sz="0" w:space="0" w:color="auto"/>
      </w:divBdr>
    </w:div>
    <w:div w:id="558176391">
      <w:bodyDiv w:val="1"/>
      <w:marLeft w:val="0"/>
      <w:marRight w:val="0"/>
      <w:marTop w:val="0"/>
      <w:marBottom w:val="0"/>
      <w:divBdr>
        <w:top w:val="none" w:sz="0" w:space="0" w:color="auto"/>
        <w:left w:val="none" w:sz="0" w:space="0" w:color="auto"/>
        <w:bottom w:val="none" w:sz="0" w:space="0" w:color="auto"/>
        <w:right w:val="none" w:sz="0" w:space="0" w:color="auto"/>
      </w:divBdr>
    </w:div>
    <w:div w:id="558322617">
      <w:bodyDiv w:val="1"/>
      <w:marLeft w:val="0"/>
      <w:marRight w:val="0"/>
      <w:marTop w:val="0"/>
      <w:marBottom w:val="0"/>
      <w:divBdr>
        <w:top w:val="none" w:sz="0" w:space="0" w:color="auto"/>
        <w:left w:val="none" w:sz="0" w:space="0" w:color="auto"/>
        <w:bottom w:val="none" w:sz="0" w:space="0" w:color="auto"/>
        <w:right w:val="none" w:sz="0" w:space="0" w:color="auto"/>
      </w:divBdr>
    </w:div>
    <w:div w:id="558441297">
      <w:bodyDiv w:val="1"/>
      <w:marLeft w:val="0"/>
      <w:marRight w:val="0"/>
      <w:marTop w:val="0"/>
      <w:marBottom w:val="0"/>
      <w:divBdr>
        <w:top w:val="none" w:sz="0" w:space="0" w:color="auto"/>
        <w:left w:val="none" w:sz="0" w:space="0" w:color="auto"/>
        <w:bottom w:val="none" w:sz="0" w:space="0" w:color="auto"/>
        <w:right w:val="none" w:sz="0" w:space="0" w:color="auto"/>
      </w:divBdr>
    </w:div>
    <w:div w:id="558782744">
      <w:bodyDiv w:val="1"/>
      <w:marLeft w:val="0"/>
      <w:marRight w:val="0"/>
      <w:marTop w:val="0"/>
      <w:marBottom w:val="0"/>
      <w:divBdr>
        <w:top w:val="none" w:sz="0" w:space="0" w:color="auto"/>
        <w:left w:val="none" w:sz="0" w:space="0" w:color="auto"/>
        <w:bottom w:val="none" w:sz="0" w:space="0" w:color="auto"/>
        <w:right w:val="none" w:sz="0" w:space="0" w:color="auto"/>
      </w:divBdr>
    </w:div>
    <w:div w:id="561211688">
      <w:bodyDiv w:val="1"/>
      <w:marLeft w:val="0"/>
      <w:marRight w:val="0"/>
      <w:marTop w:val="0"/>
      <w:marBottom w:val="0"/>
      <w:divBdr>
        <w:top w:val="none" w:sz="0" w:space="0" w:color="auto"/>
        <w:left w:val="none" w:sz="0" w:space="0" w:color="auto"/>
        <w:bottom w:val="none" w:sz="0" w:space="0" w:color="auto"/>
        <w:right w:val="none" w:sz="0" w:space="0" w:color="auto"/>
      </w:divBdr>
    </w:div>
    <w:div w:id="561598468">
      <w:bodyDiv w:val="1"/>
      <w:marLeft w:val="0"/>
      <w:marRight w:val="0"/>
      <w:marTop w:val="0"/>
      <w:marBottom w:val="0"/>
      <w:divBdr>
        <w:top w:val="none" w:sz="0" w:space="0" w:color="auto"/>
        <w:left w:val="none" w:sz="0" w:space="0" w:color="auto"/>
        <w:bottom w:val="none" w:sz="0" w:space="0" w:color="auto"/>
        <w:right w:val="none" w:sz="0" w:space="0" w:color="auto"/>
      </w:divBdr>
    </w:div>
    <w:div w:id="562181873">
      <w:bodyDiv w:val="1"/>
      <w:marLeft w:val="0"/>
      <w:marRight w:val="0"/>
      <w:marTop w:val="0"/>
      <w:marBottom w:val="0"/>
      <w:divBdr>
        <w:top w:val="none" w:sz="0" w:space="0" w:color="auto"/>
        <w:left w:val="none" w:sz="0" w:space="0" w:color="auto"/>
        <w:bottom w:val="none" w:sz="0" w:space="0" w:color="auto"/>
        <w:right w:val="none" w:sz="0" w:space="0" w:color="auto"/>
      </w:divBdr>
    </w:div>
    <w:div w:id="564608710">
      <w:bodyDiv w:val="1"/>
      <w:marLeft w:val="0"/>
      <w:marRight w:val="0"/>
      <w:marTop w:val="0"/>
      <w:marBottom w:val="0"/>
      <w:divBdr>
        <w:top w:val="none" w:sz="0" w:space="0" w:color="auto"/>
        <w:left w:val="none" w:sz="0" w:space="0" w:color="auto"/>
        <w:bottom w:val="none" w:sz="0" w:space="0" w:color="auto"/>
        <w:right w:val="none" w:sz="0" w:space="0" w:color="auto"/>
      </w:divBdr>
    </w:div>
    <w:div w:id="565143838">
      <w:bodyDiv w:val="1"/>
      <w:marLeft w:val="0"/>
      <w:marRight w:val="0"/>
      <w:marTop w:val="0"/>
      <w:marBottom w:val="0"/>
      <w:divBdr>
        <w:top w:val="none" w:sz="0" w:space="0" w:color="auto"/>
        <w:left w:val="none" w:sz="0" w:space="0" w:color="auto"/>
        <w:bottom w:val="none" w:sz="0" w:space="0" w:color="auto"/>
        <w:right w:val="none" w:sz="0" w:space="0" w:color="auto"/>
      </w:divBdr>
    </w:div>
    <w:div w:id="565385652">
      <w:bodyDiv w:val="1"/>
      <w:marLeft w:val="0"/>
      <w:marRight w:val="0"/>
      <w:marTop w:val="0"/>
      <w:marBottom w:val="0"/>
      <w:divBdr>
        <w:top w:val="none" w:sz="0" w:space="0" w:color="auto"/>
        <w:left w:val="none" w:sz="0" w:space="0" w:color="auto"/>
        <w:bottom w:val="none" w:sz="0" w:space="0" w:color="auto"/>
        <w:right w:val="none" w:sz="0" w:space="0" w:color="auto"/>
      </w:divBdr>
    </w:div>
    <w:div w:id="565993222">
      <w:bodyDiv w:val="1"/>
      <w:marLeft w:val="0"/>
      <w:marRight w:val="0"/>
      <w:marTop w:val="0"/>
      <w:marBottom w:val="0"/>
      <w:divBdr>
        <w:top w:val="none" w:sz="0" w:space="0" w:color="auto"/>
        <w:left w:val="none" w:sz="0" w:space="0" w:color="auto"/>
        <w:bottom w:val="none" w:sz="0" w:space="0" w:color="auto"/>
        <w:right w:val="none" w:sz="0" w:space="0" w:color="auto"/>
      </w:divBdr>
    </w:div>
    <w:div w:id="567308102">
      <w:bodyDiv w:val="1"/>
      <w:marLeft w:val="0"/>
      <w:marRight w:val="0"/>
      <w:marTop w:val="0"/>
      <w:marBottom w:val="0"/>
      <w:divBdr>
        <w:top w:val="none" w:sz="0" w:space="0" w:color="auto"/>
        <w:left w:val="none" w:sz="0" w:space="0" w:color="auto"/>
        <w:bottom w:val="none" w:sz="0" w:space="0" w:color="auto"/>
        <w:right w:val="none" w:sz="0" w:space="0" w:color="auto"/>
      </w:divBdr>
    </w:div>
    <w:div w:id="568685583">
      <w:bodyDiv w:val="1"/>
      <w:marLeft w:val="0"/>
      <w:marRight w:val="0"/>
      <w:marTop w:val="0"/>
      <w:marBottom w:val="0"/>
      <w:divBdr>
        <w:top w:val="none" w:sz="0" w:space="0" w:color="auto"/>
        <w:left w:val="none" w:sz="0" w:space="0" w:color="auto"/>
        <w:bottom w:val="none" w:sz="0" w:space="0" w:color="auto"/>
        <w:right w:val="none" w:sz="0" w:space="0" w:color="auto"/>
      </w:divBdr>
    </w:div>
    <w:div w:id="575360965">
      <w:bodyDiv w:val="1"/>
      <w:marLeft w:val="0"/>
      <w:marRight w:val="0"/>
      <w:marTop w:val="0"/>
      <w:marBottom w:val="0"/>
      <w:divBdr>
        <w:top w:val="none" w:sz="0" w:space="0" w:color="auto"/>
        <w:left w:val="none" w:sz="0" w:space="0" w:color="auto"/>
        <w:bottom w:val="none" w:sz="0" w:space="0" w:color="auto"/>
        <w:right w:val="none" w:sz="0" w:space="0" w:color="auto"/>
      </w:divBdr>
    </w:div>
    <w:div w:id="578638521">
      <w:bodyDiv w:val="1"/>
      <w:marLeft w:val="0"/>
      <w:marRight w:val="0"/>
      <w:marTop w:val="0"/>
      <w:marBottom w:val="0"/>
      <w:divBdr>
        <w:top w:val="none" w:sz="0" w:space="0" w:color="auto"/>
        <w:left w:val="none" w:sz="0" w:space="0" w:color="auto"/>
        <w:bottom w:val="none" w:sz="0" w:space="0" w:color="auto"/>
        <w:right w:val="none" w:sz="0" w:space="0" w:color="auto"/>
      </w:divBdr>
    </w:div>
    <w:div w:id="580142369">
      <w:bodyDiv w:val="1"/>
      <w:marLeft w:val="0"/>
      <w:marRight w:val="0"/>
      <w:marTop w:val="0"/>
      <w:marBottom w:val="0"/>
      <w:divBdr>
        <w:top w:val="none" w:sz="0" w:space="0" w:color="auto"/>
        <w:left w:val="none" w:sz="0" w:space="0" w:color="auto"/>
        <w:bottom w:val="none" w:sz="0" w:space="0" w:color="auto"/>
        <w:right w:val="none" w:sz="0" w:space="0" w:color="auto"/>
      </w:divBdr>
    </w:div>
    <w:div w:id="581717524">
      <w:bodyDiv w:val="1"/>
      <w:marLeft w:val="0"/>
      <w:marRight w:val="0"/>
      <w:marTop w:val="0"/>
      <w:marBottom w:val="0"/>
      <w:divBdr>
        <w:top w:val="none" w:sz="0" w:space="0" w:color="auto"/>
        <w:left w:val="none" w:sz="0" w:space="0" w:color="auto"/>
        <w:bottom w:val="none" w:sz="0" w:space="0" w:color="auto"/>
        <w:right w:val="none" w:sz="0" w:space="0" w:color="auto"/>
      </w:divBdr>
    </w:div>
    <w:div w:id="583804618">
      <w:bodyDiv w:val="1"/>
      <w:marLeft w:val="0"/>
      <w:marRight w:val="0"/>
      <w:marTop w:val="0"/>
      <w:marBottom w:val="0"/>
      <w:divBdr>
        <w:top w:val="none" w:sz="0" w:space="0" w:color="auto"/>
        <w:left w:val="none" w:sz="0" w:space="0" w:color="auto"/>
        <w:bottom w:val="none" w:sz="0" w:space="0" w:color="auto"/>
        <w:right w:val="none" w:sz="0" w:space="0" w:color="auto"/>
      </w:divBdr>
    </w:div>
    <w:div w:id="585841979">
      <w:bodyDiv w:val="1"/>
      <w:marLeft w:val="0"/>
      <w:marRight w:val="0"/>
      <w:marTop w:val="0"/>
      <w:marBottom w:val="0"/>
      <w:divBdr>
        <w:top w:val="none" w:sz="0" w:space="0" w:color="auto"/>
        <w:left w:val="none" w:sz="0" w:space="0" w:color="auto"/>
        <w:bottom w:val="none" w:sz="0" w:space="0" w:color="auto"/>
        <w:right w:val="none" w:sz="0" w:space="0" w:color="auto"/>
      </w:divBdr>
    </w:div>
    <w:div w:id="586428116">
      <w:bodyDiv w:val="1"/>
      <w:marLeft w:val="0"/>
      <w:marRight w:val="0"/>
      <w:marTop w:val="0"/>
      <w:marBottom w:val="0"/>
      <w:divBdr>
        <w:top w:val="none" w:sz="0" w:space="0" w:color="auto"/>
        <w:left w:val="none" w:sz="0" w:space="0" w:color="auto"/>
        <w:bottom w:val="none" w:sz="0" w:space="0" w:color="auto"/>
        <w:right w:val="none" w:sz="0" w:space="0" w:color="auto"/>
      </w:divBdr>
    </w:div>
    <w:div w:id="590360211">
      <w:bodyDiv w:val="1"/>
      <w:marLeft w:val="0"/>
      <w:marRight w:val="0"/>
      <w:marTop w:val="0"/>
      <w:marBottom w:val="0"/>
      <w:divBdr>
        <w:top w:val="none" w:sz="0" w:space="0" w:color="auto"/>
        <w:left w:val="none" w:sz="0" w:space="0" w:color="auto"/>
        <w:bottom w:val="none" w:sz="0" w:space="0" w:color="auto"/>
        <w:right w:val="none" w:sz="0" w:space="0" w:color="auto"/>
      </w:divBdr>
    </w:div>
    <w:div w:id="591399820">
      <w:bodyDiv w:val="1"/>
      <w:marLeft w:val="0"/>
      <w:marRight w:val="0"/>
      <w:marTop w:val="0"/>
      <w:marBottom w:val="0"/>
      <w:divBdr>
        <w:top w:val="none" w:sz="0" w:space="0" w:color="auto"/>
        <w:left w:val="none" w:sz="0" w:space="0" w:color="auto"/>
        <w:bottom w:val="none" w:sz="0" w:space="0" w:color="auto"/>
        <w:right w:val="none" w:sz="0" w:space="0" w:color="auto"/>
      </w:divBdr>
    </w:div>
    <w:div w:id="592587392">
      <w:bodyDiv w:val="1"/>
      <w:marLeft w:val="0"/>
      <w:marRight w:val="0"/>
      <w:marTop w:val="0"/>
      <w:marBottom w:val="0"/>
      <w:divBdr>
        <w:top w:val="none" w:sz="0" w:space="0" w:color="auto"/>
        <w:left w:val="none" w:sz="0" w:space="0" w:color="auto"/>
        <w:bottom w:val="none" w:sz="0" w:space="0" w:color="auto"/>
        <w:right w:val="none" w:sz="0" w:space="0" w:color="auto"/>
      </w:divBdr>
    </w:div>
    <w:div w:id="598634590">
      <w:bodyDiv w:val="1"/>
      <w:marLeft w:val="0"/>
      <w:marRight w:val="0"/>
      <w:marTop w:val="0"/>
      <w:marBottom w:val="0"/>
      <w:divBdr>
        <w:top w:val="none" w:sz="0" w:space="0" w:color="auto"/>
        <w:left w:val="none" w:sz="0" w:space="0" w:color="auto"/>
        <w:bottom w:val="none" w:sz="0" w:space="0" w:color="auto"/>
        <w:right w:val="none" w:sz="0" w:space="0" w:color="auto"/>
      </w:divBdr>
    </w:div>
    <w:div w:id="598830763">
      <w:bodyDiv w:val="1"/>
      <w:marLeft w:val="0"/>
      <w:marRight w:val="0"/>
      <w:marTop w:val="0"/>
      <w:marBottom w:val="0"/>
      <w:divBdr>
        <w:top w:val="none" w:sz="0" w:space="0" w:color="auto"/>
        <w:left w:val="none" w:sz="0" w:space="0" w:color="auto"/>
        <w:bottom w:val="none" w:sz="0" w:space="0" w:color="auto"/>
        <w:right w:val="none" w:sz="0" w:space="0" w:color="auto"/>
      </w:divBdr>
    </w:div>
    <w:div w:id="600256454">
      <w:bodyDiv w:val="1"/>
      <w:marLeft w:val="0"/>
      <w:marRight w:val="0"/>
      <w:marTop w:val="0"/>
      <w:marBottom w:val="0"/>
      <w:divBdr>
        <w:top w:val="none" w:sz="0" w:space="0" w:color="auto"/>
        <w:left w:val="none" w:sz="0" w:space="0" w:color="auto"/>
        <w:bottom w:val="none" w:sz="0" w:space="0" w:color="auto"/>
        <w:right w:val="none" w:sz="0" w:space="0" w:color="auto"/>
      </w:divBdr>
    </w:div>
    <w:div w:id="607549073">
      <w:bodyDiv w:val="1"/>
      <w:marLeft w:val="0"/>
      <w:marRight w:val="0"/>
      <w:marTop w:val="0"/>
      <w:marBottom w:val="0"/>
      <w:divBdr>
        <w:top w:val="none" w:sz="0" w:space="0" w:color="auto"/>
        <w:left w:val="none" w:sz="0" w:space="0" w:color="auto"/>
        <w:bottom w:val="none" w:sz="0" w:space="0" w:color="auto"/>
        <w:right w:val="none" w:sz="0" w:space="0" w:color="auto"/>
      </w:divBdr>
    </w:div>
    <w:div w:id="611715348">
      <w:bodyDiv w:val="1"/>
      <w:marLeft w:val="0"/>
      <w:marRight w:val="0"/>
      <w:marTop w:val="0"/>
      <w:marBottom w:val="0"/>
      <w:divBdr>
        <w:top w:val="none" w:sz="0" w:space="0" w:color="auto"/>
        <w:left w:val="none" w:sz="0" w:space="0" w:color="auto"/>
        <w:bottom w:val="none" w:sz="0" w:space="0" w:color="auto"/>
        <w:right w:val="none" w:sz="0" w:space="0" w:color="auto"/>
      </w:divBdr>
    </w:div>
    <w:div w:id="612597627">
      <w:bodyDiv w:val="1"/>
      <w:marLeft w:val="0"/>
      <w:marRight w:val="0"/>
      <w:marTop w:val="0"/>
      <w:marBottom w:val="0"/>
      <w:divBdr>
        <w:top w:val="none" w:sz="0" w:space="0" w:color="auto"/>
        <w:left w:val="none" w:sz="0" w:space="0" w:color="auto"/>
        <w:bottom w:val="none" w:sz="0" w:space="0" w:color="auto"/>
        <w:right w:val="none" w:sz="0" w:space="0" w:color="auto"/>
      </w:divBdr>
    </w:div>
    <w:div w:id="615256053">
      <w:bodyDiv w:val="1"/>
      <w:marLeft w:val="0"/>
      <w:marRight w:val="0"/>
      <w:marTop w:val="0"/>
      <w:marBottom w:val="0"/>
      <w:divBdr>
        <w:top w:val="none" w:sz="0" w:space="0" w:color="auto"/>
        <w:left w:val="none" w:sz="0" w:space="0" w:color="auto"/>
        <w:bottom w:val="none" w:sz="0" w:space="0" w:color="auto"/>
        <w:right w:val="none" w:sz="0" w:space="0" w:color="auto"/>
      </w:divBdr>
    </w:div>
    <w:div w:id="616839891">
      <w:bodyDiv w:val="1"/>
      <w:marLeft w:val="0"/>
      <w:marRight w:val="0"/>
      <w:marTop w:val="0"/>
      <w:marBottom w:val="0"/>
      <w:divBdr>
        <w:top w:val="none" w:sz="0" w:space="0" w:color="auto"/>
        <w:left w:val="none" w:sz="0" w:space="0" w:color="auto"/>
        <w:bottom w:val="none" w:sz="0" w:space="0" w:color="auto"/>
        <w:right w:val="none" w:sz="0" w:space="0" w:color="auto"/>
      </w:divBdr>
    </w:div>
    <w:div w:id="616913182">
      <w:bodyDiv w:val="1"/>
      <w:marLeft w:val="0"/>
      <w:marRight w:val="0"/>
      <w:marTop w:val="0"/>
      <w:marBottom w:val="0"/>
      <w:divBdr>
        <w:top w:val="none" w:sz="0" w:space="0" w:color="auto"/>
        <w:left w:val="none" w:sz="0" w:space="0" w:color="auto"/>
        <w:bottom w:val="none" w:sz="0" w:space="0" w:color="auto"/>
        <w:right w:val="none" w:sz="0" w:space="0" w:color="auto"/>
      </w:divBdr>
    </w:div>
    <w:div w:id="617760707">
      <w:bodyDiv w:val="1"/>
      <w:marLeft w:val="0"/>
      <w:marRight w:val="0"/>
      <w:marTop w:val="0"/>
      <w:marBottom w:val="0"/>
      <w:divBdr>
        <w:top w:val="none" w:sz="0" w:space="0" w:color="auto"/>
        <w:left w:val="none" w:sz="0" w:space="0" w:color="auto"/>
        <w:bottom w:val="none" w:sz="0" w:space="0" w:color="auto"/>
        <w:right w:val="none" w:sz="0" w:space="0" w:color="auto"/>
      </w:divBdr>
    </w:div>
    <w:div w:id="625159572">
      <w:bodyDiv w:val="1"/>
      <w:marLeft w:val="0"/>
      <w:marRight w:val="0"/>
      <w:marTop w:val="0"/>
      <w:marBottom w:val="0"/>
      <w:divBdr>
        <w:top w:val="none" w:sz="0" w:space="0" w:color="auto"/>
        <w:left w:val="none" w:sz="0" w:space="0" w:color="auto"/>
        <w:bottom w:val="none" w:sz="0" w:space="0" w:color="auto"/>
        <w:right w:val="none" w:sz="0" w:space="0" w:color="auto"/>
      </w:divBdr>
    </w:div>
    <w:div w:id="627707801">
      <w:bodyDiv w:val="1"/>
      <w:marLeft w:val="0"/>
      <w:marRight w:val="0"/>
      <w:marTop w:val="0"/>
      <w:marBottom w:val="0"/>
      <w:divBdr>
        <w:top w:val="none" w:sz="0" w:space="0" w:color="auto"/>
        <w:left w:val="none" w:sz="0" w:space="0" w:color="auto"/>
        <w:bottom w:val="none" w:sz="0" w:space="0" w:color="auto"/>
        <w:right w:val="none" w:sz="0" w:space="0" w:color="auto"/>
      </w:divBdr>
    </w:div>
    <w:div w:id="628365626">
      <w:bodyDiv w:val="1"/>
      <w:marLeft w:val="0"/>
      <w:marRight w:val="0"/>
      <w:marTop w:val="0"/>
      <w:marBottom w:val="0"/>
      <w:divBdr>
        <w:top w:val="none" w:sz="0" w:space="0" w:color="auto"/>
        <w:left w:val="none" w:sz="0" w:space="0" w:color="auto"/>
        <w:bottom w:val="none" w:sz="0" w:space="0" w:color="auto"/>
        <w:right w:val="none" w:sz="0" w:space="0" w:color="auto"/>
      </w:divBdr>
    </w:div>
    <w:div w:id="629477160">
      <w:bodyDiv w:val="1"/>
      <w:marLeft w:val="0"/>
      <w:marRight w:val="0"/>
      <w:marTop w:val="0"/>
      <w:marBottom w:val="0"/>
      <w:divBdr>
        <w:top w:val="none" w:sz="0" w:space="0" w:color="auto"/>
        <w:left w:val="none" w:sz="0" w:space="0" w:color="auto"/>
        <w:bottom w:val="none" w:sz="0" w:space="0" w:color="auto"/>
        <w:right w:val="none" w:sz="0" w:space="0" w:color="auto"/>
      </w:divBdr>
    </w:div>
    <w:div w:id="629751629">
      <w:bodyDiv w:val="1"/>
      <w:marLeft w:val="0"/>
      <w:marRight w:val="0"/>
      <w:marTop w:val="0"/>
      <w:marBottom w:val="0"/>
      <w:divBdr>
        <w:top w:val="none" w:sz="0" w:space="0" w:color="auto"/>
        <w:left w:val="none" w:sz="0" w:space="0" w:color="auto"/>
        <w:bottom w:val="none" w:sz="0" w:space="0" w:color="auto"/>
        <w:right w:val="none" w:sz="0" w:space="0" w:color="auto"/>
      </w:divBdr>
    </w:div>
    <w:div w:id="629939969">
      <w:bodyDiv w:val="1"/>
      <w:marLeft w:val="0"/>
      <w:marRight w:val="0"/>
      <w:marTop w:val="0"/>
      <w:marBottom w:val="0"/>
      <w:divBdr>
        <w:top w:val="none" w:sz="0" w:space="0" w:color="auto"/>
        <w:left w:val="none" w:sz="0" w:space="0" w:color="auto"/>
        <w:bottom w:val="none" w:sz="0" w:space="0" w:color="auto"/>
        <w:right w:val="none" w:sz="0" w:space="0" w:color="auto"/>
      </w:divBdr>
    </w:div>
    <w:div w:id="632097353">
      <w:bodyDiv w:val="1"/>
      <w:marLeft w:val="0"/>
      <w:marRight w:val="0"/>
      <w:marTop w:val="0"/>
      <w:marBottom w:val="0"/>
      <w:divBdr>
        <w:top w:val="none" w:sz="0" w:space="0" w:color="auto"/>
        <w:left w:val="none" w:sz="0" w:space="0" w:color="auto"/>
        <w:bottom w:val="none" w:sz="0" w:space="0" w:color="auto"/>
        <w:right w:val="none" w:sz="0" w:space="0" w:color="auto"/>
      </w:divBdr>
    </w:div>
    <w:div w:id="632711322">
      <w:bodyDiv w:val="1"/>
      <w:marLeft w:val="0"/>
      <w:marRight w:val="0"/>
      <w:marTop w:val="0"/>
      <w:marBottom w:val="0"/>
      <w:divBdr>
        <w:top w:val="none" w:sz="0" w:space="0" w:color="auto"/>
        <w:left w:val="none" w:sz="0" w:space="0" w:color="auto"/>
        <w:bottom w:val="none" w:sz="0" w:space="0" w:color="auto"/>
        <w:right w:val="none" w:sz="0" w:space="0" w:color="auto"/>
      </w:divBdr>
    </w:div>
    <w:div w:id="633752470">
      <w:bodyDiv w:val="1"/>
      <w:marLeft w:val="0"/>
      <w:marRight w:val="0"/>
      <w:marTop w:val="0"/>
      <w:marBottom w:val="0"/>
      <w:divBdr>
        <w:top w:val="none" w:sz="0" w:space="0" w:color="auto"/>
        <w:left w:val="none" w:sz="0" w:space="0" w:color="auto"/>
        <w:bottom w:val="none" w:sz="0" w:space="0" w:color="auto"/>
        <w:right w:val="none" w:sz="0" w:space="0" w:color="auto"/>
      </w:divBdr>
    </w:div>
    <w:div w:id="633756927">
      <w:bodyDiv w:val="1"/>
      <w:marLeft w:val="0"/>
      <w:marRight w:val="0"/>
      <w:marTop w:val="0"/>
      <w:marBottom w:val="0"/>
      <w:divBdr>
        <w:top w:val="none" w:sz="0" w:space="0" w:color="auto"/>
        <w:left w:val="none" w:sz="0" w:space="0" w:color="auto"/>
        <w:bottom w:val="none" w:sz="0" w:space="0" w:color="auto"/>
        <w:right w:val="none" w:sz="0" w:space="0" w:color="auto"/>
      </w:divBdr>
    </w:div>
    <w:div w:id="634529297">
      <w:bodyDiv w:val="1"/>
      <w:marLeft w:val="0"/>
      <w:marRight w:val="0"/>
      <w:marTop w:val="0"/>
      <w:marBottom w:val="0"/>
      <w:divBdr>
        <w:top w:val="none" w:sz="0" w:space="0" w:color="auto"/>
        <w:left w:val="none" w:sz="0" w:space="0" w:color="auto"/>
        <w:bottom w:val="none" w:sz="0" w:space="0" w:color="auto"/>
        <w:right w:val="none" w:sz="0" w:space="0" w:color="auto"/>
      </w:divBdr>
    </w:div>
    <w:div w:id="635261129">
      <w:bodyDiv w:val="1"/>
      <w:marLeft w:val="0"/>
      <w:marRight w:val="0"/>
      <w:marTop w:val="0"/>
      <w:marBottom w:val="0"/>
      <w:divBdr>
        <w:top w:val="none" w:sz="0" w:space="0" w:color="auto"/>
        <w:left w:val="none" w:sz="0" w:space="0" w:color="auto"/>
        <w:bottom w:val="none" w:sz="0" w:space="0" w:color="auto"/>
        <w:right w:val="none" w:sz="0" w:space="0" w:color="auto"/>
      </w:divBdr>
    </w:div>
    <w:div w:id="635910092">
      <w:bodyDiv w:val="1"/>
      <w:marLeft w:val="0"/>
      <w:marRight w:val="0"/>
      <w:marTop w:val="0"/>
      <w:marBottom w:val="0"/>
      <w:divBdr>
        <w:top w:val="none" w:sz="0" w:space="0" w:color="auto"/>
        <w:left w:val="none" w:sz="0" w:space="0" w:color="auto"/>
        <w:bottom w:val="none" w:sz="0" w:space="0" w:color="auto"/>
        <w:right w:val="none" w:sz="0" w:space="0" w:color="auto"/>
      </w:divBdr>
    </w:div>
    <w:div w:id="640573651">
      <w:bodyDiv w:val="1"/>
      <w:marLeft w:val="0"/>
      <w:marRight w:val="0"/>
      <w:marTop w:val="0"/>
      <w:marBottom w:val="0"/>
      <w:divBdr>
        <w:top w:val="none" w:sz="0" w:space="0" w:color="auto"/>
        <w:left w:val="none" w:sz="0" w:space="0" w:color="auto"/>
        <w:bottom w:val="none" w:sz="0" w:space="0" w:color="auto"/>
        <w:right w:val="none" w:sz="0" w:space="0" w:color="auto"/>
      </w:divBdr>
    </w:div>
    <w:div w:id="643966041">
      <w:bodyDiv w:val="1"/>
      <w:marLeft w:val="0"/>
      <w:marRight w:val="0"/>
      <w:marTop w:val="0"/>
      <w:marBottom w:val="0"/>
      <w:divBdr>
        <w:top w:val="none" w:sz="0" w:space="0" w:color="auto"/>
        <w:left w:val="none" w:sz="0" w:space="0" w:color="auto"/>
        <w:bottom w:val="none" w:sz="0" w:space="0" w:color="auto"/>
        <w:right w:val="none" w:sz="0" w:space="0" w:color="auto"/>
      </w:divBdr>
    </w:div>
    <w:div w:id="644117098">
      <w:bodyDiv w:val="1"/>
      <w:marLeft w:val="0"/>
      <w:marRight w:val="0"/>
      <w:marTop w:val="0"/>
      <w:marBottom w:val="0"/>
      <w:divBdr>
        <w:top w:val="none" w:sz="0" w:space="0" w:color="auto"/>
        <w:left w:val="none" w:sz="0" w:space="0" w:color="auto"/>
        <w:bottom w:val="none" w:sz="0" w:space="0" w:color="auto"/>
        <w:right w:val="none" w:sz="0" w:space="0" w:color="auto"/>
      </w:divBdr>
    </w:div>
    <w:div w:id="644429866">
      <w:bodyDiv w:val="1"/>
      <w:marLeft w:val="0"/>
      <w:marRight w:val="0"/>
      <w:marTop w:val="0"/>
      <w:marBottom w:val="0"/>
      <w:divBdr>
        <w:top w:val="none" w:sz="0" w:space="0" w:color="auto"/>
        <w:left w:val="none" w:sz="0" w:space="0" w:color="auto"/>
        <w:bottom w:val="none" w:sz="0" w:space="0" w:color="auto"/>
        <w:right w:val="none" w:sz="0" w:space="0" w:color="auto"/>
      </w:divBdr>
      <w:divsChild>
        <w:div w:id="326060912">
          <w:marLeft w:val="0"/>
          <w:marRight w:val="0"/>
          <w:marTop w:val="0"/>
          <w:marBottom w:val="0"/>
          <w:divBdr>
            <w:top w:val="none" w:sz="0" w:space="0" w:color="auto"/>
            <w:left w:val="none" w:sz="0" w:space="0" w:color="auto"/>
            <w:bottom w:val="none" w:sz="0" w:space="0" w:color="auto"/>
            <w:right w:val="none" w:sz="0" w:space="0" w:color="auto"/>
          </w:divBdr>
          <w:divsChild>
            <w:div w:id="4179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7304">
      <w:bodyDiv w:val="1"/>
      <w:marLeft w:val="0"/>
      <w:marRight w:val="0"/>
      <w:marTop w:val="0"/>
      <w:marBottom w:val="0"/>
      <w:divBdr>
        <w:top w:val="none" w:sz="0" w:space="0" w:color="auto"/>
        <w:left w:val="none" w:sz="0" w:space="0" w:color="auto"/>
        <w:bottom w:val="none" w:sz="0" w:space="0" w:color="auto"/>
        <w:right w:val="none" w:sz="0" w:space="0" w:color="auto"/>
      </w:divBdr>
    </w:div>
    <w:div w:id="652180882">
      <w:bodyDiv w:val="1"/>
      <w:marLeft w:val="0"/>
      <w:marRight w:val="0"/>
      <w:marTop w:val="0"/>
      <w:marBottom w:val="0"/>
      <w:divBdr>
        <w:top w:val="none" w:sz="0" w:space="0" w:color="auto"/>
        <w:left w:val="none" w:sz="0" w:space="0" w:color="auto"/>
        <w:bottom w:val="none" w:sz="0" w:space="0" w:color="auto"/>
        <w:right w:val="none" w:sz="0" w:space="0" w:color="auto"/>
      </w:divBdr>
      <w:divsChild>
        <w:div w:id="1925727251">
          <w:marLeft w:val="0"/>
          <w:marRight w:val="0"/>
          <w:marTop w:val="0"/>
          <w:marBottom w:val="0"/>
          <w:divBdr>
            <w:top w:val="none" w:sz="0" w:space="0" w:color="auto"/>
            <w:left w:val="none" w:sz="0" w:space="0" w:color="auto"/>
            <w:bottom w:val="none" w:sz="0" w:space="0" w:color="auto"/>
            <w:right w:val="none" w:sz="0" w:space="0" w:color="auto"/>
          </w:divBdr>
          <w:divsChild>
            <w:div w:id="1574579640">
              <w:marLeft w:val="0"/>
              <w:marRight w:val="0"/>
              <w:marTop w:val="0"/>
              <w:marBottom w:val="0"/>
              <w:divBdr>
                <w:top w:val="none" w:sz="0" w:space="0" w:color="auto"/>
                <w:left w:val="none" w:sz="0" w:space="0" w:color="auto"/>
                <w:bottom w:val="none" w:sz="0" w:space="0" w:color="auto"/>
                <w:right w:val="none" w:sz="0" w:space="0" w:color="auto"/>
              </w:divBdr>
              <w:divsChild>
                <w:div w:id="119537700">
                  <w:marLeft w:val="525"/>
                  <w:marRight w:val="0"/>
                  <w:marTop w:val="150"/>
                  <w:marBottom w:val="0"/>
                  <w:divBdr>
                    <w:top w:val="none" w:sz="0" w:space="0" w:color="auto"/>
                    <w:left w:val="none" w:sz="0" w:space="0" w:color="auto"/>
                    <w:bottom w:val="none" w:sz="0" w:space="0" w:color="auto"/>
                    <w:right w:val="none" w:sz="0" w:space="0" w:color="auto"/>
                  </w:divBdr>
                  <w:divsChild>
                    <w:div w:id="518279100">
                      <w:marLeft w:val="0"/>
                      <w:marRight w:val="0"/>
                      <w:marTop w:val="0"/>
                      <w:marBottom w:val="0"/>
                      <w:divBdr>
                        <w:top w:val="none" w:sz="0" w:space="0" w:color="auto"/>
                        <w:left w:val="none" w:sz="0" w:space="0" w:color="auto"/>
                        <w:bottom w:val="none" w:sz="0" w:space="0" w:color="auto"/>
                        <w:right w:val="none" w:sz="0" w:space="0" w:color="auto"/>
                      </w:divBdr>
                      <w:divsChild>
                        <w:div w:id="159890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5646130">
      <w:bodyDiv w:val="1"/>
      <w:marLeft w:val="0"/>
      <w:marRight w:val="0"/>
      <w:marTop w:val="0"/>
      <w:marBottom w:val="0"/>
      <w:divBdr>
        <w:top w:val="none" w:sz="0" w:space="0" w:color="auto"/>
        <w:left w:val="none" w:sz="0" w:space="0" w:color="auto"/>
        <w:bottom w:val="none" w:sz="0" w:space="0" w:color="auto"/>
        <w:right w:val="none" w:sz="0" w:space="0" w:color="auto"/>
      </w:divBdr>
    </w:div>
    <w:div w:id="655963178">
      <w:bodyDiv w:val="1"/>
      <w:marLeft w:val="0"/>
      <w:marRight w:val="0"/>
      <w:marTop w:val="0"/>
      <w:marBottom w:val="0"/>
      <w:divBdr>
        <w:top w:val="none" w:sz="0" w:space="0" w:color="auto"/>
        <w:left w:val="none" w:sz="0" w:space="0" w:color="auto"/>
        <w:bottom w:val="none" w:sz="0" w:space="0" w:color="auto"/>
        <w:right w:val="none" w:sz="0" w:space="0" w:color="auto"/>
      </w:divBdr>
    </w:div>
    <w:div w:id="660356678">
      <w:bodyDiv w:val="1"/>
      <w:marLeft w:val="0"/>
      <w:marRight w:val="0"/>
      <w:marTop w:val="0"/>
      <w:marBottom w:val="0"/>
      <w:divBdr>
        <w:top w:val="none" w:sz="0" w:space="0" w:color="auto"/>
        <w:left w:val="none" w:sz="0" w:space="0" w:color="auto"/>
        <w:bottom w:val="none" w:sz="0" w:space="0" w:color="auto"/>
        <w:right w:val="none" w:sz="0" w:space="0" w:color="auto"/>
      </w:divBdr>
    </w:div>
    <w:div w:id="666829693">
      <w:bodyDiv w:val="1"/>
      <w:marLeft w:val="0"/>
      <w:marRight w:val="0"/>
      <w:marTop w:val="0"/>
      <w:marBottom w:val="0"/>
      <w:divBdr>
        <w:top w:val="none" w:sz="0" w:space="0" w:color="auto"/>
        <w:left w:val="none" w:sz="0" w:space="0" w:color="auto"/>
        <w:bottom w:val="none" w:sz="0" w:space="0" w:color="auto"/>
        <w:right w:val="none" w:sz="0" w:space="0" w:color="auto"/>
      </w:divBdr>
    </w:div>
    <w:div w:id="667750536">
      <w:bodyDiv w:val="1"/>
      <w:marLeft w:val="0"/>
      <w:marRight w:val="0"/>
      <w:marTop w:val="0"/>
      <w:marBottom w:val="0"/>
      <w:divBdr>
        <w:top w:val="none" w:sz="0" w:space="0" w:color="auto"/>
        <w:left w:val="none" w:sz="0" w:space="0" w:color="auto"/>
        <w:bottom w:val="none" w:sz="0" w:space="0" w:color="auto"/>
        <w:right w:val="none" w:sz="0" w:space="0" w:color="auto"/>
      </w:divBdr>
    </w:div>
    <w:div w:id="670059469">
      <w:bodyDiv w:val="1"/>
      <w:marLeft w:val="0"/>
      <w:marRight w:val="0"/>
      <w:marTop w:val="0"/>
      <w:marBottom w:val="0"/>
      <w:divBdr>
        <w:top w:val="none" w:sz="0" w:space="0" w:color="auto"/>
        <w:left w:val="none" w:sz="0" w:space="0" w:color="auto"/>
        <w:bottom w:val="none" w:sz="0" w:space="0" w:color="auto"/>
        <w:right w:val="none" w:sz="0" w:space="0" w:color="auto"/>
      </w:divBdr>
    </w:div>
    <w:div w:id="676856269">
      <w:bodyDiv w:val="1"/>
      <w:marLeft w:val="0"/>
      <w:marRight w:val="0"/>
      <w:marTop w:val="0"/>
      <w:marBottom w:val="0"/>
      <w:divBdr>
        <w:top w:val="none" w:sz="0" w:space="0" w:color="auto"/>
        <w:left w:val="none" w:sz="0" w:space="0" w:color="auto"/>
        <w:bottom w:val="none" w:sz="0" w:space="0" w:color="auto"/>
        <w:right w:val="none" w:sz="0" w:space="0" w:color="auto"/>
      </w:divBdr>
    </w:div>
    <w:div w:id="681057236">
      <w:bodyDiv w:val="1"/>
      <w:marLeft w:val="0"/>
      <w:marRight w:val="0"/>
      <w:marTop w:val="0"/>
      <w:marBottom w:val="0"/>
      <w:divBdr>
        <w:top w:val="none" w:sz="0" w:space="0" w:color="auto"/>
        <w:left w:val="none" w:sz="0" w:space="0" w:color="auto"/>
        <w:bottom w:val="none" w:sz="0" w:space="0" w:color="auto"/>
        <w:right w:val="none" w:sz="0" w:space="0" w:color="auto"/>
      </w:divBdr>
    </w:div>
    <w:div w:id="683439610">
      <w:bodyDiv w:val="1"/>
      <w:marLeft w:val="0"/>
      <w:marRight w:val="0"/>
      <w:marTop w:val="0"/>
      <w:marBottom w:val="0"/>
      <w:divBdr>
        <w:top w:val="none" w:sz="0" w:space="0" w:color="auto"/>
        <w:left w:val="none" w:sz="0" w:space="0" w:color="auto"/>
        <w:bottom w:val="none" w:sz="0" w:space="0" w:color="auto"/>
        <w:right w:val="none" w:sz="0" w:space="0" w:color="auto"/>
      </w:divBdr>
    </w:div>
    <w:div w:id="684211640">
      <w:bodyDiv w:val="1"/>
      <w:marLeft w:val="0"/>
      <w:marRight w:val="0"/>
      <w:marTop w:val="0"/>
      <w:marBottom w:val="0"/>
      <w:divBdr>
        <w:top w:val="none" w:sz="0" w:space="0" w:color="auto"/>
        <w:left w:val="none" w:sz="0" w:space="0" w:color="auto"/>
        <w:bottom w:val="none" w:sz="0" w:space="0" w:color="auto"/>
        <w:right w:val="none" w:sz="0" w:space="0" w:color="auto"/>
      </w:divBdr>
    </w:div>
    <w:div w:id="685449629">
      <w:bodyDiv w:val="1"/>
      <w:marLeft w:val="0"/>
      <w:marRight w:val="0"/>
      <w:marTop w:val="0"/>
      <w:marBottom w:val="0"/>
      <w:divBdr>
        <w:top w:val="none" w:sz="0" w:space="0" w:color="auto"/>
        <w:left w:val="none" w:sz="0" w:space="0" w:color="auto"/>
        <w:bottom w:val="none" w:sz="0" w:space="0" w:color="auto"/>
        <w:right w:val="none" w:sz="0" w:space="0" w:color="auto"/>
      </w:divBdr>
    </w:div>
    <w:div w:id="688221015">
      <w:bodyDiv w:val="1"/>
      <w:marLeft w:val="0"/>
      <w:marRight w:val="0"/>
      <w:marTop w:val="0"/>
      <w:marBottom w:val="0"/>
      <w:divBdr>
        <w:top w:val="none" w:sz="0" w:space="0" w:color="auto"/>
        <w:left w:val="none" w:sz="0" w:space="0" w:color="auto"/>
        <w:bottom w:val="none" w:sz="0" w:space="0" w:color="auto"/>
        <w:right w:val="none" w:sz="0" w:space="0" w:color="auto"/>
      </w:divBdr>
    </w:div>
    <w:div w:id="688331905">
      <w:bodyDiv w:val="1"/>
      <w:marLeft w:val="0"/>
      <w:marRight w:val="0"/>
      <w:marTop w:val="0"/>
      <w:marBottom w:val="0"/>
      <w:divBdr>
        <w:top w:val="none" w:sz="0" w:space="0" w:color="auto"/>
        <w:left w:val="none" w:sz="0" w:space="0" w:color="auto"/>
        <w:bottom w:val="none" w:sz="0" w:space="0" w:color="auto"/>
        <w:right w:val="none" w:sz="0" w:space="0" w:color="auto"/>
      </w:divBdr>
    </w:div>
    <w:div w:id="688873527">
      <w:bodyDiv w:val="1"/>
      <w:marLeft w:val="0"/>
      <w:marRight w:val="0"/>
      <w:marTop w:val="0"/>
      <w:marBottom w:val="0"/>
      <w:divBdr>
        <w:top w:val="none" w:sz="0" w:space="0" w:color="auto"/>
        <w:left w:val="none" w:sz="0" w:space="0" w:color="auto"/>
        <w:bottom w:val="none" w:sz="0" w:space="0" w:color="auto"/>
        <w:right w:val="none" w:sz="0" w:space="0" w:color="auto"/>
      </w:divBdr>
    </w:div>
    <w:div w:id="688874007">
      <w:bodyDiv w:val="1"/>
      <w:marLeft w:val="0"/>
      <w:marRight w:val="0"/>
      <w:marTop w:val="0"/>
      <w:marBottom w:val="0"/>
      <w:divBdr>
        <w:top w:val="none" w:sz="0" w:space="0" w:color="auto"/>
        <w:left w:val="none" w:sz="0" w:space="0" w:color="auto"/>
        <w:bottom w:val="none" w:sz="0" w:space="0" w:color="auto"/>
        <w:right w:val="none" w:sz="0" w:space="0" w:color="auto"/>
      </w:divBdr>
    </w:div>
    <w:div w:id="689376409">
      <w:bodyDiv w:val="1"/>
      <w:marLeft w:val="0"/>
      <w:marRight w:val="0"/>
      <w:marTop w:val="0"/>
      <w:marBottom w:val="0"/>
      <w:divBdr>
        <w:top w:val="none" w:sz="0" w:space="0" w:color="auto"/>
        <w:left w:val="none" w:sz="0" w:space="0" w:color="auto"/>
        <w:bottom w:val="none" w:sz="0" w:space="0" w:color="auto"/>
        <w:right w:val="none" w:sz="0" w:space="0" w:color="auto"/>
      </w:divBdr>
      <w:divsChild>
        <w:div w:id="212548950">
          <w:marLeft w:val="0"/>
          <w:marRight w:val="0"/>
          <w:marTop w:val="0"/>
          <w:marBottom w:val="0"/>
          <w:divBdr>
            <w:top w:val="none" w:sz="0" w:space="0" w:color="auto"/>
            <w:left w:val="none" w:sz="0" w:space="0" w:color="auto"/>
            <w:bottom w:val="none" w:sz="0" w:space="0" w:color="auto"/>
            <w:right w:val="none" w:sz="0" w:space="0" w:color="auto"/>
          </w:divBdr>
          <w:divsChild>
            <w:div w:id="1532305043">
              <w:marLeft w:val="0"/>
              <w:marRight w:val="0"/>
              <w:marTop w:val="0"/>
              <w:marBottom w:val="0"/>
              <w:divBdr>
                <w:top w:val="none" w:sz="0" w:space="0" w:color="auto"/>
                <w:left w:val="none" w:sz="0" w:space="0" w:color="auto"/>
                <w:bottom w:val="none" w:sz="0" w:space="0" w:color="auto"/>
                <w:right w:val="none" w:sz="0" w:space="0" w:color="auto"/>
              </w:divBdr>
              <w:divsChild>
                <w:div w:id="498932273">
                  <w:marLeft w:val="525"/>
                  <w:marRight w:val="0"/>
                  <w:marTop w:val="150"/>
                  <w:marBottom w:val="0"/>
                  <w:divBdr>
                    <w:top w:val="none" w:sz="0" w:space="0" w:color="auto"/>
                    <w:left w:val="none" w:sz="0" w:space="0" w:color="auto"/>
                    <w:bottom w:val="none" w:sz="0" w:space="0" w:color="auto"/>
                    <w:right w:val="none" w:sz="0" w:space="0" w:color="auto"/>
                  </w:divBdr>
                  <w:divsChild>
                    <w:div w:id="378018078">
                      <w:marLeft w:val="0"/>
                      <w:marRight w:val="0"/>
                      <w:marTop w:val="0"/>
                      <w:marBottom w:val="0"/>
                      <w:divBdr>
                        <w:top w:val="none" w:sz="0" w:space="0" w:color="auto"/>
                        <w:left w:val="none" w:sz="0" w:space="0" w:color="auto"/>
                        <w:bottom w:val="none" w:sz="0" w:space="0" w:color="auto"/>
                        <w:right w:val="none" w:sz="0" w:space="0" w:color="auto"/>
                      </w:divBdr>
                      <w:divsChild>
                        <w:div w:id="61081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995098">
      <w:bodyDiv w:val="1"/>
      <w:marLeft w:val="0"/>
      <w:marRight w:val="0"/>
      <w:marTop w:val="0"/>
      <w:marBottom w:val="0"/>
      <w:divBdr>
        <w:top w:val="none" w:sz="0" w:space="0" w:color="auto"/>
        <w:left w:val="none" w:sz="0" w:space="0" w:color="auto"/>
        <w:bottom w:val="none" w:sz="0" w:space="0" w:color="auto"/>
        <w:right w:val="none" w:sz="0" w:space="0" w:color="auto"/>
      </w:divBdr>
      <w:divsChild>
        <w:div w:id="110439038">
          <w:marLeft w:val="0"/>
          <w:marRight w:val="0"/>
          <w:marTop w:val="0"/>
          <w:marBottom w:val="0"/>
          <w:divBdr>
            <w:top w:val="none" w:sz="0" w:space="0" w:color="auto"/>
            <w:left w:val="none" w:sz="0" w:space="0" w:color="auto"/>
            <w:bottom w:val="none" w:sz="0" w:space="0" w:color="auto"/>
            <w:right w:val="none" w:sz="0" w:space="0" w:color="auto"/>
          </w:divBdr>
          <w:divsChild>
            <w:div w:id="246768750">
              <w:marLeft w:val="0"/>
              <w:marRight w:val="0"/>
              <w:marTop w:val="115"/>
              <w:marBottom w:val="0"/>
              <w:divBdr>
                <w:top w:val="none" w:sz="0" w:space="0" w:color="auto"/>
                <w:left w:val="none" w:sz="0" w:space="0" w:color="auto"/>
                <w:bottom w:val="none" w:sz="0" w:space="0" w:color="auto"/>
                <w:right w:val="none" w:sz="0" w:space="0" w:color="auto"/>
              </w:divBdr>
              <w:divsChild>
                <w:div w:id="1633902122">
                  <w:marLeft w:val="0"/>
                  <w:marRight w:val="0"/>
                  <w:marTop w:val="0"/>
                  <w:marBottom w:val="0"/>
                  <w:divBdr>
                    <w:top w:val="none" w:sz="0" w:space="0" w:color="auto"/>
                    <w:left w:val="single" w:sz="4" w:space="0" w:color="B6C4CC"/>
                    <w:bottom w:val="none" w:sz="0" w:space="0" w:color="auto"/>
                    <w:right w:val="none" w:sz="0" w:space="0" w:color="auto"/>
                  </w:divBdr>
                  <w:divsChild>
                    <w:div w:id="2002735562">
                      <w:marLeft w:val="115"/>
                      <w:marRight w:val="0"/>
                      <w:marTop w:val="115"/>
                      <w:marBottom w:val="0"/>
                      <w:divBdr>
                        <w:top w:val="none" w:sz="0" w:space="0" w:color="auto"/>
                        <w:left w:val="none" w:sz="0" w:space="0" w:color="auto"/>
                        <w:bottom w:val="none" w:sz="0" w:space="0" w:color="auto"/>
                        <w:right w:val="none" w:sz="0" w:space="0" w:color="auto"/>
                      </w:divBdr>
                      <w:divsChild>
                        <w:div w:id="1718820913">
                          <w:marLeft w:val="0"/>
                          <w:marRight w:val="0"/>
                          <w:marTop w:val="0"/>
                          <w:marBottom w:val="230"/>
                          <w:divBdr>
                            <w:top w:val="none" w:sz="0" w:space="0" w:color="auto"/>
                            <w:left w:val="single" w:sz="4" w:space="6" w:color="auto"/>
                            <w:bottom w:val="single" w:sz="4" w:space="0" w:color="auto"/>
                            <w:right w:val="single" w:sz="4" w:space="6" w:color="CDD6CD"/>
                          </w:divBdr>
                        </w:div>
                      </w:divsChild>
                    </w:div>
                  </w:divsChild>
                </w:div>
              </w:divsChild>
            </w:div>
          </w:divsChild>
        </w:div>
      </w:divsChild>
    </w:div>
    <w:div w:id="693919961">
      <w:bodyDiv w:val="1"/>
      <w:marLeft w:val="0"/>
      <w:marRight w:val="0"/>
      <w:marTop w:val="0"/>
      <w:marBottom w:val="0"/>
      <w:divBdr>
        <w:top w:val="none" w:sz="0" w:space="0" w:color="auto"/>
        <w:left w:val="none" w:sz="0" w:space="0" w:color="auto"/>
        <w:bottom w:val="none" w:sz="0" w:space="0" w:color="auto"/>
        <w:right w:val="none" w:sz="0" w:space="0" w:color="auto"/>
      </w:divBdr>
    </w:div>
    <w:div w:id="694616505">
      <w:bodyDiv w:val="1"/>
      <w:marLeft w:val="0"/>
      <w:marRight w:val="0"/>
      <w:marTop w:val="0"/>
      <w:marBottom w:val="0"/>
      <w:divBdr>
        <w:top w:val="none" w:sz="0" w:space="0" w:color="auto"/>
        <w:left w:val="none" w:sz="0" w:space="0" w:color="auto"/>
        <w:bottom w:val="none" w:sz="0" w:space="0" w:color="auto"/>
        <w:right w:val="none" w:sz="0" w:space="0" w:color="auto"/>
      </w:divBdr>
    </w:div>
    <w:div w:id="696582808">
      <w:bodyDiv w:val="1"/>
      <w:marLeft w:val="0"/>
      <w:marRight w:val="0"/>
      <w:marTop w:val="0"/>
      <w:marBottom w:val="0"/>
      <w:divBdr>
        <w:top w:val="none" w:sz="0" w:space="0" w:color="auto"/>
        <w:left w:val="none" w:sz="0" w:space="0" w:color="auto"/>
        <w:bottom w:val="none" w:sz="0" w:space="0" w:color="auto"/>
        <w:right w:val="none" w:sz="0" w:space="0" w:color="auto"/>
      </w:divBdr>
    </w:div>
    <w:div w:id="696782695">
      <w:bodyDiv w:val="1"/>
      <w:marLeft w:val="0"/>
      <w:marRight w:val="0"/>
      <w:marTop w:val="0"/>
      <w:marBottom w:val="0"/>
      <w:divBdr>
        <w:top w:val="none" w:sz="0" w:space="0" w:color="auto"/>
        <w:left w:val="none" w:sz="0" w:space="0" w:color="auto"/>
        <w:bottom w:val="none" w:sz="0" w:space="0" w:color="auto"/>
        <w:right w:val="none" w:sz="0" w:space="0" w:color="auto"/>
      </w:divBdr>
      <w:divsChild>
        <w:div w:id="1383560314">
          <w:marLeft w:val="125"/>
          <w:marRight w:val="125"/>
          <w:marTop w:val="0"/>
          <w:marBottom w:val="125"/>
          <w:divBdr>
            <w:top w:val="none" w:sz="0" w:space="0" w:color="auto"/>
            <w:left w:val="none" w:sz="0" w:space="0" w:color="auto"/>
            <w:bottom w:val="none" w:sz="0" w:space="0" w:color="auto"/>
            <w:right w:val="none" w:sz="0" w:space="0" w:color="auto"/>
          </w:divBdr>
          <w:divsChild>
            <w:div w:id="1381398425">
              <w:blockQuote w:val="1"/>
              <w:marLeft w:val="63"/>
              <w:marRight w:val="720"/>
              <w:marTop w:val="100"/>
              <w:marBottom w:val="100"/>
              <w:divBdr>
                <w:top w:val="none" w:sz="0" w:space="0" w:color="auto"/>
                <w:left w:val="single" w:sz="12" w:space="3" w:color="1010FF"/>
                <w:bottom w:val="none" w:sz="0" w:space="0" w:color="auto"/>
                <w:right w:val="none" w:sz="0" w:space="0" w:color="auto"/>
              </w:divBdr>
            </w:div>
          </w:divsChild>
        </w:div>
      </w:divsChild>
    </w:div>
    <w:div w:id="697631963">
      <w:bodyDiv w:val="1"/>
      <w:marLeft w:val="0"/>
      <w:marRight w:val="0"/>
      <w:marTop w:val="0"/>
      <w:marBottom w:val="0"/>
      <w:divBdr>
        <w:top w:val="none" w:sz="0" w:space="0" w:color="auto"/>
        <w:left w:val="none" w:sz="0" w:space="0" w:color="auto"/>
        <w:bottom w:val="none" w:sz="0" w:space="0" w:color="auto"/>
        <w:right w:val="none" w:sz="0" w:space="0" w:color="auto"/>
      </w:divBdr>
    </w:div>
    <w:div w:id="698815495">
      <w:bodyDiv w:val="1"/>
      <w:marLeft w:val="0"/>
      <w:marRight w:val="0"/>
      <w:marTop w:val="0"/>
      <w:marBottom w:val="0"/>
      <w:divBdr>
        <w:top w:val="none" w:sz="0" w:space="0" w:color="auto"/>
        <w:left w:val="none" w:sz="0" w:space="0" w:color="auto"/>
        <w:bottom w:val="none" w:sz="0" w:space="0" w:color="auto"/>
        <w:right w:val="none" w:sz="0" w:space="0" w:color="auto"/>
      </w:divBdr>
    </w:div>
    <w:div w:id="699621796">
      <w:bodyDiv w:val="1"/>
      <w:marLeft w:val="0"/>
      <w:marRight w:val="0"/>
      <w:marTop w:val="0"/>
      <w:marBottom w:val="0"/>
      <w:divBdr>
        <w:top w:val="none" w:sz="0" w:space="0" w:color="auto"/>
        <w:left w:val="none" w:sz="0" w:space="0" w:color="auto"/>
        <w:bottom w:val="none" w:sz="0" w:space="0" w:color="auto"/>
        <w:right w:val="none" w:sz="0" w:space="0" w:color="auto"/>
      </w:divBdr>
    </w:div>
    <w:div w:id="700202519">
      <w:bodyDiv w:val="1"/>
      <w:marLeft w:val="0"/>
      <w:marRight w:val="0"/>
      <w:marTop w:val="0"/>
      <w:marBottom w:val="0"/>
      <w:divBdr>
        <w:top w:val="none" w:sz="0" w:space="0" w:color="auto"/>
        <w:left w:val="none" w:sz="0" w:space="0" w:color="auto"/>
        <w:bottom w:val="none" w:sz="0" w:space="0" w:color="auto"/>
        <w:right w:val="none" w:sz="0" w:space="0" w:color="auto"/>
      </w:divBdr>
    </w:div>
    <w:div w:id="700669414">
      <w:bodyDiv w:val="1"/>
      <w:marLeft w:val="0"/>
      <w:marRight w:val="0"/>
      <w:marTop w:val="0"/>
      <w:marBottom w:val="0"/>
      <w:divBdr>
        <w:top w:val="none" w:sz="0" w:space="0" w:color="auto"/>
        <w:left w:val="none" w:sz="0" w:space="0" w:color="auto"/>
        <w:bottom w:val="none" w:sz="0" w:space="0" w:color="auto"/>
        <w:right w:val="none" w:sz="0" w:space="0" w:color="auto"/>
      </w:divBdr>
    </w:div>
    <w:div w:id="705177021">
      <w:bodyDiv w:val="1"/>
      <w:marLeft w:val="0"/>
      <w:marRight w:val="0"/>
      <w:marTop w:val="0"/>
      <w:marBottom w:val="0"/>
      <w:divBdr>
        <w:top w:val="none" w:sz="0" w:space="0" w:color="auto"/>
        <w:left w:val="none" w:sz="0" w:space="0" w:color="auto"/>
        <w:bottom w:val="none" w:sz="0" w:space="0" w:color="auto"/>
        <w:right w:val="none" w:sz="0" w:space="0" w:color="auto"/>
      </w:divBdr>
    </w:div>
    <w:div w:id="710888434">
      <w:bodyDiv w:val="1"/>
      <w:marLeft w:val="0"/>
      <w:marRight w:val="0"/>
      <w:marTop w:val="0"/>
      <w:marBottom w:val="0"/>
      <w:divBdr>
        <w:top w:val="none" w:sz="0" w:space="0" w:color="auto"/>
        <w:left w:val="none" w:sz="0" w:space="0" w:color="auto"/>
        <w:bottom w:val="none" w:sz="0" w:space="0" w:color="auto"/>
        <w:right w:val="none" w:sz="0" w:space="0" w:color="auto"/>
      </w:divBdr>
    </w:div>
    <w:div w:id="714231114">
      <w:bodyDiv w:val="1"/>
      <w:marLeft w:val="0"/>
      <w:marRight w:val="0"/>
      <w:marTop w:val="0"/>
      <w:marBottom w:val="0"/>
      <w:divBdr>
        <w:top w:val="none" w:sz="0" w:space="0" w:color="auto"/>
        <w:left w:val="none" w:sz="0" w:space="0" w:color="auto"/>
        <w:bottom w:val="none" w:sz="0" w:space="0" w:color="auto"/>
        <w:right w:val="none" w:sz="0" w:space="0" w:color="auto"/>
      </w:divBdr>
    </w:div>
    <w:div w:id="714308248">
      <w:bodyDiv w:val="1"/>
      <w:marLeft w:val="0"/>
      <w:marRight w:val="0"/>
      <w:marTop w:val="0"/>
      <w:marBottom w:val="0"/>
      <w:divBdr>
        <w:top w:val="none" w:sz="0" w:space="0" w:color="auto"/>
        <w:left w:val="none" w:sz="0" w:space="0" w:color="auto"/>
        <w:bottom w:val="none" w:sz="0" w:space="0" w:color="auto"/>
        <w:right w:val="none" w:sz="0" w:space="0" w:color="auto"/>
      </w:divBdr>
    </w:div>
    <w:div w:id="716204809">
      <w:bodyDiv w:val="1"/>
      <w:marLeft w:val="0"/>
      <w:marRight w:val="0"/>
      <w:marTop w:val="0"/>
      <w:marBottom w:val="0"/>
      <w:divBdr>
        <w:top w:val="none" w:sz="0" w:space="0" w:color="auto"/>
        <w:left w:val="none" w:sz="0" w:space="0" w:color="auto"/>
        <w:bottom w:val="none" w:sz="0" w:space="0" w:color="auto"/>
        <w:right w:val="none" w:sz="0" w:space="0" w:color="auto"/>
      </w:divBdr>
    </w:div>
    <w:div w:id="716667409">
      <w:bodyDiv w:val="1"/>
      <w:marLeft w:val="0"/>
      <w:marRight w:val="0"/>
      <w:marTop w:val="0"/>
      <w:marBottom w:val="0"/>
      <w:divBdr>
        <w:top w:val="none" w:sz="0" w:space="0" w:color="auto"/>
        <w:left w:val="none" w:sz="0" w:space="0" w:color="auto"/>
        <w:bottom w:val="none" w:sz="0" w:space="0" w:color="auto"/>
        <w:right w:val="none" w:sz="0" w:space="0" w:color="auto"/>
      </w:divBdr>
    </w:div>
    <w:div w:id="719867543">
      <w:bodyDiv w:val="1"/>
      <w:marLeft w:val="0"/>
      <w:marRight w:val="0"/>
      <w:marTop w:val="0"/>
      <w:marBottom w:val="0"/>
      <w:divBdr>
        <w:top w:val="none" w:sz="0" w:space="0" w:color="auto"/>
        <w:left w:val="none" w:sz="0" w:space="0" w:color="auto"/>
        <w:bottom w:val="none" w:sz="0" w:space="0" w:color="auto"/>
        <w:right w:val="none" w:sz="0" w:space="0" w:color="auto"/>
      </w:divBdr>
    </w:div>
    <w:div w:id="721170634">
      <w:bodyDiv w:val="1"/>
      <w:marLeft w:val="0"/>
      <w:marRight w:val="0"/>
      <w:marTop w:val="0"/>
      <w:marBottom w:val="0"/>
      <w:divBdr>
        <w:top w:val="none" w:sz="0" w:space="0" w:color="auto"/>
        <w:left w:val="none" w:sz="0" w:space="0" w:color="auto"/>
        <w:bottom w:val="none" w:sz="0" w:space="0" w:color="auto"/>
        <w:right w:val="none" w:sz="0" w:space="0" w:color="auto"/>
      </w:divBdr>
    </w:div>
    <w:div w:id="723257487">
      <w:bodyDiv w:val="1"/>
      <w:marLeft w:val="0"/>
      <w:marRight w:val="0"/>
      <w:marTop w:val="0"/>
      <w:marBottom w:val="0"/>
      <w:divBdr>
        <w:top w:val="none" w:sz="0" w:space="0" w:color="auto"/>
        <w:left w:val="none" w:sz="0" w:space="0" w:color="auto"/>
        <w:bottom w:val="none" w:sz="0" w:space="0" w:color="auto"/>
        <w:right w:val="none" w:sz="0" w:space="0" w:color="auto"/>
      </w:divBdr>
    </w:div>
    <w:div w:id="723987093">
      <w:bodyDiv w:val="1"/>
      <w:marLeft w:val="0"/>
      <w:marRight w:val="0"/>
      <w:marTop w:val="0"/>
      <w:marBottom w:val="0"/>
      <w:divBdr>
        <w:top w:val="none" w:sz="0" w:space="0" w:color="auto"/>
        <w:left w:val="none" w:sz="0" w:space="0" w:color="auto"/>
        <w:bottom w:val="none" w:sz="0" w:space="0" w:color="auto"/>
        <w:right w:val="none" w:sz="0" w:space="0" w:color="auto"/>
      </w:divBdr>
    </w:div>
    <w:div w:id="724110010">
      <w:bodyDiv w:val="1"/>
      <w:marLeft w:val="0"/>
      <w:marRight w:val="0"/>
      <w:marTop w:val="0"/>
      <w:marBottom w:val="0"/>
      <w:divBdr>
        <w:top w:val="none" w:sz="0" w:space="0" w:color="auto"/>
        <w:left w:val="none" w:sz="0" w:space="0" w:color="auto"/>
        <w:bottom w:val="none" w:sz="0" w:space="0" w:color="auto"/>
        <w:right w:val="none" w:sz="0" w:space="0" w:color="auto"/>
      </w:divBdr>
    </w:div>
    <w:div w:id="726030234">
      <w:bodyDiv w:val="1"/>
      <w:marLeft w:val="0"/>
      <w:marRight w:val="0"/>
      <w:marTop w:val="0"/>
      <w:marBottom w:val="0"/>
      <w:divBdr>
        <w:top w:val="none" w:sz="0" w:space="0" w:color="auto"/>
        <w:left w:val="none" w:sz="0" w:space="0" w:color="auto"/>
        <w:bottom w:val="none" w:sz="0" w:space="0" w:color="auto"/>
        <w:right w:val="none" w:sz="0" w:space="0" w:color="auto"/>
      </w:divBdr>
    </w:div>
    <w:div w:id="731662555">
      <w:bodyDiv w:val="1"/>
      <w:marLeft w:val="0"/>
      <w:marRight w:val="0"/>
      <w:marTop w:val="0"/>
      <w:marBottom w:val="0"/>
      <w:divBdr>
        <w:top w:val="none" w:sz="0" w:space="0" w:color="auto"/>
        <w:left w:val="none" w:sz="0" w:space="0" w:color="auto"/>
        <w:bottom w:val="none" w:sz="0" w:space="0" w:color="auto"/>
        <w:right w:val="none" w:sz="0" w:space="0" w:color="auto"/>
      </w:divBdr>
    </w:div>
    <w:div w:id="732387682">
      <w:bodyDiv w:val="1"/>
      <w:marLeft w:val="0"/>
      <w:marRight w:val="0"/>
      <w:marTop w:val="0"/>
      <w:marBottom w:val="0"/>
      <w:divBdr>
        <w:top w:val="none" w:sz="0" w:space="0" w:color="auto"/>
        <w:left w:val="none" w:sz="0" w:space="0" w:color="auto"/>
        <w:bottom w:val="none" w:sz="0" w:space="0" w:color="auto"/>
        <w:right w:val="none" w:sz="0" w:space="0" w:color="auto"/>
      </w:divBdr>
    </w:div>
    <w:div w:id="734819850">
      <w:bodyDiv w:val="1"/>
      <w:marLeft w:val="0"/>
      <w:marRight w:val="0"/>
      <w:marTop w:val="0"/>
      <w:marBottom w:val="0"/>
      <w:divBdr>
        <w:top w:val="none" w:sz="0" w:space="0" w:color="auto"/>
        <w:left w:val="none" w:sz="0" w:space="0" w:color="auto"/>
        <w:bottom w:val="none" w:sz="0" w:space="0" w:color="auto"/>
        <w:right w:val="none" w:sz="0" w:space="0" w:color="auto"/>
      </w:divBdr>
    </w:div>
    <w:div w:id="736853716">
      <w:bodyDiv w:val="1"/>
      <w:marLeft w:val="0"/>
      <w:marRight w:val="0"/>
      <w:marTop w:val="0"/>
      <w:marBottom w:val="0"/>
      <w:divBdr>
        <w:top w:val="none" w:sz="0" w:space="0" w:color="auto"/>
        <w:left w:val="none" w:sz="0" w:space="0" w:color="auto"/>
        <w:bottom w:val="none" w:sz="0" w:space="0" w:color="auto"/>
        <w:right w:val="none" w:sz="0" w:space="0" w:color="auto"/>
      </w:divBdr>
    </w:div>
    <w:div w:id="737677595">
      <w:bodyDiv w:val="1"/>
      <w:marLeft w:val="0"/>
      <w:marRight w:val="0"/>
      <w:marTop w:val="0"/>
      <w:marBottom w:val="0"/>
      <w:divBdr>
        <w:top w:val="none" w:sz="0" w:space="0" w:color="auto"/>
        <w:left w:val="none" w:sz="0" w:space="0" w:color="auto"/>
        <w:bottom w:val="none" w:sz="0" w:space="0" w:color="auto"/>
        <w:right w:val="none" w:sz="0" w:space="0" w:color="auto"/>
      </w:divBdr>
      <w:divsChild>
        <w:div w:id="49615234">
          <w:marLeft w:val="0"/>
          <w:marRight w:val="0"/>
          <w:marTop w:val="150"/>
          <w:marBottom w:val="0"/>
          <w:divBdr>
            <w:top w:val="none" w:sz="0" w:space="0" w:color="auto"/>
            <w:left w:val="none" w:sz="0" w:space="0" w:color="auto"/>
            <w:bottom w:val="none" w:sz="0" w:space="0" w:color="auto"/>
            <w:right w:val="none" w:sz="0" w:space="0" w:color="auto"/>
          </w:divBdr>
          <w:divsChild>
            <w:div w:id="77182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39631">
      <w:bodyDiv w:val="1"/>
      <w:marLeft w:val="0"/>
      <w:marRight w:val="0"/>
      <w:marTop w:val="0"/>
      <w:marBottom w:val="0"/>
      <w:divBdr>
        <w:top w:val="none" w:sz="0" w:space="0" w:color="auto"/>
        <w:left w:val="none" w:sz="0" w:space="0" w:color="auto"/>
        <w:bottom w:val="none" w:sz="0" w:space="0" w:color="auto"/>
        <w:right w:val="none" w:sz="0" w:space="0" w:color="auto"/>
      </w:divBdr>
    </w:div>
    <w:div w:id="745804538">
      <w:bodyDiv w:val="1"/>
      <w:marLeft w:val="0"/>
      <w:marRight w:val="0"/>
      <w:marTop w:val="0"/>
      <w:marBottom w:val="0"/>
      <w:divBdr>
        <w:top w:val="none" w:sz="0" w:space="0" w:color="auto"/>
        <w:left w:val="none" w:sz="0" w:space="0" w:color="auto"/>
        <w:bottom w:val="none" w:sz="0" w:space="0" w:color="auto"/>
        <w:right w:val="none" w:sz="0" w:space="0" w:color="auto"/>
      </w:divBdr>
    </w:div>
    <w:div w:id="748619900">
      <w:bodyDiv w:val="1"/>
      <w:marLeft w:val="0"/>
      <w:marRight w:val="0"/>
      <w:marTop w:val="0"/>
      <w:marBottom w:val="0"/>
      <w:divBdr>
        <w:top w:val="none" w:sz="0" w:space="0" w:color="auto"/>
        <w:left w:val="none" w:sz="0" w:space="0" w:color="auto"/>
        <w:bottom w:val="none" w:sz="0" w:space="0" w:color="auto"/>
        <w:right w:val="none" w:sz="0" w:space="0" w:color="auto"/>
      </w:divBdr>
    </w:div>
    <w:div w:id="749470035">
      <w:bodyDiv w:val="1"/>
      <w:marLeft w:val="0"/>
      <w:marRight w:val="0"/>
      <w:marTop w:val="0"/>
      <w:marBottom w:val="0"/>
      <w:divBdr>
        <w:top w:val="none" w:sz="0" w:space="0" w:color="auto"/>
        <w:left w:val="none" w:sz="0" w:space="0" w:color="auto"/>
        <w:bottom w:val="none" w:sz="0" w:space="0" w:color="auto"/>
        <w:right w:val="none" w:sz="0" w:space="0" w:color="auto"/>
      </w:divBdr>
      <w:divsChild>
        <w:div w:id="698045444">
          <w:marLeft w:val="0"/>
          <w:marRight w:val="0"/>
          <w:marTop w:val="0"/>
          <w:marBottom w:val="0"/>
          <w:divBdr>
            <w:top w:val="none" w:sz="0" w:space="0" w:color="auto"/>
            <w:left w:val="none" w:sz="0" w:space="0" w:color="auto"/>
            <w:bottom w:val="none" w:sz="0" w:space="0" w:color="auto"/>
            <w:right w:val="none" w:sz="0" w:space="0" w:color="auto"/>
          </w:divBdr>
        </w:div>
      </w:divsChild>
    </w:div>
    <w:div w:id="751505944">
      <w:bodyDiv w:val="1"/>
      <w:marLeft w:val="0"/>
      <w:marRight w:val="0"/>
      <w:marTop w:val="0"/>
      <w:marBottom w:val="0"/>
      <w:divBdr>
        <w:top w:val="none" w:sz="0" w:space="0" w:color="auto"/>
        <w:left w:val="none" w:sz="0" w:space="0" w:color="auto"/>
        <w:bottom w:val="none" w:sz="0" w:space="0" w:color="auto"/>
        <w:right w:val="none" w:sz="0" w:space="0" w:color="auto"/>
      </w:divBdr>
    </w:div>
    <w:div w:id="752553471">
      <w:bodyDiv w:val="1"/>
      <w:marLeft w:val="0"/>
      <w:marRight w:val="0"/>
      <w:marTop w:val="0"/>
      <w:marBottom w:val="0"/>
      <w:divBdr>
        <w:top w:val="none" w:sz="0" w:space="0" w:color="auto"/>
        <w:left w:val="none" w:sz="0" w:space="0" w:color="auto"/>
        <w:bottom w:val="none" w:sz="0" w:space="0" w:color="auto"/>
        <w:right w:val="none" w:sz="0" w:space="0" w:color="auto"/>
      </w:divBdr>
    </w:div>
    <w:div w:id="755203940">
      <w:bodyDiv w:val="1"/>
      <w:marLeft w:val="0"/>
      <w:marRight w:val="0"/>
      <w:marTop w:val="0"/>
      <w:marBottom w:val="0"/>
      <w:divBdr>
        <w:top w:val="none" w:sz="0" w:space="0" w:color="auto"/>
        <w:left w:val="none" w:sz="0" w:space="0" w:color="auto"/>
        <w:bottom w:val="none" w:sz="0" w:space="0" w:color="auto"/>
        <w:right w:val="none" w:sz="0" w:space="0" w:color="auto"/>
      </w:divBdr>
      <w:divsChild>
        <w:div w:id="310065147">
          <w:marLeft w:val="0"/>
          <w:marRight w:val="0"/>
          <w:marTop w:val="0"/>
          <w:marBottom w:val="0"/>
          <w:divBdr>
            <w:top w:val="none" w:sz="0" w:space="0" w:color="auto"/>
            <w:left w:val="none" w:sz="0" w:space="0" w:color="auto"/>
            <w:bottom w:val="none" w:sz="0" w:space="0" w:color="auto"/>
            <w:right w:val="none" w:sz="0" w:space="0" w:color="auto"/>
          </w:divBdr>
          <w:divsChild>
            <w:div w:id="595749149">
              <w:marLeft w:val="0"/>
              <w:marRight w:val="0"/>
              <w:marTop w:val="300"/>
              <w:marBottom w:val="300"/>
              <w:divBdr>
                <w:top w:val="none" w:sz="0" w:space="0" w:color="auto"/>
                <w:left w:val="none" w:sz="0" w:space="0" w:color="auto"/>
                <w:bottom w:val="none" w:sz="0" w:space="0" w:color="auto"/>
                <w:right w:val="none" w:sz="0" w:space="0" w:color="auto"/>
              </w:divBdr>
              <w:divsChild>
                <w:div w:id="290748796">
                  <w:marLeft w:val="0"/>
                  <w:marRight w:val="0"/>
                  <w:marTop w:val="0"/>
                  <w:marBottom w:val="0"/>
                  <w:divBdr>
                    <w:top w:val="none" w:sz="0" w:space="0" w:color="auto"/>
                    <w:left w:val="none" w:sz="0" w:space="0" w:color="auto"/>
                    <w:bottom w:val="none" w:sz="0" w:space="0" w:color="auto"/>
                    <w:right w:val="none" w:sz="0" w:space="0" w:color="auto"/>
                  </w:divBdr>
                  <w:divsChild>
                    <w:div w:id="1482114080">
                      <w:marLeft w:val="0"/>
                      <w:marRight w:val="0"/>
                      <w:marTop w:val="0"/>
                      <w:marBottom w:val="0"/>
                      <w:divBdr>
                        <w:top w:val="none" w:sz="0" w:space="0" w:color="auto"/>
                        <w:left w:val="none" w:sz="0" w:space="0" w:color="auto"/>
                        <w:bottom w:val="none" w:sz="0" w:space="0" w:color="auto"/>
                        <w:right w:val="none" w:sz="0" w:space="0" w:color="auto"/>
                      </w:divBdr>
                      <w:divsChild>
                        <w:div w:id="1658411073">
                          <w:marLeft w:val="0"/>
                          <w:marRight w:val="0"/>
                          <w:marTop w:val="0"/>
                          <w:marBottom w:val="0"/>
                          <w:divBdr>
                            <w:top w:val="none" w:sz="0" w:space="0" w:color="auto"/>
                            <w:left w:val="none" w:sz="0" w:space="0" w:color="auto"/>
                            <w:bottom w:val="none" w:sz="0" w:space="0" w:color="auto"/>
                            <w:right w:val="none" w:sz="0" w:space="0" w:color="auto"/>
                          </w:divBdr>
                          <w:divsChild>
                            <w:div w:id="638846999">
                              <w:marLeft w:val="0"/>
                              <w:marRight w:val="0"/>
                              <w:marTop w:val="0"/>
                              <w:marBottom w:val="0"/>
                              <w:divBdr>
                                <w:top w:val="none" w:sz="0" w:space="0" w:color="auto"/>
                                <w:left w:val="none" w:sz="0" w:space="0" w:color="auto"/>
                                <w:bottom w:val="none" w:sz="0" w:space="0" w:color="auto"/>
                                <w:right w:val="none" w:sz="0" w:space="0" w:color="auto"/>
                              </w:divBdr>
                              <w:divsChild>
                                <w:div w:id="214434610">
                                  <w:marLeft w:val="0"/>
                                  <w:marRight w:val="0"/>
                                  <w:marTop w:val="0"/>
                                  <w:marBottom w:val="0"/>
                                  <w:divBdr>
                                    <w:top w:val="none" w:sz="0" w:space="0" w:color="auto"/>
                                    <w:left w:val="none" w:sz="0" w:space="0" w:color="auto"/>
                                    <w:bottom w:val="none" w:sz="0" w:space="0" w:color="auto"/>
                                    <w:right w:val="none" w:sz="0" w:space="0" w:color="auto"/>
                                  </w:divBdr>
                                  <w:divsChild>
                                    <w:div w:id="875507439">
                                      <w:marLeft w:val="0"/>
                                      <w:marRight w:val="0"/>
                                      <w:marTop w:val="0"/>
                                      <w:marBottom w:val="0"/>
                                      <w:divBdr>
                                        <w:top w:val="none" w:sz="0" w:space="0" w:color="auto"/>
                                        <w:left w:val="none" w:sz="0" w:space="0" w:color="auto"/>
                                        <w:bottom w:val="none" w:sz="0" w:space="0" w:color="auto"/>
                                        <w:right w:val="none" w:sz="0" w:space="0" w:color="auto"/>
                                      </w:divBdr>
                                      <w:divsChild>
                                        <w:div w:id="1249070967">
                                          <w:marLeft w:val="0"/>
                                          <w:marRight w:val="0"/>
                                          <w:marTop w:val="0"/>
                                          <w:marBottom w:val="0"/>
                                          <w:divBdr>
                                            <w:top w:val="none" w:sz="0" w:space="0" w:color="auto"/>
                                            <w:left w:val="none" w:sz="0" w:space="0" w:color="auto"/>
                                            <w:bottom w:val="none" w:sz="0" w:space="0" w:color="auto"/>
                                            <w:right w:val="none" w:sz="0" w:space="0" w:color="auto"/>
                                          </w:divBdr>
                                          <w:divsChild>
                                            <w:div w:id="1760249866">
                                              <w:marLeft w:val="0"/>
                                              <w:marRight w:val="0"/>
                                              <w:marTop w:val="0"/>
                                              <w:marBottom w:val="0"/>
                                              <w:divBdr>
                                                <w:top w:val="none" w:sz="0" w:space="0" w:color="auto"/>
                                                <w:left w:val="none" w:sz="0" w:space="0" w:color="auto"/>
                                                <w:bottom w:val="none" w:sz="0" w:space="0" w:color="auto"/>
                                                <w:right w:val="none" w:sz="0" w:space="0" w:color="auto"/>
                                              </w:divBdr>
                                              <w:divsChild>
                                                <w:div w:id="514345451">
                                                  <w:marLeft w:val="0"/>
                                                  <w:marRight w:val="0"/>
                                                  <w:marTop w:val="0"/>
                                                  <w:marBottom w:val="0"/>
                                                  <w:divBdr>
                                                    <w:top w:val="none" w:sz="0" w:space="0" w:color="auto"/>
                                                    <w:left w:val="none" w:sz="0" w:space="0" w:color="auto"/>
                                                    <w:bottom w:val="none" w:sz="0" w:space="0" w:color="auto"/>
                                                    <w:right w:val="none" w:sz="0" w:space="0" w:color="auto"/>
                                                  </w:divBdr>
                                                  <w:divsChild>
                                                    <w:div w:id="672727141">
                                                      <w:marLeft w:val="0"/>
                                                      <w:marRight w:val="0"/>
                                                      <w:marTop w:val="0"/>
                                                      <w:marBottom w:val="0"/>
                                                      <w:divBdr>
                                                        <w:top w:val="none" w:sz="0" w:space="0" w:color="auto"/>
                                                        <w:left w:val="none" w:sz="0" w:space="0" w:color="auto"/>
                                                        <w:bottom w:val="none" w:sz="0" w:space="0" w:color="auto"/>
                                                        <w:right w:val="none" w:sz="0" w:space="0" w:color="auto"/>
                                                      </w:divBdr>
                                                      <w:divsChild>
                                                        <w:div w:id="1145469117">
                                                          <w:marLeft w:val="0"/>
                                                          <w:marRight w:val="0"/>
                                                          <w:marTop w:val="450"/>
                                                          <w:marBottom w:val="450"/>
                                                          <w:divBdr>
                                                            <w:top w:val="none" w:sz="0" w:space="0" w:color="auto"/>
                                                            <w:left w:val="none" w:sz="0" w:space="0" w:color="auto"/>
                                                            <w:bottom w:val="none" w:sz="0" w:space="0" w:color="auto"/>
                                                            <w:right w:val="none" w:sz="0" w:space="0" w:color="auto"/>
                                                          </w:divBdr>
                                                          <w:divsChild>
                                                            <w:div w:id="1006639171">
                                                              <w:marLeft w:val="0"/>
                                                              <w:marRight w:val="0"/>
                                                              <w:marTop w:val="0"/>
                                                              <w:marBottom w:val="0"/>
                                                              <w:divBdr>
                                                                <w:top w:val="none" w:sz="0" w:space="0" w:color="auto"/>
                                                                <w:left w:val="none" w:sz="0" w:space="0" w:color="auto"/>
                                                                <w:bottom w:val="none" w:sz="0" w:space="0" w:color="auto"/>
                                                                <w:right w:val="none" w:sz="0" w:space="0" w:color="auto"/>
                                                              </w:divBdr>
                                                              <w:divsChild>
                                                                <w:div w:id="931008705">
                                                                  <w:marLeft w:val="0"/>
                                                                  <w:marRight w:val="0"/>
                                                                  <w:marTop w:val="0"/>
                                                                  <w:marBottom w:val="0"/>
                                                                  <w:divBdr>
                                                                    <w:top w:val="none" w:sz="0" w:space="0" w:color="auto"/>
                                                                    <w:left w:val="none" w:sz="0" w:space="0" w:color="auto"/>
                                                                    <w:bottom w:val="none" w:sz="0" w:space="0" w:color="auto"/>
                                                                    <w:right w:val="none" w:sz="0" w:space="0" w:color="auto"/>
                                                                  </w:divBdr>
                                                                  <w:divsChild>
                                                                    <w:div w:id="128784687">
                                                                      <w:marLeft w:val="0"/>
                                                                      <w:marRight w:val="0"/>
                                                                      <w:marTop w:val="0"/>
                                                                      <w:marBottom w:val="0"/>
                                                                      <w:divBdr>
                                                                        <w:top w:val="none" w:sz="0" w:space="0" w:color="auto"/>
                                                                        <w:left w:val="none" w:sz="0" w:space="0" w:color="auto"/>
                                                                        <w:bottom w:val="none" w:sz="0" w:space="0" w:color="auto"/>
                                                                        <w:right w:val="none" w:sz="0" w:space="0" w:color="auto"/>
                                                                      </w:divBdr>
                                                                      <w:divsChild>
                                                                        <w:div w:id="709495088">
                                                                          <w:marLeft w:val="-300"/>
                                                                          <w:marRight w:val="-300"/>
                                                                          <w:marTop w:val="0"/>
                                                                          <w:marBottom w:val="300"/>
                                                                          <w:divBdr>
                                                                            <w:top w:val="single" w:sz="6" w:space="11" w:color="DFDFDF"/>
                                                                            <w:left w:val="single" w:sz="6" w:space="15" w:color="DFDFDF"/>
                                                                            <w:bottom w:val="single" w:sz="6" w:space="11" w:color="DFDFDF"/>
                                                                            <w:right w:val="single" w:sz="6" w:space="15" w:color="DFDFDF"/>
                                                                          </w:divBdr>
                                                                          <w:divsChild>
                                                                            <w:div w:id="172301895">
                                                                              <w:marLeft w:val="0"/>
                                                                              <w:marRight w:val="0"/>
                                                                              <w:marTop w:val="0"/>
                                                                              <w:marBottom w:val="0"/>
                                                                              <w:divBdr>
                                                                                <w:top w:val="none" w:sz="0" w:space="0" w:color="auto"/>
                                                                                <w:left w:val="none" w:sz="0" w:space="0" w:color="auto"/>
                                                                                <w:bottom w:val="none" w:sz="0" w:space="0" w:color="auto"/>
                                                                                <w:right w:val="none" w:sz="0" w:space="0" w:color="auto"/>
                                                                              </w:divBdr>
                                                                              <w:divsChild>
                                                                                <w:div w:id="1471167906">
                                                                                  <w:marLeft w:val="0"/>
                                                                                  <w:marRight w:val="0"/>
                                                                                  <w:marTop w:val="0"/>
                                                                                  <w:marBottom w:val="0"/>
                                                                                  <w:divBdr>
                                                                                    <w:top w:val="none" w:sz="0" w:space="0" w:color="auto"/>
                                                                                    <w:left w:val="none" w:sz="0" w:space="0" w:color="auto"/>
                                                                                    <w:bottom w:val="none" w:sz="0" w:space="0" w:color="auto"/>
                                                                                    <w:right w:val="none" w:sz="0" w:space="0" w:color="auto"/>
                                                                                  </w:divBdr>
                                                                                  <w:divsChild>
                                                                                    <w:div w:id="124167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6563840">
      <w:bodyDiv w:val="1"/>
      <w:marLeft w:val="0"/>
      <w:marRight w:val="0"/>
      <w:marTop w:val="0"/>
      <w:marBottom w:val="0"/>
      <w:divBdr>
        <w:top w:val="none" w:sz="0" w:space="0" w:color="auto"/>
        <w:left w:val="none" w:sz="0" w:space="0" w:color="auto"/>
        <w:bottom w:val="none" w:sz="0" w:space="0" w:color="auto"/>
        <w:right w:val="none" w:sz="0" w:space="0" w:color="auto"/>
      </w:divBdr>
    </w:div>
    <w:div w:id="757408347">
      <w:bodyDiv w:val="1"/>
      <w:marLeft w:val="0"/>
      <w:marRight w:val="0"/>
      <w:marTop w:val="0"/>
      <w:marBottom w:val="0"/>
      <w:divBdr>
        <w:top w:val="none" w:sz="0" w:space="0" w:color="auto"/>
        <w:left w:val="none" w:sz="0" w:space="0" w:color="auto"/>
        <w:bottom w:val="none" w:sz="0" w:space="0" w:color="auto"/>
        <w:right w:val="none" w:sz="0" w:space="0" w:color="auto"/>
      </w:divBdr>
    </w:div>
    <w:div w:id="758328579">
      <w:bodyDiv w:val="1"/>
      <w:marLeft w:val="0"/>
      <w:marRight w:val="0"/>
      <w:marTop w:val="0"/>
      <w:marBottom w:val="0"/>
      <w:divBdr>
        <w:top w:val="none" w:sz="0" w:space="0" w:color="auto"/>
        <w:left w:val="none" w:sz="0" w:space="0" w:color="auto"/>
        <w:bottom w:val="none" w:sz="0" w:space="0" w:color="auto"/>
        <w:right w:val="none" w:sz="0" w:space="0" w:color="auto"/>
      </w:divBdr>
    </w:div>
    <w:div w:id="759252512">
      <w:bodyDiv w:val="1"/>
      <w:marLeft w:val="0"/>
      <w:marRight w:val="0"/>
      <w:marTop w:val="0"/>
      <w:marBottom w:val="0"/>
      <w:divBdr>
        <w:top w:val="none" w:sz="0" w:space="0" w:color="auto"/>
        <w:left w:val="none" w:sz="0" w:space="0" w:color="auto"/>
        <w:bottom w:val="none" w:sz="0" w:space="0" w:color="auto"/>
        <w:right w:val="none" w:sz="0" w:space="0" w:color="auto"/>
      </w:divBdr>
    </w:div>
    <w:div w:id="760489097">
      <w:bodyDiv w:val="1"/>
      <w:marLeft w:val="0"/>
      <w:marRight w:val="0"/>
      <w:marTop w:val="0"/>
      <w:marBottom w:val="0"/>
      <w:divBdr>
        <w:top w:val="none" w:sz="0" w:space="0" w:color="auto"/>
        <w:left w:val="none" w:sz="0" w:space="0" w:color="auto"/>
        <w:bottom w:val="none" w:sz="0" w:space="0" w:color="auto"/>
        <w:right w:val="none" w:sz="0" w:space="0" w:color="auto"/>
      </w:divBdr>
    </w:div>
    <w:div w:id="765230721">
      <w:bodyDiv w:val="1"/>
      <w:marLeft w:val="0"/>
      <w:marRight w:val="0"/>
      <w:marTop w:val="0"/>
      <w:marBottom w:val="0"/>
      <w:divBdr>
        <w:top w:val="none" w:sz="0" w:space="0" w:color="auto"/>
        <w:left w:val="none" w:sz="0" w:space="0" w:color="auto"/>
        <w:bottom w:val="none" w:sz="0" w:space="0" w:color="auto"/>
        <w:right w:val="none" w:sz="0" w:space="0" w:color="auto"/>
      </w:divBdr>
    </w:div>
    <w:div w:id="766465053">
      <w:bodyDiv w:val="1"/>
      <w:marLeft w:val="0"/>
      <w:marRight w:val="0"/>
      <w:marTop w:val="0"/>
      <w:marBottom w:val="0"/>
      <w:divBdr>
        <w:top w:val="none" w:sz="0" w:space="0" w:color="auto"/>
        <w:left w:val="none" w:sz="0" w:space="0" w:color="auto"/>
        <w:bottom w:val="none" w:sz="0" w:space="0" w:color="auto"/>
        <w:right w:val="none" w:sz="0" w:space="0" w:color="auto"/>
      </w:divBdr>
      <w:divsChild>
        <w:div w:id="657657698">
          <w:marLeft w:val="0"/>
          <w:marRight w:val="0"/>
          <w:marTop w:val="0"/>
          <w:marBottom w:val="0"/>
          <w:divBdr>
            <w:top w:val="none" w:sz="0" w:space="0" w:color="auto"/>
            <w:left w:val="none" w:sz="0" w:space="0" w:color="auto"/>
            <w:bottom w:val="none" w:sz="0" w:space="0" w:color="auto"/>
            <w:right w:val="none" w:sz="0" w:space="0" w:color="auto"/>
          </w:divBdr>
          <w:divsChild>
            <w:div w:id="66246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512739">
      <w:bodyDiv w:val="1"/>
      <w:marLeft w:val="0"/>
      <w:marRight w:val="0"/>
      <w:marTop w:val="0"/>
      <w:marBottom w:val="0"/>
      <w:divBdr>
        <w:top w:val="none" w:sz="0" w:space="0" w:color="auto"/>
        <w:left w:val="none" w:sz="0" w:space="0" w:color="auto"/>
        <w:bottom w:val="none" w:sz="0" w:space="0" w:color="auto"/>
        <w:right w:val="none" w:sz="0" w:space="0" w:color="auto"/>
      </w:divBdr>
    </w:div>
    <w:div w:id="772749451">
      <w:bodyDiv w:val="1"/>
      <w:marLeft w:val="0"/>
      <w:marRight w:val="0"/>
      <w:marTop w:val="0"/>
      <w:marBottom w:val="0"/>
      <w:divBdr>
        <w:top w:val="none" w:sz="0" w:space="0" w:color="auto"/>
        <w:left w:val="none" w:sz="0" w:space="0" w:color="auto"/>
        <w:bottom w:val="none" w:sz="0" w:space="0" w:color="auto"/>
        <w:right w:val="none" w:sz="0" w:space="0" w:color="auto"/>
      </w:divBdr>
    </w:div>
    <w:div w:id="779031628">
      <w:bodyDiv w:val="1"/>
      <w:marLeft w:val="0"/>
      <w:marRight w:val="0"/>
      <w:marTop w:val="0"/>
      <w:marBottom w:val="0"/>
      <w:divBdr>
        <w:top w:val="none" w:sz="0" w:space="0" w:color="auto"/>
        <w:left w:val="none" w:sz="0" w:space="0" w:color="auto"/>
        <w:bottom w:val="none" w:sz="0" w:space="0" w:color="auto"/>
        <w:right w:val="none" w:sz="0" w:space="0" w:color="auto"/>
      </w:divBdr>
    </w:div>
    <w:div w:id="780614337">
      <w:bodyDiv w:val="1"/>
      <w:marLeft w:val="0"/>
      <w:marRight w:val="0"/>
      <w:marTop w:val="0"/>
      <w:marBottom w:val="0"/>
      <w:divBdr>
        <w:top w:val="none" w:sz="0" w:space="0" w:color="auto"/>
        <w:left w:val="none" w:sz="0" w:space="0" w:color="auto"/>
        <w:bottom w:val="none" w:sz="0" w:space="0" w:color="auto"/>
        <w:right w:val="none" w:sz="0" w:space="0" w:color="auto"/>
      </w:divBdr>
      <w:divsChild>
        <w:div w:id="771516538">
          <w:marLeft w:val="0"/>
          <w:marRight w:val="0"/>
          <w:marTop w:val="0"/>
          <w:marBottom w:val="0"/>
          <w:divBdr>
            <w:top w:val="none" w:sz="0" w:space="0" w:color="auto"/>
            <w:left w:val="none" w:sz="0" w:space="0" w:color="auto"/>
            <w:bottom w:val="none" w:sz="0" w:space="0" w:color="auto"/>
            <w:right w:val="none" w:sz="0" w:space="0" w:color="auto"/>
          </w:divBdr>
          <w:divsChild>
            <w:div w:id="2036536746">
              <w:marLeft w:val="0"/>
              <w:marRight w:val="0"/>
              <w:marTop w:val="0"/>
              <w:marBottom w:val="0"/>
              <w:divBdr>
                <w:top w:val="none" w:sz="0" w:space="0" w:color="auto"/>
                <w:left w:val="none" w:sz="0" w:space="0" w:color="auto"/>
                <w:bottom w:val="none" w:sz="0" w:space="0" w:color="auto"/>
                <w:right w:val="none" w:sz="0" w:space="0" w:color="auto"/>
              </w:divBdr>
              <w:divsChild>
                <w:div w:id="921068444">
                  <w:marLeft w:val="0"/>
                  <w:marRight w:val="0"/>
                  <w:marTop w:val="634"/>
                  <w:marBottom w:val="0"/>
                  <w:divBdr>
                    <w:top w:val="none" w:sz="0" w:space="0" w:color="auto"/>
                    <w:left w:val="none" w:sz="0" w:space="0" w:color="auto"/>
                    <w:bottom w:val="none" w:sz="0" w:space="0" w:color="auto"/>
                    <w:right w:val="none" w:sz="0" w:space="0" w:color="auto"/>
                  </w:divBdr>
                  <w:divsChild>
                    <w:div w:id="1205676053">
                      <w:marLeft w:val="0"/>
                      <w:marRight w:val="0"/>
                      <w:marTop w:val="0"/>
                      <w:marBottom w:val="0"/>
                      <w:divBdr>
                        <w:top w:val="none" w:sz="0" w:space="0" w:color="auto"/>
                        <w:left w:val="none" w:sz="0" w:space="0" w:color="auto"/>
                        <w:bottom w:val="none" w:sz="0" w:space="0" w:color="auto"/>
                        <w:right w:val="none" w:sz="0" w:space="0" w:color="auto"/>
                      </w:divBdr>
                      <w:divsChild>
                        <w:div w:id="61933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0682662">
      <w:bodyDiv w:val="1"/>
      <w:marLeft w:val="0"/>
      <w:marRight w:val="0"/>
      <w:marTop w:val="0"/>
      <w:marBottom w:val="0"/>
      <w:divBdr>
        <w:top w:val="none" w:sz="0" w:space="0" w:color="auto"/>
        <w:left w:val="none" w:sz="0" w:space="0" w:color="auto"/>
        <w:bottom w:val="none" w:sz="0" w:space="0" w:color="auto"/>
        <w:right w:val="none" w:sz="0" w:space="0" w:color="auto"/>
      </w:divBdr>
      <w:divsChild>
        <w:div w:id="647632782">
          <w:marLeft w:val="0"/>
          <w:marRight w:val="0"/>
          <w:marTop w:val="0"/>
          <w:marBottom w:val="0"/>
          <w:divBdr>
            <w:top w:val="none" w:sz="0" w:space="0" w:color="auto"/>
            <w:left w:val="none" w:sz="0" w:space="0" w:color="auto"/>
            <w:bottom w:val="none" w:sz="0" w:space="0" w:color="auto"/>
            <w:right w:val="none" w:sz="0" w:space="0" w:color="auto"/>
          </w:divBdr>
          <w:divsChild>
            <w:div w:id="395779802">
              <w:marLeft w:val="0"/>
              <w:marRight w:val="0"/>
              <w:marTop w:val="0"/>
              <w:marBottom w:val="0"/>
              <w:divBdr>
                <w:top w:val="none" w:sz="0" w:space="0" w:color="auto"/>
                <w:left w:val="none" w:sz="0" w:space="0" w:color="auto"/>
                <w:bottom w:val="none" w:sz="0" w:space="0" w:color="auto"/>
                <w:right w:val="none" w:sz="0" w:space="0" w:color="auto"/>
              </w:divBdr>
            </w:div>
            <w:div w:id="689600407">
              <w:marLeft w:val="0"/>
              <w:marRight w:val="0"/>
              <w:marTop w:val="0"/>
              <w:marBottom w:val="0"/>
              <w:divBdr>
                <w:top w:val="none" w:sz="0" w:space="0" w:color="auto"/>
                <w:left w:val="none" w:sz="0" w:space="0" w:color="auto"/>
                <w:bottom w:val="none" w:sz="0" w:space="0" w:color="auto"/>
                <w:right w:val="none" w:sz="0" w:space="0" w:color="auto"/>
              </w:divBdr>
            </w:div>
            <w:div w:id="1308512823">
              <w:marLeft w:val="0"/>
              <w:marRight w:val="0"/>
              <w:marTop w:val="0"/>
              <w:marBottom w:val="0"/>
              <w:divBdr>
                <w:top w:val="none" w:sz="0" w:space="0" w:color="auto"/>
                <w:left w:val="none" w:sz="0" w:space="0" w:color="auto"/>
                <w:bottom w:val="none" w:sz="0" w:space="0" w:color="auto"/>
                <w:right w:val="none" w:sz="0" w:space="0" w:color="auto"/>
              </w:divBdr>
            </w:div>
            <w:div w:id="212862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54300">
      <w:bodyDiv w:val="1"/>
      <w:marLeft w:val="0"/>
      <w:marRight w:val="0"/>
      <w:marTop w:val="0"/>
      <w:marBottom w:val="0"/>
      <w:divBdr>
        <w:top w:val="none" w:sz="0" w:space="0" w:color="auto"/>
        <w:left w:val="none" w:sz="0" w:space="0" w:color="auto"/>
        <w:bottom w:val="none" w:sz="0" w:space="0" w:color="auto"/>
        <w:right w:val="none" w:sz="0" w:space="0" w:color="auto"/>
      </w:divBdr>
    </w:div>
    <w:div w:id="784420670">
      <w:bodyDiv w:val="1"/>
      <w:marLeft w:val="0"/>
      <w:marRight w:val="0"/>
      <w:marTop w:val="0"/>
      <w:marBottom w:val="0"/>
      <w:divBdr>
        <w:top w:val="none" w:sz="0" w:space="0" w:color="auto"/>
        <w:left w:val="none" w:sz="0" w:space="0" w:color="auto"/>
        <w:bottom w:val="none" w:sz="0" w:space="0" w:color="auto"/>
        <w:right w:val="none" w:sz="0" w:space="0" w:color="auto"/>
      </w:divBdr>
    </w:div>
    <w:div w:id="789476695">
      <w:bodyDiv w:val="1"/>
      <w:marLeft w:val="0"/>
      <w:marRight w:val="0"/>
      <w:marTop w:val="0"/>
      <w:marBottom w:val="0"/>
      <w:divBdr>
        <w:top w:val="none" w:sz="0" w:space="0" w:color="auto"/>
        <w:left w:val="none" w:sz="0" w:space="0" w:color="auto"/>
        <w:bottom w:val="none" w:sz="0" w:space="0" w:color="auto"/>
        <w:right w:val="none" w:sz="0" w:space="0" w:color="auto"/>
      </w:divBdr>
    </w:div>
    <w:div w:id="793057353">
      <w:bodyDiv w:val="1"/>
      <w:marLeft w:val="0"/>
      <w:marRight w:val="0"/>
      <w:marTop w:val="0"/>
      <w:marBottom w:val="0"/>
      <w:divBdr>
        <w:top w:val="none" w:sz="0" w:space="0" w:color="auto"/>
        <w:left w:val="none" w:sz="0" w:space="0" w:color="auto"/>
        <w:bottom w:val="none" w:sz="0" w:space="0" w:color="auto"/>
        <w:right w:val="none" w:sz="0" w:space="0" w:color="auto"/>
      </w:divBdr>
    </w:div>
    <w:div w:id="794249932">
      <w:bodyDiv w:val="1"/>
      <w:marLeft w:val="0"/>
      <w:marRight w:val="0"/>
      <w:marTop w:val="0"/>
      <w:marBottom w:val="0"/>
      <w:divBdr>
        <w:top w:val="none" w:sz="0" w:space="0" w:color="auto"/>
        <w:left w:val="none" w:sz="0" w:space="0" w:color="auto"/>
        <w:bottom w:val="none" w:sz="0" w:space="0" w:color="auto"/>
        <w:right w:val="none" w:sz="0" w:space="0" w:color="auto"/>
      </w:divBdr>
    </w:div>
    <w:div w:id="797263072">
      <w:bodyDiv w:val="1"/>
      <w:marLeft w:val="0"/>
      <w:marRight w:val="0"/>
      <w:marTop w:val="0"/>
      <w:marBottom w:val="0"/>
      <w:divBdr>
        <w:top w:val="none" w:sz="0" w:space="0" w:color="auto"/>
        <w:left w:val="none" w:sz="0" w:space="0" w:color="auto"/>
        <w:bottom w:val="none" w:sz="0" w:space="0" w:color="auto"/>
        <w:right w:val="none" w:sz="0" w:space="0" w:color="auto"/>
      </w:divBdr>
    </w:div>
    <w:div w:id="798114536">
      <w:bodyDiv w:val="1"/>
      <w:marLeft w:val="0"/>
      <w:marRight w:val="0"/>
      <w:marTop w:val="0"/>
      <w:marBottom w:val="0"/>
      <w:divBdr>
        <w:top w:val="none" w:sz="0" w:space="0" w:color="auto"/>
        <w:left w:val="none" w:sz="0" w:space="0" w:color="auto"/>
        <w:bottom w:val="none" w:sz="0" w:space="0" w:color="auto"/>
        <w:right w:val="none" w:sz="0" w:space="0" w:color="auto"/>
      </w:divBdr>
    </w:div>
    <w:div w:id="802845245">
      <w:bodyDiv w:val="1"/>
      <w:marLeft w:val="0"/>
      <w:marRight w:val="0"/>
      <w:marTop w:val="0"/>
      <w:marBottom w:val="0"/>
      <w:divBdr>
        <w:top w:val="none" w:sz="0" w:space="0" w:color="auto"/>
        <w:left w:val="none" w:sz="0" w:space="0" w:color="auto"/>
        <w:bottom w:val="none" w:sz="0" w:space="0" w:color="auto"/>
        <w:right w:val="none" w:sz="0" w:space="0" w:color="auto"/>
      </w:divBdr>
    </w:div>
    <w:div w:id="804657850">
      <w:bodyDiv w:val="1"/>
      <w:marLeft w:val="0"/>
      <w:marRight w:val="0"/>
      <w:marTop w:val="0"/>
      <w:marBottom w:val="0"/>
      <w:divBdr>
        <w:top w:val="none" w:sz="0" w:space="0" w:color="auto"/>
        <w:left w:val="none" w:sz="0" w:space="0" w:color="auto"/>
        <w:bottom w:val="none" w:sz="0" w:space="0" w:color="auto"/>
        <w:right w:val="none" w:sz="0" w:space="0" w:color="auto"/>
      </w:divBdr>
    </w:div>
    <w:div w:id="804931673">
      <w:bodyDiv w:val="1"/>
      <w:marLeft w:val="0"/>
      <w:marRight w:val="0"/>
      <w:marTop w:val="0"/>
      <w:marBottom w:val="0"/>
      <w:divBdr>
        <w:top w:val="none" w:sz="0" w:space="0" w:color="auto"/>
        <w:left w:val="none" w:sz="0" w:space="0" w:color="auto"/>
        <w:bottom w:val="none" w:sz="0" w:space="0" w:color="auto"/>
        <w:right w:val="none" w:sz="0" w:space="0" w:color="auto"/>
      </w:divBdr>
    </w:div>
    <w:div w:id="805122347">
      <w:bodyDiv w:val="1"/>
      <w:marLeft w:val="0"/>
      <w:marRight w:val="0"/>
      <w:marTop w:val="0"/>
      <w:marBottom w:val="0"/>
      <w:divBdr>
        <w:top w:val="none" w:sz="0" w:space="0" w:color="auto"/>
        <w:left w:val="none" w:sz="0" w:space="0" w:color="auto"/>
        <w:bottom w:val="none" w:sz="0" w:space="0" w:color="auto"/>
        <w:right w:val="none" w:sz="0" w:space="0" w:color="auto"/>
      </w:divBdr>
    </w:div>
    <w:div w:id="806895976">
      <w:bodyDiv w:val="1"/>
      <w:marLeft w:val="0"/>
      <w:marRight w:val="0"/>
      <w:marTop w:val="0"/>
      <w:marBottom w:val="0"/>
      <w:divBdr>
        <w:top w:val="none" w:sz="0" w:space="0" w:color="auto"/>
        <w:left w:val="none" w:sz="0" w:space="0" w:color="auto"/>
        <w:bottom w:val="none" w:sz="0" w:space="0" w:color="auto"/>
        <w:right w:val="none" w:sz="0" w:space="0" w:color="auto"/>
      </w:divBdr>
    </w:div>
    <w:div w:id="808592848">
      <w:bodyDiv w:val="1"/>
      <w:marLeft w:val="0"/>
      <w:marRight w:val="0"/>
      <w:marTop w:val="0"/>
      <w:marBottom w:val="0"/>
      <w:divBdr>
        <w:top w:val="none" w:sz="0" w:space="0" w:color="auto"/>
        <w:left w:val="none" w:sz="0" w:space="0" w:color="auto"/>
        <w:bottom w:val="none" w:sz="0" w:space="0" w:color="auto"/>
        <w:right w:val="none" w:sz="0" w:space="0" w:color="auto"/>
      </w:divBdr>
    </w:div>
    <w:div w:id="809709760">
      <w:bodyDiv w:val="1"/>
      <w:marLeft w:val="0"/>
      <w:marRight w:val="0"/>
      <w:marTop w:val="0"/>
      <w:marBottom w:val="0"/>
      <w:divBdr>
        <w:top w:val="none" w:sz="0" w:space="0" w:color="auto"/>
        <w:left w:val="none" w:sz="0" w:space="0" w:color="auto"/>
        <w:bottom w:val="none" w:sz="0" w:space="0" w:color="auto"/>
        <w:right w:val="none" w:sz="0" w:space="0" w:color="auto"/>
      </w:divBdr>
      <w:divsChild>
        <w:div w:id="2075007136">
          <w:marLeft w:val="0"/>
          <w:marRight w:val="0"/>
          <w:marTop w:val="0"/>
          <w:marBottom w:val="0"/>
          <w:divBdr>
            <w:top w:val="none" w:sz="0" w:space="0" w:color="auto"/>
            <w:left w:val="none" w:sz="0" w:space="0" w:color="auto"/>
            <w:bottom w:val="none" w:sz="0" w:space="0" w:color="auto"/>
            <w:right w:val="none" w:sz="0" w:space="0" w:color="auto"/>
          </w:divBdr>
          <w:divsChild>
            <w:div w:id="933785424">
              <w:marLeft w:val="0"/>
              <w:marRight w:val="0"/>
              <w:marTop w:val="0"/>
              <w:marBottom w:val="0"/>
              <w:divBdr>
                <w:top w:val="none" w:sz="0" w:space="0" w:color="auto"/>
                <w:left w:val="none" w:sz="0" w:space="0" w:color="auto"/>
                <w:bottom w:val="none" w:sz="0" w:space="0" w:color="auto"/>
                <w:right w:val="none" w:sz="0" w:space="0" w:color="auto"/>
              </w:divBdr>
              <w:divsChild>
                <w:div w:id="2009599956">
                  <w:marLeft w:val="0"/>
                  <w:marRight w:val="0"/>
                  <w:marTop w:val="0"/>
                  <w:marBottom w:val="0"/>
                  <w:divBdr>
                    <w:top w:val="none" w:sz="0" w:space="0" w:color="auto"/>
                    <w:left w:val="none" w:sz="0" w:space="0" w:color="auto"/>
                    <w:bottom w:val="none" w:sz="0" w:space="0" w:color="auto"/>
                    <w:right w:val="none" w:sz="0" w:space="0" w:color="auto"/>
                  </w:divBdr>
                  <w:divsChild>
                    <w:div w:id="961228956">
                      <w:marLeft w:val="0"/>
                      <w:marRight w:val="0"/>
                      <w:marTop w:val="0"/>
                      <w:marBottom w:val="0"/>
                      <w:divBdr>
                        <w:top w:val="none" w:sz="0" w:space="0" w:color="auto"/>
                        <w:left w:val="none" w:sz="0" w:space="0" w:color="auto"/>
                        <w:bottom w:val="none" w:sz="0" w:space="0" w:color="auto"/>
                        <w:right w:val="none" w:sz="0" w:space="0" w:color="auto"/>
                      </w:divBdr>
                      <w:divsChild>
                        <w:div w:id="1150100377">
                          <w:marLeft w:val="0"/>
                          <w:marRight w:val="0"/>
                          <w:marTop w:val="45"/>
                          <w:marBottom w:val="0"/>
                          <w:divBdr>
                            <w:top w:val="none" w:sz="0" w:space="0" w:color="auto"/>
                            <w:left w:val="none" w:sz="0" w:space="0" w:color="auto"/>
                            <w:bottom w:val="none" w:sz="0" w:space="0" w:color="auto"/>
                            <w:right w:val="none" w:sz="0" w:space="0" w:color="auto"/>
                          </w:divBdr>
                          <w:divsChild>
                            <w:div w:id="163209905">
                              <w:marLeft w:val="0"/>
                              <w:marRight w:val="0"/>
                              <w:marTop w:val="0"/>
                              <w:marBottom w:val="0"/>
                              <w:divBdr>
                                <w:top w:val="none" w:sz="0" w:space="0" w:color="auto"/>
                                <w:left w:val="none" w:sz="0" w:space="0" w:color="auto"/>
                                <w:bottom w:val="none" w:sz="0" w:space="0" w:color="auto"/>
                                <w:right w:val="none" w:sz="0" w:space="0" w:color="auto"/>
                              </w:divBdr>
                              <w:divsChild>
                                <w:div w:id="1865702030">
                                  <w:marLeft w:val="2070"/>
                                  <w:marRight w:val="3810"/>
                                  <w:marTop w:val="0"/>
                                  <w:marBottom w:val="0"/>
                                  <w:divBdr>
                                    <w:top w:val="none" w:sz="0" w:space="0" w:color="auto"/>
                                    <w:left w:val="none" w:sz="0" w:space="0" w:color="auto"/>
                                    <w:bottom w:val="none" w:sz="0" w:space="0" w:color="auto"/>
                                    <w:right w:val="none" w:sz="0" w:space="0" w:color="auto"/>
                                  </w:divBdr>
                                  <w:divsChild>
                                    <w:div w:id="1114860781">
                                      <w:marLeft w:val="0"/>
                                      <w:marRight w:val="0"/>
                                      <w:marTop w:val="0"/>
                                      <w:marBottom w:val="0"/>
                                      <w:divBdr>
                                        <w:top w:val="none" w:sz="0" w:space="0" w:color="auto"/>
                                        <w:left w:val="none" w:sz="0" w:space="0" w:color="auto"/>
                                        <w:bottom w:val="none" w:sz="0" w:space="0" w:color="auto"/>
                                        <w:right w:val="none" w:sz="0" w:space="0" w:color="auto"/>
                                      </w:divBdr>
                                      <w:divsChild>
                                        <w:div w:id="711156037">
                                          <w:marLeft w:val="0"/>
                                          <w:marRight w:val="0"/>
                                          <w:marTop w:val="0"/>
                                          <w:marBottom w:val="0"/>
                                          <w:divBdr>
                                            <w:top w:val="none" w:sz="0" w:space="0" w:color="auto"/>
                                            <w:left w:val="none" w:sz="0" w:space="0" w:color="auto"/>
                                            <w:bottom w:val="none" w:sz="0" w:space="0" w:color="auto"/>
                                            <w:right w:val="none" w:sz="0" w:space="0" w:color="auto"/>
                                          </w:divBdr>
                                          <w:divsChild>
                                            <w:div w:id="410544607">
                                              <w:marLeft w:val="0"/>
                                              <w:marRight w:val="0"/>
                                              <w:marTop w:val="0"/>
                                              <w:marBottom w:val="0"/>
                                              <w:divBdr>
                                                <w:top w:val="none" w:sz="0" w:space="0" w:color="auto"/>
                                                <w:left w:val="none" w:sz="0" w:space="0" w:color="auto"/>
                                                <w:bottom w:val="none" w:sz="0" w:space="0" w:color="auto"/>
                                                <w:right w:val="none" w:sz="0" w:space="0" w:color="auto"/>
                                              </w:divBdr>
                                              <w:divsChild>
                                                <w:div w:id="1243442961">
                                                  <w:marLeft w:val="0"/>
                                                  <w:marRight w:val="0"/>
                                                  <w:marTop w:val="0"/>
                                                  <w:marBottom w:val="0"/>
                                                  <w:divBdr>
                                                    <w:top w:val="none" w:sz="0" w:space="0" w:color="auto"/>
                                                    <w:left w:val="none" w:sz="0" w:space="0" w:color="auto"/>
                                                    <w:bottom w:val="none" w:sz="0" w:space="0" w:color="auto"/>
                                                    <w:right w:val="none" w:sz="0" w:space="0" w:color="auto"/>
                                                  </w:divBdr>
                                                  <w:divsChild>
                                                    <w:div w:id="1860579263">
                                                      <w:marLeft w:val="0"/>
                                                      <w:marRight w:val="0"/>
                                                      <w:marTop w:val="0"/>
                                                      <w:marBottom w:val="0"/>
                                                      <w:divBdr>
                                                        <w:top w:val="none" w:sz="0" w:space="0" w:color="auto"/>
                                                        <w:left w:val="none" w:sz="0" w:space="0" w:color="auto"/>
                                                        <w:bottom w:val="none" w:sz="0" w:space="0" w:color="auto"/>
                                                        <w:right w:val="none" w:sz="0" w:space="0" w:color="auto"/>
                                                      </w:divBdr>
                                                      <w:divsChild>
                                                        <w:div w:id="1265459443">
                                                          <w:marLeft w:val="0"/>
                                                          <w:marRight w:val="0"/>
                                                          <w:marTop w:val="0"/>
                                                          <w:marBottom w:val="0"/>
                                                          <w:divBdr>
                                                            <w:top w:val="none" w:sz="0" w:space="0" w:color="auto"/>
                                                            <w:left w:val="none" w:sz="0" w:space="0" w:color="auto"/>
                                                            <w:bottom w:val="none" w:sz="0" w:space="0" w:color="auto"/>
                                                            <w:right w:val="none" w:sz="0" w:space="0" w:color="auto"/>
                                                          </w:divBdr>
                                                          <w:divsChild>
                                                            <w:div w:id="1873684081">
                                                              <w:marLeft w:val="0"/>
                                                              <w:marRight w:val="0"/>
                                                              <w:marTop w:val="0"/>
                                                              <w:marBottom w:val="0"/>
                                                              <w:divBdr>
                                                                <w:top w:val="none" w:sz="0" w:space="0" w:color="auto"/>
                                                                <w:left w:val="none" w:sz="0" w:space="0" w:color="auto"/>
                                                                <w:bottom w:val="none" w:sz="0" w:space="0" w:color="auto"/>
                                                                <w:right w:val="none" w:sz="0" w:space="0" w:color="auto"/>
                                                              </w:divBdr>
                                                              <w:divsChild>
                                                                <w:div w:id="3650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12255164">
      <w:bodyDiv w:val="1"/>
      <w:marLeft w:val="0"/>
      <w:marRight w:val="0"/>
      <w:marTop w:val="0"/>
      <w:marBottom w:val="0"/>
      <w:divBdr>
        <w:top w:val="none" w:sz="0" w:space="0" w:color="auto"/>
        <w:left w:val="none" w:sz="0" w:space="0" w:color="auto"/>
        <w:bottom w:val="none" w:sz="0" w:space="0" w:color="auto"/>
        <w:right w:val="none" w:sz="0" w:space="0" w:color="auto"/>
      </w:divBdr>
    </w:div>
    <w:div w:id="813763615">
      <w:bodyDiv w:val="1"/>
      <w:marLeft w:val="0"/>
      <w:marRight w:val="0"/>
      <w:marTop w:val="0"/>
      <w:marBottom w:val="0"/>
      <w:divBdr>
        <w:top w:val="none" w:sz="0" w:space="0" w:color="auto"/>
        <w:left w:val="none" w:sz="0" w:space="0" w:color="auto"/>
        <w:bottom w:val="none" w:sz="0" w:space="0" w:color="auto"/>
        <w:right w:val="none" w:sz="0" w:space="0" w:color="auto"/>
      </w:divBdr>
    </w:div>
    <w:div w:id="816144928">
      <w:bodyDiv w:val="1"/>
      <w:marLeft w:val="0"/>
      <w:marRight w:val="0"/>
      <w:marTop w:val="0"/>
      <w:marBottom w:val="0"/>
      <w:divBdr>
        <w:top w:val="none" w:sz="0" w:space="0" w:color="auto"/>
        <w:left w:val="none" w:sz="0" w:space="0" w:color="auto"/>
        <w:bottom w:val="none" w:sz="0" w:space="0" w:color="auto"/>
        <w:right w:val="none" w:sz="0" w:space="0" w:color="auto"/>
      </w:divBdr>
    </w:div>
    <w:div w:id="817183901">
      <w:bodyDiv w:val="1"/>
      <w:marLeft w:val="0"/>
      <w:marRight w:val="0"/>
      <w:marTop w:val="0"/>
      <w:marBottom w:val="0"/>
      <w:divBdr>
        <w:top w:val="none" w:sz="0" w:space="0" w:color="auto"/>
        <w:left w:val="none" w:sz="0" w:space="0" w:color="auto"/>
        <w:bottom w:val="none" w:sz="0" w:space="0" w:color="auto"/>
        <w:right w:val="none" w:sz="0" w:space="0" w:color="auto"/>
      </w:divBdr>
    </w:div>
    <w:div w:id="817916703">
      <w:bodyDiv w:val="1"/>
      <w:marLeft w:val="0"/>
      <w:marRight w:val="0"/>
      <w:marTop w:val="0"/>
      <w:marBottom w:val="0"/>
      <w:divBdr>
        <w:top w:val="none" w:sz="0" w:space="0" w:color="auto"/>
        <w:left w:val="none" w:sz="0" w:space="0" w:color="auto"/>
        <w:bottom w:val="none" w:sz="0" w:space="0" w:color="auto"/>
        <w:right w:val="none" w:sz="0" w:space="0" w:color="auto"/>
      </w:divBdr>
    </w:div>
    <w:div w:id="819537589">
      <w:bodyDiv w:val="1"/>
      <w:marLeft w:val="0"/>
      <w:marRight w:val="0"/>
      <w:marTop w:val="0"/>
      <w:marBottom w:val="0"/>
      <w:divBdr>
        <w:top w:val="none" w:sz="0" w:space="0" w:color="auto"/>
        <w:left w:val="none" w:sz="0" w:space="0" w:color="auto"/>
        <w:bottom w:val="none" w:sz="0" w:space="0" w:color="auto"/>
        <w:right w:val="none" w:sz="0" w:space="0" w:color="auto"/>
      </w:divBdr>
    </w:div>
    <w:div w:id="820385260">
      <w:bodyDiv w:val="1"/>
      <w:marLeft w:val="0"/>
      <w:marRight w:val="0"/>
      <w:marTop w:val="0"/>
      <w:marBottom w:val="0"/>
      <w:divBdr>
        <w:top w:val="none" w:sz="0" w:space="0" w:color="auto"/>
        <w:left w:val="none" w:sz="0" w:space="0" w:color="auto"/>
        <w:bottom w:val="none" w:sz="0" w:space="0" w:color="auto"/>
        <w:right w:val="none" w:sz="0" w:space="0" w:color="auto"/>
      </w:divBdr>
    </w:div>
    <w:div w:id="821240213">
      <w:bodyDiv w:val="1"/>
      <w:marLeft w:val="0"/>
      <w:marRight w:val="0"/>
      <w:marTop w:val="0"/>
      <w:marBottom w:val="0"/>
      <w:divBdr>
        <w:top w:val="none" w:sz="0" w:space="0" w:color="auto"/>
        <w:left w:val="none" w:sz="0" w:space="0" w:color="auto"/>
        <w:bottom w:val="none" w:sz="0" w:space="0" w:color="auto"/>
        <w:right w:val="none" w:sz="0" w:space="0" w:color="auto"/>
      </w:divBdr>
    </w:div>
    <w:div w:id="823425367">
      <w:bodyDiv w:val="1"/>
      <w:marLeft w:val="0"/>
      <w:marRight w:val="0"/>
      <w:marTop w:val="0"/>
      <w:marBottom w:val="0"/>
      <w:divBdr>
        <w:top w:val="none" w:sz="0" w:space="0" w:color="auto"/>
        <w:left w:val="none" w:sz="0" w:space="0" w:color="auto"/>
        <w:bottom w:val="none" w:sz="0" w:space="0" w:color="auto"/>
        <w:right w:val="none" w:sz="0" w:space="0" w:color="auto"/>
      </w:divBdr>
    </w:div>
    <w:div w:id="826164516">
      <w:bodyDiv w:val="1"/>
      <w:marLeft w:val="0"/>
      <w:marRight w:val="0"/>
      <w:marTop w:val="0"/>
      <w:marBottom w:val="0"/>
      <w:divBdr>
        <w:top w:val="none" w:sz="0" w:space="0" w:color="auto"/>
        <w:left w:val="none" w:sz="0" w:space="0" w:color="auto"/>
        <w:bottom w:val="none" w:sz="0" w:space="0" w:color="auto"/>
        <w:right w:val="none" w:sz="0" w:space="0" w:color="auto"/>
      </w:divBdr>
    </w:div>
    <w:div w:id="826673584">
      <w:bodyDiv w:val="1"/>
      <w:marLeft w:val="0"/>
      <w:marRight w:val="0"/>
      <w:marTop w:val="0"/>
      <w:marBottom w:val="0"/>
      <w:divBdr>
        <w:top w:val="none" w:sz="0" w:space="0" w:color="auto"/>
        <w:left w:val="none" w:sz="0" w:space="0" w:color="auto"/>
        <w:bottom w:val="none" w:sz="0" w:space="0" w:color="auto"/>
        <w:right w:val="none" w:sz="0" w:space="0" w:color="auto"/>
      </w:divBdr>
    </w:div>
    <w:div w:id="827941991">
      <w:bodyDiv w:val="1"/>
      <w:marLeft w:val="0"/>
      <w:marRight w:val="0"/>
      <w:marTop w:val="0"/>
      <w:marBottom w:val="0"/>
      <w:divBdr>
        <w:top w:val="none" w:sz="0" w:space="0" w:color="auto"/>
        <w:left w:val="none" w:sz="0" w:space="0" w:color="auto"/>
        <w:bottom w:val="none" w:sz="0" w:space="0" w:color="auto"/>
        <w:right w:val="none" w:sz="0" w:space="0" w:color="auto"/>
      </w:divBdr>
    </w:div>
    <w:div w:id="839200347">
      <w:bodyDiv w:val="1"/>
      <w:marLeft w:val="0"/>
      <w:marRight w:val="0"/>
      <w:marTop w:val="0"/>
      <w:marBottom w:val="0"/>
      <w:divBdr>
        <w:top w:val="none" w:sz="0" w:space="0" w:color="auto"/>
        <w:left w:val="none" w:sz="0" w:space="0" w:color="auto"/>
        <w:bottom w:val="none" w:sz="0" w:space="0" w:color="auto"/>
        <w:right w:val="none" w:sz="0" w:space="0" w:color="auto"/>
      </w:divBdr>
    </w:div>
    <w:div w:id="846990830">
      <w:bodyDiv w:val="1"/>
      <w:marLeft w:val="0"/>
      <w:marRight w:val="0"/>
      <w:marTop w:val="0"/>
      <w:marBottom w:val="0"/>
      <w:divBdr>
        <w:top w:val="none" w:sz="0" w:space="0" w:color="auto"/>
        <w:left w:val="none" w:sz="0" w:space="0" w:color="auto"/>
        <w:bottom w:val="none" w:sz="0" w:space="0" w:color="auto"/>
        <w:right w:val="none" w:sz="0" w:space="0" w:color="auto"/>
      </w:divBdr>
    </w:div>
    <w:div w:id="849180383">
      <w:bodyDiv w:val="1"/>
      <w:marLeft w:val="0"/>
      <w:marRight w:val="0"/>
      <w:marTop w:val="0"/>
      <w:marBottom w:val="0"/>
      <w:divBdr>
        <w:top w:val="none" w:sz="0" w:space="0" w:color="auto"/>
        <w:left w:val="none" w:sz="0" w:space="0" w:color="auto"/>
        <w:bottom w:val="none" w:sz="0" w:space="0" w:color="auto"/>
        <w:right w:val="none" w:sz="0" w:space="0" w:color="auto"/>
      </w:divBdr>
    </w:div>
    <w:div w:id="854655873">
      <w:bodyDiv w:val="1"/>
      <w:marLeft w:val="0"/>
      <w:marRight w:val="0"/>
      <w:marTop w:val="0"/>
      <w:marBottom w:val="0"/>
      <w:divBdr>
        <w:top w:val="none" w:sz="0" w:space="0" w:color="auto"/>
        <w:left w:val="none" w:sz="0" w:space="0" w:color="auto"/>
        <w:bottom w:val="none" w:sz="0" w:space="0" w:color="auto"/>
        <w:right w:val="none" w:sz="0" w:space="0" w:color="auto"/>
      </w:divBdr>
    </w:div>
    <w:div w:id="859514860">
      <w:bodyDiv w:val="1"/>
      <w:marLeft w:val="0"/>
      <w:marRight w:val="0"/>
      <w:marTop w:val="0"/>
      <w:marBottom w:val="0"/>
      <w:divBdr>
        <w:top w:val="none" w:sz="0" w:space="0" w:color="auto"/>
        <w:left w:val="none" w:sz="0" w:space="0" w:color="auto"/>
        <w:bottom w:val="none" w:sz="0" w:space="0" w:color="auto"/>
        <w:right w:val="none" w:sz="0" w:space="0" w:color="auto"/>
      </w:divBdr>
    </w:div>
    <w:div w:id="860825532">
      <w:bodyDiv w:val="1"/>
      <w:marLeft w:val="0"/>
      <w:marRight w:val="0"/>
      <w:marTop w:val="0"/>
      <w:marBottom w:val="0"/>
      <w:divBdr>
        <w:top w:val="none" w:sz="0" w:space="0" w:color="auto"/>
        <w:left w:val="none" w:sz="0" w:space="0" w:color="auto"/>
        <w:bottom w:val="none" w:sz="0" w:space="0" w:color="auto"/>
        <w:right w:val="none" w:sz="0" w:space="0" w:color="auto"/>
      </w:divBdr>
    </w:div>
    <w:div w:id="863446754">
      <w:bodyDiv w:val="1"/>
      <w:marLeft w:val="0"/>
      <w:marRight w:val="0"/>
      <w:marTop w:val="0"/>
      <w:marBottom w:val="0"/>
      <w:divBdr>
        <w:top w:val="none" w:sz="0" w:space="0" w:color="auto"/>
        <w:left w:val="none" w:sz="0" w:space="0" w:color="auto"/>
        <w:bottom w:val="none" w:sz="0" w:space="0" w:color="auto"/>
        <w:right w:val="none" w:sz="0" w:space="0" w:color="auto"/>
      </w:divBdr>
    </w:div>
    <w:div w:id="866718238">
      <w:bodyDiv w:val="1"/>
      <w:marLeft w:val="0"/>
      <w:marRight w:val="0"/>
      <w:marTop w:val="0"/>
      <w:marBottom w:val="0"/>
      <w:divBdr>
        <w:top w:val="none" w:sz="0" w:space="0" w:color="auto"/>
        <w:left w:val="none" w:sz="0" w:space="0" w:color="auto"/>
        <w:bottom w:val="none" w:sz="0" w:space="0" w:color="auto"/>
        <w:right w:val="none" w:sz="0" w:space="0" w:color="auto"/>
      </w:divBdr>
    </w:div>
    <w:div w:id="868953246">
      <w:bodyDiv w:val="1"/>
      <w:marLeft w:val="0"/>
      <w:marRight w:val="0"/>
      <w:marTop w:val="0"/>
      <w:marBottom w:val="0"/>
      <w:divBdr>
        <w:top w:val="none" w:sz="0" w:space="0" w:color="auto"/>
        <w:left w:val="none" w:sz="0" w:space="0" w:color="auto"/>
        <w:bottom w:val="none" w:sz="0" w:space="0" w:color="auto"/>
        <w:right w:val="none" w:sz="0" w:space="0" w:color="auto"/>
      </w:divBdr>
      <w:divsChild>
        <w:div w:id="1144128210">
          <w:marLeft w:val="0"/>
          <w:marRight w:val="0"/>
          <w:marTop w:val="0"/>
          <w:marBottom w:val="0"/>
          <w:divBdr>
            <w:top w:val="none" w:sz="0" w:space="0" w:color="auto"/>
            <w:left w:val="none" w:sz="0" w:space="0" w:color="auto"/>
            <w:bottom w:val="none" w:sz="0" w:space="0" w:color="auto"/>
            <w:right w:val="none" w:sz="0" w:space="0" w:color="auto"/>
          </w:divBdr>
          <w:divsChild>
            <w:div w:id="724375072">
              <w:marLeft w:val="0"/>
              <w:marRight w:val="0"/>
              <w:marTop w:val="0"/>
              <w:marBottom w:val="0"/>
              <w:divBdr>
                <w:top w:val="none" w:sz="0" w:space="0" w:color="auto"/>
                <w:left w:val="single" w:sz="6" w:space="6" w:color="999999"/>
                <w:bottom w:val="single" w:sz="6" w:space="6" w:color="999999"/>
                <w:right w:val="single" w:sz="6" w:space="6" w:color="999999"/>
              </w:divBdr>
              <w:divsChild>
                <w:div w:id="1756322406">
                  <w:marLeft w:val="0"/>
                  <w:marRight w:val="0"/>
                  <w:marTop w:val="0"/>
                  <w:marBottom w:val="0"/>
                  <w:divBdr>
                    <w:top w:val="none" w:sz="0" w:space="0" w:color="auto"/>
                    <w:left w:val="none" w:sz="0" w:space="0" w:color="auto"/>
                    <w:bottom w:val="none" w:sz="0" w:space="0" w:color="auto"/>
                    <w:right w:val="none" w:sz="0" w:space="0" w:color="auto"/>
                  </w:divBdr>
                  <w:divsChild>
                    <w:div w:id="24249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800663">
      <w:bodyDiv w:val="1"/>
      <w:marLeft w:val="0"/>
      <w:marRight w:val="0"/>
      <w:marTop w:val="0"/>
      <w:marBottom w:val="0"/>
      <w:divBdr>
        <w:top w:val="none" w:sz="0" w:space="0" w:color="auto"/>
        <w:left w:val="none" w:sz="0" w:space="0" w:color="auto"/>
        <w:bottom w:val="none" w:sz="0" w:space="0" w:color="auto"/>
        <w:right w:val="none" w:sz="0" w:space="0" w:color="auto"/>
      </w:divBdr>
    </w:div>
    <w:div w:id="869999405">
      <w:bodyDiv w:val="1"/>
      <w:marLeft w:val="0"/>
      <w:marRight w:val="0"/>
      <w:marTop w:val="0"/>
      <w:marBottom w:val="0"/>
      <w:divBdr>
        <w:top w:val="none" w:sz="0" w:space="0" w:color="auto"/>
        <w:left w:val="none" w:sz="0" w:space="0" w:color="auto"/>
        <w:bottom w:val="none" w:sz="0" w:space="0" w:color="auto"/>
        <w:right w:val="none" w:sz="0" w:space="0" w:color="auto"/>
      </w:divBdr>
    </w:div>
    <w:div w:id="874467207">
      <w:bodyDiv w:val="1"/>
      <w:marLeft w:val="0"/>
      <w:marRight w:val="0"/>
      <w:marTop w:val="0"/>
      <w:marBottom w:val="0"/>
      <w:divBdr>
        <w:top w:val="none" w:sz="0" w:space="0" w:color="auto"/>
        <w:left w:val="none" w:sz="0" w:space="0" w:color="auto"/>
        <w:bottom w:val="none" w:sz="0" w:space="0" w:color="auto"/>
        <w:right w:val="none" w:sz="0" w:space="0" w:color="auto"/>
      </w:divBdr>
    </w:div>
    <w:div w:id="875242739">
      <w:bodyDiv w:val="1"/>
      <w:marLeft w:val="0"/>
      <w:marRight w:val="0"/>
      <w:marTop w:val="0"/>
      <w:marBottom w:val="0"/>
      <w:divBdr>
        <w:top w:val="none" w:sz="0" w:space="0" w:color="auto"/>
        <w:left w:val="none" w:sz="0" w:space="0" w:color="auto"/>
        <w:bottom w:val="none" w:sz="0" w:space="0" w:color="auto"/>
        <w:right w:val="none" w:sz="0" w:space="0" w:color="auto"/>
      </w:divBdr>
    </w:div>
    <w:div w:id="876358220">
      <w:bodyDiv w:val="1"/>
      <w:marLeft w:val="0"/>
      <w:marRight w:val="0"/>
      <w:marTop w:val="0"/>
      <w:marBottom w:val="0"/>
      <w:divBdr>
        <w:top w:val="none" w:sz="0" w:space="0" w:color="auto"/>
        <w:left w:val="none" w:sz="0" w:space="0" w:color="auto"/>
        <w:bottom w:val="none" w:sz="0" w:space="0" w:color="auto"/>
        <w:right w:val="none" w:sz="0" w:space="0" w:color="auto"/>
      </w:divBdr>
    </w:div>
    <w:div w:id="878517624">
      <w:bodyDiv w:val="1"/>
      <w:marLeft w:val="0"/>
      <w:marRight w:val="0"/>
      <w:marTop w:val="0"/>
      <w:marBottom w:val="0"/>
      <w:divBdr>
        <w:top w:val="none" w:sz="0" w:space="0" w:color="auto"/>
        <w:left w:val="none" w:sz="0" w:space="0" w:color="auto"/>
        <w:bottom w:val="none" w:sz="0" w:space="0" w:color="auto"/>
        <w:right w:val="none" w:sz="0" w:space="0" w:color="auto"/>
      </w:divBdr>
    </w:div>
    <w:div w:id="880479984">
      <w:bodyDiv w:val="1"/>
      <w:marLeft w:val="0"/>
      <w:marRight w:val="0"/>
      <w:marTop w:val="0"/>
      <w:marBottom w:val="0"/>
      <w:divBdr>
        <w:top w:val="none" w:sz="0" w:space="0" w:color="auto"/>
        <w:left w:val="none" w:sz="0" w:space="0" w:color="auto"/>
        <w:bottom w:val="none" w:sz="0" w:space="0" w:color="auto"/>
        <w:right w:val="none" w:sz="0" w:space="0" w:color="auto"/>
      </w:divBdr>
      <w:divsChild>
        <w:div w:id="6098683">
          <w:marLeft w:val="0"/>
          <w:marRight w:val="0"/>
          <w:marTop w:val="0"/>
          <w:marBottom w:val="0"/>
          <w:divBdr>
            <w:top w:val="none" w:sz="0" w:space="0" w:color="auto"/>
            <w:left w:val="none" w:sz="0" w:space="0" w:color="auto"/>
            <w:bottom w:val="none" w:sz="0" w:space="0" w:color="auto"/>
            <w:right w:val="none" w:sz="0" w:space="0" w:color="auto"/>
          </w:divBdr>
        </w:div>
      </w:divsChild>
    </w:div>
    <w:div w:id="880746583">
      <w:bodyDiv w:val="1"/>
      <w:marLeft w:val="0"/>
      <w:marRight w:val="0"/>
      <w:marTop w:val="0"/>
      <w:marBottom w:val="0"/>
      <w:divBdr>
        <w:top w:val="none" w:sz="0" w:space="0" w:color="auto"/>
        <w:left w:val="none" w:sz="0" w:space="0" w:color="auto"/>
        <w:bottom w:val="none" w:sz="0" w:space="0" w:color="auto"/>
        <w:right w:val="none" w:sz="0" w:space="0" w:color="auto"/>
      </w:divBdr>
    </w:div>
    <w:div w:id="886648906">
      <w:bodyDiv w:val="1"/>
      <w:marLeft w:val="0"/>
      <w:marRight w:val="0"/>
      <w:marTop w:val="0"/>
      <w:marBottom w:val="0"/>
      <w:divBdr>
        <w:top w:val="none" w:sz="0" w:space="0" w:color="auto"/>
        <w:left w:val="none" w:sz="0" w:space="0" w:color="auto"/>
        <w:bottom w:val="none" w:sz="0" w:space="0" w:color="auto"/>
        <w:right w:val="none" w:sz="0" w:space="0" w:color="auto"/>
      </w:divBdr>
    </w:div>
    <w:div w:id="887187105">
      <w:bodyDiv w:val="1"/>
      <w:marLeft w:val="0"/>
      <w:marRight w:val="0"/>
      <w:marTop w:val="0"/>
      <w:marBottom w:val="0"/>
      <w:divBdr>
        <w:top w:val="none" w:sz="0" w:space="0" w:color="auto"/>
        <w:left w:val="none" w:sz="0" w:space="0" w:color="auto"/>
        <w:bottom w:val="none" w:sz="0" w:space="0" w:color="auto"/>
        <w:right w:val="none" w:sz="0" w:space="0" w:color="auto"/>
      </w:divBdr>
    </w:div>
    <w:div w:id="895431879">
      <w:bodyDiv w:val="1"/>
      <w:marLeft w:val="0"/>
      <w:marRight w:val="0"/>
      <w:marTop w:val="0"/>
      <w:marBottom w:val="0"/>
      <w:divBdr>
        <w:top w:val="none" w:sz="0" w:space="0" w:color="auto"/>
        <w:left w:val="none" w:sz="0" w:space="0" w:color="auto"/>
        <w:bottom w:val="none" w:sz="0" w:space="0" w:color="auto"/>
        <w:right w:val="none" w:sz="0" w:space="0" w:color="auto"/>
      </w:divBdr>
    </w:div>
    <w:div w:id="896669151">
      <w:bodyDiv w:val="1"/>
      <w:marLeft w:val="0"/>
      <w:marRight w:val="0"/>
      <w:marTop w:val="0"/>
      <w:marBottom w:val="0"/>
      <w:divBdr>
        <w:top w:val="none" w:sz="0" w:space="0" w:color="auto"/>
        <w:left w:val="none" w:sz="0" w:space="0" w:color="auto"/>
        <w:bottom w:val="none" w:sz="0" w:space="0" w:color="auto"/>
        <w:right w:val="none" w:sz="0" w:space="0" w:color="auto"/>
      </w:divBdr>
    </w:div>
    <w:div w:id="898126714">
      <w:bodyDiv w:val="1"/>
      <w:marLeft w:val="0"/>
      <w:marRight w:val="0"/>
      <w:marTop w:val="0"/>
      <w:marBottom w:val="0"/>
      <w:divBdr>
        <w:top w:val="none" w:sz="0" w:space="0" w:color="auto"/>
        <w:left w:val="none" w:sz="0" w:space="0" w:color="auto"/>
        <w:bottom w:val="none" w:sz="0" w:space="0" w:color="auto"/>
        <w:right w:val="none" w:sz="0" w:space="0" w:color="auto"/>
      </w:divBdr>
    </w:div>
    <w:div w:id="900022476">
      <w:bodyDiv w:val="1"/>
      <w:marLeft w:val="0"/>
      <w:marRight w:val="0"/>
      <w:marTop w:val="0"/>
      <w:marBottom w:val="0"/>
      <w:divBdr>
        <w:top w:val="none" w:sz="0" w:space="0" w:color="auto"/>
        <w:left w:val="none" w:sz="0" w:space="0" w:color="auto"/>
        <w:bottom w:val="none" w:sz="0" w:space="0" w:color="auto"/>
        <w:right w:val="none" w:sz="0" w:space="0" w:color="auto"/>
      </w:divBdr>
    </w:div>
    <w:div w:id="901255184">
      <w:bodyDiv w:val="1"/>
      <w:marLeft w:val="0"/>
      <w:marRight w:val="0"/>
      <w:marTop w:val="0"/>
      <w:marBottom w:val="0"/>
      <w:divBdr>
        <w:top w:val="none" w:sz="0" w:space="0" w:color="auto"/>
        <w:left w:val="none" w:sz="0" w:space="0" w:color="auto"/>
        <w:bottom w:val="none" w:sz="0" w:space="0" w:color="auto"/>
        <w:right w:val="none" w:sz="0" w:space="0" w:color="auto"/>
      </w:divBdr>
    </w:div>
    <w:div w:id="902327183">
      <w:bodyDiv w:val="1"/>
      <w:marLeft w:val="0"/>
      <w:marRight w:val="0"/>
      <w:marTop w:val="0"/>
      <w:marBottom w:val="0"/>
      <w:divBdr>
        <w:top w:val="none" w:sz="0" w:space="0" w:color="auto"/>
        <w:left w:val="none" w:sz="0" w:space="0" w:color="auto"/>
        <w:bottom w:val="none" w:sz="0" w:space="0" w:color="auto"/>
        <w:right w:val="none" w:sz="0" w:space="0" w:color="auto"/>
      </w:divBdr>
    </w:div>
    <w:div w:id="903563935">
      <w:bodyDiv w:val="1"/>
      <w:marLeft w:val="0"/>
      <w:marRight w:val="0"/>
      <w:marTop w:val="0"/>
      <w:marBottom w:val="0"/>
      <w:divBdr>
        <w:top w:val="none" w:sz="0" w:space="0" w:color="auto"/>
        <w:left w:val="none" w:sz="0" w:space="0" w:color="auto"/>
        <w:bottom w:val="none" w:sz="0" w:space="0" w:color="auto"/>
        <w:right w:val="none" w:sz="0" w:space="0" w:color="auto"/>
      </w:divBdr>
    </w:div>
    <w:div w:id="904490383">
      <w:bodyDiv w:val="1"/>
      <w:marLeft w:val="0"/>
      <w:marRight w:val="0"/>
      <w:marTop w:val="0"/>
      <w:marBottom w:val="0"/>
      <w:divBdr>
        <w:top w:val="none" w:sz="0" w:space="0" w:color="auto"/>
        <w:left w:val="none" w:sz="0" w:space="0" w:color="auto"/>
        <w:bottom w:val="none" w:sz="0" w:space="0" w:color="auto"/>
        <w:right w:val="none" w:sz="0" w:space="0" w:color="auto"/>
      </w:divBdr>
    </w:div>
    <w:div w:id="906458689">
      <w:bodyDiv w:val="1"/>
      <w:marLeft w:val="0"/>
      <w:marRight w:val="0"/>
      <w:marTop w:val="0"/>
      <w:marBottom w:val="0"/>
      <w:divBdr>
        <w:top w:val="none" w:sz="0" w:space="0" w:color="auto"/>
        <w:left w:val="none" w:sz="0" w:space="0" w:color="auto"/>
        <w:bottom w:val="none" w:sz="0" w:space="0" w:color="auto"/>
        <w:right w:val="none" w:sz="0" w:space="0" w:color="auto"/>
      </w:divBdr>
    </w:div>
    <w:div w:id="908610012">
      <w:bodyDiv w:val="1"/>
      <w:marLeft w:val="0"/>
      <w:marRight w:val="0"/>
      <w:marTop w:val="0"/>
      <w:marBottom w:val="0"/>
      <w:divBdr>
        <w:top w:val="none" w:sz="0" w:space="0" w:color="auto"/>
        <w:left w:val="none" w:sz="0" w:space="0" w:color="auto"/>
        <w:bottom w:val="none" w:sz="0" w:space="0" w:color="auto"/>
        <w:right w:val="none" w:sz="0" w:space="0" w:color="auto"/>
      </w:divBdr>
    </w:div>
    <w:div w:id="908727847">
      <w:bodyDiv w:val="1"/>
      <w:marLeft w:val="0"/>
      <w:marRight w:val="0"/>
      <w:marTop w:val="0"/>
      <w:marBottom w:val="0"/>
      <w:divBdr>
        <w:top w:val="none" w:sz="0" w:space="0" w:color="auto"/>
        <w:left w:val="none" w:sz="0" w:space="0" w:color="auto"/>
        <w:bottom w:val="none" w:sz="0" w:space="0" w:color="auto"/>
        <w:right w:val="none" w:sz="0" w:space="0" w:color="auto"/>
      </w:divBdr>
    </w:div>
    <w:div w:id="910848009">
      <w:bodyDiv w:val="1"/>
      <w:marLeft w:val="0"/>
      <w:marRight w:val="0"/>
      <w:marTop w:val="0"/>
      <w:marBottom w:val="0"/>
      <w:divBdr>
        <w:top w:val="none" w:sz="0" w:space="0" w:color="auto"/>
        <w:left w:val="none" w:sz="0" w:space="0" w:color="auto"/>
        <w:bottom w:val="none" w:sz="0" w:space="0" w:color="auto"/>
        <w:right w:val="none" w:sz="0" w:space="0" w:color="auto"/>
      </w:divBdr>
      <w:divsChild>
        <w:div w:id="2023504888">
          <w:marLeft w:val="0"/>
          <w:marRight w:val="0"/>
          <w:marTop w:val="0"/>
          <w:marBottom w:val="0"/>
          <w:divBdr>
            <w:top w:val="none" w:sz="0" w:space="0" w:color="auto"/>
            <w:left w:val="none" w:sz="0" w:space="0" w:color="auto"/>
            <w:bottom w:val="none" w:sz="0" w:space="0" w:color="auto"/>
            <w:right w:val="none" w:sz="0" w:space="0" w:color="auto"/>
          </w:divBdr>
          <w:divsChild>
            <w:div w:id="2031446393">
              <w:marLeft w:val="0"/>
              <w:marRight w:val="0"/>
              <w:marTop w:val="0"/>
              <w:marBottom w:val="0"/>
              <w:divBdr>
                <w:top w:val="none" w:sz="0" w:space="0" w:color="auto"/>
                <w:left w:val="single" w:sz="6" w:space="6" w:color="999999"/>
                <w:bottom w:val="single" w:sz="6" w:space="6" w:color="999999"/>
                <w:right w:val="single" w:sz="6" w:space="6" w:color="999999"/>
              </w:divBdr>
              <w:divsChild>
                <w:div w:id="442650492">
                  <w:marLeft w:val="0"/>
                  <w:marRight w:val="0"/>
                  <w:marTop w:val="0"/>
                  <w:marBottom w:val="0"/>
                  <w:divBdr>
                    <w:top w:val="none" w:sz="0" w:space="0" w:color="auto"/>
                    <w:left w:val="none" w:sz="0" w:space="0" w:color="auto"/>
                    <w:bottom w:val="none" w:sz="0" w:space="0" w:color="auto"/>
                    <w:right w:val="none" w:sz="0" w:space="0" w:color="auto"/>
                  </w:divBdr>
                  <w:divsChild>
                    <w:div w:id="119565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557100">
      <w:bodyDiv w:val="1"/>
      <w:marLeft w:val="0"/>
      <w:marRight w:val="0"/>
      <w:marTop w:val="0"/>
      <w:marBottom w:val="0"/>
      <w:divBdr>
        <w:top w:val="none" w:sz="0" w:space="0" w:color="auto"/>
        <w:left w:val="none" w:sz="0" w:space="0" w:color="auto"/>
        <w:bottom w:val="none" w:sz="0" w:space="0" w:color="auto"/>
        <w:right w:val="none" w:sz="0" w:space="0" w:color="auto"/>
      </w:divBdr>
    </w:div>
    <w:div w:id="916867356">
      <w:bodyDiv w:val="1"/>
      <w:marLeft w:val="0"/>
      <w:marRight w:val="0"/>
      <w:marTop w:val="0"/>
      <w:marBottom w:val="0"/>
      <w:divBdr>
        <w:top w:val="none" w:sz="0" w:space="0" w:color="auto"/>
        <w:left w:val="none" w:sz="0" w:space="0" w:color="auto"/>
        <w:bottom w:val="none" w:sz="0" w:space="0" w:color="auto"/>
        <w:right w:val="none" w:sz="0" w:space="0" w:color="auto"/>
      </w:divBdr>
    </w:div>
    <w:div w:id="921794219">
      <w:bodyDiv w:val="1"/>
      <w:marLeft w:val="0"/>
      <w:marRight w:val="0"/>
      <w:marTop w:val="0"/>
      <w:marBottom w:val="0"/>
      <w:divBdr>
        <w:top w:val="none" w:sz="0" w:space="0" w:color="auto"/>
        <w:left w:val="none" w:sz="0" w:space="0" w:color="auto"/>
        <w:bottom w:val="none" w:sz="0" w:space="0" w:color="auto"/>
        <w:right w:val="none" w:sz="0" w:space="0" w:color="auto"/>
      </w:divBdr>
    </w:div>
    <w:div w:id="934361406">
      <w:bodyDiv w:val="1"/>
      <w:marLeft w:val="0"/>
      <w:marRight w:val="0"/>
      <w:marTop w:val="0"/>
      <w:marBottom w:val="0"/>
      <w:divBdr>
        <w:top w:val="none" w:sz="0" w:space="0" w:color="auto"/>
        <w:left w:val="none" w:sz="0" w:space="0" w:color="auto"/>
        <w:bottom w:val="none" w:sz="0" w:space="0" w:color="auto"/>
        <w:right w:val="none" w:sz="0" w:space="0" w:color="auto"/>
      </w:divBdr>
    </w:div>
    <w:div w:id="937058809">
      <w:bodyDiv w:val="1"/>
      <w:marLeft w:val="0"/>
      <w:marRight w:val="0"/>
      <w:marTop w:val="0"/>
      <w:marBottom w:val="0"/>
      <w:divBdr>
        <w:top w:val="none" w:sz="0" w:space="0" w:color="auto"/>
        <w:left w:val="none" w:sz="0" w:space="0" w:color="auto"/>
        <w:bottom w:val="none" w:sz="0" w:space="0" w:color="auto"/>
        <w:right w:val="none" w:sz="0" w:space="0" w:color="auto"/>
      </w:divBdr>
    </w:div>
    <w:div w:id="943805105">
      <w:bodyDiv w:val="1"/>
      <w:marLeft w:val="0"/>
      <w:marRight w:val="0"/>
      <w:marTop w:val="0"/>
      <w:marBottom w:val="0"/>
      <w:divBdr>
        <w:top w:val="none" w:sz="0" w:space="0" w:color="auto"/>
        <w:left w:val="none" w:sz="0" w:space="0" w:color="auto"/>
        <w:bottom w:val="none" w:sz="0" w:space="0" w:color="auto"/>
        <w:right w:val="none" w:sz="0" w:space="0" w:color="auto"/>
      </w:divBdr>
    </w:div>
    <w:div w:id="944003679">
      <w:bodyDiv w:val="1"/>
      <w:marLeft w:val="0"/>
      <w:marRight w:val="0"/>
      <w:marTop w:val="0"/>
      <w:marBottom w:val="0"/>
      <w:divBdr>
        <w:top w:val="none" w:sz="0" w:space="0" w:color="auto"/>
        <w:left w:val="none" w:sz="0" w:space="0" w:color="auto"/>
        <w:bottom w:val="none" w:sz="0" w:space="0" w:color="auto"/>
        <w:right w:val="none" w:sz="0" w:space="0" w:color="auto"/>
      </w:divBdr>
      <w:divsChild>
        <w:div w:id="1651664985">
          <w:marLeft w:val="0"/>
          <w:marRight w:val="0"/>
          <w:marTop w:val="150"/>
          <w:marBottom w:val="0"/>
          <w:divBdr>
            <w:top w:val="none" w:sz="0" w:space="0" w:color="auto"/>
            <w:left w:val="none" w:sz="0" w:space="0" w:color="auto"/>
            <w:bottom w:val="none" w:sz="0" w:space="0" w:color="auto"/>
            <w:right w:val="none" w:sz="0" w:space="0" w:color="auto"/>
          </w:divBdr>
          <w:divsChild>
            <w:div w:id="2086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34587">
      <w:bodyDiv w:val="1"/>
      <w:marLeft w:val="0"/>
      <w:marRight w:val="0"/>
      <w:marTop w:val="0"/>
      <w:marBottom w:val="0"/>
      <w:divBdr>
        <w:top w:val="none" w:sz="0" w:space="0" w:color="auto"/>
        <w:left w:val="none" w:sz="0" w:space="0" w:color="auto"/>
        <w:bottom w:val="none" w:sz="0" w:space="0" w:color="auto"/>
        <w:right w:val="none" w:sz="0" w:space="0" w:color="auto"/>
      </w:divBdr>
    </w:div>
    <w:div w:id="945040213">
      <w:bodyDiv w:val="1"/>
      <w:marLeft w:val="0"/>
      <w:marRight w:val="0"/>
      <w:marTop w:val="0"/>
      <w:marBottom w:val="0"/>
      <w:divBdr>
        <w:top w:val="none" w:sz="0" w:space="0" w:color="auto"/>
        <w:left w:val="none" w:sz="0" w:space="0" w:color="auto"/>
        <w:bottom w:val="none" w:sz="0" w:space="0" w:color="auto"/>
        <w:right w:val="none" w:sz="0" w:space="0" w:color="auto"/>
      </w:divBdr>
    </w:div>
    <w:div w:id="945625574">
      <w:bodyDiv w:val="1"/>
      <w:marLeft w:val="0"/>
      <w:marRight w:val="0"/>
      <w:marTop w:val="0"/>
      <w:marBottom w:val="0"/>
      <w:divBdr>
        <w:top w:val="none" w:sz="0" w:space="0" w:color="auto"/>
        <w:left w:val="none" w:sz="0" w:space="0" w:color="auto"/>
        <w:bottom w:val="none" w:sz="0" w:space="0" w:color="auto"/>
        <w:right w:val="none" w:sz="0" w:space="0" w:color="auto"/>
      </w:divBdr>
    </w:div>
    <w:div w:id="945967193">
      <w:bodyDiv w:val="1"/>
      <w:marLeft w:val="0"/>
      <w:marRight w:val="0"/>
      <w:marTop w:val="0"/>
      <w:marBottom w:val="0"/>
      <w:divBdr>
        <w:top w:val="none" w:sz="0" w:space="0" w:color="auto"/>
        <w:left w:val="none" w:sz="0" w:space="0" w:color="auto"/>
        <w:bottom w:val="none" w:sz="0" w:space="0" w:color="auto"/>
        <w:right w:val="none" w:sz="0" w:space="0" w:color="auto"/>
      </w:divBdr>
    </w:div>
    <w:div w:id="949509168">
      <w:bodyDiv w:val="1"/>
      <w:marLeft w:val="0"/>
      <w:marRight w:val="0"/>
      <w:marTop w:val="0"/>
      <w:marBottom w:val="0"/>
      <w:divBdr>
        <w:top w:val="none" w:sz="0" w:space="0" w:color="auto"/>
        <w:left w:val="none" w:sz="0" w:space="0" w:color="auto"/>
        <w:bottom w:val="none" w:sz="0" w:space="0" w:color="auto"/>
        <w:right w:val="none" w:sz="0" w:space="0" w:color="auto"/>
      </w:divBdr>
      <w:divsChild>
        <w:div w:id="159272670">
          <w:marLeft w:val="0"/>
          <w:marRight w:val="0"/>
          <w:marTop w:val="0"/>
          <w:marBottom w:val="0"/>
          <w:divBdr>
            <w:top w:val="none" w:sz="0" w:space="0" w:color="auto"/>
            <w:left w:val="none" w:sz="0" w:space="0" w:color="auto"/>
            <w:bottom w:val="none" w:sz="0" w:space="0" w:color="auto"/>
            <w:right w:val="none" w:sz="0" w:space="0" w:color="auto"/>
          </w:divBdr>
          <w:divsChild>
            <w:div w:id="610356960">
              <w:marLeft w:val="0"/>
              <w:marRight w:val="0"/>
              <w:marTop w:val="0"/>
              <w:marBottom w:val="0"/>
              <w:divBdr>
                <w:top w:val="none" w:sz="0" w:space="0" w:color="auto"/>
                <w:left w:val="none" w:sz="0" w:space="0" w:color="auto"/>
                <w:bottom w:val="none" w:sz="0" w:space="0" w:color="auto"/>
                <w:right w:val="none" w:sz="0" w:space="0" w:color="auto"/>
              </w:divBdr>
              <w:divsChild>
                <w:div w:id="1291742040">
                  <w:marLeft w:val="525"/>
                  <w:marRight w:val="0"/>
                  <w:marTop w:val="150"/>
                  <w:marBottom w:val="0"/>
                  <w:divBdr>
                    <w:top w:val="none" w:sz="0" w:space="0" w:color="auto"/>
                    <w:left w:val="none" w:sz="0" w:space="0" w:color="auto"/>
                    <w:bottom w:val="none" w:sz="0" w:space="0" w:color="auto"/>
                    <w:right w:val="none" w:sz="0" w:space="0" w:color="auto"/>
                  </w:divBdr>
                  <w:divsChild>
                    <w:div w:id="915356017">
                      <w:marLeft w:val="0"/>
                      <w:marRight w:val="0"/>
                      <w:marTop w:val="0"/>
                      <w:marBottom w:val="0"/>
                      <w:divBdr>
                        <w:top w:val="none" w:sz="0" w:space="0" w:color="auto"/>
                        <w:left w:val="none" w:sz="0" w:space="0" w:color="auto"/>
                        <w:bottom w:val="none" w:sz="0" w:space="0" w:color="auto"/>
                        <w:right w:val="none" w:sz="0" w:space="0" w:color="auto"/>
                      </w:divBdr>
                      <w:divsChild>
                        <w:div w:id="114655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287663">
      <w:bodyDiv w:val="1"/>
      <w:marLeft w:val="0"/>
      <w:marRight w:val="0"/>
      <w:marTop w:val="0"/>
      <w:marBottom w:val="0"/>
      <w:divBdr>
        <w:top w:val="none" w:sz="0" w:space="0" w:color="auto"/>
        <w:left w:val="none" w:sz="0" w:space="0" w:color="auto"/>
        <w:bottom w:val="none" w:sz="0" w:space="0" w:color="auto"/>
        <w:right w:val="none" w:sz="0" w:space="0" w:color="auto"/>
      </w:divBdr>
    </w:div>
    <w:div w:id="950434019">
      <w:bodyDiv w:val="1"/>
      <w:marLeft w:val="0"/>
      <w:marRight w:val="0"/>
      <w:marTop w:val="0"/>
      <w:marBottom w:val="0"/>
      <w:divBdr>
        <w:top w:val="none" w:sz="0" w:space="0" w:color="auto"/>
        <w:left w:val="none" w:sz="0" w:space="0" w:color="auto"/>
        <w:bottom w:val="none" w:sz="0" w:space="0" w:color="auto"/>
        <w:right w:val="none" w:sz="0" w:space="0" w:color="auto"/>
      </w:divBdr>
    </w:div>
    <w:div w:id="954797806">
      <w:bodyDiv w:val="1"/>
      <w:marLeft w:val="0"/>
      <w:marRight w:val="0"/>
      <w:marTop w:val="0"/>
      <w:marBottom w:val="0"/>
      <w:divBdr>
        <w:top w:val="none" w:sz="0" w:space="0" w:color="auto"/>
        <w:left w:val="none" w:sz="0" w:space="0" w:color="auto"/>
        <w:bottom w:val="none" w:sz="0" w:space="0" w:color="auto"/>
        <w:right w:val="none" w:sz="0" w:space="0" w:color="auto"/>
      </w:divBdr>
    </w:div>
    <w:div w:id="958141837">
      <w:bodyDiv w:val="1"/>
      <w:marLeft w:val="0"/>
      <w:marRight w:val="0"/>
      <w:marTop w:val="0"/>
      <w:marBottom w:val="0"/>
      <w:divBdr>
        <w:top w:val="none" w:sz="0" w:space="0" w:color="auto"/>
        <w:left w:val="none" w:sz="0" w:space="0" w:color="auto"/>
        <w:bottom w:val="none" w:sz="0" w:space="0" w:color="auto"/>
        <w:right w:val="none" w:sz="0" w:space="0" w:color="auto"/>
      </w:divBdr>
    </w:div>
    <w:div w:id="959148224">
      <w:bodyDiv w:val="1"/>
      <w:marLeft w:val="0"/>
      <w:marRight w:val="0"/>
      <w:marTop w:val="0"/>
      <w:marBottom w:val="0"/>
      <w:divBdr>
        <w:top w:val="none" w:sz="0" w:space="0" w:color="auto"/>
        <w:left w:val="none" w:sz="0" w:space="0" w:color="auto"/>
        <w:bottom w:val="none" w:sz="0" w:space="0" w:color="auto"/>
        <w:right w:val="none" w:sz="0" w:space="0" w:color="auto"/>
      </w:divBdr>
    </w:div>
    <w:div w:id="961883986">
      <w:bodyDiv w:val="1"/>
      <w:marLeft w:val="0"/>
      <w:marRight w:val="0"/>
      <w:marTop w:val="0"/>
      <w:marBottom w:val="0"/>
      <w:divBdr>
        <w:top w:val="none" w:sz="0" w:space="0" w:color="auto"/>
        <w:left w:val="none" w:sz="0" w:space="0" w:color="auto"/>
        <w:bottom w:val="none" w:sz="0" w:space="0" w:color="auto"/>
        <w:right w:val="none" w:sz="0" w:space="0" w:color="auto"/>
      </w:divBdr>
    </w:div>
    <w:div w:id="962615347">
      <w:bodyDiv w:val="1"/>
      <w:marLeft w:val="0"/>
      <w:marRight w:val="0"/>
      <w:marTop w:val="0"/>
      <w:marBottom w:val="0"/>
      <w:divBdr>
        <w:top w:val="none" w:sz="0" w:space="0" w:color="auto"/>
        <w:left w:val="none" w:sz="0" w:space="0" w:color="auto"/>
        <w:bottom w:val="none" w:sz="0" w:space="0" w:color="auto"/>
        <w:right w:val="none" w:sz="0" w:space="0" w:color="auto"/>
      </w:divBdr>
    </w:div>
    <w:div w:id="962884399">
      <w:bodyDiv w:val="1"/>
      <w:marLeft w:val="0"/>
      <w:marRight w:val="0"/>
      <w:marTop w:val="0"/>
      <w:marBottom w:val="0"/>
      <w:divBdr>
        <w:top w:val="none" w:sz="0" w:space="0" w:color="auto"/>
        <w:left w:val="none" w:sz="0" w:space="0" w:color="auto"/>
        <w:bottom w:val="none" w:sz="0" w:space="0" w:color="auto"/>
        <w:right w:val="none" w:sz="0" w:space="0" w:color="auto"/>
      </w:divBdr>
    </w:div>
    <w:div w:id="964698316">
      <w:bodyDiv w:val="1"/>
      <w:marLeft w:val="0"/>
      <w:marRight w:val="0"/>
      <w:marTop w:val="0"/>
      <w:marBottom w:val="0"/>
      <w:divBdr>
        <w:top w:val="none" w:sz="0" w:space="0" w:color="auto"/>
        <w:left w:val="none" w:sz="0" w:space="0" w:color="auto"/>
        <w:bottom w:val="none" w:sz="0" w:space="0" w:color="auto"/>
        <w:right w:val="none" w:sz="0" w:space="0" w:color="auto"/>
      </w:divBdr>
    </w:div>
    <w:div w:id="967198255">
      <w:bodyDiv w:val="1"/>
      <w:marLeft w:val="0"/>
      <w:marRight w:val="0"/>
      <w:marTop w:val="0"/>
      <w:marBottom w:val="0"/>
      <w:divBdr>
        <w:top w:val="none" w:sz="0" w:space="0" w:color="auto"/>
        <w:left w:val="none" w:sz="0" w:space="0" w:color="auto"/>
        <w:bottom w:val="none" w:sz="0" w:space="0" w:color="auto"/>
        <w:right w:val="none" w:sz="0" w:space="0" w:color="auto"/>
      </w:divBdr>
    </w:div>
    <w:div w:id="969015461">
      <w:bodyDiv w:val="1"/>
      <w:marLeft w:val="0"/>
      <w:marRight w:val="0"/>
      <w:marTop w:val="0"/>
      <w:marBottom w:val="0"/>
      <w:divBdr>
        <w:top w:val="none" w:sz="0" w:space="0" w:color="auto"/>
        <w:left w:val="none" w:sz="0" w:space="0" w:color="auto"/>
        <w:bottom w:val="none" w:sz="0" w:space="0" w:color="auto"/>
        <w:right w:val="none" w:sz="0" w:space="0" w:color="auto"/>
      </w:divBdr>
    </w:div>
    <w:div w:id="970744086">
      <w:bodyDiv w:val="1"/>
      <w:marLeft w:val="0"/>
      <w:marRight w:val="0"/>
      <w:marTop w:val="0"/>
      <w:marBottom w:val="0"/>
      <w:divBdr>
        <w:top w:val="none" w:sz="0" w:space="0" w:color="auto"/>
        <w:left w:val="none" w:sz="0" w:space="0" w:color="auto"/>
        <w:bottom w:val="none" w:sz="0" w:space="0" w:color="auto"/>
        <w:right w:val="none" w:sz="0" w:space="0" w:color="auto"/>
      </w:divBdr>
    </w:div>
    <w:div w:id="981080949">
      <w:bodyDiv w:val="1"/>
      <w:marLeft w:val="0"/>
      <w:marRight w:val="0"/>
      <w:marTop w:val="0"/>
      <w:marBottom w:val="0"/>
      <w:divBdr>
        <w:top w:val="none" w:sz="0" w:space="0" w:color="auto"/>
        <w:left w:val="none" w:sz="0" w:space="0" w:color="auto"/>
        <w:bottom w:val="none" w:sz="0" w:space="0" w:color="auto"/>
        <w:right w:val="none" w:sz="0" w:space="0" w:color="auto"/>
      </w:divBdr>
    </w:div>
    <w:div w:id="981695602">
      <w:bodyDiv w:val="1"/>
      <w:marLeft w:val="0"/>
      <w:marRight w:val="0"/>
      <w:marTop w:val="0"/>
      <w:marBottom w:val="0"/>
      <w:divBdr>
        <w:top w:val="none" w:sz="0" w:space="0" w:color="auto"/>
        <w:left w:val="none" w:sz="0" w:space="0" w:color="auto"/>
        <w:bottom w:val="none" w:sz="0" w:space="0" w:color="auto"/>
        <w:right w:val="none" w:sz="0" w:space="0" w:color="auto"/>
      </w:divBdr>
    </w:div>
    <w:div w:id="983967404">
      <w:bodyDiv w:val="1"/>
      <w:marLeft w:val="0"/>
      <w:marRight w:val="0"/>
      <w:marTop w:val="0"/>
      <w:marBottom w:val="0"/>
      <w:divBdr>
        <w:top w:val="none" w:sz="0" w:space="0" w:color="auto"/>
        <w:left w:val="none" w:sz="0" w:space="0" w:color="auto"/>
        <w:bottom w:val="none" w:sz="0" w:space="0" w:color="auto"/>
        <w:right w:val="none" w:sz="0" w:space="0" w:color="auto"/>
      </w:divBdr>
    </w:div>
    <w:div w:id="986133601">
      <w:bodyDiv w:val="1"/>
      <w:marLeft w:val="0"/>
      <w:marRight w:val="0"/>
      <w:marTop w:val="0"/>
      <w:marBottom w:val="0"/>
      <w:divBdr>
        <w:top w:val="none" w:sz="0" w:space="0" w:color="auto"/>
        <w:left w:val="none" w:sz="0" w:space="0" w:color="auto"/>
        <w:bottom w:val="none" w:sz="0" w:space="0" w:color="auto"/>
        <w:right w:val="none" w:sz="0" w:space="0" w:color="auto"/>
      </w:divBdr>
    </w:div>
    <w:div w:id="986208793">
      <w:bodyDiv w:val="1"/>
      <w:marLeft w:val="0"/>
      <w:marRight w:val="0"/>
      <w:marTop w:val="0"/>
      <w:marBottom w:val="0"/>
      <w:divBdr>
        <w:top w:val="none" w:sz="0" w:space="0" w:color="auto"/>
        <w:left w:val="none" w:sz="0" w:space="0" w:color="auto"/>
        <w:bottom w:val="none" w:sz="0" w:space="0" w:color="auto"/>
        <w:right w:val="none" w:sz="0" w:space="0" w:color="auto"/>
      </w:divBdr>
    </w:div>
    <w:div w:id="987049782">
      <w:bodyDiv w:val="1"/>
      <w:marLeft w:val="0"/>
      <w:marRight w:val="0"/>
      <w:marTop w:val="0"/>
      <w:marBottom w:val="0"/>
      <w:divBdr>
        <w:top w:val="none" w:sz="0" w:space="0" w:color="auto"/>
        <w:left w:val="none" w:sz="0" w:space="0" w:color="auto"/>
        <w:bottom w:val="none" w:sz="0" w:space="0" w:color="auto"/>
        <w:right w:val="none" w:sz="0" w:space="0" w:color="auto"/>
      </w:divBdr>
    </w:div>
    <w:div w:id="987980064">
      <w:bodyDiv w:val="1"/>
      <w:marLeft w:val="0"/>
      <w:marRight w:val="0"/>
      <w:marTop w:val="0"/>
      <w:marBottom w:val="0"/>
      <w:divBdr>
        <w:top w:val="none" w:sz="0" w:space="0" w:color="auto"/>
        <w:left w:val="none" w:sz="0" w:space="0" w:color="auto"/>
        <w:bottom w:val="none" w:sz="0" w:space="0" w:color="auto"/>
        <w:right w:val="none" w:sz="0" w:space="0" w:color="auto"/>
      </w:divBdr>
      <w:divsChild>
        <w:div w:id="2021815539">
          <w:marLeft w:val="0"/>
          <w:marRight w:val="0"/>
          <w:marTop w:val="0"/>
          <w:marBottom w:val="0"/>
          <w:divBdr>
            <w:top w:val="none" w:sz="0" w:space="0" w:color="auto"/>
            <w:left w:val="none" w:sz="0" w:space="0" w:color="auto"/>
            <w:bottom w:val="none" w:sz="0" w:space="0" w:color="auto"/>
            <w:right w:val="none" w:sz="0" w:space="0" w:color="auto"/>
          </w:divBdr>
          <w:divsChild>
            <w:div w:id="1234970690">
              <w:marLeft w:val="0"/>
              <w:marRight w:val="0"/>
              <w:marTop w:val="188"/>
              <w:marBottom w:val="0"/>
              <w:divBdr>
                <w:top w:val="none" w:sz="0" w:space="0" w:color="auto"/>
                <w:left w:val="none" w:sz="0" w:space="0" w:color="auto"/>
                <w:bottom w:val="none" w:sz="0" w:space="0" w:color="auto"/>
                <w:right w:val="none" w:sz="0" w:space="0" w:color="auto"/>
              </w:divBdr>
              <w:divsChild>
                <w:div w:id="2100179623">
                  <w:marLeft w:val="0"/>
                  <w:marRight w:val="0"/>
                  <w:marTop w:val="0"/>
                  <w:marBottom w:val="125"/>
                  <w:divBdr>
                    <w:top w:val="none" w:sz="0" w:space="0" w:color="auto"/>
                    <w:left w:val="none" w:sz="0" w:space="0" w:color="auto"/>
                    <w:bottom w:val="single" w:sz="4" w:space="0" w:color="CCCCCC"/>
                    <w:right w:val="none" w:sz="0" w:space="0" w:color="auto"/>
                  </w:divBdr>
                  <w:divsChild>
                    <w:div w:id="463934802">
                      <w:marLeft w:val="0"/>
                      <w:marRight w:val="0"/>
                      <w:marTop w:val="250"/>
                      <w:marBottom w:val="250"/>
                      <w:divBdr>
                        <w:top w:val="none" w:sz="0" w:space="0" w:color="auto"/>
                        <w:left w:val="none" w:sz="0" w:space="0" w:color="auto"/>
                        <w:bottom w:val="none" w:sz="0" w:space="0" w:color="auto"/>
                        <w:right w:val="none" w:sz="0" w:space="0" w:color="auto"/>
                      </w:divBdr>
                      <w:divsChild>
                        <w:div w:id="1583181235">
                          <w:marLeft w:val="0"/>
                          <w:marRight w:val="0"/>
                          <w:marTop w:val="0"/>
                          <w:marBottom w:val="125"/>
                          <w:divBdr>
                            <w:top w:val="none" w:sz="0" w:space="0" w:color="auto"/>
                            <w:left w:val="none" w:sz="0" w:space="0" w:color="auto"/>
                            <w:bottom w:val="none" w:sz="0" w:space="0" w:color="auto"/>
                            <w:right w:val="none" w:sz="0" w:space="0" w:color="auto"/>
                          </w:divBdr>
                          <w:divsChild>
                            <w:div w:id="1070736192">
                              <w:marLeft w:val="0"/>
                              <w:marRight w:val="0"/>
                              <w:marTop w:val="0"/>
                              <w:marBottom w:val="0"/>
                              <w:divBdr>
                                <w:top w:val="none" w:sz="0" w:space="0" w:color="auto"/>
                                <w:left w:val="none" w:sz="0" w:space="0" w:color="auto"/>
                                <w:bottom w:val="none" w:sz="0" w:space="0" w:color="auto"/>
                                <w:right w:val="none" w:sz="0" w:space="0" w:color="auto"/>
                              </w:divBdr>
                              <w:divsChild>
                                <w:div w:id="17041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83308">
                      <w:marLeft w:val="0"/>
                      <w:marRight w:val="0"/>
                      <w:marTop w:val="0"/>
                      <w:marBottom w:val="38"/>
                      <w:divBdr>
                        <w:top w:val="none" w:sz="0" w:space="0" w:color="auto"/>
                        <w:left w:val="none" w:sz="0" w:space="0" w:color="auto"/>
                        <w:bottom w:val="none" w:sz="0" w:space="0" w:color="auto"/>
                        <w:right w:val="none" w:sz="0" w:space="0" w:color="auto"/>
                      </w:divBdr>
                    </w:div>
                    <w:div w:id="163167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409818">
      <w:bodyDiv w:val="1"/>
      <w:marLeft w:val="0"/>
      <w:marRight w:val="0"/>
      <w:marTop w:val="0"/>
      <w:marBottom w:val="0"/>
      <w:divBdr>
        <w:top w:val="none" w:sz="0" w:space="0" w:color="auto"/>
        <w:left w:val="none" w:sz="0" w:space="0" w:color="auto"/>
        <w:bottom w:val="none" w:sz="0" w:space="0" w:color="auto"/>
        <w:right w:val="none" w:sz="0" w:space="0" w:color="auto"/>
      </w:divBdr>
    </w:div>
    <w:div w:id="996148243">
      <w:bodyDiv w:val="1"/>
      <w:marLeft w:val="0"/>
      <w:marRight w:val="0"/>
      <w:marTop w:val="0"/>
      <w:marBottom w:val="0"/>
      <w:divBdr>
        <w:top w:val="none" w:sz="0" w:space="0" w:color="auto"/>
        <w:left w:val="none" w:sz="0" w:space="0" w:color="auto"/>
        <w:bottom w:val="none" w:sz="0" w:space="0" w:color="auto"/>
        <w:right w:val="none" w:sz="0" w:space="0" w:color="auto"/>
      </w:divBdr>
    </w:div>
    <w:div w:id="997877078">
      <w:bodyDiv w:val="1"/>
      <w:marLeft w:val="0"/>
      <w:marRight w:val="0"/>
      <w:marTop w:val="0"/>
      <w:marBottom w:val="0"/>
      <w:divBdr>
        <w:top w:val="none" w:sz="0" w:space="0" w:color="auto"/>
        <w:left w:val="none" w:sz="0" w:space="0" w:color="auto"/>
        <w:bottom w:val="none" w:sz="0" w:space="0" w:color="auto"/>
        <w:right w:val="none" w:sz="0" w:space="0" w:color="auto"/>
      </w:divBdr>
    </w:div>
    <w:div w:id="998192873">
      <w:bodyDiv w:val="1"/>
      <w:marLeft w:val="0"/>
      <w:marRight w:val="0"/>
      <w:marTop w:val="0"/>
      <w:marBottom w:val="0"/>
      <w:divBdr>
        <w:top w:val="none" w:sz="0" w:space="0" w:color="auto"/>
        <w:left w:val="none" w:sz="0" w:space="0" w:color="auto"/>
        <w:bottom w:val="none" w:sz="0" w:space="0" w:color="auto"/>
        <w:right w:val="none" w:sz="0" w:space="0" w:color="auto"/>
      </w:divBdr>
    </w:div>
    <w:div w:id="1002001822">
      <w:bodyDiv w:val="1"/>
      <w:marLeft w:val="0"/>
      <w:marRight w:val="0"/>
      <w:marTop w:val="0"/>
      <w:marBottom w:val="0"/>
      <w:divBdr>
        <w:top w:val="none" w:sz="0" w:space="0" w:color="auto"/>
        <w:left w:val="none" w:sz="0" w:space="0" w:color="auto"/>
        <w:bottom w:val="none" w:sz="0" w:space="0" w:color="auto"/>
        <w:right w:val="none" w:sz="0" w:space="0" w:color="auto"/>
      </w:divBdr>
    </w:div>
    <w:div w:id="1008212393">
      <w:bodyDiv w:val="1"/>
      <w:marLeft w:val="0"/>
      <w:marRight w:val="0"/>
      <w:marTop w:val="0"/>
      <w:marBottom w:val="0"/>
      <w:divBdr>
        <w:top w:val="none" w:sz="0" w:space="0" w:color="auto"/>
        <w:left w:val="none" w:sz="0" w:space="0" w:color="auto"/>
        <w:bottom w:val="none" w:sz="0" w:space="0" w:color="auto"/>
        <w:right w:val="none" w:sz="0" w:space="0" w:color="auto"/>
      </w:divBdr>
    </w:div>
    <w:div w:id="1008679191">
      <w:bodyDiv w:val="1"/>
      <w:marLeft w:val="0"/>
      <w:marRight w:val="0"/>
      <w:marTop w:val="0"/>
      <w:marBottom w:val="0"/>
      <w:divBdr>
        <w:top w:val="none" w:sz="0" w:space="0" w:color="auto"/>
        <w:left w:val="none" w:sz="0" w:space="0" w:color="auto"/>
        <w:bottom w:val="none" w:sz="0" w:space="0" w:color="auto"/>
        <w:right w:val="none" w:sz="0" w:space="0" w:color="auto"/>
      </w:divBdr>
    </w:div>
    <w:div w:id="1009714801">
      <w:bodyDiv w:val="1"/>
      <w:marLeft w:val="0"/>
      <w:marRight w:val="0"/>
      <w:marTop w:val="0"/>
      <w:marBottom w:val="0"/>
      <w:divBdr>
        <w:top w:val="none" w:sz="0" w:space="0" w:color="auto"/>
        <w:left w:val="none" w:sz="0" w:space="0" w:color="auto"/>
        <w:bottom w:val="none" w:sz="0" w:space="0" w:color="auto"/>
        <w:right w:val="none" w:sz="0" w:space="0" w:color="auto"/>
      </w:divBdr>
    </w:div>
    <w:div w:id="1012336182">
      <w:bodyDiv w:val="1"/>
      <w:marLeft w:val="0"/>
      <w:marRight w:val="0"/>
      <w:marTop w:val="0"/>
      <w:marBottom w:val="0"/>
      <w:divBdr>
        <w:top w:val="none" w:sz="0" w:space="0" w:color="auto"/>
        <w:left w:val="none" w:sz="0" w:space="0" w:color="auto"/>
        <w:bottom w:val="none" w:sz="0" w:space="0" w:color="auto"/>
        <w:right w:val="none" w:sz="0" w:space="0" w:color="auto"/>
      </w:divBdr>
    </w:div>
    <w:div w:id="1013189198">
      <w:bodyDiv w:val="1"/>
      <w:marLeft w:val="0"/>
      <w:marRight w:val="0"/>
      <w:marTop w:val="0"/>
      <w:marBottom w:val="0"/>
      <w:divBdr>
        <w:top w:val="none" w:sz="0" w:space="0" w:color="auto"/>
        <w:left w:val="none" w:sz="0" w:space="0" w:color="auto"/>
        <w:bottom w:val="none" w:sz="0" w:space="0" w:color="auto"/>
        <w:right w:val="none" w:sz="0" w:space="0" w:color="auto"/>
      </w:divBdr>
    </w:div>
    <w:div w:id="1013537016">
      <w:bodyDiv w:val="1"/>
      <w:marLeft w:val="0"/>
      <w:marRight w:val="0"/>
      <w:marTop w:val="0"/>
      <w:marBottom w:val="0"/>
      <w:divBdr>
        <w:top w:val="none" w:sz="0" w:space="0" w:color="auto"/>
        <w:left w:val="none" w:sz="0" w:space="0" w:color="auto"/>
        <w:bottom w:val="none" w:sz="0" w:space="0" w:color="auto"/>
        <w:right w:val="none" w:sz="0" w:space="0" w:color="auto"/>
      </w:divBdr>
      <w:divsChild>
        <w:div w:id="1892568481">
          <w:marLeft w:val="0"/>
          <w:marRight w:val="0"/>
          <w:marTop w:val="0"/>
          <w:marBottom w:val="0"/>
          <w:divBdr>
            <w:top w:val="none" w:sz="0" w:space="0" w:color="auto"/>
            <w:left w:val="none" w:sz="0" w:space="0" w:color="auto"/>
            <w:bottom w:val="none" w:sz="0" w:space="0" w:color="auto"/>
            <w:right w:val="none" w:sz="0" w:space="0" w:color="auto"/>
          </w:divBdr>
        </w:div>
      </w:divsChild>
    </w:div>
    <w:div w:id="1019114973">
      <w:bodyDiv w:val="1"/>
      <w:marLeft w:val="0"/>
      <w:marRight w:val="0"/>
      <w:marTop w:val="0"/>
      <w:marBottom w:val="0"/>
      <w:divBdr>
        <w:top w:val="none" w:sz="0" w:space="0" w:color="auto"/>
        <w:left w:val="none" w:sz="0" w:space="0" w:color="auto"/>
        <w:bottom w:val="none" w:sz="0" w:space="0" w:color="auto"/>
        <w:right w:val="none" w:sz="0" w:space="0" w:color="auto"/>
      </w:divBdr>
    </w:div>
    <w:div w:id="1022584264">
      <w:bodyDiv w:val="1"/>
      <w:marLeft w:val="0"/>
      <w:marRight w:val="0"/>
      <w:marTop w:val="0"/>
      <w:marBottom w:val="0"/>
      <w:divBdr>
        <w:top w:val="none" w:sz="0" w:space="0" w:color="auto"/>
        <w:left w:val="none" w:sz="0" w:space="0" w:color="auto"/>
        <w:bottom w:val="none" w:sz="0" w:space="0" w:color="auto"/>
        <w:right w:val="none" w:sz="0" w:space="0" w:color="auto"/>
      </w:divBdr>
    </w:div>
    <w:div w:id="1022781181">
      <w:bodyDiv w:val="1"/>
      <w:marLeft w:val="0"/>
      <w:marRight w:val="0"/>
      <w:marTop w:val="0"/>
      <w:marBottom w:val="0"/>
      <w:divBdr>
        <w:top w:val="none" w:sz="0" w:space="0" w:color="auto"/>
        <w:left w:val="none" w:sz="0" w:space="0" w:color="auto"/>
        <w:bottom w:val="none" w:sz="0" w:space="0" w:color="auto"/>
        <w:right w:val="none" w:sz="0" w:space="0" w:color="auto"/>
      </w:divBdr>
      <w:divsChild>
        <w:div w:id="1105805131">
          <w:marLeft w:val="0"/>
          <w:marRight w:val="0"/>
          <w:marTop w:val="0"/>
          <w:marBottom w:val="0"/>
          <w:divBdr>
            <w:top w:val="none" w:sz="0" w:space="0" w:color="auto"/>
            <w:left w:val="none" w:sz="0" w:space="0" w:color="auto"/>
            <w:bottom w:val="none" w:sz="0" w:space="0" w:color="auto"/>
            <w:right w:val="none" w:sz="0" w:space="0" w:color="auto"/>
          </w:divBdr>
          <w:divsChild>
            <w:div w:id="164367560">
              <w:marLeft w:val="0"/>
              <w:marRight w:val="0"/>
              <w:marTop w:val="0"/>
              <w:marBottom w:val="0"/>
              <w:divBdr>
                <w:top w:val="none" w:sz="0" w:space="0" w:color="auto"/>
                <w:left w:val="none" w:sz="0" w:space="0" w:color="auto"/>
                <w:bottom w:val="none" w:sz="0" w:space="0" w:color="auto"/>
                <w:right w:val="none" w:sz="0" w:space="0" w:color="auto"/>
              </w:divBdr>
            </w:div>
            <w:div w:id="183910149">
              <w:marLeft w:val="0"/>
              <w:marRight w:val="0"/>
              <w:marTop w:val="0"/>
              <w:marBottom w:val="0"/>
              <w:divBdr>
                <w:top w:val="none" w:sz="0" w:space="0" w:color="auto"/>
                <w:left w:val="none" w:sz="0" w:space="0" w:color="auto"/>
                <w:bottom w:val="none" w:sz="0" w:space="0" w:color="auto"/>
                <w:right w:val="none" w:sz="0" w:space="0" w:color="auto"/>
              </w:divBdr>
            </w:div>
            <w:div w:id="296492736">
              <w:marLeft w:val="0"/>
              <w:marRight w:val="0"/>
              <w:marTop w:val="0"/>
              <w:marBottom w:val="0"/>
              <w:divBdr>
                <w:top w:val="none" w:sz="0" w:space="0" w:color="auto"/>
                <w:left w:val="none" w:sz="0" w:space="0" w:color="auto"/>
                <w:bottom w:val="none" w:sz="0" w:space="0" w:color="auto"/>
                <w:right w:val="none" w:sz="0" w:space="0" w:color="auto"/>
              </w:divBdr>
            </w:div>
            <w:div w:id="395012757">
              <w:marLeft w:val="0"/>
              <w:marRight w:val="0"/>
              <w:marTop w:val="0"/>
              <w:marBottom w:val="0"/>
              <w:divBdr>
                <w:top w:val="none" w:sz="0" w:space="0" w:color="auto"/>
                <w:left w:val="none" w:sz="0" w:space="0" w:color="auto"/>
                <w:bottom w:val="none" w:sz="0" w:space="0" w:color="auto"/>
                <w:right w:val="none" w:sz="0" w:space="0" w:color="auto"/>
              </w:divBdr>
            </w:div>
            <w:div w:id="545260843">
              <w:marLeft w:val="0"/>
              <w:marRight w:val="0"/>
              <w:marTop w:val="0"/>
              <w:marBottom w:val="0"/>
              <w:divBdr>
                <w:top w:val="none" w:sz="0" w:space="0" w:color="auto"/>
                <w:left w:val="none" w:sz="0" w:space="0" w:color="auto"/>
                <w:bottom w:val="none" w:sz="0" w:space="0" w:color="auto"/>
                <w:right w:val="none" w:sz="0" w:space="0" w:color="auto"/>
              </w:divBdr>
            </w:div>
            <w:div w:id="770778096">
              <w:marLeft w:val="0"/>
              <w:marRight w:val="0"/>
              <w:marTop w:val="0"/>
              <w:marBottom w:val="0"/>
              <w:divBdr>
                <w:top w:val="none" w:sz="0" w:space="0" w:color="auto"/>
                <w:left w:val="none" w:sz="0" w:space="0" w:color="auto"/>
                <w:bottom w:val="none" w:sz="0" w:space="0" w:color="auto"/>
                <w:right w:val="none" w:sz="0" w:space="0" w:color="auto"/>
              </w:divBdr>
            </w:div>
            <w:div w:id="808131170">
              <w:marLeft w:val="0"/>
              <w:marRight w:val="0"/>
              <w:marTop w:val="0"/>
              <w:marBottom w:val="0"/>
              <w:divBdr>
                <w:top w:val="none" w:sz="0" w:space="0" w:color="auto"/>
                <w:left w:val="none" w:sz="0" w:space="0" w:color="auto"/>
                <w:bottom w:val="none" w:sz="0" w:space="0" w:color="auto"/>
                <w:right w:val="none" w:sz="0" w:space="0" w:color="auto"/>
              </w:divBdr>
            </w:div>
            <w:div w:id="827207546">
              <w:marLeft w:val="0"/>
              <w:marRight w:val="0"/>
              <w:marTop w:val="0"/>
              <w:marBottom w:val="0"/>
              <w:divBdr>
                <w:top w:val="none" w:sz="0" w:space="0" w:color="auto"/>
                <w:left w:val="none" w:sz="0" w:space="0" w:color="auto"/>
                <w:bottom w:val="none" w:sz="0" w:space="0" w:color="auto"/>
                <w:right w:val="none" w:sz="0" w:space="0" w:color="auto"/>
              </w:divBdr>
            </w:div>
            <w:div w:id="1061292870">
              <w:marLeft w:val="0"/>
              <w:marRight w:val="0"/>
              <w:marTop w:val="0"/>
              <w:marBottom w:val="0"/>
              <w:divBdr>
                <w:top w:val="none" w:sz="0" w:space="0" w:color="auto"/>
                <w:left w:val="none" w:sz="0" w:space="0" w:color="auto"/>
                <w:bottom w:val="none" w:sz="0" w:space="0" w:color="auto"/>
                <w:right w:val="none" w:sz="0" w:space="0" w:color="auto"/>
              </w:divBdr>
            </w:div>
            <w:div w:id="1072508107">
              <w:marLeft w:val="0"/>
              <w:marRight w:val="0"/>
              <w:marTop w:val="0"/>
              <w:marBottom w:val="0"/>
              <w:divBdr>
                <w:top w:val="none" w:sz="0" w:space="0" w:color="auto"/>
                <w:left w:val="none" w:sz="0" w:space="0" w:color="auto"/>
                <w:bottom w:val="none" w:sz="0" w:space="0" w:color="auto"/>
                <w:right w:val="none" w:sz="0" w:space="0" w:color="auto"/>
              </w:divBdr>
            </w:div>
            <w:div w:id="1171026909">
              <w:marLeft w:val="0"/>
              <w:marRight w:val="0"/>
              <w:marTop w:val="0"/>
              <w:marBottom w:val="0"/>
              <w:divBdr>
                <w:top w:val="none" w:sz="0" w:space="0" w:color="auto"/>
                <w:left w:val="none" w:sz="0" w:space="0" w:color="auto"/>
                <w:bottom w:val="none" w:sz="0" w:space="0" w:color="auto"/>
                <w:right w:val="none" w:sz="0" w:space="0" w:color="auto"/>
              </w:divBdr>
            </w:div>
            <w:div w:id="1279986652">
              <w:marLeft w:val="0"/>
              <w:marRight w:val="0"/>
              <w:marTop w:val="0"/>
              <w:marBottom w:val="0"/>
              <w:divBdr>
                <w:top w:val="none" w:sz="0" w:space="0" w:color="auto"/>
                <w:left w:val="none" w:sz="0" w:space="0" w:color="auto"/>
                <w:bottom w:val="none" w:sz="0" w:space="0" w:color="auto"/>
                <w:right w:val="none" w:sz="0" w:space="0" w:color="auto"/>
              </w:divBdr>
            </w:div>
            <w:div w:id="1521310837">
              <w:marLeft w:val="0"/>
              <w:marRight w:val="0"/>
              <w:marTop w:val="0"/>
              <w:marBottom w:val="0"/>
              <w:divBdr>
                <w:top w:val="none" w:sz="0" w:space="0" w:color="auto"/>
                <w:left w:val="none" w:sz="0" w:space="0" w:color="auto"/>
                <w:bottom w:val="none" w:sz="0" w:space="0" w:color="auto"/>
                <w:right w:val="none" w:sz="0" w:space="0" w:color="auto"/>
              </w:divBdr>
            </w:div>
            <w:div w:id="1839878066">
              <w:marLeft w:val="0"/>
              <w:marRight w:val="0"/>
              <w:marTop w:val="0"/>
              <w:marBottom w:val="0"/>
              <w:divBdr>
                <w:top w:val="none" w:sz="0" w:space="0" w:color="auto"/>
                <w:left w:val="none" w:sz="0" w:space="0" w:color="auto"/>
                <w:bottom w:val="none" w:sz="0" w:space="0" w:color="auto"/>
                <w:right w:val="none" w:sz="0" w:space="0" w:color="auto"/>
              </w:divBdr>
            </w:div>
            <w:div w:id="1929803886">
              <w:marLeft w:val="0"/>
              <w:marRight w:val="0"/>
              <w:marTop w:val="0"/>
              <w:marBottom w:val="0"/>
              <w:divBdr>
                <w:top w:val="none" w:sz="0" w:space="0" w:color="auto"/>
                <w:left w:val="none" w:sz="0" w:space="0" w:color="auto"/>
                <w:bottom w:val="none" w:sz="0" w:space="0" w:color="auto"/>
                <w:right w:val="none" w:sz="0" w:space="0" w:color="auto"/>
              </w:divBdr>
            </w:div>
            <w:div w:id="1980181572">
              <w:marLeft w:val="0"/>
              <w:marRight w:val="0"/>
              <w:marTop w:val="0"/>
              <w:marBottom w:val="0"/>
              <w:divBdr>
                <w:top w:val="none" w:sz="0" w:space="0" w:color="auto"/>
                <w:left w:val="none" w:sz="0" w:space="0" w:color="auto"/>
                <w:bottom w:val="none" w:sz="0" w:space="0" w:color="auto"/>
                <w:right w:val="none" w:sz="0" w:space="0" w:color="auto"/>
              </w:divBdr>
            </w:div>
            <w:div w:id="1985885629">
              <w:marLeft w:val="0"/>
              <w:marRight w:val="0"/>
              <w:marTop w:val="0"/>
              <w:marBottom w:val="0"/>
              <w:divBdr>
                <w:top w:val="none" w:sz="0" w:space="0" w:color="auto"/>
                <w:left w:val="none" w:sz="0" w:space="0" w:color="auto"/>
                <w:bottom w:val="none" w:sz="0" w:space="0" w:color="auto"/>
                <w:right w:val="none" w:sz="0" w:space="0" w:color="auto"/>
              </w:divBdr>
            </w:div>
            <w:div w:id="2037415284">
              <w:marLeft w:val="0"/>
              <w:marRight w:val="0"/>
              <w:marTop w:val="0"/>
              <w:marBottom w:val="0"/>
              <w:divBdr>
                <w:top w:val="none" w:sz="0" w:space="0" w:color="auto"/>
                <w:left w:val="none" w:sz="0" w:space="0" w:color="auto"/>
                <w:bottom w:val="none" w:sz="0" w:space="0" w:color="auto"/>
                <w:right w:val="none" w:sz="0" w:space="0" w:color="auto"/>
              </w:divBdr>
            </w:div>
            <w:div w:id="21289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920">
      <w:bodyDiv w:val="1"/>
      <w:marLeft w:val="0"/>
      <w:marRight w:val="0"/>
      <w:marTop w:val="0"/>
      <w:marBottom w:val="0"/>
      <w:divBdr>
        <w:top w:val="none" w:sz="0" w:space="0" w:color="auto"/>
        <w:left w:val="none" w:sz="0" w:space="0" w:color="auto"/>
        <w:bottom w:val="none" w:sz="0" w:space="0" w:color="auto"/>
        <w:right w:val="none" w:sz="0" w:space="0" w:color="auto"/>
      </w:divBdr>
      <w:divsChild>
        <w:div w:id="1641574006">
          <w:marLeft w:val="0"/>
          <w:marRight w:val="0"/>
          <w:marTop w:val="0"/>
          <w:marBottom w:val="0"/>
          <w:divBdr>
            <w:top w:val="none" w:sz="0" w:space="0" w:color="auto"/>
            <w:left w:val="none" w:sz="0" w:space="0" w:color="auto"/>
            <w:bottom w:val="none" w:sz="0" w:space="0" w:color="auto"/>
            <w:right w:val="none" w:sz="0" w:space="0" w:color="auto"/>
          </w:divBdr>
          <w:divsChild>
            <w:div w:id="38361704">
              <w:marLeft w:val="0"/>
              <w:marRight w:val="0"/>
              <w:marTop w:val="0"/>
              <w:marBottom w:val="0"/>
              <w:divBdr>
                <w:top w:val="none" w:sz="0" w:space="0" w:color="auto"/>
                <w:left w:val="none" w:sz="0" w:space="0" w:color="auto"/>
                <w:bottom w:val="none" w:sz="0" w:space="0" w:color="auto"/>
                <w:right w:val="none" w:sz="0" w:space="0" w:color="auto"/>
              </w:divBdr>
              <w:divsChild>
                <w:div w:id="136193478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 w:id="28527907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 w:id="633216494">
              <w:marLeft w:val="0"/>
              <w:marRight w:val="0"/>
              <w:marTop w:val="0"/>
              <w:marBottom w:val="0"/>
              <w:divBdr>
                <w:top w:val="none" w:sz="0" w:space="0" w:color="auto"/>
                <w:left w:val="none" w:sz="0" w:space="0" w:color="auto"/>
                <w:bottom w:val="none" w:sz="0" w:space="0" w:color="auto"/>
                <w:right w:val="none" w:sz="0" w:space="0" w:color="auto"/>
              </w:divBdr>
            </w:div>
            <w:div w:id="1025903933">
              <w:marLeft w:val="0"/>
              <w:marRight w:val="0"/>
              <w:marTop w:val="0"/>
              <w:marBottom w:val="0"/>
              <w:divBdr>
                <w:top w:val="none" w:sz="0" w:space="0" w:color="auto"/>
                <w:left w:val="single" w:sz="6" w:space="6" w:color="999999"/>
                <w:bottom w:val="single" w:sz="6" w:space="6" w:color="999999"/>
                <w:right w:val="single" w:sz="6" w:space="6" w:color="999999"/>
              </w:divBdr>
              <w:divsChild>
                <w:div w:id="1382825032">
                  <w:marLeft w:val="0"/>
                  <w:marRight w:val="0"/>
                  <w:marTop w:val="0"/>
                  <w:marBottom w:val="0"/>
                  <w:divBdr>
                    <w:top w:val="none" w:sz="0" w:space="0" w:color="auto"/>
                    <w:left w:val="none" w:sz="0" w:space="0" w:color="auto"/>
                    <w:bottom w:val="none" w:sz="0" w:space="0" w:color="auto"/>
                    <w:right w:val="none" w:sz="0" w:space="0" w:color="auto"/>
                  </w:divBdr>
                  <w:divsChild>
                    <w:div w:id="305936203">
                      <w:marLeft w:val="0"/>
                      <w:marRight w:val="0"/>
                      <w:marTop w:val="0"/>
                      <w:marBottom w:val="0"/>
                      <w:divBdr>
                        <w:top w:val="none" w:sz="0" w:space="0" w:color="auto"/>
                        <w:left w:val="none" w:sz="0" w:space="0" w:color="auto"/>
                        <w:bottom w:val="none" w:sz="0" w:space="0" w:color="auto"/>
                        <w:right w:val="none" w:sz="0" w:space="0" w:color="auto"/>
                      </w:divBdr>
                    </w:div>
                  </w:divsChild>
                </w:div>
                <w:div w:id="1462531030">
                  <w:marLeft w:val="0"/>
                  <w:marRight w:val="0"/>
                  <w:marTop w:val="0"/>
                  <w:marBottom w:val="0"/>
                  <w:divBdr>
                    <w:top w:val="none" w:sz="0" w:space="0" w:color="auto"/>
                    <w:left w:val="none" w:sz="0" w:space="0" w:color="auto"/>
                    <w:bottom w:val="none" w:sz="0" w:space="0" w:color="auto"/>
                    <w:right w:val="none" w:sz="0" w:space="0" w:color="auto"/>
                  </w:divBdr>
                  <w:divsChild>
                    <w:div w:id="1404061153">
                      <w:marLeft w:val="0"/>
                      <w:marRight w:val="0"/>
                      <w:marTop w:val="0"/>
                      <w:marBottom w:val="0"/>
                      <w:divBdr>
                        <w:top w:val="none" w:sz="0" w:space="0" w:color="auto"/>
                        <w:left w:val="none" w:sz="0" w:space="0" w:color="auto"/>
                        <w:bottom w:val="none" w:sz="0" w:space="0" w:color="auto"/>
                        <w:right w:val="none" w:sz="0" w:space="0" w:color="auto"/>
                      </w:divBdr>
                      <w:divsChild>
                        <w:div w:id="1779372866">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sChild>
        </w:div>
      </w:divsChild>
    </w:div>
    <w:div w:id="1025518631">
      <w:bodyDiv w:val="1"/>
      <w:marLeft w:val="0"/>
      <w:marRight w:val="0"/>
      <w:marTop w:val="0"/>
      <w:marBottom w:val="0"/>
      <w:divBdr>
        <w:top w:val="none" w:sz="0" w:space="0" w:color="auto"/>
        <w:left w:val="none" w:sz="0" w:space="0" w:color="auto"/>
        <w:bottom w:val="none" w:sz="0" w:space="0" w:color="auto"/>
        <w:right w:val="none" w:sz="0" w:space="0" w:color="auto"/>
      </w:divBdr>
    </w:div>
    <w:div w:id="1026176623">
      <w:bodyDiv w:val="1"/>
      <w:marLeft w:val="0"/>
      <w:marRight w:val="0"/>
      <w:marTop w:val="0"/>
      <w:marBottom w:val="0"/>
      <w:divBdr>
        <w:top w:val="none" w:sz="0" w:space="0" w:color="auto"/>
        <w:left w:val="none" w:sz="0" w:space="0" w:color="auto"/>
        <w:bottom w:val="none" w:sz="0" w:space="0" w:color="auto"/>
        <w:right w:val="none" w:sz="0" w:space="0" w:color="auto"/>
      </w:divBdr>
    </w:div>
    <w:div w:id="1027373364">
      <w:bodyDiv w:val="1"/>
      <w:marLeft w:val="0"/>
      <w:marRight w:val="0"/>
      <w:marTop w:val="0"/>
      <w:marBottom w:val="0"/>
      <w:divBdr>
        <w:top w:val="none" w:sz="0" w:space="0" w:color="auto"/>
        <w:left w:val="none" w:sz="0" w:space="0" w:color="auto"/>
        <w:bottom w:val="none" w:sz="0" w:space="0" w:color="auto"/>
        <w:right w:val="none" w:sz="0" w:space="0" w:color="auto"/>
      </w:divBdr>
    </w:div>
    <w:div w:id="1028874574">
      <w:bodyDiv w:val="1"/>
      <w:marLeft w:val="0"/>
      <w:marRight w:val="0"/>
      <w:marTop w:val="0"/>
      <w:marBottom w:val="0"/>
      <w:divBdr>
        <w:top w:val="none" w:sz="0" w:space="0" w:color="auto"/>
        <w:left w:val="none" w:sz="0" w:space="0" w:color="auto"/>
        <w:bottom w:val="none" w:sz="0" w:space="0" w:color="auto"/>
        <w:right w:val="none" w:sz="0" w:space="0" w:color="auto"/>
      </w:divBdr>
    </w:div>
    <w:div w:id="1033532160">
      <w:bodyDiv w:val="1"/>
      <w:marLeft w:val="0"/>
      <w:marRight w:val="0"/>
      <w:marTop w:val="0"/>
      <w:marBottom w:val="0"/>
      <w:divBdr>
        <w:top w:val="none" w:sz="0" w:space="0" w:color="auto"/>
        <w:left w:val="none" w:sz="0" w:space="0" w:color="auto"/>
        <w:bottom w:val="none" w:sz="0" w:space="0" w:color="auto"/>
        <w:right w:val="none" w:sz="0" w:space="0" w:color="auto"/>
      </w:divBdr>
    </w:div>
    <w:div w:id="1033649364">
      <w:bodyDiv w:val="1"/>
      <w:marLeft w:val="0"/>
      <w:marRight w:val="0"/>
      <w:marTop w:val="0"/>
      <w:marBottom w:val="0"/>
      <w:divBdr>
        <w:top w:val="none" w:sz="0" w:space="0" w:color="auto"/>
        <w:left w:val="none" w:sz="0" w:space="0" w:color="auto"/>
        <w:bottom w:val="none" w:sz="0" w:space="0" w:color="auto"/>
        <w:right w:val="none" w:sz="0" w:space="0" w:color="auto"/>
      </w:divBdr>
    </w:div>
    <w:div w:id="1037044990">
      <w:bodyDiv w:val="1"/>
      <w:marLeft w:val="0"/>
      <w:marRight w:val="0"/>
      <w:marTop w:val="0"/>
      <w:marBottom w:val="0"/>
      <w:divBdr>
        <w:top w:val="none" w:sz="0" w:space="0" w:color="auto"/>
        <w:left w:val="none" w:sz="0" w:space="0" w:color="auto"/>
        <w:bottom w:val="none" w:sz="0" w:space="0" w:color="auto"/>
        <w:right w:val="none" w:sz="0" w:space="0" w:color="auto"/>
      </w:divBdr>
      <w:divsChild>
        <w:div w:id="640352798">
          <w:marLeft w:val="0"/>
          <w:marRight w:val="0"/>
          <w:marTop w:val="0"/>
          <w:marBottom w:val="0"/>
          <w:divBdr>
            <w:top w:val="none" w:sz="0" w:space="0" w:color="auto"/>
            <w:left w:val="none" w:sz="0" w:space="0" w:color="auto"/>
            <w:bottom w:val="none" w:sz="0" w:space="0" w:color="auto"/>
            <w:right w:val="none" w:sz="0" w:space="0" w:color="auto"/>
          </w:divBdr>
          <w:divsChild>
            <w:div w:id="27461096">
              <w:marLeft w:val="0"/>
              <w:marRight w:val="0"/>
              <w:marTop w:val="0"/>
              <w:marBottom w:val="0"/>
              <w:divBdr>
                <w:top w:val="none" w:sz="0" w:space="0" w:color="auto"/>
                <w:left w:val="none" w:sz="0" w:space="0" w:color="auto"/>
                <w:bottom w:val="none" w:sz="0" w:space="0" w:color="auto"/>
                <w:right w:val="none" w:sz="0" w:space="0" w:color="auto"/>
              </w:divBdr>
            </w:div>
            <w:div w:id="32005377">
              <w:marLeft w:val="0"/>
              <w:marRight w:val="0"/>
              <w:marTop w:val="0"/>
              <w:marBottom w:val="0"/>
              <w:divBdr>
                <w:top w:val="none" w:sz="0" w:space="0" w:color="auto"/>
                <w:left w:val="none" w:sz="0" w:space="0" w:color="auto"/>
                <w:bottom w:val="none" w:sz="0" w:space="0" w:color="auto"/>
                <w:right w:val="none" w:sz="0" w:space="0" w:color="auto"/>
              </w:divBdr>
            </w:div>
            <w:div w:id="282420022">
              <w:marLeft w:val="0"/>
              <w:marRight w:val="0"/>
              <w:marTop w:val="0"/>
              <w:marBottom w:val="0"/>
              <w:divBdr>
                <w:top w:val="none" w:sz="0" w:space="0" w:color="auto"/>
                <w:left w:val="none" w:sz="0" w:space="0" w:color="auto"/>
                <w:bottom w:val="none" w:sz="0" w:space="0" w:color="auto"/>
                <w:right w:val="none" w:sz="0" w:space="0" w:color="auto"/>
              </w:divBdr>
            </w:div>
            <w:div w:id="502937721">
              <w:marLeft w:val="0"/>
              <w:marRight w:val="0"/>
              <w:marTop w:val="0"/>
              <w:marBottom w:val="0"/>
              <w:divBdr>
                <w:top w:val="none" w:sz="0" w:space="0" w:color="auto"/>
                <w:left w:val="none" w:sz="0" w:space="0" w:color="auto"/>
                <w:bottom w:val="none" w:sz="0" w:space="0" w:color="auto"/>
                <w:right w:val="none" w:sz="0" w:space="0" w:color="auto"/>
              </w:divBdr>
            </w:div>
            <w:div w:id="641161075">
              <w:marLeft w:val="0"/>
              <w:marRight w:val="0"/>
              <w:marTop w:val="0"/>
              <w:marBottom w:val="0"/>
              <w:divBdr>
                <w:top w:val="none" w:sz="0" w:space="0" w:color="auto"/>
                <w:left w:val="none" w:sz="0" w:space="0" w:color="auto"/>
                <w:bottom w:val="none" w:sz="0" w:space="0" w:color="auto"/>
                <w:right w:val="none" w:sz="0" w:space="0" w:color="auto"/>
              </w:divBdr>
            </w:div>
            <w:div w:id="719283396">
              <w:marLeft w:val="0"/>
              <w:marRight w:val="0"/>
              <w:marTop w:val="0"/>
              <w:marBottom w:val="0"/>
              <w:divBdr>
                <w:top w:val="none" w:sz="0" w:space="0" w:color="auto"/>
                <w:left w:val="none" w:sz="0" w:space="0" w:color="auto"/>
                <w:bottom w:val="none" w:sz="0" w:space="0" w:color="auto"/>
                <w:right w:val="none" w:sz="0" w:space="0" w:color="auto"/>
              </w:divBdr>
            </w:div>
            <w:div w:id="941500141">
              <w:marLeft w:val="0"/>
              <w:marRight w:val="0"/>
              <w:marTop w:val="0"/>
              <w:marBottom w:val="0"/>
              <w:divBdr>
                <w:top w:val="none" w:sz="0" w:space="0" w:color="auto"/>
                <w:left w:val="none" w:sz="0" w:space="0" w:color="auto"/>
                <w:bottom w:val="none" w:sz="0" w:space="0" w:color="auto"/>
                <w:right w:val="none" w:sz="0" w:space="0" w:color="auto"/>
              </w:divBdr>
            </w:div>
            <w:div w:id="1211919557">
              <w:marLeft w:val="0"/>
              <w:marRight w:val="0"/>
              <w:marTop w:val="0"/>
              <w:marBottom w:val="0"/>
              <w:divBdr>
                <w:top w:val="none" w:sz="0" w:space="0" w:color="auto"/>
                <w:left w:val="none" w:sz="0" w:space="0" w:color="auto"/>
                <w:bottom w:val="none" w:sz="0" w:space="0" w:color="auto"/>
                <w:right w:val="none" w:sz="0" w:space="0" w:color="auto"/>
              </w:divBdr>
            </w:div>
            <w:div w:id="1230967433">
              <w:marLeft w:val="0"/>
              <w:marRight w:val="0"/>
              <w:marTop w:val="0"/>
              <w:marBottom w:val="0"/>
              <w:divBdr>
                <w:top w:val="none" w:sz="0" w:space="0" w:color="auto"/>
                <w:left w:val="none" w:sz="0" w:space="0" w:color="auto"/>
                <w:bottom w:val="none" w:sz="0" w:space="0" w:color="auto"/>
                <w:right w:val="none" w:sz="0" w:space="0" w:color="auto"/>
              </w:divBdr>
            </w:div>
            <w:div w:id="1471022555">
              <w:marLeft w:val="0"/>
              <w:marRight w:val="0"/>
              <w:marTop w:val="0"/>
              <w:marBottom w:val="0"/>
              <w:divBdr>
                <w:top w:val="none" w:sz="0" w:space="0" w:color="auto"/>
                <w:left w:val="none" w:sz="0" w:space="0" w:color="auto"/>
                <w:bottom w:val="none" w:sz="0" w:space="0" w:color="auto"/>
                <w:right w:val="none" w:sz="0" w:space="0" w:color="auto"/>
              </w:divBdr>
            </w:div>
            <w:div w:id="1684866345">
              <w:marLeft w:val="0"/>
              <w:marRight w:val="0"/>
              <w:marTop w:val="0"/>
              <w:marBottom w:val="0"/>
              <w:divBdr>
                <w:top w:val="none" w:sz="0" w:space="0" w:color="auto"/>
                <w:left w:val="none" w:sz="0" w:space="0" w:color="auto"/>
                <w:bottom w:val="none" w:sz="0" w:space="0" w:color="auto"/>
                <w:right w:val="none" w:sz="0" w:space="0" w:color="auto"/>
              </w:divBdr>
            </w:div>
            <w:div w:id="1808355643">
              <w:marLeft w:val="0"/>
              <w:marRight w:val="0"/>
              <w:marTop w:val="0"/>
              <w:marBottom w:val="0"/>
              <w:divBdr>
                <w:top w:val="none" w:sz="0" w:space="0" w:color="auto"/>
                <w:left w:val="none" w:sz="0" w:space="0" w:color="auto"/>
                <w:bottom w:val="none" w:sz="0" w:space="0" w:color="auto"/>
                <w:right w:val="none" w:sz="0" w:space="0" w:color="auto"/>
              </w:divBdr>
            </w:div>
            <w:div w:id="182323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54301">
      <w:bodyDiv w:val="1"/>
      <w:marLeft w:val="0"/>
      <w:marRight w:val="0"/>
      <w:marTop w:val="0"/>
      <w:marBottom w:val="0"/>
      <w:divBdr>
        <w:top w:val="none" w:sz="0" w:space="0" w:color="auto"/>
        <w:left w:val="none" w:sz="0" w:space="0" w:color="auto"/>
        <w:bottom w:val="none" w:sz="0" w:space="0" w:color="auto"/>
        <w:right w:val="none" w:sz="0" w:space="0" w:color="auto"/>
      </w:divBdr>
    </w:div>
    <w:div w:id="1041131785">
      <w:bodyDiv w:val="1"/>
      <w:marLeft w:val="0"/>
      <w:marRight w:val="0"/>
      <w:marTop w:val="0"/>
      <w:marBottom w:val="0"/>
      <w:divBdr>
        <w:top w:val="none" w:sz="0" w:space="0" w:color="auto"/>
        <w:left w:val="none" w:sz="0" w:space="0" w:color="auto"/>
        <w:bottom w:val="none" w:sz="0" w:space="0" w:color="auto"/>
        <w:right w:val="none" w:sz="0" w:space="0" w:color="auto"/>
      </w:divBdr>
    </w:div>
    <w:div w:id="1041172572">
      <w:bodyDiv w:val="1"/>
      <w:marLeft w:val="0"/>
      <w:marRight w:val="0"/>
      <w:marTop w:val="0"/>
      <w:marBottom w:val="0"/>
      <w:divBdr>
        <w:top w:val="none" w:sz="0" w:space="0" w:color="auto"/>
        <w:left w:val="none" w:sz="0" w:space="0" w:color="auto"/>
        <w:bottom w:val="none" w:sz="0" w:space="0" w:color="auto"/>
        <w:right w:val="none" w:sz="0" w:space="0" w:color="auto"/>
      </w:divBdr>
      <w:divsChild>
        <w:div w:id="613514744">
          <w:marLeft w:val="0"/>
          <w:marRight w:val="0"/>
          <w:marTop w:val="0"/>
          <w:marBottom w:val="0"/>
          <w:divBdr>
            <w:top w:val="none" w:sz="0" w:space="0" w:color="auto"/>
            <w:left w:val="none" w:sz="0" w:space="0" w:color="auto"/>
            <w:bottom w:val="none" w:sz="0" w:space="0" w:color="auto"/>
            <w:right w:val="none" w:sz="0" w:space="0" w:color="auto"/>
          </w:divBdr>
          <w:divsChild>
            <w:div w:id="262080323">
              <w:marLeft w:val="0"/>
              <w:marRight w:val="0"/>
              <w:marTop w:val="0"/>
              <w:marBottom w:val="0"/>
              <w:divBdr>
                <w:top w:val="none" w:sz="0" w:space="0" w:color="auto"/>
                <w:left w:val="none" w:sz="0" w:space="0" w:color="auto"/>
                <w:bottom w:val="none" w:sz="0" w:space="0" w:color="auto"/>
                <w:right w:val="none" w:sz="0" w:space="0" w:color="auto"/>
              </w:divBdr>
              <w:divsChild>
                <w:div w:id="550310910">
                  <w:marLeft w:val="0"/>
                  <w:marRight w:val="0"/>
                  <w:marTop w:val="0"/>
                  <w:marBottom w:val="115"/>
                  <w:divBdr>
                    <w:top w:val="single" w:sz="4" w:space="0" w:color="E1E8DA"/>
                    <w:left w:val="single" w:sz="4" w:space="0" w:color="E1E8DA"/>
                    <w:bottom w:val="single" w:sz="4" w:space="0" w:color="E1E8DA"/>
                    <w:right w:val="single" w:sz="4" w:space="0" w:color="E1E8DA"/>
                  </w:divBdr>
                  <w:divsChild>
                    <w:div w:id="2029716274">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042562257">
      <w:bodyDiv w:val="1"/>
      <w:marLeft w:val="0"/>
      <w:marRight w:val="0"/>
      <w:marTop w:val="0"/>
      <w:marBottom w:val="0"/>
      <w:divBdr>
        <w:top w:val="none" w:sz="0" w:space="0" w:color="auto"/>
        <w:left w:val="none" w:sz="0" w:space="0" w:color="auto"/>
        <w:bottom w:val="none" w:sz="0" w:space="0" w:color="auto"/>
        <w:right w:val="none" w:sz="0" w:space="0" w:color="auto"/>
      </w:divBdr>
    </w:div>
    <w:div w:id="1042942411">
      <w:bodyDiv w:val="1"/>
      <w:marLeft w:val="0"/>
      <w:marRight w:val="0"/>
      <w:marTop w:val="0"/>
      <w:marBottom w:val="0"/>
      <w:divBdr>
        <w:top w:val="none" w:sz="0" w:space="0" w:color="auto"/>
        <w:left w:val="none" w:sz="0" w:space="0" w:color="auto"/>
        <w:bottom w:val="none" w:sz="0" w:space="0" w:color="auto"/>
        <w:right w:val="none" w:sz="0" w:space="0" w:color="auto"/>
      </w:divBdr>
    </w:div>
    <w:div w:id="1043597403">
      <w:bodyDiv w:val="1"/>
      <w:marLeft w:val="0"/>
      <w:marRight w:val="0"/>
      <w:marTop w:val="0"/>
      <w:marBottom w:val="0"/>
      <w:divBdr>
        <w:top w:val="none" w:sz="0" w:space="0" w:color="auto"/>
        <w:left w:val="none" w:sz="0" w:space="0" w:color="auto"/>
        <w:bottom w:val="none" w:sz="0" w:space="0" w:color="auto"/>
        <w:right w:val="none" w:sz="0" w:space="0" w:color="auto"/>
      </w:divBdr>
    </w:div>
    <w:div w:id="1045256139">
      <w:bodyDiv w:val="1"/>
      <w:marLeft w:val="0"/>
      <w:marRight w:val="0"/>
      <w:marTop w:val="0"/>
      <w:marBottom w:val="0"/>
      <w:divBdr>
        <w:top w:val="none" w:sz="0" w:space="0" w:color="auto"/>
        <w:left w:val="none" w:sz="0" w:space="0" w:color="auto"/>
        <w:bottom w:val="none" w:sz="0" w:space="0" w:color="auto"/>
        <w:right w:val="none" w:sz="0" w:space="0" w:color="auto"/>
      </w:divBdr>
    </w:div>
    <w:div w:id="1046024483">
      <w:bodyDiv w:val="1"/>
      <w:marLeft w:val="0"/>
      <w:marRight w:val="0"/>
      <w:marTop w:val="0"/>
      <w:marBottom w:val="0"/>
      <w:divBdr>
        <w:top w:val="none" w:sz="0" w:space="0" w:color="auto"/>
        <w:left w:val="none" w:sz="0" w:space="0" w:color="auto"/>
        <w:bottom w:val="none" w:sz="0" w:space="0" w:color="auto"/>
        <w:right w:val="none" w:sz="0" w:space="0" w:color="auto"/>
      </w:divBdr>
    </w:div>
    <w:div w:id="1046103252">
      <w:bodyDiv w:val="1"/>
      <w:marLeft w:val="0"/>
      <w:marRight w:val="0"/>
      <w:marTop w:val="0"/>
      <w:marBottom w:val="0"/>
      <w:divBdr>
        <w:top w:val="none" w:sz="0" w:space="0" w:color="auto"/>
        <w:left w:val="none" w:sz="0" w:space="0" w:color="auto"/>
        <w:bottom w:val="none" w:sz="0" w:space="0" w:color="auto"/>
        <w:right w:val="none" w:sz="0" w:space="0" w:color="auto"/>
      </w:divBdr>
    </w:div>
    <w:div w:id="1051349341">
      <w:bodyDiv w:val="1"/>
      <w:marLeft w:val="0"/>
      <w:marRight w:val="0"/>
      <w:marTop w:val="0"/>
      <w:marBottom w:val="0"/>
      <w:divBdr>
        <w:top w:val="none" w:sz="0" w:space="0" w:color="auto"/>
        <w:left w:val="none" w:sz="0" w:space="0" w:color="auto"/>
        <w:bottom w:val="none" w:sz="0" w:space="0" w:color="auto"/>
        <w:right w:val="none" w:sz="0" w:space="0" w:color="auto"/>
      </w:divBdr>
    </w:div>
    <w:div w:id="1054742748">
      <w:bodyDiv w:val="1"/>
      <w:marLeft w:val="0"/>
      <w:marRight w:val="0"/>
      <w:marTop w:val="0"/>
      <w:marBottom w:val="0"/>
      <w:divBdr>
        <w:top w:val="none" w:sz="0" w:space="0" w:color="auto"/>
        <w:left w:val="none" w:sz="0" w:space="0" w:color="auto"/>
        <w:bottom w:val="none" w:sz="0" w:space="0" w:color="auto"/>
        <w:right w:val="none" w:sz="0" w:space="0" w:color="auto"/>
      </w:divBdr>
    </w:div>
    <w:div w:id="1057165292">
      <w:bodyDiv w:val="1"/>
      <w:marLeft w:val="0"/>
      <w:marRight w:val="0"/>
      <w:marTop w:val="0"/>
      <w:marBottom w:val="0"/>
      <w:divBdr>
        <w:top w:val="none" w:sz="0" w:space="0" w:color="auto"/>
        <w:left w:val="none" w:sz="0" w:space="0" w:color="auto"/>
        <w:bottom w:val="none" w:sz="0" w:space="0" w:color="auto"/>
        <w:right w:val="none" w:sz="0" w:space="0" w:color="auto"/>
      </w:divBdr>
    </w:div>
    <w:div w:id="1057247084">
      <w:bodyDiv w:val="1"/>
      <w:marLeft w:val="0"/>
      <w:marRight w:val="0"/>
      <w:marTop w:val="0"/>
      <w:marBottom w:val="0"/>
      <w:divBdr>
        <w:top w:val="none" w:sz="0" w:space="0" w:color="auto"/>
        <w:left w:val="none" w:sz="0" w:space="0" w:color="auto"/>
        <w:bottom w:val="none" w:sz="0" w:space="0" w:color="auto"/>
        <w:right w:val="none" w:sz="0" w:space="0" w:color="auto"/>
      </w:divBdr>
    </w:div>
    <w:div w:id="1062018618">
      <w:bodyDiv w:val="1"/>
      <w:marLeft w:val="0"/>
      <w:marRight w:val="0"/>
      <w:marTop w:val="0"/>
      <w:marBottom w:val="0"/>
      <w:divBdr>
        <w:top w:val="none" w:sz="0" w:space="0" w:color="auto"/>
        <w:left w:val="none" w:sz="0" w:space="0" w:color="auto"/>
        <w:bottom w:val="none" w:sz="0" w:space="0" w:color="auto"/>
        <w:right w:val="none" w:sz="0" w:space="0" w:color="auto"/>
      </w:divBdr>
    </w:div>
    <w:div w:id="1069305140">
      <w:bodyDiv w:val="1"/>
      <w:marLeft w:val="0"/>
      <w:marRight w:val="0"/>
      <w:marTop w:val="0"/>
      <w:marBottom w:val="0"/>
      <w:divBdr>
        <w:top w:val="none" w:sz="0" w:space="0" w:color="auto"/>
        <w:left w:val="none" w:sz="0" w:space="0" w:color="auto"/>
        <w:bottom w:val="none" w:sz="0" w:space="0" w:color="auto"/>
        <w:right w:val="none" w:sz="0" w:space="0" w:color="auto"/>
      </w:divBdr>
    </w:div>
    <w:div w:id="1071997960">
      <w:bodyDiv w:val="1"/>
      <w:marLeft w:val="0"/>
      <w:marRight w:val="0"/>
      <w:marTop w:val="0"/>
      <w:marBottom w:val="0"/>
      <w:divBdr>
        <w:top w:val="none" w:sz="0" w:space="0" w:color="auto"/>
        <w:left w:val="none" w:sz="0" w:space="0" w:color="auto"/>
        <w:bottom w:val="none" w:sz="0" w:space="0" w:color="auto"/>
        <w:right w:val="none" w:sz="0" w:space="0" w:color="auto"/>
      </w:divBdr>
    </w:div>
    <w:div w:id="1076896310">
      <w:bodyDiv w:val="1"/>
      <w:marLeft w:val="0"/>
      <w:marRight w:val="0"/>
      <w:marTop w:val="0"/>
      <w:marBottom w:val="0"/>
      <w:divBdr>
        <w:top w:val="none" w:sz="0" w:space="0" w:color="auto"/>
        <w:left w:val="none" w:sz="0" w:space="0" w:color="auto"/>
        <w:bottom w:val="none" w:sz="0" w:space="0" w:color="auto"/>
        <w:right w:val="none" w:sz="0" w:space="0" w:color="auto"/>
      </w:divBdr>
    </w:div>
    <w:div w:id="1077676855">
      <w:bodyDiv w:val="1"/>
      <w:marLeft w:val="0"/>
      <w:marRight w:val="0"/>
      <w:marTop w:val="0"/>
      <w:marBottom w:val="0"/>
      <w:divBdr>
        <w:top w:val="none" w:sz="0" w:space="0" w:color="auto"/>
        <w:left w:val="none" w:sz="0" w:space="0" w:color="auto"/>
        <w:bottom w:val="none" w:sz="0" w:space="0" w:color="auto"/>
        <w:right w:val="none" w:sz="0" w:space="0" w:color="auto"/>
      </w:divBdr>
    </w:div>
    <w:div w:id="1079057939">
      <w:bodyDiv w:val="1"/>
      <w:marLeft w:val="0"/>
      <w:marRight w:val="0"/>
      <w:marTop w:val="0"/>
      <w:marBottom w:val="0"/>
      <w:divBdr>
        <w:top w:val="none" w:sz="0" w:space="0" w:color="auto"/>
        <w:left w:val="none" w:sz="0" w:space="0" w:color="auto"/>
        <w:bottom w:val="none" w:sz="0" w:space="0" w:color="auto"/>
        <w:right w:val="none" w:sz="0" w:space="0" w:color="auto"/>
      </w:divBdr>
    </w:div>
    <w:div w:id="1079710255">
      <w:bodyDiv w:val="1"/>
      <w:marLeft w:val="0"/>
      <w:marRight w:val="0"/>
      <w:marTop w:val="0"/>
      <w:marBottom w:val="0"/>
      <w:divBdr>
        <w:top w:val="none" w:sz="0" w:space="0" w:color="auto"/>
        <w:left w:val="none" w:sz="0" w:space="0" w:color="auto"/>
        <w:bottom w:val="none" w:sz="0" w:space="0" w:color="auto"/>
        <w:right w:val="none" w:sz="0" w:space="0" w:color="auto"/>
      </w:divBdr>
    </w:div>
    <w:div w:id="1081680475">
      <w:bodyDiv w:val="1"/>
      <w:marLeft w:val="0"/>
      <w:marRight w:val="0"/>
      <w:marTop w:val="0"/>
      <w:marBottom w:val="0"/>
      <w:divBdr>
        <w:top w:val="none" w:sz="0" w:space="0" w:color="auto"/>
        <w:left w:val="none" w:sz="0" w:space="0" w:color="auto"/>
        <w:bottom w:val="none" w:sz="0" w:space="0" w:color="auto"/>
        <w:right w:val="none" w:sz="0" w:space="0" w:color="auto"/>
      </w:divBdr>
    </w:div>
    <w:div w:id="1087464607">
      <w:bodyDiv w:val="1"/>
      <w:marLeft w:val="0"/>
      <w:marRight w:val="0"/>
      <w:marTop w:val="0"/>
      <w:marBottom w:val="0"/>
      <w:divBdr>
        <w:top w:val="none" w:sz="0" w:space="0" w:color="auto"/>
        <w:left w:val="none" w:sz="0" w:space="0" w:color="auto"/>
        <w:bottom w:val="none" w:sz="0" w:space="0" w:color="auto"/>
        <w:right w:val="none" w:sz="0" w:space="0" w:color="auto"/>
      </w:divBdr>
    </w:div>
    <w:div w:id="1090547002">
      <w:bodyDiv w:val="1"/>
      <w:marLeft w:val="0"/>
      <w:marRight w:val="0"/>
      <w:marTop w:val="0"/>
      <w:marBottom w:val="0"/>
      <w:divBdr>
        <w:top w:val="none" w:sz="0" w:space="0" w:color="auto"/>
        <w:left w:val="none" w:sz="0" w:space="0" w:color="auto"/>
        <w:bottom w:val="none" w:sz="0" w:space="0" w:color="auto"/>
        <w:right w:val="none" w:sz="0" w:space="0" w:color="auto"/>
      </w:divBdr>
    </w:div>
    <w:div w:id="1092045742">
      <w:bodyDiv w:val="1"/>
      <w:marLeft w:val="0"/>
      <w:marRight w:val="0"/>
      <w:marTop w:val="0"/>
      <w:marBottom w:val="0"/>
      <w:divBdr>
        <w:top w:val="none" w:sz="0" w:space="0" w:color="auto"/>
        <w:left w:val="none" w:sz="0" w:space="0" w:color="auto"/>
        <w:bottom w:val="none" w:sz="0" w:space="0" w:color="auto"/>
        <w:right w:val="none" w:sz="0" w:space="0" w:color="auto"/>
      </w:divBdr>
    </w:div>
    <w:div w:id="1093281498">
      <w:bodyDiv w:val="1"/>
      <w:marLeft w:val="0"/>
      <w:marRight w:val="0"/>
      <w:marTop w:val="0"/>
      <w:marBottom w:val="0"/>
      <w:divBdr>
        <w:top w:val="none" w:sz="0" w:space="0" w:color="auto"/>
        <w:left w:val="none" w:sz="0" w:space="0" w:color="auto"/>
        <w:bottom w:val="none" w:sz="0" w:space="0" w:color="auto"/>
        <w:right w:val="none" w:sz="0" w:space="0" w:color="auto"/>
      </w:divBdr>
    </w:div>
    <w:div w:id="1093669688">
      <w:bodyDiv w:val="1"/>
      <w:marLeft w:val="0"/>
      <w:marRight w:val="0"/>
      <w:marTop w:val="0"/>
      <w:marBottom w:val="0"/>
      <w:divBdr>
        <w:top w:val="none" w:sz="0" w:space="0" w:color="auto"/>
        <w:left w:val="none" w:sz="0" w:space="0" w:color="auto"/>
        <w:bottom w:val="none" w:sz="0" w:space="0" w:color="auto"/>
        <w:right w:val="none" w:sz="0" w:space="0" w:color="auto"/>
      </w:divBdr>
    </w:div>
    <w:div w:id="1098138732">
      <w:bodyDiv w:val="1"/>
      <w:marLeft w:val="0"/>
      <w:marRight w:val="0"/>
      <w:marTop w:val="0"/>
      <w:marBottom w:val="0"/>
      <w:divBdr>
        <w:top w:val="none" w:sz="0" w:space="0" w:color="auto"/>
        <w:left w:val="none" w:sz="0" w:space="0" w:color="auto"/>
        <w:bottom w:val="none" w:sz="0" w:space="0" w:color="auto"/>
        <w:right w:val="none" w:sz="0" w:space="0" w:color="auto"/>
      </w:divBdr>
    </w:div>
    <w:div w:id="1100301457">
      <w:bodyDiv w:val="1"/>
      <w:marLeft w:val="0"/>
      <w:marRight w:val="0"/>
      <w:marTop w:val="0"/>
      <w:marBottom w:val="0"/>
      <w:divBdr>
        <w:top w:val="none" w:sz="0" w:space="0" w:color="auto"/>
        <w:left w:val="none" w:sz="0" w:space="0" w:color="auto"/>
        <w:bottom w:val="none" w:sz="0" w:space="0" w:color="auto"/>
        <w:right w:val="none" w:sz="0" w:space="0" w:color="auto"/>
      </w:divBdr>
      <w:divsChild>
        <w:div w:id="1933276063">
          <w:marLeft w:val="0"/>
          <w:marRight w:val="0"/>
          <w:marTop w:val="0"/>
          <w:marBottom w:val="0"/>
          <w:divBdr>
            <w:top w:val="none" w:sz="0" w:space="0" w:color="auto"/>
            <w:left w:val="none" w:sz="0" w:space="0" w:color="auto"/>
            <w:bottom w:val="none" w:sz="0" w:space="0" w:color="auto"/>
            <w:right w:val="none" w:sz="0" w:space="0" w:color="auto"/>
          </w:divBdr>
          <w:divsChild>
            <w:div w:id="778061415">
              <w:marLeft w:val="0"/>
              <w:marRight w:val="0"/>
              <w:marTop w:val="0"/>
              <w:marBottom w:val="0"/>
              <w:divBdr>
                <w:top w:val="none" w:sz="0" w:space="0" w:color="auto"/>
                <w:left w:val="none" w:sz="0" w:space="0" w:color="auto"/>
                <w:bottom w:val="none" w:sz="0" w:space="0" w:color="auto"/>
                <w:right w:val="none" w:sz="0" w:space="0" w:color="auto"/>
              </w:divBdr>
              <w:divsChild>
                <w:div w:id="1098209414">
                  <w:marLeft w:val="184"/>
                  <w:marRight w:val="0"/>
                  <w:marTop w:val="0"/>
                  <w:marBottom w:val="0"/>
                  <w:divBdr>
                    <w:top w:val="none" w:sz="0" w:space="0" w:color="auto"/>
                    <w:left w:val="none" w:sz="0" w:space="0" w:color="auto"/>
                    <w:bottom w:val="none" w:sz="0" w:space="0" w:color="auto"/>
                    <w:right w:val="none" w:sz="0" w:space="0" w:color="auto"/>
                  </w:divBdr>
                  <w:divsChild>
                    <w:div w:id="791749936">
                      <w:marLeft w:val="0"/>
                      <w:marRight w:val="0"/>
                      <w:marTop w:val="0"/>
                      <w:marBottom w:val="0"/>
                      <w:divBdr>
                        <w:top w:val="none" w:sz="0" w:space="0" w:color="auto"/>
                        <w:left w:val="none" w:sz="0" w:space="0" w:color="auto"/>
                        <w:bottom w:val="none" w:sz="0" w:space="0" w:color="auto"/>
                        <w:right w:val="none" w:sz="0" w:space="0" w:color="auto"/>
                      </w:divBdr>
                      <w:divsChild>
                        <w:div w:id="61009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723582">
      <w:bodyDiv w:val="1"/>
      <w:marLeft w:val="0"/>
      <w:marRight w:val="0"/>
      <w:marTop w:val="0"/>
      <w:marBottom w:val="0"/>
      <w:divBdr>
        <w:top w:val="none" w:sz="0" w:space="0" w:color="auto"/>
        <w:left w:val="none" w:sz="0" w:space="0" w:color="auto"/>
        <w:bottom w:val="none" w:sz="0" w:space="0" w:color="auto"/>
        <w:right w:val="none" w:sz="0" w:space="0" w:color="auto"/>
      </w:divBdr>
    </w:div>
    <w:div w:id="1103378343">
      <w:bodyDiv w:val="1"/>
      <w:marLeft w:val="0"/>
      <w:marRight w:val="0"/>
      <w:marTop w:val="0"/>
      <w:marBottom w:val="0"/>
      <w:divBdr>
        <w:top w:val="none" w:sz="0" w:space="0" w:color="auto"/>
        <w:left w:val="none" w:sz="0" w:space="0" w:color="auto"/>
        <w:bottom w:val="none" w:sz="0" w:space="0" w:color="auto"/>
        <w:right w:val="none" w:sz="0" w:space="0" w:color="auto"/>
      </w:divBdr>
    </w:div>
    <w:div w:id="1103960611">
      <w:bodyDiv w:val="1"/>
      <w:marLeft w:val="0"/>
      <w:marRight w:val="0"/>
      <w:marTop w:val="0"/>
      <w:marBottom w:val="0"/>
      <w:divBdr>
        <w:top w:val="none" w:sz="0" w:space="0" w:color="auto"/>
        <w:left w:val="none" w:sz="0" w:space="0" w:color="auto"/>
        <w:bottom w:val="none" w:sz="0" w:space="0" w:color="auto"/>
        <w:right w:val="none" w:sz="0" w:space="0" w:color="auto"/>
      </w:divBdr>
      <w:divsChild>
        <w:div w:id="374500691">
          <w:marLeft w:val="0"/>
          <w:marRight w:val="0"/>
          <w:marTop w:val="0"/>
          <w:marBottom w:val="0"/>
          <w:divBdr>
            <w:top w:val="none" w:sz="0" w:space="0" w:color="auto"/>
            <w:left w:val="none" w:sz="0" w:space="0" w:color="auto"/>
            <w:bottom w:val="none" w:sz="0" w:space="0" w:color="auto"/>
            <w:right w:val="none" w:sz="0" w:space="0" w:color="auto"/>
          </w:divBdr>
          <w:divsChild>
            <w:div w:id="66023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310601">
      <w:bodyDiv w:val="1"/>
      <w:marLeft w:val="0"/>
      <w:marRight w:val="0"/>
      <w:marTop w:val="0"/>
      <w:marBottom w:val="0"/>
      <w:divBdr>
        <w:top w:val="none" w:sz="0" w:space="0" w:color="auto"/>
        <w:left w:val="none" w:sz="0" w:space="0" w:color="auto"/>
        <w:bottom w:val="none" w:sz="0" w:space="0" w:color="auto"/>
        <w:right w:val="none" w:sz="0" w:space="0" w:color="auto"/>
      </w:divBdr>
    </w:div>
    <w:div w:id="1109472960">
      <w:bodyDiv w:val="1"/>
      <w:marLeft w:val="0"/>
      <w:marRight w:val="0"/>
      <w:marTop w:val="0"/>
      <w:marBottom w:val="0"/>
      <w:divBdr>
        <w:top w:val="none" w:sz="0" w:space="0" w:color="auto"/>
        <w:left w:val="none" w:sz="0" w:space="0" w:color="auto"/>
        <w:bottom w:val="none" w:sz="0" w:space="0" w:color="auto"/>
        <w:right w:val="none" w:sz="0" w:space="0" w:color="auto"/>
      </w:divBdr>
    </w:div>
    <w:div w:id="1109813471">
      <w:bodyDiv w:val="1"/>
      <w:marLeft w:val="0"/>
      <w:marRight w:val="0"/>
      <w:marTop w:val="0"/>
      <w:marBottom w:val="0"/>
      <w:divBdr>
        <w:top w:val="none" w:sz="0" w:space="0" w:color="auto"/>
        <w:left w:val="none" w:sz="0" w:space="0" w:color="auto"/>
        <w:bottom w:val="none" w:sz="0" w:space="0" w:color="auto"/>
        <w:right w:val="none" w:sz="0" w:space="0" w:color="auto"/>
      </w:divBdr>
    </w:div>
    <w:div w:id="1110129461">
      <w:bodyDiv w:val="1"/>
      <w:marLeft w:val="0"/>
      <w:marRight w:val="0"/>
      <w:marTop w:val="0"/>
      <w:marBottom w:val="0"/>
      <w:divBdr>
        <w:top w:val="none" w:sz="0" w:space="0" w:color="auto"/>
        <w:left w:val="none" w:sz="0" w:space="0" w:color="auto"/>
        <w:bottom w:val="none" w:sz="0" w:space="0" w:color="auto"/>
        <w:right w:val="none" w:sz="0" w:space="0" w:color="auto"/>
      </w:divBdr>
    </w:div>
    <w:div w:id="1110932664">
      <w:bodyDiv w:val="1"/>
      <w:marLeft w:val="0"/>
      <w:marRight w:val="0"/>
      <w:marTop w:val="0"/>
      <w:marBottom w:val="0"/>
      <w:divBdr>
        <w:top w:val="none" w:sz="0" w:space="0" w:color="auto"/>
        <w:left w:val="none" w:sz="0" w:space="0" w:color="auto"/>
        <w:bottom w:val="none" w:sz="0" w:space="0" w:color="auto"/>
        <w:right w:val="none" w:sz="0" w:space="0" w:color="auto"/>
      </w:divBdr>
      <w:divsChild>
        <w:div w:id="316229732">
          <w:marLeft w:val="0"/>
          <w:marRight w:val="0"/>
          <w:marTop w:val="0"/>
          <w:marBottom w:val="0"/>
          <w:divBdr>
            <w:top w:val="none" w:sz="0" w:space="0" w:color="auto"/>
            <w:left w:val="none" w:sz="0" w:space="0" w:color="auto"/>
            <w:bottom w:val="none" w:sz="0" w:space="0" w:color="auto"/>
            <w:right w:val="single" w:sz="48" w:space="0" w:color="FFFFFF"/>
          </w:divBdr>
          <w:divsChild>
            <w:div w:id="1343898302">
              <w:marLeft w:val="0"/>
              <w:marRight w:val="0"/>
              <w:marTop w:val="0"/>
              <w:marBottom w:val="0"/>
              <w:divBdr>
                <w:top w:val="none" w:sz="0" w:space="0" w:color="auto"/>
                <w:left w:val="none" w:sz="0" w:space="0" w:color="auto"/>
                <w:bottom w:val="none" w:sz="0" w:space="0" w:color="auto"/>
                <w:right w:val="none" w:sz="0" w:space="0" w:color="auto"/>
              </w:divBdr>
              <w:divsChild>
                <w:div w:id="1276401826">
                  <w:marLeft w:val="0"/>
                  <w:marRight w:val="0"/>
                  <w:marTop w:val="300"/>
                  <w:marBottom w:val="300"/>
                  <w:divBdr>
                    <w:top w:val="none" w:sz="0" w:space="0" w:color="auto"/>
                    <w:left w:val="none" w:sz="0" w:space="0" w:color="auto"/>
                    <w:bottom w:val="none" w:sz="0" w:space="0" w:color="auto"/>
                    <w:right w:val="single" w:sz="6" w:space="0" w:color="DFDEDE"/>
                  </w:divBdr>
                  <w:divsChild>
                    <w:div w:id="177309276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113549008">
      <w:bodyDiv w:val="1"/>
      <w:marLeft w:val="0"/>
      <w:marRight w:val="0"/>
      <w:marTop w:val="0"/>
      <w:marBottom w:val="0"/>
      <w:divBdr>
        <w:top w:val="none" w:sz="0" w:space="0" w:color="auto"/>
        <w:left w:val="none" w:sz="0" w:space="0" w:color="auto"/>
        <w:bottom w:val="none" w:sz="0" w:space="0" w:color="auto"/>
        <w:right w:val="none" w:sz="0" w:space="0" w:color="auto"/>
      </w:divBdr>
    </w:div>
    <w:div w:id="1114787272">
      <w:bodyDiv w:val="1"/>
      <w:marLeft w:val="0"/>
      <w:marRight w:val="0"/>
      <w:marTop w:val="0"/>
      <w:marBottom w:val="0"/>
      <w:divBdr>
        <w:top w:val="none" w:sz="0" w:space="0" w:color="auto"/>
        <w:left w:val="none" w:sz="0" w:space="0" w:color="auto"/>
        <w:bottom w:val="none" w:sz="0" w:space="0" w:color="auto"/>
        <w:right w:val="none" w:sz="0" w:space="0" w:color="auto"/>
      </w:divBdr>
    </w:div>
    <w:div w:id="1115292078">
      <w:bodyDiv w:val="1"/>
      <w:marLeft w:val="0"/>
      <w:marRight w:val="0"/>
      <w:marTop w:val="0"/>
      <w:marBottom w:val="0"/>
      <w:divBdr>
        <w:top w:val="none" w:sz="0" w:space="0" w:color="auto"/>
        <w:left w:val="none" w:sz="0" w:space="0" w:color="auto"/>
        <w:bottom w:val="none" w:sz="0" w:space="0" w:color="auto"/>
        <w:right w:val="none" w:sz="0" w:space="0" w:color="auto"/>
      </w:divBdr>
    </w:div>
    <w:div w:id="1116949377">
      <w:bodyDiv w:val="1"/>
      <w:marLeft w:val="0"/>
      <w:marRight w:val="0"/>
      <w:marTop w:val="0"/>
      <w:marBottom w:val="0"/>
      <w:divBdr>
        <w:top w:val="none" w:sz="0" w:space="0" w:color="auto"/>
        <w:left w:val="none" w:sz="0" w:space="0" w:color="auto"/>
        <w:bottom w:val="none" w:sz="0" w:space="0" w:color="auto"/>
        <w:right w:val="none" w:sz="0" w:space="0" w:color="auto"/>
      </w:divBdr>
    </w:div>
    <w:div w:id="1118716808">
      <w:bodyDiv w:val="1"/>
      <w:marLeft w:val="0"/>
      <w:marRight w:val="0"/>
      <w:marTop w:val="0"/>
      <w:marBottom w:val="0"/>
      <w:divBdr>
        <w:top w:val="none" w:sz="0" w:space="0" w:color="auto"/>
        <w:left w:val="none" w:sz="0" w:space="0" w:color="auto"/>
        <w:bottom w:val="none" w:sz="0" w:space="0" w:color="auto"/>
        <w:right w:val="none" w:sz="0" w:space="0" w:color="auto"/>
      </w:divBdr>
    </w:div>
    <w:div w:id="1120345767">
      <w:bodyDiv w:val="1"/>
      <w:marLeft w:val="0"/>
      <w:marRight w:val="0"/>
      <w:marTop w:val="0"/>
      <w:marBottom w:val="0"/>
      <w:divBdr>
        <w:top w:val="none" w:sz="0" w:space="0" w:color="auto"/>
        <w:left w:val="none" w:sz="0" w:space="0" w:color="auto"/>
        <w:bottom w:val="none" w:sz="0" w:space="0" w:color="auto"/>
        <w:right w:val="none" w:sz="0" w:space="0" w:color="auto"/>
      </w:divBdr>
    </w:div>
    <w:div w:id="1120994722">
      <w:bodyDiv w:val="1"/>
      <w:marLeft w:val="0"/>
      <w:marRight w:val="0"/>
      <w:marTop w:val="0"/>
      <w:marBottom w:val="0"/>
      <w:divBdr>
        <w:top w:val="none" w:sz="0" w:space="0" w:color="auto"/>
        <w:left w:val="none" w:sz="0" w:space="0" w:color="auto"/>
        <w:bottom w:val="none" w:sz="0" w:space="0" w:color="auto"/>
        <w:right w:val="none" w:sz="0" w:space="0" w:color="auto"/>
      </w:divBdr>
    </w:div>
    <w:div w:id="1126505070">
      <w:bodyDiv w:val="1"/>
      <w:marLeft w:val="0"/>
      <w:marRight w:val="0"/>
      <w:marTop w:val="0"/>
      <w:marBottom w:val="0"/>
      <w:divBdr>
        <w:top w:val="none" w:sz="0" w:space="0" w:color="auto"/>
        <w:left w:val="none" w:sz="0" w:space="0" w:color="auto"/>
        <w:bottom w:val="none" w:sz="0" w:space="0" w:color="auto"/>
        <w:right w:val="none" w:sz="0" w:space="0" w:color="auto"/>
      </w:divBdr>
    </w:div>
    <w:div w:id="1128351282">
      <w:bodyDiv w:val="1"/>
      <w:marLeft w:val="0"/>
      <w:marRight w:val="0"/>
      <w:marTop w:val="0"/>
      <w:marBottom w:val="0"/>
      <w:divBdr>
        <w:top w:val="none" w:sz="0" w:space="0" w:color="auto"/>
        <w:left w:val="none" w:sz="0" w:space="0" w:color="auto"/>
        <w:bottom w:val="none" w:sz="0" w:space="0" w:color="auto"/>
        <w:right w:val="none" w:sz="0" w:space="0" w:color="auto"/>
      </w:divBdr>
    </w:div>
    <w:div w:id="1130512921">
      <w:bodyDiv w:val="1"/>
      <w:marLeft w:val="0"/>
      <w:marRight w:val="0"/>
      <w:marTop w:val="0"/>
      <w:marBottom w:val="0"/>
      <w:divBdr>
        <w:top w:val="none" w:sz="0" w:space="0" w:color="auto"/>
        <w:left w:val="none" w:sz="0" w:space="0" w:color="auto"/>
        <w:bottom w:val="none" w:sz="0" w:space="0" w:color="auto"/>
        <w:right w:val="none" w:sz="0" w:space="0" w:color="auto"/>
      </w:divBdr>
      <w:divsChild>
        <w:div w:id="97991846">
          <w:marLeft w:val="0"/>
          <w:marRight w:val="0"/>
          <w:marTop w:val="0"/>
          <w:marBottom w:val="0"/>
          <w:divBdr>
            <w:top w:val="none" w:sz="0" w:space="0" w:color="auto"/>
            <w:left w:val="none" w:sz="0" w:space="0" w:color="auto"/>
            <w:bottom w:val="none" w:sz="0" w:space="0" w:color="auto"/>
            <w:right w:val="none" w:sz="0" w:space="0" w:color="auto"/>
          </w:divBdr>
          <w:divsChild>
            <w:div w:id="1197474216">
              <w:marLeft w:val="0"/>
              <w:marRight w:val="0"/>
              <w:marTop w:val="0"/>
              <w:marBottom w:val="0"/>
              <w:divBdr>
                <w:top w:val="none" w:sz="0" w:space="0" w:color="auto"/>
                <w:left w:val="none" w:sz="0" w:space="0" w:color="auto"/>
                <w:bottom w:val="none" w:sz="0" w:space="0" w:color="auto"/>
                <w:right w:val="none" w:sz="0" w:space="0" w:color="auto"/>
              </w:divBdr>
              <w:divsChild>
                <w:div w:id="1589843968">
                  <w:marLeft w:val="0"/>
                  <w:marRight w:val="0"/>
                  <w:marTop w:val="0"/>
                  <w:marBottom w:val="0"/>
                  <w:divBdr>
                    <w:top w:val="none" w:sz="0" w:space="0" w:color="auto"/>
                    <w:left w:val="none" w:sz="0" w:space="0" w:color="auto"/>
                    <w:bottom w:val="none" w:sz="0" w:space="0" w:color="auto"/>
                    <w:right w:val="none" w:sz="0" w:space="0" w:color="auto"/>
                  </w:divBdr>
                  <w:divsChild>
                    <w:div w:id="20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2769">
      <w:bodyDiv w:val="1"/>
      <w:marLeft w:val="0"/>
      <w:marRight w:val="0"/>
      <w:marTop w:val="0"/>
      <w:marBottom w:val="0"/>
      <w:divBdr>
        <w:top w:val="none" w:sz="0" w:space="0" w:color="auto"/>
        <w:left w:val="none" w:sz="0" w:space="0" w:color="auto"/>
        <w:bottom w:val="none" w:sz="0" w:space="0" w:color="auto"/>
        <w:right w:val="none" w:sz="0" w:space="0" w:color="auto"/>
      </w:divBdr>
    </w:div>
    <w:div w:id="1135953246">
      <w:bodyDiv w:val="1"/>
      <w:marLeft w:val="0"/>
      <w:marRight w:val="0"/>
      <w:marTop w:val="0"/>
      <w:marBottom w:val="0"/>
      <w:divBdr>
        <w:top w:val="none" w:sz="0" w:space="0" w:color="auto"/>
        <w:left w:val="none" w:sz="0" w:space="0" w:color="auto"/>
        <w:bottom w:val="none" w:sz="0" w:space="0" w:color="auto"/>
        <w:right w:val="none" w:sz="0" w:space="0" w:color="auto"/>
      </w:divBdr>
    </w:div>
    <w:div w:id="1139346749">
      <w:bodyDiv w:val="1"/>
      <w:marLeft w:val="0"/>
      <w:marRight w:val="0"/>
      <w:marTop w:val="0"/>
      <w:marBottom w:val="0"/>
      <w:divBdr>
        <w:top w:val="none" w:sz="0" w:space="0" w:color="auto"/>
        <w:left w:val="none" w:sz="0" w:space="0" w:color="auto"/>
        <w:bottom w:val="none" w:sz="0" w:space="0" w:color="auto"/>
        <w:right w:val="none" w:sz="0" w:space="0" w:color="auto"/>
      </w:divBdr>
    </w:div>
    <w:div w:id="1142575304">
      <w:bodyDiv w:val="1"/>
      <w:marLeft w:val="0"/>
      <w:marRight w:val="0"/>
      <w:marTop w:val="0"/>
      <w:marBottom w:val="0"/>
      <w:divBdr>
        <w:top w:val="none" w:sz="0" w:space="0" w:color="auto"/>
        <w:left w:val="none" w:sz="0" w:space="0" w:color="auto"/>
        <w:bottom w:val="none" w:sz="0" w:space="0" w:color="auto"/>
        <w:right w:val="none" w:sz="0" w:space="0" w:color="auto"/>
      </w:divBdr>
    </w:div>
    <w:div w:id="1145782832">
      <w:bodyDiv w:val="1"/>
      <w:marLeft w:val="0"/>
      <w:marRight w:val="0"/>
      <w:marTop w:val="0"/>
      <w:marBottom w:val="0"/>
      <w:divBdr>
        <w:top w:val="none" w:sz="0" w:space="0" w:color="auto"/>
        <w:left w:val="none" w:sz="0" w:space="0" w:color="auto"/>
        <w:bottom w:val="none" w:sz="0" w:space="0" w:color="auto"/>
        <w:right w:val="none" w:sz="0" w:space="0" w:color="auto"/>
      </w:divBdr>
    </w:div>
    <w:div w:id="1146892815">
      <w:bodyDiv w:val="1"/>
      <w:marLeft w:val="0"/>
      <w:marRight w:val="0"/>
      <w:marTop w:val="0"/>
      <w:marBottom w:val="0"/>
      <w:divBdr>
        <w:top w:val="none" w:sz="0" w:space="0" w:color="auto"/>
        <w:left w:val="none" w:sz="0" w:space="0" w:color="auto"/>
        <w:bottom w:val="none" w:sz="0" w:space="0" w:color="auto"/>
        <w:right w:val="none" w:sz="0" w:space="0" w:color="auto"/>
      </w:divBdr>
    </w:div>
    <w:div w:id="1147940189">
      <w:bodyDiv w:val="1"/>
      <w:marLeft w:val="0"/>
      <w:marRight w:val="0"/>
      <w:marTop w:val="0"/>
      <w:marBottom w:val="0"/>
      <w:divBdr>
        <w:top w:val="none" w:sz="0" w:space="0" w:color="auto"/>
        <w:left w:val="none" w:sz="0" w:space="0" w:color="auto"/>
        <w:bottom w:val="none" w:sz="0" w:space="0" w:color="auto"/>
        <w:right w:val="none" w:sz="0" w:space="0" w:color="auto"/>
      </w:divBdr>
    </w:div>
    <w:div w:id="1150899209">
      <w:bodyDiv w:val="1"/>
      <w:marLeft w:val="0"/>
      <w:marRight w:val="0"/>
      <w:marTop w:val="0"/>
      <w:marBottom w:val="0"/>
      <w:divBdr>
        <w:top w:val="none" w:sz="0" w:space="0" w:color="auto"/>
        <w:left w:val="none" w:sz="0" w:space="0" w:color="auto"/>
        <w:bottom w:val="none" w:sz="0" w:space="0" w:color="auto"/>
        <w:right w:val="none" w:sz="0" w:space="0" w:color="auto"/>
      </w:divBdr>
    </w:div>
    <w:div w:id="1154685689">
      <w:bodyDiv w:val="1"/>
      <w:marLeft w:val="0"/>
      <w:marRight w:val="0"/>
      <w:marTop w:val="0"/>
      <w:marBottom w:val="0"/>
      <w:divBdr>
        <w:top w:val="none" w:sz="0" w:space="0" w:color="auto"/>
        <w:left w:val="none" w:sz="0" w:space="0" w:color="auto"/>
        <w:bottom w:val="none" w:sz="0" w:space="0" w:color="auto"/>
        <w:right w:val="none" w:sz="0" w:space="0" w:color="auto"/>
      </w:divBdr>
    </w:div>
    <w:div w:id="1156842741">
      <w:bodyDiv w:val="1"/>
      <w:marLeft w:val="0"/>
      <w:marRight w:val="0"/>
      <w:marTop w:val="0"/>
      <w:marBottom w:val="0"/>
      <w:divBdr>
        <w:top w:val="none" w:sz="0" w:space="0" w:color="auto"/>
        <w:left w:val="none" w:sz="0" w:space="0" w:color="auto"/>
        <w:bottom w:val="none" w:sz="0" w:space="0" w:color="auto"/>
        <w:right w:val="none" w:sz="0" w:space="0" w:color="auto"/>
      </w:divBdr>
    </w:div>
    <w:div w:id="1157502189">
      <w:bodyDiv w:val="1"/>
      <w:marLeft w:val="0"/>
      <w:marRight w:val="0"/>
      <w:marTop w:val="0"/>
      <w:marBottom w:val="0"/>
      <w:divBdr>
        <w:top w:val="none" w:sz="0" w:space="0" w:color="auto"/>
        <w:left w:val="none" w:sz="0" w:space="0" w:color="auto"/>
        <w:bottom w:val="none" w:sz="0" w:space="0" w:color="auto"/>
        <w:right w:val="none" w:sz="0" w:space="0" w:color="auto"/>
      </w:divBdr>
    </w:div>
    <w:div w:id="1159275145">
      <w:bodyDiv w:val="1"/>
      <w:marLeft w:val="0"/>
      <w:marRight w:val="0"/>
      <w:marTop w:val="0"/>
      <w:marBottom w:val="0"/>
      <w:divBdr>
        <w:top w:val="none" w:sz="0" w:space="0" w:color="auto"/>
        <w:left w:val="none" w:sz="0" w:space="0" w:color="auto"/>
        <w:bottom w:val="none" w:sz="0" w:space="0" w:color="auto"/>
        <w:right w:val="none" w:sz="0" w:space="0" w:color="auto"/>
      </w:divBdr>
    </w:div>
    <w:div w:id="1161120754">
      <w:bodyDiv w:val="1"/>
      <w:marLeft w:val="0"/>
      <w:marRight w:val="0"/>
      <w:marTop w:val="0"/>
      <w:marBottom w:val="0"/>
      <w:divBdr>
        <w:top w:val="none" w:sz="0" w:space="0" w:color="auto"/>
        <w:left w:val="none" w:sz="0" w:space="0" w:color="auto"/>
        <w:bottom w:val="none" w:sz="0" w:space="0" w:color="auto"/>
        <w:right w:val="none" w:sz="0" w:space="0" w:color="auto"/>
      </w:divBdr>
    </w:div>
    <w:div w:id="1161694507">
      <w:bodyDiv w:val="1"/>
      <w:marLeft w:val="0"/>
      <w:marRight w:val="0"/>
      <w:marTop w:val="0"/>
      <w:marBottom w:val="0"/>
      <w:divBdr>
        <w:top w:val="none" w:sz="0" w:space="0" w:color="auto"/>
        <w:left w:val="none" w:sz="0" w:space="0" w:color="auto"/>
        <w:bottom w:val="none" w:sz="0" w:space="0" w:color="auto"/>
        <w:right w:val="none" w:sz="0" w:space="0" w:color="auto"/>
      </w:divBdr>
    </w:div>
    <w:div w:id="1168593165">
      <w:bodyDiv w:val="1"/>
      <w:marLeft w:val="0"/>
      <w:marRight w:val="0"/>
      <w:marTop w:val="0"/>
      <w:marBottom w:val="0"/>
      <w:divBdr>
        <w:top w:val="none" w:sz="0" w:space="0" w:color="auto"/>
        <w:left w:val="none" w:sz="0" w:space="0" w:color="auto"/>
        <w:bottom w:val="none" w:sz="0" w:space="0" w:color="auto"/>
        <w:right w:val="none" w:sz="0" w:space="0" w:color="auto"/>
      </w:divBdr>
    </w:div>
    <w:div w:id="1170410339">
      <w:bodyDiv w:val="1"/>
      <w:marLeft w:val="0"/>
      <w:marRight w:val="0"/>
      <w:marTop w:val="0"/>
      <w:marBottom w:val="0"/>
      <w:divBdr>
        <w:top w:val="none" w:sz="0" w:space="0" w:color="auto"/>
        <w:left w:val="none" w:sz="0" w:space="0" w:color="auto"/>
        <w:bottom w:val="none" w:sz="0" w:space="0" w:color="auto"/>
        <w:right w:val="none" w:sz="0" w:space="0" w:color="auto"/>
      </w:divBdr>
    </w:div>
    <w:div w:id="1170676172">
      <w:bodyDiv w:val="1"/>
      <w:marLeft w:val="0"/>
      <w:marRight w:val="0"/>
      <w:marTop w:val="0"/>
      <w:marBottom w:val="0"/>
      <w:divBdr>
        <w:top w:val="none" w:sz="0" w:space="0" w:color="auto"/>
        <w:left w:val="none" w:sz="0" w:space="0" w:color="auto"/>
        <w:bottom w:val="none" w:sz="0" w:space="0" w:color="auto"/>
        <w:right w:val="none" w:sz="0" w:space="0" w:color="auto"/>
      </w:divBdr>
    </w:div>
    <w:div w:id="1173764112">
      <w:bodyDiv w:val="1"/>
      <w:marLeft w:val="0"/>
      <w:marRight w:val="0"/>
      <w:marTop w:val="0"/>
      <w:marBottom w:val="0"/>
      <w:divBdr>
        <w:top w:val="none" w:sz="0" w:space="0" w:color="auto"/>
        <w:left w:val="none" w:sz="0" w:space="0" w:color="auto"/>
        <w:bottom w:val="none" w:sz="0" w:space="0" w:color="auto"/>
        <w:right w:val="none" w:sz="0" w:space="0" w:color="auto"/>
      </w:divBdr>
    </w:div>
    <w:div w:id="1174295303">
      <w:bodyDiv w:val="1"/>
      <w:marLeft w:val="0"/>
      <w:marRight w:val="0"/>
      <w:marTop w:val="0"/>
      <w:marBottom w:val="0"/>
      <w:divBdr>
        <w:top w:val="none" w:sz="0" w:space="0" w:color="auto"/>
        <w:left w:val="none" w:sz="0" w:space="0" w:color="auto"/>
        <w:bottom w:val="none" w:sz="0" w:space="0" w:color="auto"/>
        <w:right w:val="none" w:sz="0" w:space="0" w:color="auto"/>
      </w:divBdr>
    </w:div>
    <w:div w:id="1174343907">
      <w:bodyDiv w:val="1"/>
      <w:marLeft w:val="0"/>
      <w:marRight w:val="0"/>
      <w:marTop w:val="0"/>
      <w:marBottom w:val="0"/>
      <w:divBdr>
        <w:top w:val="none" w:sz="0" w:space="0" w:color="auto"/>
        <w:left w:val="none" w:sz="0" w:space="0" w:color="auto"/>
        <w:bottom w:val="none" w:sz="0" w:space="0" w:color="auto"/>
        <w:right w:val="none" w:sz="0" w:space="0" w:color="auto"/>
      </w:divBdr>
    </w:div>
    <w:div w:id="1181553466">
      <w:bodyDiv w:val="1"/>
      <w:marLeft w:val="0"/>
      <w:marRight w:val="0"/>
      <w:marTop w:val="0"/>
      <w:marBottom w:val="0"/>
      <w:divBdr>
        <w:top w:val="none" w:sz="0" w:space="0" w:color="auto"/>
        <w:left w:val="none" w:sz="0" w:space="0" w:color="auto"/>
        <w:bottom w:val="none" w:sz="0" w:space="0" w:color="auto"/>
        <w:right w:val="none" w:sz="0" w:space="0" w:color="auto"/>
      </w:divBdr>
    </w:div>
    <w:div w:id="1183127817">
      <w:bodyDiv w:val="1"/>
      <w:marLeft w:val="0"/>
      <w:marRight w:val="0"/>
      <w:marTop w:val="0"/>
      <w:marBottom w:val="0"/>
      <w:divBdr>
        <w:top w:val="none" w:sz="0" w:space="0" w:color="auto"/>
        <w:left w:val="none" w:sz="0" w:space="0" w:color="auto"/>
        <w:bottom w:val="none" w:sz="0" w:space="0" w:color="auto"/>
        <w:right w:val="none" w:sz="0" w:space="0" w:color="auto"/>
      </w:divBdr>
    </w:div>
    <w:div w:id="1183207711">
      <w:bodyDiv w:val="1"/>
      <w:marLeft w:val="0"/>
      <w:marRight w:val="0"/>
      <w:marTop w:val="0"/>
      <w:marBottom w:val="0"/>
      <w:divBdr>
        <w:top w:val="none" w:sz="0" w:space="0" w:color="auto"/>
        <w:left w:val="none" w:sz="0" w:space="0" w:color="auto"/>
        <w:bottom w:val="none" w:sz="0" w:space="0" w:color="auto"/>
        <w:right w:val="none" w:sz="0" w:space="0" w:color="auto"/>
      </w:divBdr>
    </w:div>
    <w:div w:id="1183514707">
      <w:bodyDiv w:val="1"/>
      <w:marLeft w:val="0"/>
      <w:marRight w:val="0"/>
      <w:marTop w:val="0"/>
      <w:marBottom w:val="0"/>
      <w:divBdr>
        <w:top w:val="none" w:sz="0" w:space="0" w:color="auto"/>
        <w:left w:val="none" w:sz="0" w:space="0" w:color="auto"/>
        <w:bottom w:val="none" w:sz="0" w:space="0" w:color="auto"/>
        <w:right w:val="none" w:sz="0" w:space="0" w:color="auto"/>
      </w:divBdr>
    </w:div>
    <w:div w:id="1186364240">
      <w:bodyDiv w:val="1"/>
      <w:marLeft w:val="0"/>
      <w:marRight w:val="0"/>
      <w:marTop w:val="0"/>
      <w:marBottom w:val="0"/>
      <w:divBdr>
        <w:top w:val="none" w:sz="0" w:space="0" w:color="auto"/>
        <w:left w:val="none" w:sz="0" w:space="0" w:color="auto"/>
        <w:bottom w:val="none" w:sz="0" w:space="0" w:color="auto"/>
        <w:right w:val="none" w:sz="0" w:space="0" w:color="auto"/>
      </w:divBdr>
    </w:div>
    <w:div w:id="1187521446">
      <w:bodyDiv w:val="1"/>
      <w:marLeft w:val="0"/>
      <w:marRight w:val="0"/>
      <w:marTop w:val="0"/>
      <w:marBottom w:val="0"/>
      <w:divBdr>
        <w:top w:val="none" w:sz="0" w:space="0" w:color="auto"/>
        <w:left w:val="none" w:sz="0" w:space="0" w:color="auto"/>
        <w:bottom w:val="none" w:sz="0" w:space="0" w:color="auto"/>
        <w:right w:val="none" w:sz="0" w:space="0" w:color="auto"/>
      </w:divBdr>
    </w:div>
    <w:div w:id="1187598264">
      <w:bodyDiv w:val="1"/>
      <w:marLeft w:val="0"/>
      <w:marRight w:val="0"/>
      <w:marTop w:val="0"/>
      <w:marBottom w:val="0"/>
      <w:divBdr>
        <w:top w:val="none" w:sz="0" w:space="0" w:color="auto"/>
        <w:left w:val="none" w:sz="0" w:space="0" w:color="auto"/>
        <w:bottom w:val="none" w:sz="0" w:space="0" w:color="auto"/>
        <w:right w:val="none" w:sz="0" w:space="0" w:color="auto"/>
      </w:divBdr>
    </w:div>
    <w:div w:id="1190528426">
      <w:bodyDiv w:val="1"/>
      <w:marLeft w:val="0"/>
      <w:marRight w:val="0"/>
      <w:marTop w:val="0"/>
      <w:marBottom w:val="0"/>
      <w:divBdr>
        <w:top w:val="none" w:sz="0" w:space="0" w:color="auto"/>
        <w:left w:val="none" w:sz="0" w:space="0" w:color="auto"/>
        <w:bottom w:val="none" w:sz="0" w:space="0" w:color="auto"/>
        <w:right w:val="none" w:sz="0" w:space="0" w:color="auto"/>
      </w:divBdr>
    </w:div>
    <w:div w:id="1191145020">
      <w:bodyDiv w:val="1"/>
      <w:marLeft w:val="0"/>
      <w:marRight w:val="0"/>
      <w:marTop w:val="0"/>
      <w:marBottom w:val="0"/>
      <w:divBdr>
        <w:top w:val="none" w:sz="0" w:space="0" w:color="auto"/>
        <w:left w:val="none" w:sz="0" w:space="0" w:color="auto"/>
        <w:bottom w:val="none" w:sz="0" w:space="0" w:color="auto"/>
        <w:right w:val="none" w:sz="0" w:space="0" w:color="auto"/>
      </w:divBdr>
    </w:div>
    <w:div w:id="1191725105">
      <w:bodyDiv w:val="1"/>
      <w:marLeft w:val="0"/>
      <w:marRight w:val="0"/>
      <w:marTop w:val="0"/>
      <w:marBottom w:val="0"/>
      <w:divBdr>
        <w:top w:val="none" w:sz="0" w:space="0" w:color="auto"/>
        <w:left w:val="none" w:sz="0" w:space="0" w:color="auto"/>
        <w:bottom w:val="none" w:sz="0" w:space="0" w:color="auto"/>
        <w:right w:val="none" w:sz="0" w:space="0" w:color="auto"/>
      </w:divBdr>
    </w:div>
    <w:div w:id="1193422042">
      <w:bodyDiv w:val="1"/>
      <w:marLeft w:val="0"/>
      <w:marRight w:val="0"/>
      <w:marTop w:val="0"/>
      <w:marBottom w:val="0"/>
      <w:divBdr>
        <w:top w:val="none" w:sz="0" w:space="0" w:color="auto"/>
        <w:left w:val="none" w:sz="0" w:space="0" w:color="auto"/>
        <w:bottom w:val="none" w:sz="0" w:space="0" w:color="auto"/>
        <w:right w:val="none" w:sz="0" w:space="0" w:color="auto"/>
      </w:divBdr>
    </w:div>
    <w:div w:id="1193615454">
      <w:bodyDiv w:val="1"/>
      <w:marLeft w:val="0"/>
      <w:marRight w:val="0"/>
      <w:marTop w:val="0"/>
      <w:marBottom w:val="0"/>
      <w:divBdr>
        <w:top w:val="none" w:sz="0" w:space="0" w:color="auto"/>
        <w:left w:val="none" w:sz="0" w:space="0" w:color="auto"/>
        <w:bottom w:val="none" w:sz="0" w:space="0" w:color="auto"/>
        <w:right w:val="none" w:sz="0" w:space="0" w:color="auto"/>
      </w:divBdr>
    </w:div>
    <w:div w:id="1195079068">
      <w:bodyDiv w:val="1"/>
      <w:marLeft w:val="0"/>
      <w:marRight w:val="0"/>
      <w:marTop w:val="0"/>
      <w:marBottom w:val="0"/>
      <w:divBdr>
        <w:top w:val="none" w:sz="0" w:space="0" w:color="auto"/>
        <w:left w:val="none" w:sz="0" w:space="0" w:color="auto"/>
        <w:bottom w:val="none" w:sz="0" w:space="0" w:color="auto"/>
        <w:right w:val="none" w:sz="0" w:space="0" w:color="auto"/>
      </w:divBdr>
    </w:div>
    <w:div w:id="1195115870">
      <w:bodyDiv w:val="1"/>
      <w:marLeft w:val="0"/>
      <w:marRight w:val="0"/>
      <w:marTop w:val="0"/>
      <w:marBottom w:val="0"/>
      <w:divBdr>
        <w:top w:val="none" w:sz="0" w:space="0" w:color="auto"/>
        <w:left w:val="none" w:sz="0" w:space="0" w:color="auto"/>
        <w:bottom w:val="none" w:sz="0" w:space="0" w:color="auto"/>
        <w:right w:val="none" w:sz="0" w:space="0" w:color="auto"/>
      </w:divBdr>
    </w:div>
    <w:div w:id="1195733157">
      <w:bodyDiv w:val="1"/>
      <w:marLeft w:val="0"/>
      <w:marRight w:val="0"/>
      <w:marTop w:val="0"/>
      <w:marBottom w:val="0"/>
      <w:divBdr>
        <w:top w:val="none" w:sz="0" w:space="0" w:color="auto"/>
        <w:left w:val="none" w:sz="0" w:space="0" w:color="auto"/>
        <w:bottom w:val="none" w:sz="0" w:space="0" w:color="auto"/>
        <w:right w:val="none" w:sz="0" w:space="0" w:color="auto"/>
      </w:divBdr>
    </w:div>
    <w:div w:id="1196387497">
      <w:bodyDiv w:val="1"/>
      <w:marLeft w:val="0"/>
      <w:marRight w:val="0"/>
      <w:marTop w:val="0"/>
      <w:marBottom w:val="0"/>
      <w:divBdr>
        <w:top w:val="none" w:sz="0" w:space="0" w:color="auto"/>
        <w:left w:val="none" w:sz="0" w:space="0" w:color="auto"/>
        <w:bottom w:val="none" w:sz="0" w:space="0" w:color="auto"/>
        <w:right w:val="none" w:sz="0" w:space="0" w:color="auto"/>
      </w:divBdr>
    </w:div>
    <w:div w:id="1207983233">
      <w:bodyDiv w:val="1"/>
      <w:marLeft w:val="0"/>
      <w:marRight w:val="0"/>
      <w:marTop w:val="0"/>
      <w:marBottom w:val="0"/>
      <w:divBdr>
        <w:top w:val="none" w:sz="0" w:space="0" w:color="auto"/>
        <w:left w:val="none" w:sz="0" w:space="0" w:color="auto"/>
        <w:bottom w:val="none" w:sz="0" w:space="0" w:color="auto"/>
        <w:right w:val="none" w:sz="0" w:space="0" w:color="auto"/>
      </w:divBdr>
    </w:div>
    <w:div w:id="1209805869">
      <w:bodyDiv w:val="1"/>
      <w:marLeft w:val="0"/>
      <w:marRight w:val="0"/>
      <w:marTop w:val="0"/>
      <w:marBottom w:val="0"/>
      <w:divBdr>
        <w:top w:val="none" w:sz="0" w:space="0" w:color="auto"/>
        <w:left w:val="none" w:sz="0" w:space="0" w:color="auto"/>
        <w:bottom w:val="none" w:sz="0" w:space="0" w:color="auto"/>
        <w:right w:val="none" w:sz="0" w:space="0" w:color="auto"/>
      </w:divBdr>
    </w:div>
    <w:div w:id="1212108417">
      <w:bodyDiv w:val="1"/>
      <w:marLeft w:val="0"/>
      <w:marRight w:val="0"/>
      <w:marTop w:val="0"/>
      <w:marBottom w:val="0"/>
      <w:divBdr>
        <w:top w:val="none" w:sz="0" w:space="0" w:color="auto"/>
        <w:left w:val="none" w:sz="0" w:space="0" w:color="auto"/>
        <w:bottom w:val="none" w:sz="0" w:space="0" w:color="auto"/>
        <w:right w:val="none" w:sz="0" w:space="0" w:color="auto"/>
      </w:divBdr>
    </w:div>
    <w:div w:id="1216310361">
      <w:bodyDiv w:val="1"/>
      <w:marLeft w:val="0"/>
      <w:marRight w:val="0"/>
      <w:marTop w:val="0"/>
      <w:marBottom w:val="0"/>
      <w:divBdr>
        <w:top w:val="none" w:sz="0" w:space="0" w:color="auto"/>
        <w:left w:val="none" w:sz="0" w:space="0" w:color="auto"/>
        <w:bottom w:val="none" w:sz="0" w:space="0" w:color="auto"/>
        <w:right w:val="none" w:sz="0" w:space="0" w:color="auto"/>
      </w:divBdr>
    </w:div>
    <w:div w:id="1216622597">
      <w:bodyDiv w:val="1"/>
      <w:marLeft w:val="0"/>
      <w:marRight w:val="0"/>
      <w:marTop w:val="0"/>
      <w:marBottom w:val="0"/>
      <w:divBdr>
        <w:top w:val="none" w:sz="0" w:space="0" w:color="auto"/>
        <w:left w:val="none" w:sz="0" w:space="0" w:color="auto"/>
        <w:bottom w:val="none" w:sz="0" w:space="0" w:color="auto"/>
        <w:right w:val="none" w:sz="0" w:space="0" w:color="auto"/>
      </w:divBdr>
      <w:divsChild>
        <w:div w:id="1387139715">
          <w:marLeft w:val="0"/>
          <w:marRight w:val="0"/>
          <w:marTop w:val="0"/>
          <w:marBottom w:val="0"/>
          <w:divBdr>
            <w:top w:val="none" w:sz="0" w:space="0" w:color="auto"/>
            <w:left w:val="none" w:sz="0" w:space="0" w:color="auto"/>
            <w:bottom w:val="none" w:sz="0" w:space="0" w:color="auto"/>
            <w:right w:val="none" w:sz="0" w:space="0" w:color="auto"/>
          </w:divBdr>
          <w:divsChild>
            <w:div w:id="1246963618">
              <w:marLeft w:val="0"/>
              <w:marRight w:val="0"/>
              <w:marTop w:val="0"/>
              <w:marBottom w:val="0"/>
              <w:divBdr>
                <w:top w:val="none" w:sz="0" w:space="0" w:color="auto"/>
                <w:left w:val="single" w:sz="6" w:space="6" w:color="999999"/>
                <w:bottom w:val="single" w:sz="6" w:space="6" w:color="999999"/>
                <w:right w:val="single" w:sz="6" w:space="6" w:color="999999"/>
              </w:divBdr>
              <w:divsChild>
                <w:div w:id="439833935">
                  <w:marLeft w:val="0"/>
                  <w:marRight w:val="0"/>
                  <w:marTop w:val="0"/>
                  <w:marBottom w:val="0"/>
                  <w:divBdr>
                    <w:top w:val="none" w:sz="0" w:space="0" w:color="auto"/>
                    <w:left w:val="none" w:sz="0" w:space="0" w:color="auto"/>
                    <w:bottom w:val="none" w:sz="0" w:space="0" w:color="auto"/>
                    <w:right w:val="none" w:sz="0" w:space="0" w:color="auto"/>
                  </w:divBdr>
                  <w:divsChild>
                    <w:div w:id="183915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898910">
      <w:bodyDiv w:val="1"/>
      <w:marLeft w:val="0"/>
      <w:marRight w:val="0"/>
      <w:marTop w:val="0"/>
      <w:marBottom w:val="0"/>
      <w:divBdr>
        <w:top w:val="none" w:sz="0" w:space="0" w:color="auto"/>
        <w:left w:val="none" w:sz="0" w:space="0" w:color="auto"/>
        <w:bottom w:val="none" w:sz="0" w:space="0" w:color="auto"/>
        <w:right w:val="none" w:sz="0" w:space="0" w:color="auto"/>
      </w:divBdr>
    </w:div>
    <w:div w:id="1220747619">
      <w:bodyDiv w:val="1"/>
      <w:marLeft w:val="0"/>
      <w:marRight w:val="0"/>
      <w:marTop w:val="0"/>
      <w:marBottom w:val="0"/>
      <w:divBdr>
        <w:top w:val="none" w:sz="0" w:space="0" w:color="auto"/>
        <w:left w:val="none" w:sz="0" w:space="0" w:color="auto"/>
        <w:bottom w:val="none" w:sz="0" w:space="0" w:color="auto"/>
        <w:right w:val="none" w:sz="0" w:space="0" w:color="auto"/>
      </w:divBdr>
    </w:div>
    <w:div w:id="1223061129">
      <w:bodyDiv w:val="1"/>
      <w:marLeft w:val="0"/>
      <w:marRight w:val="0"/>
      <w:marTop w:val="0"/>
      <w:marBottom w:val="0"/>
      <w:divBdr>
        <w:top w:val="none" w:sz="0" w:space="0" w:color="auto"/>
        <w:left w:val="none" w:sz="0" w:space="0" w:color="auto"/>
        <w:bottom w:val="none" w:sz="0" w:space="0" w:color="auto"/>
        <w:right w:val="none" w:sz="0" w:space="0" w:color="auto"/>
      </w:divBdr>
    </w:div>
    <w:div w:id="1226603353">
      <w:bodyDiv w:val="1"/>
      <w:marLeft w:val="0"/>
      <w:marRight w:val="0"/>
      <w:marTop w:val="0"/>
      <w:marBottom w:val="0"/>
      <w:divBdr>
        <w:top w:val="none" w:sz="0" w:space="0" w:color="auto"/>
        <w:left w:val="none" w:sz="0" w:space="0" w:color="auto"/>
        <w:bottom w:val="none" w:sz="0" w:space="0" w:color="auto"/>
        <w:right w:val="none" w:sz="0" w:space="0" w:color="auto"/>
      </w:divBdr>
    </w:div>
    <w:div w:id="1228145611">
      <w:bodyDiv w:val="1"/>
      <w:marLeft w:val="0"/>
      <w:marRight w:val="0"/>
      <w:marTop w:val="0"/>
      <w:marBottom w:val="0"/>
      <w:divBdr>
        <w:top w:val="none" w:sz="0" w:space="0" w:color="auto"/>
        <w:left w:val="none" w:sz="0" w:space="0" w:color="auto"/>
        <w:bottom w:val="none" w:sz="0" w:space="0" w:color="auto"/>
        <w:right w:val="none" w:sz="0" w:space="0" w:color="auto"/>
      </w:divBdr>
    </w:div>
    <w:div w:id="1231648705">
      <w:bodyDiv w:val="1"/>
      <w:marLeft w:val="0"/>
      <w:marRight w:val="0"/>
      <w:marTop w:val="0"/>
      <w:marBottom w:val="0"/>
      <w:divBdr>
        <w:top w:val="none" w:sz="0" w:space="0" w:color="auto"/>
        <w:left w:val="none" w:sz="0" w:space="0" w:color="auto"/>
        <w:bottom w:val="none" w:sz="0" w:space="0" w:color="auto"/>
        <w:right w:val="none" w:sz="0" w:space="0" w:color="auto"/>
      </w:divBdr>
    </w:div>
    <w:div w:id="1233004207">
      <w:bodyDiv w:val="1"/>
      <w:marLeft w:val="0"/>
      <w:marRight w:val="0"/>
      <w:marTop w:val="0"/>
      <w:marBottom w:val="0"/>
      <w:divBdr>
        <w:top w:val="none" w:sz="0" w:space="0" w:color="auto"/>
        <w:left w:val="none" w:sz="0" w:space="0" w:color="auto"/>
        <w:bottom w:val="none" w:sz="0" w:space="0" w:color="auto"/>
        <w:right w:val="none" w:sz="0" w:space="0" w:color="auto"/>
      </w:divBdr>
    </w:div>
    <w:div w:id="1236747595">
      <w:bodyDiv w:val="1"/>
      <w:marLeft w:val="0"/>
      <w:marRight w:val="0"/>
      <w:marTop w:val="0"/>
      <w:marBottom w:val="0"/>
      <w:divBdr>
        <w:top w:val="none" w:sz="0" w:space="0" w:color="auto"/>
        <w:left w:val="none" w:sz="0" w:space="0" w:color="auto"/>
        <w:bottom w:val="none" w:sz="0" w:space="0" w:color="auto"/>
        <w:right w:val="none" w:sz="0" w:space="0" w:color="auto"/>
      </w:divBdr>
      <w:divsChild>
        <w:div w:id="1748840817">
          <w:marLeft w:val="0"/>
          <w:marRight w:val="0"/>
          <w:marTop w:val="150"/>
          <w:marBottom w:val="0"/>
          <w:divBdr>
            <w:top w:val="none" w:sz="0" w:space="0" w:color="auto"/>
            <w:left w:val="none" w:sz="0" w:space="0" w:color="auto"/>
            <w:bottom w:val="none" w:sz="0" w:space="0" w:color="auto"/>
            <w:right w:val="none" w:sz="0" w:space="0" w:color="auto"/>
          </w:divBdr>
          <w:divsChild>
            <w:div w:id="23555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131330">
      <w:bodyDiv w:val="1"/>
      <w:marLeft w:val="0"/>
      <w:marRight w:val="0"/>
      <w:marTop w:val="0"/>
      <w:marBottom w:val="0"/>
      <w:divBdr>
        <w:top w:val="none" w:sz="0" w:space="0" w:color="auto"/>
        <w:left w:val="none" w:sz="0" w:space="0" w:color="auto"/>
        <w:bottom w:val="none" w:sz="0" w:space="0" w:color="auto"/>
        <w:right w:val="none" w:sz="0" w:space="0" w:color="auto"/>
      </w:divBdr>
    </w:div>
    <w:div w:id="1241018567">
      <w:bodyDiv w:val="1"/>
      <w:marLeft w:val="0"/>
      <w:marRight w:val="0"/>
      <w:marTop w:val="0"/>
      <w:marBottom w:val="0"/>
      <w:divBdr>
        <w:top w:val="none" w:sz="0" w:space="0" w:color="auto"/>
        <w:left w:val="none" w:sz="0" w:space="0" w:color="auto"/>
        <w:bottom w:val="none" w:sz="0" w:space="0" w:color="auto"/>
        <w:right w:val="none" w:sz="0" w:space="0" w:color="auto"/>
      </w:divBdr>
    </w:div>
    <w:div w:id="1241938389">
      <w:bodyDiv w:val="1"/>
      <w:marLeft w:val="0"/>
      <w:marRight w:val="0"/>
      <w:marTop w:val="0"/>
      <w:marBottom w:val="0"/>
      <w:divBdr>
        <w:top w:val="none" w:sz="0" w:space="0" w:color="auto"/>
        <w:left w:val="none" w:sz="0" w:space="0" w:color="auto"/>
        <w:bottom w:val="none" w:sz="0" w:space="0" w:color="auto"/>
        <w:right w:val="none" w:sz="0" w:space="0" w:color="auto"/>
      </w:divBdr>
      <w:divsChild>
        <w:div w:id="2124425074">
          <w:marLeft w:val="0"/>
          <w:marRight w:val="0"/>
          <w:marTop w:val="0"/>
          <w:marBottom w:val="0"/>
          <w:divBdr>
            <w:top w:val="none" w:sz="0" w:space="0" w:color="auto"/>
            <w:left w:val="none" w:sz="0" w:space="0" w:color="auto"/>
            <w:bottom w:val="none" w:sz="0" w:space="0" w:color="auto"/>
            <w:right w:val="none" w:sz="0" w:space="0" w:color="auto"/>
          </w:divBdr>
          <w:divsChild>
            <w:div w:id="70347203">
              <w:marLeft w:val="0"/>
              <w:marRight w:val="0"/>
              <w:marTop w:val="0"/>
              <w:marBottom w:val="0"/>
              <w:divBdr>
                <w:top w:val="none" w:sz="0" w:space="0" w:color="auto"/>
                <w:left w:val="none" w:sz="0" w:space="0" w:color="auto"/>
                <w:bottom w:val="none" w:sz="0" w:space="0" w:color="auto"/>
                <w:right w:val="none" w:sz="0" w:space="0" w:color="auto"/>
              </w:divBdr>
              <w:divsChild>
                <w:div w:id="1091007866">
                  <w:marLeft w:val="0"/>
                  <w:marRight w:val="0"/>
                  <w:marTop w:val="0"/>
                  <w:marBottom w:val="0"/>
                  <w:divBdr>
                    <w:top w:val="none" w:sz="0" w:space="0" w:color="auto"/>
                    <w:left w:val="none" w:sz="0" w:space="0" w:color="auto"/>
                    <w:bottom w:val="none" w:sz="0" w:space="0" w:color="auto"/>
                    <w:right w:val="none" w:sz="0" w:space="0" w:color="auto"/>
                  </w:divBdr>
                  <w:divsChild>
                    <w:div w:id="1777677084">
                      <w:marLeft w:val="0"/>
                      <w:marRight w:val="0"/>
                      <w:marTop w:val="0"/>
                      <w:marBottom w:val="0"/>
                      <w:divBdr>
                        <w:top w:val="none" w:sz="0" w:space="0" w:color="auto"/>
                        <w:left w:val="none" w:sz="0" w:space="0" w:color="auto"/>
                        <w:bottom w:val="none" w:sz="0" w:space="0" w:color="auto"/>
                        <w:right w:val="none" w:sz="0" w:space="0" w:color="auto"/>
                      </w:divBdr>
                      <w:divsChild>
                        <w:div w:id="893347099">
                          <w:marLeft w:val="0"/>
                          <w:marRight w:val="0"/>
                          <w:marTop w:val="0"/>
                          <w:marBottom w:val="0"/>
                          <w:divBdr>
                            <w:top w:val="none" w:sz="0" w:space="0" w:color="auto"/>
                            <w:left w:val="none" w:sz="0" w:space="0" w:color="auto"/>
                            <w:bottom w:val="none" w:sz="0" w:space="0" w:color="auto"/>
                            <w:right w:val="none" w:sz="0" w:space="0" w:color="auto"/>
                          </w:divBdr>
                          <w:divsChild>
                            <w:div w:id="654723829">
                              <w:marLeft w:val="0"/>
                              <w:marRight w:val="0"/>
                              <w:marTop w:val="0"/>
                              <w:marBottom w:val="0"/>
                              <w:divBdr>
                                <w:top w:val="none" w:sz="0" w:space="0" w:color="auto"/>
                                <w:left w:val="none" w:sz="0" w:space="0" w:color="auto"/>
                                <w:bottom w:val="none" w:sz="0" w:space="0" w:color="auto"/>
                                <w:right w:val="none" w:sz="0" w:space="0" w:color="auto"/>
                              </w:divBdr>
                              <w:divsChild>
                                <w:div w:id="672731602">
                                  <w:marLeft w:val="0"/>
                                  <w:marRight w:val="0"/>
                                  <w:marTop w:val="0"/>
                                  <w:marBottom w:val="0"/>
                                  <w:divBdr>
                                    <w:top w:val="none" w:sz="0" w:space="0" w:color="auto"/>
                                    <w:left w:val="none" w:sz="0" w:space="0" w:color="auto"/>
                                    <w:bottom w:val="none" w:sz="0" w:space="0" w:color="auto"/>
                                    <w:right w:val="none" w:sz="0" w:space="0" w:color="auto"/>
                                  </w:divBdr>
                                  <w:divsChild>
                                    <w:div w:id="460272651">
                                      <w:marLeft w:val="0"/>
                                      <w:marRight w:val="0"/>
                                      <w:marTop w:val="0"/>
                                      <w:marBottom w:val="0"/>
                                      <w:divBdr>
                                        <w:top w:val="none" w:sz="0" w:space="0" w:color="auto"/>
                                        <w:left w:val="none" w:sz="0" w:space="0" w:color="auto"/>
                                        <w:bottom w:val="none" w:sz="0" w:space="0" w:color="auto"/>
                                        <w:right w:val="none" w:sz="0" w:space="0" w:color="auto"/>
                                      </w:divBdr>
                                      <w:divsChild>
                                        <w:div w:id="1060520815">
                                          <w:marLeft w:val="0"/>
                                          <w:marRight w:val="0"/>
                                          <w:marTop w:val="0"/>
                                          <w:marBottom w:val="0"/>
                                          <w:divBdr>
                                            <w:top w:val="none" w:sz="0" w:space="0" w:color="auto"/>
                                            <w:left w:val="none" w:sz="0" w:space="0" w:color="auto"/>
                                            <w:bottom w:val="none" w:sz="0" w:space="0" w:color="auto"/>
                                            <w:right w:val="none" w:sz="0" w:space="0" w:color="auto"/>
                                          </w:divBdr>
                                          <w:divsChild>
                                            <w:div w:id="1264804589">
                                              <w:marLeft w:val="115"/>
                                              <w:marRight w:val="115"/>
                                              <w:marTop w:val="115"/>
                                              <w:marBottom w:val="230"/>
                                              <w:divBdr>
                                                <w:top w:val="none" w:sz="0" w:space="0" w:color="auto"/>
                                                <w:left w:val="none" w:sz="0" w:space="0" w:color="auto"/>
                                                <w:bottom w:val="none" w:sz="0" w:space="0" w:color="auto"/>
                                                <w:right w:val="none" w:sz="0" w:space="0" w:color="auto"/>
                                              </w:divBdr>
                                              <w:divsChild>
                                                <w:div w:id="1933277888">
                                                  <w:marLeft w:val="0"/>
                                                  <w:marRight w:val="0"/>
                                                  <w:marTop w:val="0"/>
                                                  <w:marBottom w:val="0"/>
                                                  <w:divBdr>
                                                    <w:top w:val="none" w:sz="0" w:space="0" w:color="auto"/>
                                                    <w:left w:val="none" w:sz="0" w:space="0" w:color="auto"/>
                                                    <w:bottom w:val="none" w:sz="0" w:space="0" w:color="auto"/>
                                                    <w:right w:val="none" w:sz="0" w:space="0" w:color="auto"/>
                                                  </w:divBdr>
                                                  <w:divsChild>
                                                    <w:div w:id="521357597">
                                                      <w:marLeft w:val="0"/>
                                                      <w:marRight w:val="0"/>
                                                      <w:marTop w:val="0"/>
                                                      <w:marBottom w:val="0"/>
                                                      <w:divBdr>
                                                        <w:top w:val="none" w:sz="0" w:space="0" w:color="auto"/>
                                                        <w:left w:val="none" w:sz="0" w:space="0" w:color="auto"/>
                                                        <w:bottom w:val="none" w:sz="0" w:space="0" w:color="auto"/>
                                                        <w:right w:val="none" w:sz="0" w:space="0" w:color="auto"/>
                                                      </w:divBdr>
                                                      <w:divsChild>
                                                        <w:div w:id="1515455576">
                                                          <w:marLeft w:val="0"/>
                                                          <w:marRight w:val="0"/>
                                                          <w:marTop w:val="0"/>
                                                          <w:marBottom w:val="0"/>
                                                          <w:divBdr>
                                                            <w:top w:val="none" w:sz="0" w:space="0" w:color="auto"/>
                                                            <w:left w:val="none" w:sz="0" w:space="0" w:color="auto"/>
                                                            <w:bottom w:val="none" w:sz="0" w:space="0" w:color="auto"/>
                                                            <w:right w:val="none" w:sz="0" w:space="0" w:color="auto"/>
                                                          </w:divBdr>
                                                          <w:divsChild>
                                                            <w:div w:id="117648091">
                                                              <w:marLeft w:val="0"/>
                                                              <w:marRight w:val="0"/>
                                                              <w:marTop w:val="0"/>
                                                              <w:marBottom w:val="0"/>
                                                              <w:divBdr>
                                                                <w:top w:val="none" w:sz="0" w:space="0" w:color="auto"/>
                                                                <w:left w:val="none" w:sz="0" w:space="0" w:color="auto"/>
                                                                <w:bottom w:val="none" w:sz="0" w:space="0" w:color="auto"/>
                                                                <w:right w:val="none" w:sz="0" w:space="0" w:color="auto"/>
                                                              </w:divBdr>
                                                            </w:div>
                                                            <w:div w:id="407196409">
                                                              <w:marLeft w:val="0"/>
                                                              <w:marRight w:val="0"/>
                                                              <w:marTop w:val="0"/>
                                                              <w:marBottom w:val="0"/>
                                                              <w:divBdr>
                                                                <w:top w:val="none" w:sz="0" w:space="0" w:color="auto"/>
                                                                <w:left w:val="none" w:sz="0" w:space="0" w:color="auto"/>
                                                                <w:bottom w:val="none" w:sz="0" w:space="0" w:color="auto"/>
                                                                <w:right w:val="none" w:sz="0" w:space="0" w:color="auto"/>
                                                              </w:divBdr>
                                                            </w:div>
                                                            <w:div w:id="744688107">
                                                              <w:marLeft w:val="0"/>
                                                              <w:marRight w:val="0"/>
                                                              <w:marTop w:val="0"/>
                                                              <w:marBottom w:val="0"/>
                                                              <w:divBdr>
                                                                <w:top w:val="none" w:sz="0" w:space="0" w:color="auto"/>
                                                                <w:left w:val="none" w:sz="0" w:space="0" w:color="auto"/>
                                                                <w:bottom w:val="none" w:sz="0" w:space="0" w:color="auto"/>
                                                                <w:right w:val="none" w:sz="0" w:space="0" w:color="auto"/>
                                                              </w:divBdr>
                                                            </w:div>
                                                            <w:div w:id="844512675">
                                                              <w:marLeft w:val="0"/>
                                                              <w:marRight w:val="0"/>
                                                              <w:marTop w:val="0"/>
                                                              <w:marBottom w:val="0"/>
                                                              <w:divBdr>
                                                                <w:top w:val="none" w:sz="0" w:space="0" w:color="auto"/>
                                                                <w:left w:val="none" w:sz="0" w:space="0" w:color="auto"/>
                                                                <w:bottom w:val="none" w:sz="0" w:space="0" w:color="auto"/>
                                                                <w:right w:val="none" w:sz="0" w:space="0" w:color="auto"/>
                                                              </w:divBdr>
                                                            </w:div>
                                                            <w:div w:id="862523135">
                                                              <w:marLeft w:val="0"/>
                                                              <w:marRight w:val="0"/>
                                                              <w:marTop w:val="0"/>
                                                              <w:marBottom w:val="0"/>
                                                              <w:divBdr>
                                                                <w:top w:val="none" w:sz="0" w:space="0" w:color="auto"/>
                                                                <w:left w:val="none" w:sz="0" w:space="0" w:color="auto"/>
                                                                <w:bottom w:val="none" w:sz="0" w:space="0" w:color="auto"/>
                                                                <w:right w:val="none" w:sz="0" w:space="0" w:color="auto"/>
                                                              </w:divBdr>
                                                            </w:div>
                                                            <w:div w:id="94110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4991297">
      <w:bodyDiv w:val="1"/>
      <w:marLeft w:val="0"/>
      <w:marRight w:val="0"/>
      <w:marTop w:val="0"/>
      <w:marBottom w:val="0"/>
      <w:divBdr>
        <w:top w:val="none" w:sz="0" w:space="0" w:color="auto"/>
        <w:left w:val="none" w:sz="0" w:space="0" w:color="auto"/>
        <w:bottom w:val="none" w:sz="0" w:space="0" w:color="auto"/>
        <w:right w:val="none" w:sz="0" w:space="0" w:color="auto"/>
      </w:divBdr>
    </w:div>
    <w:div w:id="1246108025">
      <w:bodyDiv w:val="1"/>
      <w:marLeft w:val="0"/>
      <w:marRight w:val="0"/>
      <w:marTop w:val="0"/>
      <w:marBottom w:val="0"/>
      <w:divBdr>
        <w:top w:val="none" w:sz="0" w:space="0" w:color="auto"/>
        <w:left w:val="none" w:sz="0" w:space="0" w:color="auto"/>
        <w:bottom w:val="none" w:sz="0" w:space="0" w:color="auto"/>
        <w:right w:val="none" w:sz="0" w:space="0" w:color="auto"/>
      </w:divBdr>
    </w:div>
    <w:div w:id="1246888190">
      <w:bodyDiv w:val="1"/>
      <w:marLeft w:val="0"/>
      <w:marRight w:val="0"/>
      <w:marTop w:val="0"/>
      <w:marBottom w:val="0"/>
      <w:divBdr>
        <w:top w:val="none" w:sz="0" w:space="0" w:color="auto"/>
        <w:left w:val="none" w:sz="0" w:space="0" w:color="auto"/>
        <w:bottom w:val="none" w:sz="0" w:space="0" w:color="auto"/>
        <w:right w:val="none" w:sz="0" w:space="0" w:color="auto"/>
      </w:divBdr>
    </w:div>
    <w:div w:id="1248886475">
      <w:bodyDiv w:val="1"/>
      <w:marLeft w:val="0"/>
      <w:marRight w:val="0"/>
      <w:marTop w:val="0"/>
      <w:marBottom w:val="0"/>
      <w:divBdr>
        <w:top w:val="none" w:sz="0" w:space="0" w:color="auto"/>
        <w:left w:val="none" w:sz="0" w:space="0" w:color="auto"/>
        <w:bottom w:val="none" w:sz="0" w:space="0" w:color="auto"/>
        <w:right w:val="none" w:sz="0" w:space="0" w:color="auto"/>
      </w:divBdr>
    </w:div>
    <w:div w:id="1249198210">
      <w:bodyDiv w:val="1"/>
      <w:marLeft w:val="0"/>
      <w:marRight w:val="0"/>
      <w:marTop w:val="0"/>
      <w:marBottom w:val="0"/>
      <w:divBdr>
        <w:top w:val="none" w:sz="0" w:space="0" w:color="auto"/>
        <w:left w:val="none" w:sz="0" w:space="0" w:color="auto"/>
        <w:bottom w:val="none" w:sz="0" w:space="0" w:color="auto"/>
        <w:right w:val="none" w:sz="0" w:space="0" w:color="auto"/>
      </w:divBdr>
      <w:divsChild>
        <w:div w:id="111480965">
          <w:marLeft w:val="0"/>
          <w:marRight w:val="0"/>
          <w:marTop w:val="0"/>
          <w:marBottom w:val="0"/>
          <w:divBdr>
            <w:top w:val="none" w:sz="0" w:space="0" w:color="auto"/>
            <w:left w:val="none" w:sz="0" w:space="0" w:color="auto"/>
            <w:bottom w:val="none" w:sz="0" w:space="0" w:color="auto"/>
            <w:right w:val="none" w:sz="0" w:space="0" w:color="auto"/>
          </w:divBdr>
        </w:div>
      </w:divsChild>
    </w:div>
    <w:div w:id="1258951744">
      <w:bodyDiv w:val="1"/>
      <w:marLeft w:val="0"/>
      <w:marRight w:val="0"/>
      <w:marTop w:val="0"/>
      <w:marBottom w:val="0"/>
      <w:divBdr>
        <w:top w:val="none" w:sz="0" w:space="0" w:color="auto"/>
        <w:left w:val="none" w:sz="0" w:space="0" w:color="auto"/>
        <w:bottom w:val="none" w:sz="0" w:space="0" w:color="auto"/>
        <w:right w:val="none" w:sz="0" w:space="0" w:color="auto"/>
      </w:divBdr>
    </w:div>
    <w:div w:id="1258952056">
      <w:bodyDiv w:val="1"/>
      <w:marLeft w:val="0"/>
      <w:marRight w:val="0"/>
      <w:marTop w:val="0"/>
      <w:marBottom w:val="0"/>
      <w:divBdr>
        <w:top w:val="none" w:sz="0" w:space="0" w:color="auto"/>
        <w:left w:val="none" w:sz="0" w:space="0" w:color="auto"/>
        <w:bottom w:val="none" w:sz="0" w:space="0" w:color="auto"/>
        <w:right w:val="none" w:sz="0" w:space="0" w:color="auto"/>
      </w:divBdr>
    </w:div>
    <w:div w:id="1259800644">
      <w:bodyDiv w:val="1"/>
      <w:marLeft w:val="0"/>
      <w:marRight w:val="0"/>
      <w:marTop w:val="0"/>
      <w:marBottom w:val="0"/>
      <w:divBdr>
        <w:top w:val="none" w:sz="0" w:space="0" w:color="auto"/>
        <w:left w:val="none" w:sz="0" w:space="0" w:color="auto"/>
        <w:bottom w:val="none" w:sz="0" w:space="0" w:color="auto"/>
        <w:right w:val="none" w:sz="0" w:space="0" w:color="auto"/>
      </w:divBdr>
    </w:div>
    <w:div w:id="1260485619">
      <w:bodyDiv w:val="1"/>
      <w:marLeft w:val="0"/>
      <w:marRight w:val="0"/>
      <w:marTop w:val="0"/>
      <w:marBottom w:val="0"/>
      <w:divBdr>
        <w:top w:val="none" w:sz="0" w:space="0" w:color="auto"/>
        <w:left w:val="none" w:sz="0" w:space="0" w:color="auto"/>
        <w:bottom w:val="none" w:sz="0" w:space="0" w:color="auto"/>
        <w:right w:val="none" w:sz="0" w:space="0" w:color="auto"/>
      </w:divBdr>
    </w:div>
    <w:div w:id="1260677594">
      <w:bodyDiv w:val="1"/>
      <w:marLeft w:val="0"/>
      <w:marRight w:val="0"/>
      <w:marTop w:val="0"/>
      <w:marBottom w:val="0"/>
      <w:divBdr>
        <w:top w:val="none" w:sz="0" w:space="0" w:color="auto"/>
        <w:left w:val="none" w:sz="0" w:space="0" w:color="auto"/>
        <w:bottom w:val="none" w:sz="0" w:space="0" w:color="auto"/>
        <w:right w:val="none" w:sz="0" w:space="0" w:color="auto"/>
      </w:divBdr>
    </w:div>
    <w:div w:id="1263294087">
      <w:bodyDiv w:val="1"/>
      <w:marLeft w:val="0"/>
      <w:marRight w:val="0"/>
      <w:marTop w:val="0"/>
      <w:marBottom w:val="0"/>
      <w:divBdr>
        <w:top w:val="none" w:sz="0" w:space="0" w:color="auto"/>
        <w:left w:val="none" w:sz="0" w:space="0" w:color="auto"/>
        <w:bottom w:val="none" w:sz="0" w:space="0" w:color="auto"/>
        <w:right w:val="none" w:sz="0" w:space="0" w:color="auto"/>
      </w:divBdr>
    </w:div>
    <w:div w:id="1265532400">
      <w:bodyDiv w:val="1"/>
      <w:marLeft w:val="0"/>
      <w:marRight w:val="0"/>
      <w:marTop w:val="0"/>
      <w:marBottom w:val="0"/>
      <w:divBdr>
        <w:top w:val="none" w:sz="0" w:space="0" w:color="auto"/>
        <w:left w:val="none" w:sz="0" w:space="0" w:color="auto"/>
        <w:bottom w:val="none" w:sz="0" w:space="0" w:color="auto"/>
        <w:right w:val="none" w:sz="0" w:space="0" w:color="auto"/>
      </w:divBdr>
    </w:div>
    <w:div w:id="1268149279">
      <w:bodyDiv w:val="1"/>
      <w:marLeft w:val="0"/>
      <w:marRight w:val="0"/>
      <w:marTop w:val="0"/>
      <w:marBottom w:val="0"/>
      <w:divBdr>
        <w:top w:val="none" w:sz="0" w:space="0" w:color="auto"/>
        <w:left w:val="none" w:sz="0" w:space="0" w:color="auto"/>
        <w:bottom w:val="none" w:sz="0" w:space="0" w:color="auto"/>
        <w:right w:val="none" w:sz="0" w:space="0" w:color="auto"/>
      </w:divBdr>
    </w:div>
    <w:div w:id="1268539351">
      <w:bodyDiv w:val="1"/>
      <w:marLeft w:val="0"/>
      <w:marRight w:val="0"/>
      <w:marTop w:val="0"/>
      <w:marBottom w:val="0"/>
      <w:divBdr>
        <w:top w:val="none" w:sz="0" w:space="0" w:color="auto"/>
        <w:left w:val="none" w:sz="0" w:space="0" w:color="auto"/>
        <w:bottom w:val="none" w:sz="0" w:space="0" w:color="auto"/>
        <w:right w:val="none" w:sz="0" w:space="0" w:color="auto"/>
      </w:divBdr>
    </w:div>
    <w:div w:id="1272933596">
      <w:bodyDiv w:val="1"/>
      <w:marLeft w:val="0"/>
      <w:marRight w:val="0"/>
      <w:marTop w:val="0"/>
      <w:marBottom w:val="0"/>
      <w:divBdr>
        <w:top w:val="none" w:sz="0" w:space="0" w:color="auto"/>
        <w:left w:val="none" w:sz="0" w:space="0" w:color="auto"/>
        <w:bottom w:val="none" w:sz="0" w:space="0" w:color="auto"/>
        <w:right w:val="none" w:sz="0" w:space="0" w:color="auto"/>
      </w:divBdr>
    </w:div>
    <w:div w:id="1275594941">
      <w:bodyDiv w:val="1"/>
      <w:marLeft w:val="0"/>
      <w:marRight w:val="0"/>
      <w:marTop w:val="0"/>
      <w:marBottom w:val="0"/>
      <w:divBdr>
        <w:top w:val="none" w:sz="0" w:space="0" w:color="auto"/>
        <w:left w:val="none" w:sz="0" w:space="0" w:color="auto"/>
        <w:bottom w:val="none" w:sz="0" w:space="0" w:color="auto"/>
        <w:right w:val="none" w:sz="0" w:space="0" w:color="auto"/>
      </w:divBdr>
    </w:div>
    <w:div w:id="1277757137">
      <w:bodyDiv w:val="1"/>
      <w:marLeft w:val="0"/>
      <w:marRight w:val="0"/>
      <w:marTop w:val="0"/>
      <w:marBottom w:val="0"/>
      <w:divBdr>
        <w:top w:val="none" w:sz="0" w:space="0" w:color="auto"/>
        <w:left w:val="none" w:sz="0" w:space="0" w:color="auto"/>
        <w:bottom w:val="none" w:sz="0" w:space="0" w:color="auto"/>
        <w:right w:val="none" w:sz="0" w:space="0" w:color="auto"/>
      </w:divBdr>
    </w:div>
    <w:div w:id="1279066773">
      <w:bodyDiv w:val="1"/>
      <w:marLeft w:val="0"/>
      <w:marRight w:val="0"/>
      <w:marTop w:val="0"/>
      <w:marBottom w:val="0"/>
      <w:divBdr>
        <w:top w:val="none" w:sz="0" w:space="0" w:color="auto"/>
        <w:left w:val="none" w:sz="0" w:space="0" w:color="auto"/>
        <w:bottom w:val="none" w:sz="0" w:space="0" w:color="auto"/>
        <w:right w:val="none" w:sz="0" w:space="0" w:color="auto"/>
      </w:divBdr>
    </w:div>
    <w:div w:id="1279145178">
      <w:bodyDiv w:val="1"/>
      <w:marLeft w:val="0"/>
      <w:marRight w:val="0"/>
      <w:marTop w:val="0"/>
      <w:marBottom w:val="0"/>
      <w:divBdr>
        <w:top w:val="none" w:sz="0" w:space="0" w:color="auto"/>
        <w:left w:val="none" w:sz="0" w:space="0" w:color="auto"/>
        <w:bottom w:val="none" w:sz="0" w:space="0" w:color="auto"/>
        <w:right w:val="none" w:sz="0" w:space="0" w:color="auto"/>
      </w:divBdr>
    </w:div>
    <w:div w:id="1279219852">
      <w:bodyDiv w:val="1"/>
      <w:marLeft w:val="0"/>
      <w:marRight w:val="0"/>
      <w:marTop w:val="0"/>
      <w:marBottom w:val="0"/>
      <w:divBdr>
        <w:top w:val="none" w:sz="0" w:space="0" w:color="auto"/>
        <w:left w:val="none" w:sz="0" w:space="0" w:color="auto"/>
        <w:bottom w:val="none" w:sz="0" w:space="0" w:color="auto"/>
        <w:right w:val="none" w:sz="0" w:space="0" w:color="auto"/>
      </w:divBdr>
    </w:div>
    <w:div w:id="1279295332">
      <w:bodyDiv w:val="1"/>
      <w:marLeft w:val="0"/>
      <w:marRight w:val="0"/>
      <w:marTop w:val="0"/>
      <w:marBottom w:val="0"/>
      <w:divBdr>
        <w:top w:val="none" w:sz="0" w:space="0" w:color="auto"/>
        <w:left w:val="none" w:sz="0" w:space="0" w:color="auto"/>
        <w:bottom w:val="none" w:sz="0" w:space="0" w:color="auto"/>
        <w:right w:val="none" w:sz="0" w:space="0" w:color="auto"/>
      </w:divBdr>
    </w:div>
    <w:div w:id="1280644955">
      <w:bodyDiv w:val="1"/>
      <w:marLeft w:val="0"/>
      <w:marRight w:val="0"/>
      <w:marTop w:val="0"/>
      <w:marBottom w:val="0"/>
      <w:divBdr>
        <w:top w:val="none" w:sz="0" w:space="0" w:color="auto"/>
        <w:left w:val="none" w:sz="0" w:space="0" w:color="auto"/>
        <w:bottom w:val="none" w:sz="0" w:space="0" w:color="auto"/>
        <w:right w:val="none" w:sz="0" w:space="0" w:color="auto"/>
      </w:divBdr>
    </w:div>
    <w:div w:id="1287278034">
      <w:bodyDiv w:val="1"/>
      <w:marLeft w:val="0"/>
      <w:marRight w:val="0"/>
      <w:marTop w:val="0"/>
      <w:marBottom w:val="0"/>
      <w:divBdr>
        <w:top w:val="none" w:sz="0" w:space="0" w:color="auto"/>
        <w:left w:val="none" w:sz="0" w:space="0" w:color="auto"/>
        <w:bottom w:val="none" w:sz="0" w:space="0" w:color="auto"/>
        <w:right w:val="none" w:sz="0" w:space="0" w:color="auto"/>
      </w:divBdr>
    </w:div>
    <w:div w:id="1288655785">
      <w:bodyDiv w:val="1"/>
      <w:marLeft w:val="0"/>
      <w:marRight w:val="0"/>
      <w:marTop w:val="0"/>
      <w:marBottom w:val="0"/>
      <w:divBdr>
        <w:top w:val="none" w:sz="0" w:space="0" w:color="auto"/>
        <w:left w:val="none" w:sz="0" w:space="0" w:color="auto"/>
        <w:bottom w:val="none" w:sz="0" w:space="0" w:color="auto"/>
        <w:right w:val="none" w:sz="0" w:space="0" w:color="auto"/>
      </w:divBdr>
    </w:div>
    <w:div w:id="1291205834">
      <w:bodyDiv w:val="1"/>
      <w:marLeft w:val="0"/>
      <w:marRight w:val="0"/>
      <w:marTop w:val="0"/>
      <w:marBottom w:val="0"/>
      <w:divBdr>
        <w:top w:val="none" w:sz="0" w:space="0" w:color="auto"/>
        <w:left w:val="none" w:sz="0" w:space="0" w:color="auto"/>
        <w:bottom w:val="none" w:sz="0" w:space="0" w:color="auto"/>
        <w:right w:val="none" w:sz="0" w:space="0" w:color="auto"/>
      </w:divBdr>
    </w:div>
    <w:div w:id="1294094856">
      <w:bodyDiv w:val="1"/>
      <w:marLeft w:val="0"/>
      <w:marRight w:val="0"/>
      <w:marTop w:val="0"/>
      <w:marBottom w:val="0"/>
      <w:divBdr>
        <w:top w:val="none" w:sz="0" w:space="0" w:color="auto"/>
        <w:left w:val="none" w:sz="0" w:space="0" w:color="auto"/>
        <w:bottom w:val="none" w:sz="0" w:space="0" w:color="auto"/>
        <w:right w:val="none" w:sz="0" w:space="0" w:color="auto"/>
      </w:divBdr>
    </w:div>
    <w:div w:id="1294754313">
      <w:bodyDiv w:val="1"/>
      <w:marLeft w:val="0"/>
      <w:marRight w:val="0"/>
      <w:marTop w:val="0"/>
      <w:marBottom w:val="0"/>
      <w:divBdr>
        <w:top w:val="none" w:sz="0" w:space="0" w:color="auto"/>
        <w:left w:val="none" w:sz="0" w:space="0" w:color="auto"/>
        <w:bottom w:val="none" w:sz="0" w:space="0" w:color="auto"/>
        <w:right w:val="none" w:sz="0" w:space="0" w:color="auto"/>
      </w:divBdr>
    </w:div>
    <w:div w:id="1295526900">
      <w:bodyDiv w:val="1"/>
      <w:marLeft w:val="0"/>
      <w:marRight w:val="0"/>
      <w:marTop w:val="0"/>
      <w:marBottom w:val="0"/>
      <w:divBdr>
        <w:top w:val="none" w:sz="0" w:space="0" w:color="auto"/>
        <w:left w:val="none" w:sz="0" w:space="0" w:color="auto"/>
        <w:bottom w:val="none" w:sz="0" w:space="0" w:color="auto"/>
        <w:right w:val="none" w:sz="0" w:space="0" w:color="auto"/>
      </w:divBdr>
    </w:div>
    <w:div w:id="1297643307">
      <w:bodyDiv w:val="1"/>
      <w:marLeft w:val="0"/>
      <w:marRight w:val="0"/>
      <w:marTop w:val="0"/>
      <w:marBottom w:val="0"/>
      <w:divBdr>
        <w:top w:val="none" w:sz="0" w:space="0" w:color="auto"/>
        <w:left w:val="none" w:sz="0" w:space="0" w:color="auto"/>
        <w:bottom w:val="none" w:sz="0" w:space="0" w:color="auto"/>
        <w:right w:val="none" w:sz="0" w:space="0" w:color="auto"/>
      </w:divBdr>
    </w:div>
    <w:div w:id="1297756664">
      <w:bodyDiv w:val="1"/>
      <w:marLeft w:val="0"/>
      <w:marRight w:val="0"/>
      <w:marTop w:val="0"/>
      <w:marBottom w:val="0"/>
      <w:divBdr>
        <w:top w:val="none" w:sz="0" w:space="0" w:color="auto"/>
        <w:left w:val="none" w:sz="0" w:space="0" w:color="auto"/>
        <w:bottom w:val="none" w:sz="0" w:space="0" w:color="auto"/>
        <w:right w:val="none" w:sz="0" w:space="0" w:color="auto"/>
      </w:divBdr>
      <w:divsChild>
        <w:div w:id="131946814">
          <w:marLeft w:val="0"/>
          <w:marRight w:val="0"/>
          <w:marTop w:val="0"/>
          <w:marBottom w:val="0"/>
          <w:divBdr>
            <w:top w:val="none" w:sz="0" w:space="0" w:color="auto"/>
            <w:left w:val="none" w:sz="0" w:space="0" w:color="auto"/>
            <w:bottom w:val="none" w:sz="0" w:space="0" w:color="auto"/>
            <w:right w:val="none" w:sz="0" w:space="0" w:color="auto"/>
          </w:divBdr>
          <w:divsChild>
            <w:div w:id="456728005">
              <w:marLeft w:val="0"/>
              <w:marRight w:val="0"/>
              <w:marTop w:val="0"/>
              <w:marBottom w:val="0"/>
              <w:divBdr>
                <w:top w:val="none" w:sz="0" w:space="0" w:color="auto"/>
                <w:left w:val="single" w:sz="6" w:space="6" w:color="999999"/>
                <w:bottom w:val="single" w:sz="6" w:space="6" w:color="999999"/>
                <w:right w:val="single" w:sz="6" w:space="6" w:color="999999"/>
              </w:divBdr>
              <w:divsChild>
                <w:div w:id="920019008">
                  <w:marLeft w:val="0"/>
                  <w:marRight w:val="0"/>
                  <w:marTop w:val="0"/>
                  <w:marBottom w:val="0"/>
                  <w:divBdr>
                    <w:top w:val="none" w:sz="0" w:space="0" w:color="auto"/>
                    <w:left w:val="none" w:sz="0" w:space="0" w:color="auto"/>
                    <w:bottom w:val="none" w:sz="0" w:space="0" w:color="auto"/>
                    <w:right w:val="none" w:sz="0" w:space="0" w:color="auto"/>
                  </w:divBdr>
                  <w:divsChild>
                    <w:div w:id="109053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141884">
      <w:bodyDiv w:val="1"/>
      <w:marLeft w:val="0"/>
      <w:marRight w:val="0"/>
      <w:marTop w:val="0"/>
      <w:marBottom w:val="0"/>
      <w:divBdr>
        <w:top w:val="none" w:sz="0" w:space="0" w:color="auto"/>
        <w:left w:val="none" w:sz="0" w:space="0" w:color="auto"/>
        <w:bottom w:val="none" w:sz="0" w:space="0" w:color="auto"/>
        <w:right w:val="none" w:sz="0" w:space="0" w:color="auto"/>
      </w:divBdr>
    </w:div>
    <w:div w:id="1298530328">
      <w:bodyDiv w:val="1"/>
      <w:marLeft w:val="0"/>
      <w:marRight w:val="0"/>
      <w:marTop w:val="0"/>
      <w:marBottom w:val="0"/>
      <w:divBdr>
        <w:top w:val="none" w:sz="0" w:space="0" w:color="auto"/>
        <w:left w:val="none" w:sz="0" w:space="0" w:color="auto"/>
        <w:bottom w:val="none" w:sz="0" w:space="0" w:color="auto"/>
        <w:right w:val="none" w:sz="0" w:space="0" w:color="auto"/>
      </w:divBdr>
    </w:div>
    <w:div w:id="1299146168">
      <w:bodyDiv w:val="1"/>
      <w:marLeft w:val="0"/>
      <w:marRight w:val="0"/>
      <w:marTop w:val="0"/>
      <w:marBottom w:val="0"/>
      <w:divBdr>
        <w:top w:val="none" w:sz="0" w:space="0" w:color="auto"/>
        <w:left w:val="none" w:sz="0" w:space="0" w:color="auto"/>
        <w:bottom w:val="none" w:sz="0" w:space="0" w:color="auto"/>
        <w:right w:val="none" w:sz="0" w:space="0" w:color="auto"/>
      </w:divBdr>
    </w:div>
    <w:div w:id="1302035137">
      <w:bodyDiv w:val="1"/>
      <w:marLeft w:val="0"/>
      <w:marRight w:val="0"/>
      <w:marTop w:val="0"/>
      <w:marBottom w:val="0"/>
      <w:divBdr>
        <w:top w:val="none" w:sz="0" w:space="0" w:color="auto"/>
        <w:left w:val="none" w:sz="0" w:space="0" w:color="auto"/>
        <w:bottom w:val="none" w:sz="0" w:space="0" w:color="auto"/>
        <w:right w:val="none" w:sz="0" w:space="0" w:color="auto"/>
      </w:divBdr>
    </w:div>
    <w:div w:id="1302341179">
      <w:bodyDiv w:val="1"/>
      <w:marLeft w:val="0"/>
      <w:marRight w:val="0"/>
      <w:marTop w:val="0"/>
      <w:marBottom w:val="0"/>
      <w:divBdr>
        <w:top w:val="none" w:sz="0" w:space="0" w:color="auto"/>
        <w:left w:val="none" w:sz="0" w:space="0" w:color="auto"/>
        <w:bottom w:val="none" w:sz="0" w:space="0" w:color="auto"/>
        <w:right w:val="none" w:sz="0" w:space="0" w:color="auto"/>
      </w:divBdr>
    </w:div>
    <w:div w:id="1303731034">
      <w:bodyDiv w:val="1"/>
      <w:marLeft w:val="0"/>
      <w:marRight w:val="0"/>
      <w:marTop w:val="0"/>
      <w:marBottom w:val="0"/>
      <w:divBdr>
        <w:top w:val="none" w:sz="0" w:space="0" w:color="auto"/>
        <w:left w:val="none" w:sz="0" w:space="0" w:color="auto"/>
        <w:bottom w:val="none" w:sz="0" w:space="0" w:color="auto"/>
        <w:right w:val="none" w:sz="0" w:space="0" w:color="auto"/>
      </w:divBdr>
    </w:div>
    <w:div w:id="1308589710">
      <w:bodyDiv w:val="1"/>
      <w:marLeft w:val="0"/>
      <w:marRight w:val="0"/>
      <w:marTop w:val="0"/>
      <w:marBottom w:val="0"/>
      <w:divBdr>
        <w:top w:val="none" w:sz="0" w:space="0" w:color="auto"/>
        <w:left w:val="none" w:sz="0" w:space="0" w:color="auto"/>
        <w:bottom w:val="none" w:sz="0" w:space="0" w:color="auto"/>
        <w:right w:val="none" w:sz="0" w:space="0" w:color="auto"/>
      </w:divBdr>
    </w:div>
    <w:div w:id="1315526673">
      <w:bodyDiv w:val="1"/>
      <w:marLeft w:val="0"/>
      <w:marRight w:val="0"/>
      <w:marTop w:val="0"/>
      <w:marBottom w:val="0"/>
      <w:divBdr>
        <w:top w:val="none" w:sz="0" w:space="0" w:color="auto"/>
        <w:left w:val="none" w:sz="0" w:space="0" w:color="auto"/>
        <w:bottom w:val="none" w:sz="0" w:space="0" w:color="auto"/>
        <w:right w:val="none" w:sz="0" w:space="0" w:color="auto"/>
      </w:divBdr>
    </w:div>
    <w:div w:id="1323848047">
      <w:bodyDiv w:val="1"/>
      <w:marLeft w:val="0"/>
      <w:marRight w:val="0"/>
      <w:marTop w:val="0"/>
      <w:marBottom w:val="0"/>
      <w:divBdr>
        <w:top w:val="none" w:sz="0" w:space="0" w:color="auto"/>
        <w:left w:val="none" w:sz="0" w:space="0" w:color="auto"/>
        <w:bottom w:val="none" w:sz="0" w:space="0" w:color="auto"/>
        <w:right w:val="none" w:sz="0" w:space="0" w:color="auto"/>
      </w:divBdr>
      <w:divsChild>
        <w:div w:id="209076491">
          <w:marLeft w:val="0"/>
          <w:marRight w:val="0"/>
          <w:marTop w:val="0"/>
          <w:marBottom w:val="0"/>
          <w:divBdr>
            <w:top w:val="none" w:sz="0" w:space="0" w:color="auto"/>
            <w:left w:val="none" w:sz="0" w:space="0" w:color="auto"/>
            <w:bottom w:val="none" w:sz="0" w:space="0" w:color="auto"/>
            <w:right w:val="none" w:sz="0" w:space="0" w:color="auto"/>
          </w:divBdr>
        </w:div>
      </w:divsChild>
    </w:div>
    <w:div w:id="1327857410">
      <w:bodyDiv w:val="1"/>
      <w:marLeft w:val="0"/>
      <w:marRight w:val="0"/>
      <w:marTop w:val="0"/>
      <w:marBottom w:val="0"/>
      <w:divBdr>
        <w:top w:val="none" w:sz="0" w:space="0" w:color="auto"/>
        <w:left w:val="none" w:sz="0" w:space="0" w:color="auto"/>
        <w:bottom w:val="none" w:sz="0" w:space="0" w:color="auto"/>
        <w:right w:val="none" w:sz="0" w:space="0" w:color="auto"/>
      </w:divBdr>
    </w:div>
    <w:div w:id="1334147270">
      <w:bodyDiv w:val="1"/>
      <w:marLeft w:val="0"/>
      <w:marRight w:val="0"/>
      <w:marTop w:val="0"/>
      <w:marBottom w:val="0"/>
      <w:divBdr>
        <w:top w:val="none" w:sz="0" w:space="0" w:color="auto"/>
        <w:left w:val="none" w:sz="0" w:space="0" w:color="auto"/>
        <w:bottom w:val="none" w:sz="0" w:space="0" w:color="auto"/>
        <w:right w:val="none" w:sz="0" w:space="0" w:color="auto"/>
      </w:divBdr>
    </w:div>
    <w:div w:id="1334844485">
      <w:bodyDiv w:val="1"/>
      <w:marLeft w:val="0"/>
      <w:marRight w:val="0"/>
      <w:marTop w:val="0"/>
      <w:marBottom w:val="0"/>
      <w:divBdr>
        <w:top w:val="none" w:sz="0" w:space="0" w:color="auto"/>
        <w:left w:val="none" w:sz="0" w:space="0" w:color="auto"/>
        <w:bottom w:val="none" w:sz="0" w:space="0" w:color="auto"/>
        <w:right w:val="none" w:sz="0" w:space="0" w:color="auto"/>
      </w:divBdr>
    </w:div>
    <w:div w:id="1334868823">
      <w:bodyDiv w:val="1"/>
      <w:marLeft w:val="0"/>
      <w:marRight w:val="0"/>
      <w:marTop w:val="0"/>
      <w:marBottom w:val="0"/>
      <w:divBdr>
        <w:top w:val="none" w:sz="0" w:space="0" w:color="auto"/>
        <w:left w:val="none" w:sz="0" w:space="0" w:color="auto"/>
        <w:bottom w:val="none" w:sz="0" w:space="0" w:color="auto"/>
        <w:right w:val="none" w:sz="0" w:space="0" w:color="auto"/>
      </w:divBdr>
    </w:div>
    <w:div w:id="1345667620">
      <w:bodyDiv w:val="1"/>
      <w:marLeft w:val="0"/>
      <w:marRight w:val="0"/>
      <w:marTop w:val="0"/>
      <w:marBottom w:val="0"/>
      <w:divBdr>
        <w:top w:val="none" w:sz="0" w:space="0" w:color="auto"/>
        <w:left w:val="none" w:sz="0" w:space="0" w:color="auto"/>
        <w:bottom w:val="none" w:sz="0" w:space="0" w:color="auto"/>
        <w:right w:val="none" w:sz="0" w:space="0" w:color="auto"/>
      </w:divBdr>
    </w:div>
    <w:div w:id="1346401713">
      <w:bodyDiv w:val="1"/>
      <w:marLeft w:val="0"/>
      <w:marRight w:val="0"/>
      <w:marTop w:val="0"/>
      <w:marBottom w:val="0"/>
      <w:divBdr>
        <w:top w:val="none" w:sz="0" w:space="0" w:color="auto"/>
        <w:left w:val="none" w:sz="0" w:space="0" w:color="auto"/>
        <w:bottom w:val="none" w:sz="0" w:space="0" w:color="auto"/>
        <w:right w:val="none" w:sz="0" w:space="0" w:color="auto"/>
      </w:divBdr>
    </w:div>
    <w:div w:id="1346664284">
      <w:bodyDiv w:val="1"/>
      <w:marLeft w:val="0"/>
      <w:marRight w:val="0"/>
      <w:marTop w:val="0"/>
      <w:marBottom w:val="0"/>
      <w:divBdr>
        <w:top w:val="none" w:sz="0" w:space="0" w:color="auto"/>
        <w:left w:val="none" w:sz="0" w:space="0" w:color="auto"/>
        <w:bottom w:val="none" w:sz="0" w:space="0" w:color="auto"/>
        <w:right w:val="none" w:sz="0" w:space="0" w:color="auto"/>
      </w:divBdr>
    </w:div>
    <w:div w:id="1348828199">
      <w:bodyDiv w:val="1"/>
      <w:marLeft w:val="0"/>
      <w:marRight w:val="0"/>
      <w:marTop w:val="0"/>
      <w:marBottom w:val="0"/>
      <w:divBdr>
        <w:top w:val="none" w:sz="0" w:space="0" w:color="auto"/>
        <w:left w:val="none" w:sz="0" w:space="0" w:color="auto"/>
        <w:bottom w:val="none" w:sz="0" w:space="0" w:color="auto"/>
        <w:right w:val="none" w:sz="0" w:space="0" w:color="auto"/>
      </w:divBdr>
    </w:div>
    <w:div w:id="1349719378">
      <w:bodyDiv w:val="1"/>
      <w:marLeft w:val="0"/>
      <w:marRight w:val="0"/>
      <w:marTop w:val="0"/>
      <w:marBottom w:val="0"/>
      <w:divBdr>
        <w:top w:val="none" w:sz="0" w:space="0" w:color="auto"/>
        <w:left w:val="none" w:sz="0" w:space="0" w:color="auto"/>
        <w:bottom w:val="none" w:sz="0" w:space="0" w:color="auto"/>
        <w:right w:val="none" w:sz="0" w:space="0" w:color="auto"/>
      </w:divBdr>
    </w:div>
    <w:div w:id="1359430057">
      <w:bodyDiv w:val="1"/>
      <w:marLeft w:val="0"/>
      <w:marRight w:val="0"/>
      <w:marTop w:val="0"/>
      <w:marBottom w:val="0"/>
      <w:divBdr>
        <w:top w:val="none" w:sz="0" w:space="0" w:color="auto"/>
        <w:left w:val="none" w:sz="0" w:space="0" w:color="auto"/>
        <w:bottom w:val="none" w:sz="0" w:space="0" w:color="auto"/>
        <w:right w:val="none" w:sz="0" w:space="0" w:color="auto"/>
      </w:divBdr>
    </w:div>
    <w:div w:id="1365907120">
      <w:bodyDiv w:val="1"/>
      <w:marLeft w:val="0"/>
      <w:marRight w:val="0"/>
      <w:marTop w:val="0"/>
      <w:marBottom w:val="0"/>
      <w:divBdr>
        <w:top w:val="none" w:sz="0" w:space="0" w:color="auto"/>
        <w:left w:val="none" w:sz="0" w:space="0" w:color="auto"/>
        <w:bottom w:val="none" w:sz="0" w:space="0" w:color="auto"/>
        <w:right w:val="none" w:sz="0" w:space="0" w:color="auto"/>
      </w:divBdr>
    </w:div>
    <w:div w:id="1366716110">
      <w:bodyDiv w:val="1"/>
      <w:marLeft w:val="0"/>
      <w:marRight w:val="0"/>
      <w:marTop w:val="0"/>
      <w:marBottom w:val="0"/>
      <w:divBdr>
        <w:top w:val="none" w:sz="0" w:space="0" w:color="auto"/>
        <w:left w:val="none" w:sz="0" w:space="0" w:color="auto"/>
        <w:bottom w:val="none" w:sz="0" w:space="0" w:color="auto"/>
        <w:right w:val="none" w:sz="0" w:space="0" w:color="auto"/>
      </w:divBdr>
    </w:div>
    <w:div w:id="1367027571">
      <w:bodyDiv w:val="1"/>
      <w:marLeft w:val="0"/>
      <w:marRight w:val="0"/>
      <w:marTop w:val="0"/>
      <w:marBottom w:val="0"/>
      <w:divBdr>
        <w:top w:val="none" w:sz="0" w:space="0" w:color="auto"/>
        <w:left w:val="none" w:sz="0" w:space="0" w:color="auto"/>
        <w:bottom w:val="none" w:sz="0" w:space="0" w:color="auto"/>
        <w:right w:val="none" w:sz="0" w:space="0" w:color="auto"/>
      </w:divBdr>
    </w:div>
    <w:div w:id="1367831206">
      <w:bodyDiv w:val="1"/>
      <w:marLeft w:val="0"/>
      <w:marRight w:val="0"/>
      <w:marTop w:val="0"/>
      <w:marBottom w:val="0"/>
      <w:divBdr>
        <w:top w:val="none" w:sz="0" w:space="0" w:color="auto"/>
        <w:left w:val="none" w:sz="0" w:space="0" w:color="auto"/>
        <w:bottom w:val="none" w:sz="0" w:space="0" w:color="auto"/>
        <w:right w:val="none" w:sz="0" w:space="0" w:color="auto"/>
      </w:divBdr>
    </w:div>
    <w:div w:id="1369334173">
      <w:bodyDiv w:val="1"/>
      <w:marLeft w:val="0"/>
      <w:marRight w:val="0"/>
      <w:marTop w:val="0"/>
      <w:marBottom w:val="0"/>
      <w:divBdr>
        <w:top w:val="none" w:sz="0" w:space="0" w:color="auto"/>
        <w:left w:val="none" w:sz="0" w:space="0" w:color="auto"/>
        <w:bottom w:val="none" w:sz="0" w:space="0" w:color="auto"/>
        <w:right w:val="none" w:sz="0" w:space="0" w:color="auto"/>
      </w:divBdr>
    </w:div>
    <w:div w:id="1371955535">
      <w:bodyDiv w:val="1"/>
      <w:marLeft w:val="0"/>
      <w:marRight w:val="0"/>
      <w:marTop w:val="0"/>
      <w:marBottom w:val="0"/>
      <w:divBdr>
        <w:top w:val="none" w:sz="0" w:space="0" w:color="auto"/>
        <w:left w:val="none" w:sz="0" w:space="0" w:color="auto"/>
        <w:bottom w:val="none" w:sz="0" w:space="0" w:color="auto"/>
        <w:right w:val="none" w:sz="0" w:space="0" w:color="auto"/>
      </w:divBdr>
    </w:div>
    <w:div w:id="1372027725">
      <w:bodyDiv w:val="1"/>
      <w:marLeft w:val="0"/>
      <w:marRight w:val="0"/>
      <w:marTop w:val="0"/>
      <w:marBottom w:val="0"/>
      <w:divBdr>
        <w:top w:val="none" w:sz="0" w:space="0" w:color="auto"/>
        <w:left w:val="none" w:sz="0" w:space="0" w:color="auto"/>
        <w:bottom w:val="none" w:sz="0" w:space="0" w:color="auto"/>
        <w:right w:val="none" w:sz="0" w:space="0" w:color="auto"/>
      </w:divBdr>
    </w:div>
    <w:div w:id="1376781049">
      <w:bodyDiv w:val="1"/>
      <w:marLeft w:val="0"/>
      <w:marRight w:val="0"/>
      <w:marTop w:val="0"/>
      <w:marBottom w:val="0"/>
      <w:divBdr>
        <w:top w:val="none" w:sz="0" w:space="0" w:color="auto"/>
        <w:left w:val="none" w:sz="0" w:space="0" w:color="auto"/>
        <w:bottom w:val="none" w:sz="0" w:space="0" w:color="auto"/>
        <w:right w:val="none" w:sz="0" w:space="0" w:color="auto"/>
      </w:divBdr>
    </w:div>
    <w:div w:id="1377242060">
      <w:bodyDiv w:val="1"/>
      <w:marLeft w:val="0"/>
      <w:marRight w:val="0"/>
      <w:marTop w:val="0"/>
      <w:marBottom w:val="0"/>
      <w:divBdr>
        <w:top w:val="none" w:sz="0" w:space="0" w:color="auto"/>
        <w:left w:val="none" w:sz="0" w:space="0" w:color="auto"/>
        <w:bottom w:val="none" w:sz="0" w:space="0" w:color="auto"/>
        <w:right w:val="none" w:sz="0" w:space="0" w:color="auto"/>
      </w:divBdr>
    </w:div>
    <w:div w:id="1380007374">
      <w:bodyDiv w:val="1"/>
      <w:marLeft w:val="0"/>
      <w:marRight w:val="0"/>
      <w:marTop w:val="0"/>
      <w:marBottom w:val="0"/>
      <w:divBdr>
        <w:top w:val="none" w:sz="0" w:space="0" w:color="auto"/>
        <w:left w:val="none" w:sz="0" w:space="0" w:color="auto"/>
        <w:bottom w:val="none" w:sz="0" w:space="0" w:color="auto"/>
        <w:right w:val="none" w:sz="0" w:space="0" w:color="auto"/>
      </w:divBdr>
    </w:div>
    <w:div w:id="1384914044">
      <w:bodyDiv w:val="1"/>
      <w:marLeft w:val="0"/>
      <w:marRight w:val="0"/>
      <w:marTop w:val="0"/>
      <w:marBottom w:val="0"/>
      <w:divBdr>
        <w:top w:val="none" w:sz="0" w:space="0" w:color="auto"/>
        <w:left w:val="none" w:sz="0" w:space="0" w:color="auto"/>
        <w:bottom w:val="none" w:sz="0" w:space="0" w:color="auto"/>
        <w:right w:val="none" w:sz="0" w:space="0" w:color="auto"/>
      </w:divBdr>
      <w:divsChild>
        <w:div w:id="1063524526">
          <w:marLeft w:val="0"/>
          <w:marRight w:val="0"/>
          <w:marTop w:val="0"/>
          <w:marBottom w:val="0"/>
          <w:divBdr>
            <w:top w:val="none" w:sz="0" w:space="0" w:color="auto"/>
            <w:left w:val="none" w:sz="0" w:space="0" w:color="auto"/>
            <w:bottom w:val="none" w:sz="0" w:space="0" w:color="auto"/>
            <w:right w:val="none" w:sz="0" w:space="0" w:color="auto"/>
          </w:divBdr>
          <w:divsChild>
            <w:div w:id="1661544189">
              <w:marLeft w:val="0"/>
              <w:marRight w:val="0"/>
              <w:marTop w:val="0"/>
              <w:marBottom w:val="0"/>
              <w:divBdr>
                <w:top w:val="none" w:sz="0" w:space="0" w:color="auto"/>
                <w:left w:val="none" w:sz="0" w:space="0" w:color="auto"/>
                <w:bottom w:val="none" w:sz="0" w:space="0" w:color="auto"/>
                <w:right w:val="none" w:sz="0" w:space="0" w:color="auto"/>
              </w:divBdr>
              <w:divsChild>
                <w:div w:id="192232818">
                  <w:marLeft w:val="0"/>
                  <w:marRight w:val="0"/>
                  <w:marTop w:val="0"/>
                  <w:marBottom w:val="0"/>
                  <w:divBdr>
                    <w:top w:val="none" w:sz="0" w:space="0" w:color="auto"/>
                    <w:left w:val="none" w:sz="0" w:space="0" w:color="auto"/>
                    <w:bottom w:val="none" w:sz="0" w:space="0" w:color="auto"/>
                    <w:right w:val="none" w:sz="0" w:space="0" w:color="auto"/>
                  </w:divBdr>
                  <w:divsChild>
                    <w:div w:id="1975720278">
                      <w:marLeft w:val="0"/>
                      <w:marRight w:val="0"/>
                      <w:marTop w:val="0"/>
                      <w:marBottom w:val="0"/>
                      <w:divBdr>
                        <w:top w:val="none" w:sz="0" w:space="0" w:color="auto"/>
                        <w:left w:val="none" w:sz="0" w:space="0" w:color="auto"/>
                        <w:bottom w:val="none" w:sz="0" w:space="0" w:color="auto"/>
                        <w:right w:val="none" w:sz="0" w:space="0" w:color="auto"/>
                      </w:divBdr>
                      <w:divsChild>
                        <w:div w:id="1791626267">
                          <w:marLeft w:val="0"/>
                          <w:marRight w:val="0"/>
                          <w:marTop w:val="0"/>
                          <w:marBottom w:val="0"/>
                          <w:divBdr>
                            <w:top w:val="none" w:sz="0" w:space="0" w:color="auto"/>
                            <w:left w:val="none" w:sz="0" w:space="0" w:color="auto"/>
                            <w:bottom w:val="none" w:sz="0" w:space="0" w:color="auto"/>
                            <w:right w:val="none" w:sz="0" w:space="0" w:color="auto"/>
                          </w:divBdr>
                          <w:divsChild>
                            <w:div w:id="1031148278">
                              <w:marLeft w:val="6510"/>
                              <w:marRight w:val="0"/>
                              <w:marTop w:val="0"/>
                              <w:marBottom w:val="0"/>
                              <w:divBdr>
                                <w:top w:val="none" w:sz="0" w:space="0" w:color="auto"/>
                                <w:left w:val="none" w:sz="0" w:space="0" w:color="auto"/>
                                <w:bottom w:val="none" w:sz="0" w:space="0" w:color="auto"/>
                                <w:right w:val="none" w:sz="0" w:space="0" w:color="auto"/>
                              </w:divBdr>
                              <w:divsChild>
                                <w:div w:id="781724880">
                                  <w:marLeft w:val="0"/>
                                  <w:marRight w:val="0"/>
                                  <w:marTop w:val="0"/>
                                  <w:marBottom w:val="0"/>
                                  <w:divBdr>
                                    <w:top w:val="none" w:sz="0" w:space="0" w:color="auto"/>
                                    <w:left w:val="none" w:sz="0" w:space="0" w:color="auto"/>
                                    <w:bottom w:val="none" w:sz="0" w:space="0" w:color="auto"/>
                                    <w:right w:val="none" w:sz="0" w:space="0" w:color="auto"/>
                                  </w:divBdr>
                                  <w:divsChild>
                                    <w:div w:id="947128925">
                                      <w:marLeft w:val="0"/>
                                      <w:marRight w:val="0"/>
                                      <w:marTop w:val="0"/>
                                      <w:marBottom w:val="0"/>
                                      <w:divBdr>
                                        <w:top w:val="none" w:sz="0" w:space="0" w:color="auto"/>
                                        <w:left w:val="none" w:sz="0" w:space="0" w:color="auto"/>
                                        <w:bottom w:val="none" w:sz="0" w:space="0" w:color="auto"/>
                                        <w:right w:val="none" w:sz="0" w:space="0" w:color="auto"/>
                                      </w:divBdr>
                                      <w:divsChild>
                                        <w:div w:id="87589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8186488">
      <w:bodyDiv w:val="1"/>
      <w:marLeft w:val="0"/>
      <w:marRight w:val="0"/>
      <w:marTop w:val="0"/>
      <w:marBottom w:val="0"/>
      <w:divBdr>
        <w:top w:val="none" w:sz="0" w:space="0" w:color="auto"/>
        <w:left w:val="none" w:sz="0" w:space="0" w:color="auto"/>
        <w:bottom w:val="none" w:sz="0" w:space="0" w:color="auto"/>
        <w:right w:val="none" w:sz="0" w:space="0" w:color="auto"/>
      </w:divBdr>
    </w:div>
    <w:div w:id="1389303262">
      <w:bodyDiv w:val="1"/>
      <w:marLeft w:val="0"/>
      <w:marRight w:val="0"/>
      <w:marTop w:val="0"/>
      <w:marBottom w:val="0"/>
      <w:divBdr>
        <w:top w:val="none" w:sz="0" w:space="0" w:color="auto"/>
        <w:left w:val="none" w:sz="0" w:space="0" w:color="auto"/>
        <w:bottom w:val="none" w:sz="0" w:space="0" w:color="auto"/>
        <w:right w:val="none" w:sz="0" w:space="0" w:color="auto"/>
      </w:divBdr>
    </w:div>
    <w:div w:id="1390960878">
      <w:bodyDiv w:val="1"/>
      <w:marLeft w:val="0"/>
      <w:marRight w:val="0"/>
      <w:marTop w:val="0"/>
      <w:marBottom w:val="0"/>
      <w:divBdr>
        <w:top w:val="none" w:sz="0" w:space="0" w:color="auto"/>
        <w:left w:val="none" w:sz="0" w:space="0" w:color="auto"/>
        <w:bottom w:val="none" w:sz="0" w:space="0" w:color="auto"/>
        <w:right w:val="none" w:sz="0" w:space="0" w:color="auto"/>
      </w:divBdr>
    </w:div>
    <w:div w:id="1391535798">
      <w:bodyDiv w:val="1"/>
      <w:marLeft w:val="0"/>
      <w:marRight w:val="0"/>
      <w:marTop w:val="0"/>
      <w:marBottom w:val="0"/>
      <w:divBdr>
        <w:top w:val="none" w:sz="0" w:space="0" w:color="auto"/>
        <w:left w:val="none" w:sz="0" w:space="0" w:color="auto"/>
        <w:bottom w:val="none" w:sz="0" w:space="0" w:color="auto"/>
        <w:right w:val="none" w:sz="0" w:space="0" w:color="auto"/>
      </w:divBdr>
    </w:div>
    <w:div w:id="1399551876">
      <w:bodyDiv w:val="1"/>
      <w:marLeft w:val="0"/>
      <w:marRight w:val="0"/>
      <w:marTop w:val="0"/>
      <w:marBottom w:val="0"/>
      <w:divBdr>
        <w:top w:val="none" w:sz="0" w:space="0" w:color="auto"/>
        <w:left w:val="none" w:sz="0" w:space="0" w:color="auto"/>
        <w:bottom w:val="none" w:sz="0" w:space="0" w:color="auto"/>
        <w:right w:val="none" w:sz="0" w:space="0" w:color="auto"/>
      </w:divBdr>
    </w:div>
    <w:div w:id="1400245641">
      <w:bodyDiv w:val="1"/>
      <w:marLeft w:val="0"/>
      <w:marRight w:val="0"/>
      <w:marTop w:val="0"/>
      <w:marBottom w:val="0"/>
      <w:divBdr>
        <w:top w:val="none" w:sz="0" w:space="0" w:color="auto"/>
        <w:left w:val="none" w:sz="0" w:space="0" w:color="auto"/>
        <w:bottom w:val="none" w:sz="0" w:space="0" w:color="auto"/>
        <w:right w:val="none" w:sz="0" w:space="0" w:color="auto"/>
      </w:divBdr>
    </w:div>
    <w:div w:id="1401977549">
      <w:bodyDiv w:val="1"/>
      <w:marLeft w:val="0"/>
      <w:marRight w:val="0"/>
      <w:marTop w:val="0"/>
      <w:marBottom w:val="0"/>
      <w:divBdr>
        <w:top w:val="none" w:sz="0" w:space="0" w:color="auto"/>
        <w:left w:val="none" w:sz="0" w:space="0" w:color="auto"/>
        <w:bottom w:val="none" w:sz="0" w:space="0" w:color="auto"/>
        <w:right w:val="none" w:sz="0" w:space="0" w:color="auto"/>
      </w:divBdr>
    </w:div>
    <w:div w:id="1405058836">
      <w:bodyDiv w:val="1"/>
      <w:marLeft w:val="0"/>
      <w:marRight w:val="0"/>
      <w:marTop w:val="0"/>
      <w:marBottom w:val="0"/>
      <w:divBdr>
        <w:top w:val="none" w:sz="0" w:space="0" w:color="auto"/>
        <w:left w:val="none" w:sz="0" w:space="0" w:color="auto"/>
        <w:bottom w:val="none" w:sz="0" w:space="0" w:color="auto"/>
        <w:right w:val="none" w:sz="0" w:space="0" w:color="auto"/>
      </w:divBdr>
    </w:div>
    <w:div w:id="1405571127">
      <w:bodyDiv w:val="1"/>
      <w:marLeft w:val="0"/>
      <w:marRight w:val="0"/>
      <w:marTop w:val="0"/>
      <w:marBottom w:val="0"/>
      <w:divBdr>
        <w:top w:val="none" w:sz="0" w:space="0" w:color="auto"/>
        <w:left w:val="none" w:sz="0" w:space="0" w:color="auto"/>
        <w:bottom w:val="none" w:sz="0" w:space="0" w:color="auto"/>
        <w:right w:val="none" w:sz="0" w:space="0" w:color="auto"/>
      </w:divBdr>
      <w:divsChild>
        <w:div w:id="1355381427">
          <w:marLeft w:val="0"/>
          <w:marRight w:val="0"/>
          <w:marTop w:val="0"/>
          <w:marBottom w:val="0"/>
          <w:divBdr>
            <w:top w:val="none" w:sz="0" w:space="0" w:color="auto"/>
            <w:left w:val="none" w:sz="0" w:space="0" w:color="auto"/>
            <w:bottom w:val="none" w:sz="0" w:space="0" w:color="auto"/>
            <w:right w:val="none" w:sz="0" w:space="0" w:color="auto"/>
          </w:divBdr>
          <w:divsChild>
            <w:div w:id="254897165">
              <w:marLeft w:val="0"/>
              <w:marRight w:val="0"/>
              <w:marTop w:val="0"/>
              <w:marBottom w:val="0"/>
              <w:divBdr>
                <w:top w:val="none" w:sz="0" w:space="0" w:color="auto"/>
                <w:left w:val="none" w:sz="0" w:space="0" w:color="auto"/>
                <w:bottom w:val="none" w:sz="0" w:space="0" w:color="auto"/>
                <w:right w:val="none" w:sz="0" w:space="0" w:color="auto"/>
              </w:divBdr>
              <w:divsChild>
                <w:div w:id="655643738">
                  <w:marLeft w:val="0"/>
                  <w:marRight w:val="0"/>
                  <w:marTop w:val="0"/>
                  <w:marBottom w:val="0"/>
                  <w:divBdr>
                    <w:top w:val="none" w:sz="0" w:space="0" w:color="auto"/>
                    <w:left w:val="none" w:sz="0" w:space="0" w:color="auto"/>
                    <w:bottom w:val="none" w:sz="0" w:space="0" w:color="auto"/>
                    <w:right w:val="none" w:sz="0" w:space="0" w:color="auto"/>
                  </w:divBdr>
                  <w:divsChild>
                    <w:div w:id="172182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535978">
      <w:bodyDiv w:val="1"/>
      <w:marLeft w:val="0"/>
      <w:marRight w:val="0"/>
      <w:marTop w:val="0"/>
      <w:marBottom w:val="0"/>
      <w:divBdr>
        <w:top w:val="none" w:sz="0" w:space="0" w:color="auto"/>
        <w:left w:val="none" w:sz="0" w:space="0" w:color="auto"/>
        <w:bottom w:val="none" w:sz="0" w:space="0" w:color="auto"/>
        <w:right w:val="none" w:sz="0" w:space="0" w:color="auto"/>
      </w:divBdr>
    </w:div>
    <w:div w:id="1407919296">
      <w:bodyDiv w:val="1"/>
      <w:marLeft w:val="0"/>
      <w:marRight w:val="0"/>
      <w:marTop w:val="0"/>
      <w:marBottom w:val="0"/>
      <w:divBdr>
        <w:top w:val="none" w:sz="0" w:space="0" w:color="auto"/>
        <w:left w:val="none" w:sz="0" w:space="0" w:color="auto"/>
        <w:bottom w:val="none" w:sz="0" w:space="0" w:color="auto"/>
        <w:right w:val="none" w:sz="0" w:space="0" w:color="auto"/>
      </w:divBdr>
    </w:div>
    <w:div w:id="1409232273">
      <w:bodyDiv w:val="1"/>
      <w:marLeft w:val="0"/>
      <w:marRight w:val="0"/>
      <w:marTop w:val="0"/>
      <w:marBottom w:val="0"/>
      <w:divBdr>
        <w:top w:val="none" w:sz="0" w:space="0" w:color="auto"/>
        <w:left w:val="none" w:sz="0" w:space="0" w:color="auto"/>
        <w:bottom w:val="none" w:sz="0" w:space="0" w:color="auto"/>
        <w:right w:val="none" w:sz="0" w:space="0" w:color="auto"/>
      </w:divBdr>
    </w:div>
    <w:div w:id="1412040748">
      <w:bodyDiv w:val="1"/>
      <w:marLeft w:val="0"/>
      <w:marRight w:val="0"/>
      <w:marTop w:val="0"/>
      <w:marBottom w:val="0"/>
      <w:divBdr>
        <w:top w:val="none" w:sz="0" w:space="0" w:color="auto"/>
        <w:left w:val="none" w:sz="0" w:space="0" w:color="auto"/>
        <w:bottom w:val="none" w:sz="0" w:space="0" w:color="auto"/>
        <w:right w:val="none" w:sz="0" w:space="0" w:color="auto"/>
      </w:divBdr>
    </w:div>
    <w:div w:id="1413046681">
      <w:bodyDiv w:val="1"/>
      <w:marLeft w:val="0"/>
      <w:marRight w:val="0"/>
      <w:marTop w:val="0"/>
      <w:marBottom w:val="0"/>
      <w:divBdr>
        <w:top w:val="none" w:sz="0" w:space="0" w:color="auto"/>
        <w:left w:val="none" w:sz="0" w:space="0" w:color="auto"/>
        <w:bottom w:val="none" w:sz="0" w:space="0" w:color="auto"/>
        <w:right w:val="none" w:sz="0" w:space="0" w:color="auto"/>
      </w:divBdr>
    </w:div>
    <w:div w:id="1416049438">
      <w:bodyDiv w:val="1"/>
      <w:marLeft w:val="0"/>
      <w:marRight w:val="0"/>
      <w:marTop w:val="0"/>
      <w:marBottom w:val="0"/>
      <w:divBdr>
        <w:top w:val="none" w:sz="0" w:space="0" w:color="auto"/>
        <w:left w:val="none" w:sz="0" w:space="0" w:color="auto"/>
        <w:bottom w:val="none" w:sz="0" w:space="0" w:color="auto"/>
        <w:right w:val="none" w:sz="0" w:space="0" w:color="auto"/>
      </w:divBdr>
    </w:div>
    <w:div w:id="1416433245">
      <w:bodyDiv w:val="1"/>
      <w:marLeft w:val="0"/>
      <w:marRight w:val="0"/>
      <w:marTop w:val="0"/>
      <w:marBottom w:val="0"/>
      <w:divBdr>
        <w:top w:val="none" w:sz="0" w:space="0" w:color="auto"/>
        <w:left w:val="none" w:sz="0" w:space="0" w:color="auto"/>
        <w:bottom w:val="none" w:sz="0" w:space="0" w:color="auto"/>
        <w:right w:val="none" w:sz="0" w:space="0" w:color="auto"/>
      </w:divBdr>
    </w:div>
    <w:div w:id="1419060017">
      <w:bodyDiv w:val="1"/>
      <w:marLeft w:val="0"/>
      <w:marRight w:val="0"/>
      <w:marTop w:val="0"/>
      <w:marBottom w:val="0"/>
      <w:divBdr>
        <w:top w:val="none" w:sz="0" w:space="0" w:color="auto"/>
        <w:left w:val="none" w:sz="0" w:space="0" w:color="auto"/>
        <w:bottom w:val="none" w:sz="0" w:space="0" w:color="auto"/>
        <w:right w:val="none" w:sz="0" w:space="0" w:color="auto"/>
      </w:divBdr>
      <w:divsChild>
        <w:div w:id="134492346">
          <w:marLeft w:val="0"/>
          <w:marRight w:val="0"/>
          <w:marTop w:val="0"/>
          <w:marBottom w:val="0"/>
          <w:divBdr>
            <w:top w:val="none" w:sz="0" w:space="0" w:color="auto"/>
            <w:left w:val="none" w:sz="0" w:space="0" w:color="auto"/>
            <w:bottom w:val="none" w:sz="0" w:space="0" w:color="auto"/>
            <w:right w:val="none" w:sz="0" w:space="0" w:color="auto"/>
          </w:divBdr>
          <w:divsChild>
            <w:div w:id="392312272">
              <w:marLeft w:val="0"/>
              <w:marRight w:val="0"/>
              <w:marTop w:val="0"/>
              <w:marBottom w:val="0"/>
              <w:divBdr>
                <w:top w:val="none" w:sz="0" w:space="0" w:color="auto"/>
                <w:left w:val="none" w:sz="0" w:space="0" w:color="auto"/>
                <w:bottom w:val="none" w:sz="0" w:space="0" w:color="auto"/>
                <w:right w:val="none" w:sz="0" w:space="0" w:color="auto"/>
              </w:divBdr>
              <w:divsChild>
                <w:div w:id="1142961566">
                  <w:marLeft w:val="0"/>
                  <w:marRight w:val="0"/>
                  <w:marTop w:val="0"/>
                  <w:marBottom w:val="115"/>
                  <w:divBdr>
                    <w:top w:val="single" w:sz="4" w:space="0" w:color="E1E8DA"/>
                    <w:left w:val="single" w:sz="4" w:space="0" w:color="E1E8DA"/>
                    <w:bottom w:val="single" w:sz="4" w:space="0" w:color="E1E8DA"/>
                    <w:right w:val="single" w:sz="4" w:space="0" w:color="E1E8DA"/>
                  </w:divBdr>
                  <w:divsChild>
                    <w:div w:id="1963076696">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419474472">
      <w:bodyDiv w:val="1"/>
      <w:marLeft w:val="0"/>
      <w:marRight w:val="0"/>
      <w:marTop w:val="0"/>
      <w:marBottom w:val="0"/>
      <w:divBdr>
        <w:top w:val="none" w:sz="0" w:space="0" w:color="auto"/>
        <w:left w:val="none" w:sz="0" w:space="0" w:color="auto"/>
        <w:bottom w:val="none" w:sz="0" w:space="0" w:color="auto"/>
        <w:right w:val="none" w:sz="0" w:space="0" w:color="auto"/>
      </w:divBdr>
    </w:div>
    <w:div w:id="1422068244">
      <w:bodyDiv w:val="1"/>
      <w:marLeft w:val="0"/>
      <w:marRight w:val="0"/>
      <w:marTop w:val="0"/>
      <w:marBottom w:val="0"/>
      <w:divBdr>
        <w:top w:val="none" w:sz="0" w:space="0" w:color="auto"/>
        <w:left w:val="none" w:sz="0" w:space="0" w:color="auto"/>
        <w:bottom w:val="none" w:sz="0" w:space="0" w:color="auto"/>
        <w:right w:val="none" w:sz="0" w:space="0" w:color="auto"/>
      </w:divBdr>
    </w:div>
    <w:div w:id="1424448671">
      <w:bodyDiv w:val="1"/>
      <w:marLeft w:val="0"/>
      <w:marRight w:val="0"/>
      <w:marTop w:val="0"/>
      <w:marBottom w:val="0"/>
      <w:divBdr>
        <w:top w:val="none" w:sz="0" w:space="0" w:color="auto"/>
        <w:left w:val="none" w:sz="0" w:space="0" w:color="auto"/>
        <w:bottom w:val="none" w:sz="0" w:space="0" w:color="auto"/>
        <w:right w:val="none" w:sz="0" w:space="0" w:color="auto"/>
      </w:divBdr>
    </w:div>
    <w:div w:id="1425686369">
      <w:bodyDiv w:val="1"/>
      <w:marLeft w:val="0"/>
      <w:marRight w:val="0"/>
      <w:marTop w:val="0"/>
      <w:marBottom w:val="0"/>
      <w:divBdr>
        <w:top w:val="none" w:sz="0" w:space="0" w:color="auto"/>
        <w:left w:val="none" w:sz="0" w:space="0" w:color="auto"/>
        <w:bottom w:val="none" w:sz="0" w:space="0" w:color="auto"/>
        <w:right w:val="none" w:sz="0" w:space="0" w:color="auto"/>
      </w:divBdr>
      <w:divsChild>
        <w:div w:id="1887794830">
          <w:marLeft w:val="0"/>
          <w:marRight w:val="0"/>
          <w:marTop w:val="0"/>
          <w:marBottom w:val="0"/>
          <w:divBdr>
            <w:top w:val="none" w:sz="0" w:space="0" w:color="auto"/>
            <w:left w:val="none" w:sz="0" w:space="0" w:color="auto"/>
            <w:bottom w:val="none" w:sz="0" w:space="0" w:color="auto"/>
            <w:right w:val="none" w:sz="0" w:space="0" w:color="auto"/>
          </w:divBdr>
          <w:divsChild>
            <w:div w:id="1771704938">
              <w:marLeft w:val="0"/>
              <w:marRight w:val="0"/>
              <w:marTop w:val="0"/>
              <w:marBottom w:val="0"/>
              <w:divBdr>
                <w:top w:val="none" w:sz="0" w:space="0" w:color="auto"/>
                <w:left w:val="none" w:sz="0" w:space="0" w:color="auto"/>
                <w:bottom w:val="none" w:sz="0" w:space="0" w:color="auto"/>
                <w:right w:val="none" w:sz="0" w:space="0" w:color="auto"/>
              </w:divBdr>
              <w:divsChild>
                <w:div w:id="126349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890184">
      <w:bodyDiv w:val="1"/>
      <w:marLeft w:val="0"/>
      <w:marRight w:val="0"/>
      <w:marTop w:val="0"/>
      <w:marBottom w:val="0"/>
      <w:divBdr>
        <w:top w:val="none" w:sz="0" w:space="0" w:color="auto"/>
        <w:left w:val="none" w:sz="0" w:space="0" w:color="auto"/>
        <w:bottom w:val="none" w:sz="0" w:space="0" w:color="auto"/>
        <w:right w:val="none" w:sz="0" w:space="0" w:color="auto"/>
      </w:divBdr>
    </w:div>
    <w:div w:id="1429084048">
      <w:bodyDiv w:val="1"/>
      <w:marLeft w:val="0"/>
      <w:marRight w:val="0"/>
      <w:marTop w:val="0"/>
      <w:marBottom w:val="0"/>
      <w:divBdr>
        <w:top w:val="none" w:sz="0" w:space="0" w:color="auto"/>
        <w:left w:val="none" w:sz="0" w:space="0" w:color="auto"/>
        <w:bottom w:val="none" w:sz="0" w:space="0" w:color="auto"/>
        <w:right w:val="none" w:sz="0" w:space="0" w:color="auto"/>
      </w:divBdr>
    </w:div>
    <w:div w:id="1429694526">
      <w:bodyDiv w:val="1"/>
      <w:marLeft w:val="0"/>
      <w:marRight w:val="0"/>
      <w:marTop w:val="0"/>
      <w:marBottom w:val="0"/>
      <w:divBdr>
        <w:top w:val="none" w:sz="0" w:space="0" w:color="auto"/>
        <w:left w:val="none" w:sz="0" w:space="0" w:color="auto"/>
        <w:bottom w:val="none" w:sz="0" w:space="0" w:color="auto"/>
        <w:right w:val="none" w:sz="0" w:space="0" w:color="auto"/>
      </w:divBdr>
    </w:div>
    <w:div w:id="1435634801">
      <w:bodyDiv w:val="1"/>
      <w:marLeft w:val="0"/>
      <w:marRight w:val="0"/>
      <w:marTop w:val="0"/>
      <w:marBottom w:val="0"/>
      <w:divBdr>
        <w:top w:val="none" w:sz="0" w:space="0" w:color="auto"/>
        <w:left w:val="none" w:sz="0" w:space="0" w:color="auto"/>
        <w:bottom w:val="none" w:sz="0" w:space="0" w:color="auto"/>
        <w:right w:val="none" w:sz="0" w:space="0" w:color="auto"/>
      </w:divBdr>
    </w:div>
    <w:div w:id="1438677524">
      <w:bodyDiv w:val="1"/>
      <w:marLeft w:val="0"/>
      <w:marRight w:val="0"/>
      <w:marTop w:val="0"/>
      <w:marBottom w:val="0"/>
      <w:divBdr>
        <w:top w:val="none" w:sz="0" w:space="0" w:color="auto"/>
        <w:left w:val="none" w:sz="0" w:space="0" w:color="auto"/>
        <w:bottom w:val="none" w:sz="0" w:space="0" w:color="auto"/>
        <w:right w:val="none" w:sz="0" w:space="0" w:color="auto"/>
      </w:divBdr>
    </w:div>
    <w:div w:id="1441559505">
      <w:bodyDiv w:val="1"/>
      <w:marLeft w:val="0"/>
      <w:marRight w:val="0"/>
      <w:marTop w:val="0"/>
      <w:marBottom w:val="0"/>
      <w:divBdr>
        <w:top w:val="none" w:sz="0" w:space="0" w:color="auto"/>
        <w:left w:val="none" w:sz="0" w:space="0" w:color="auto"/>
        <w:bottom w:val="none" w:sz="0" w:space="0" w:color="auto"/>
        <w:right w:val="none" w:sz="0" w:space="0" w:color="auto"/>
      </w:divBdr>
    </w:div>
    <w:div w:id="1443720458">
      <w:bodyDiv w:val="1"/>
      <w:marLeft w:val="0"/>
      <w:marRight w:val="0"/>
      <w:marTop w:val="0"/>
      <w:marBottom w:val="0"/>
      <w:divBdr>
        <w:top w:val="none" w:sz="0" w:space="0" w:color="auto"/>
        <w:left w:val="none" w:sz="0" w:space="0" w:color="auto"/>
        <w:bottom w:val="none" w:sz="0" w:space="0" w:color="auto"/>
        <w:right w:val="none" w:sz="0" w:space="0" w:color="auto"/>
      </w:divBdr>
    </w:div>
    <w:div w:id="1444113316">
      <w:bodyDiv w:val="1"/>
      <w:marLeft w:val="0"/>
      <w:marRight w:val="0"/>
      <w:marTop w:val="0"/>
      <w:marBottom w:val="0"/>
      <w:divBdr>
        <w:top w:val="none" w:sz="0" w:space="0" w:color="auto"/>
        <w:left w:val="none" w:sz="0" w:space="0" w:color="auto"/>
        <w:bottom w:val="none" w:sz="0" w:space="0" w:color="auto"/>
        <w:right w:val="none" w:sz="0" w:space="0" w:color="auto"/>
      </w:divBdr>
    </w:div>
    <w:div w:id="1446580972">
      <w:bodyDiv w:val="1"/>
      <w:marLeft w:val="0"/>
      <w:marRight w:val="0"/>
      <w:marTop w:val="0"/>
      <w:marBottom w:val="0"/>
      <w:divBdr>
        <w:top w:val="none" w:sz="0" w:space="0" w:color="auto"/>
        <w:left w:val="none" w:sz="0" w:space="0" w:color="auto"/>
        <w:bottom w:val="none" w:sz="0" w:space="0" w:color="auto"/>
        <w:right w:val="none" w:sz="0" w:space="0" w:color="auto"/>
      </w:divBdr>
    </w:div>
    <w:div w:id="1447000257">
      <w:bodyDiv w:val="1"/>
      <w:marLeft w:val="0"/>
      <w:marRight w:val="0"/>
      <w:marTop w:val="0"/>
      <w:marBottom w:val="0"/>
      <w:divBdr>
        <w:top w:val="none" w:sz="0" w:space="0" w:color="auto"/>
        <w:left w:val="none" w:sz="0" w:space="0" w:color="auto"/>
        <w:bottom w:val="none" w:sz="0" w:space="0" w:color="auto"/>
        <w:right w:val="none" w:sz="0" w:space="0" w:color="auto"/>
      </w:divBdr>
    </w:div>
    <w:div w:id="1450508743">
      <w:bodyDiv w:val="1"/>
      <w:marLeft w:val="0"/>
      <w:marRight w:val="0"/>
      <w:marTop w:val="0"/>
      <w:marBottom w:val="0"/>
      <w:divBdr>
        <w:top w:val="none" w:sz="0" w:space="0" w:color="auto"/>
        <w:left w:val="none" w:sz="0" w:space="0" w:color="auto"/>
        <w:bottom w:val="none" w:sz="0" w:space="0" w:color="auto"/>
        <w:right w:val="none" w:sz="0" w:space="0" w:color="auto"/>
      </w:divBdr>
    </w:div>
    <w:div w:id="1451557346">
      <w:bodyDiv w:val="1"/>
      <w:marLeft w:val="0"/>
      <w:marRight w:val="0"/>
      <w:marTop w:val="0"/>
      <w:marBottom w:val="0"/>
      <w:divBdr>
        <w:top w:val="none" w:sz="0" w:space="0" w:color="auto"/>
        <w:left w:val="none" w:sz="0" w:space="0" w:color="auto"/>
        <w:bottom w:val="none" w:sz="0" w:space="0" w:color="auto"/>
        <w:right w:val="none" w:sz="0" w:space="0" w:color="auto"/>
      </w:divBdr>
    </w:div>
    <w:div w:id="1452819037">
      <w:bodyDiv w:val="1"/>
      <w:marLeft w:val="0"/>
      <w:marRight w:val="0"/>
      <w:marTop w:val="0"/>
      <w:marBottom w:val="0"/>
      <w:divBdr>
        <w:top w:val="none" w:sz="0" w:space="0" w:color="auto"/>
        <w:left w:val="none" w:sz="0" w:space="0" w:color="auto"/>
        <w:bottom w:val="none" w:sz="0" w:space="0" w:color="auto"/>
        <w:right w:val="none" w:sz="0" w:space="0" w:color="auto"/>
      </w:divBdr>
    </w:div>
    <w:div w:id="1453136092">
      <w:bodyDiv w:val="1"/>
      <w:marLeft w:val="0"/>
      <w:marRight w:val="0"/>
      <w:marTop w:val="0"/>
      <w:marBottom w:val="0"/>
      <w:divBdr>
        <w:top w:val="none" w:sz="0" w:space="0" w:color="auto"/>
        <w:left w:val="none" w:sz="0" w:space="0" w:color="auto"/>
        <w:bottom w:val="none" w:sz="0" w:space="0" w:color="auto"/>
        <w:right w:val="none" w:sz="0" w:space="0" w:color="auto"/>
      </w:divBdr>
    </w:div>
    <w:div w:id="1454322049">
      <w:bodyDiv w:val="1"/>
      <w:marLeft w:val="0"/>
      <w:marRight w:val="0"/>
      <w:marTop w:val="0"/>
      <w:marBottom w:val="0"/>
      <w:divBdr>
        <w:top w:val="none" w:sz="0" w:space="0" w:color="auto"/>
        <w:left w:val="none" w:sz="0" w:space="0" w:color="auto"/>
        <w:bottom w:val="none" w:sz="0" w:space="0" w:color="auto"/>
        <w:right w:val="none" w:sz="0" w:space="0" w:color="auto"/>
      </w:divBdr>
    </w:div>
    <w:div w:id="1456212331">
      <w:bodyDiv w:val="1"/>
      <w:marLeft w:val="0"/>
      <w:marRight w:val="0"/>
      <w:marTop w:val="0"/>
      <w:marBottom w:val="0"/>
      <w:divBdr>
        <w:top w:val="none" w:sz="0" w:space="0" w:color="auto"/>
        <w:left w:val="none" w:sz="0" w:space="0" w:color="auto"/>
        <w:bottom w:val="none" w:sz="0" w:space="0" w:color="auto"/>
        <w:right w:val="none" w:sz="0" w:space="0" w:color="auto"/>
      </w:divBdr>
    </w:div>
    <w:div w:id="1459371581">
      <w:bodyDiv w:val="1"/>
      <w:marLeft w:val="0"/>
      <w:marRight w:val="0"/>
      <w:marTop w:val="0"/>
      <w:marBottom w:val="0"/>
      <w:divBdr>
        <w:top w:val="none" w:sz="0" w:space="0" w:color="auto"/>
        <w:left w:val="none" w:sz="0" w:space="0" w:color="auto"/>
        <w:bottom w:val="none" w:sz="0" w:space="0" w:color="auto"/>
        <w:right w:val="none" w:sz="0" w:space="0" w:color="auto"/>
      </w:divBdr>
    </w:div>
    <w:div w:id="1460804052">
      <w:bodyDiv w:val="1"/>
      <w:marLeft w:val="0"/>
      <w:marRight w:val="0"/>
      <w:marTop w:val="0"/>
      <w:marBottom w:val="0"/>
      <w:divBdr>
        <w:top w:val="none" w:sz="0" w:space="0" w:color="auto"/>
        <w:left w:val="none" w:sz="0" w:space="0" w:color="auto"/>
        <w:bottom w:val="none" w:sz="0" w:space="0" w:color="auto"/>
        <w:right w:val="none" w:sz="0" w:space="0" w:color="auto"/>
      </w:divBdr>
    </w:div>
    <w:div w:id="1460874677">
      <w:bodyDiv w:val="1"/>
      <w:marLeft w:val="0"/>
      <w:marRight w:val="0"/>
      <w:marTop w:val="0"/>
      <w:marBottom w:val="0"/>
      <w:divBdr>
        <w:top w:val="none" w:sz="0" w:space="0" w:color="auto"/>
        <w:left w:val="none" w:sz="0" w:space="0" w:color="auto"/>
        <w:bottom w:val="none" w:sz="0" w:space="0" w:color="auto"/>
        <w:right w:val="none" w:sz="0" w:space="0" w:color="auto"/>
      </w:divBdr>
      <w:divsChild>
        <w:div w:id="162596179">
          <w:marLeft w:val="0"/>
          <w:marRight w:val="0"/>
          <w:marTop w:val="0"/>
          <w:marBottom w:val="0"/>
          <w:divBdr>
            <w:top w:val="none" w:sz="0" w:space="0" w:color="auto"/>
            <w:left w:val="none" w:sz="0" w:space="0" w:color="auto"/>
            <w:bottom w:val="none" w:sz="0" w:space="0" w:color="auto"/>
            <w:right w:val="none" w:sz="0" w:space="0" w:color="auto"/>
          </w:divBdr>
          <w:divsChild>
            <w:div w:id="34001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348714">
      <w:bodyDiv w:val="1"/>
      <w:marLeft w:val="0"/>
      <w:marRight w:val="0"/>
      <w:marTop w:val="0"/>
      <w:marBottom w:val="0"/>
      <w:divBdr>
        <w:top w:val="none" w:sz="0" w:space="0" w:color="auto"/>
        <w:left w:val="none" w:sz="0" w:space="0" w:color="auto"/>
        <w:bottom w:val="none" w:sz="0" w:space="0" w:color="auto"/>
        <w:right w:val="none" w:sz="0" w:space="0" w:color="auto"/>
      </w:divBdr>
    </w:div>
    <w:div w:id="1468015007">
      <w:bodyDiv w:val="1"/>
      <w:marLeft w:val="0"/>
      <w:marRight w:val="0"/>
      <w:marTop w:val="0"/>
      <w:marBottom w:val="0"/>
      <w:divBdr>
        <w:top w:val="none" w:sz="0" w:space="0" w:color="auto"/>
        <w:left w:val="none" w:sz="0" w:space="0" w:color="auto"/>
        <w:bottom w:val="none" w:sz="0" w:space="0" w:color="auto"/>
        <w:right w:val="none" w:sz="0" w:space="0" w:color="auto"/>
      </w:divBdr>
    </w:div>
    <w:div w:id="1468546672">
      <w:bodyDiv w:val="1"/>
      <w:marLeft w:val="0"/>
      <w:marRight w:val="0"/>
      <w:marTop w:val="0"/>
      <w:marBottom w:val="0"/>
      <w:divBdr>
        <w:top w:val="none" w:sz="0" w:space="0" w:color="auto"/>
        <w:left w:val="none" w:sz="0" w:space="0" w:color="auto"/>
        <w:bottom w:val="none" w:sz="0" w:space="0" w:color="auto"/>
        <w:right w:val="none" w:sz="0" w:space="0" w:color="auto"/>
      </w:divBdr>
    </w:div>
    <w:div w:id="1468623287">
      <w:bodyDiv w:val="1"/>
      <w:marLeft w:val="0"/>
      <w:marRight w:val="0"/>
      <w:marTop w:val="0"/>
      <w:marBottom w:val="0"/>
      <w:divBdr>
        <w:top w:val="none" w:sz="0" w:space="0" w:color="auto"/>
        <w:left w:val="none" w:sz="0" w:space="0" w:color="auto"/>
        <w:bottom w:val="none" w:sz="0" w:space="0" w:color="auto"/>
        <w:right w:val="none" w:sz="0" w:space="0" w:color="auto"/>
      </w:divBdr>
    </w:div>
    <w:div w:id="1469006013">
      <w:bodyDiv w:val="1"/>
      <w:marLeft w:val="0"/>
      <w:marRight w:val="0"/>
      <w:marTop w:val="0"/>
      <w:marBottom w:val="0"/>
      <w:divBdr>
        <w:top w:val="none" w:sz="0" w:space="0" w:color="auto"/>
        <w:left w:val="none" w:sz="0" w:space="0" w:color="auto"/>
        <w:bottom w:val="none" w:sz="0" w:space="0" w:color="auto"/>
        <w:right w:val="none" w:sz="0" w:space="0" w:color="auto"/>
      </w:divBdr>
    </w:div>
    <w:div w:id="1472672603">
      <w:bodyDiv w:val="1"/>
      <w:marLeft w:val="0"/>
      <w:marRight w:val="0"/>
      <w:marTop w:val="0"/>
      <w:marBottom w:val="0"/>
      <w:divBdr>
        <w:top w:val="none" w:sz="0" w:space="0" w:color="auto"/>
        <w:left w:val="none" w:sz="0" w:space="0" w:color="auto"/>
        <w:bottom w:val="none" w:sz="0" w:space="0" w:color="auto"/>
        <w:right w:val="none" w:sz="0" w:space="0" w:color="auto"/>
      </w:divBdr>
    </w:div>
    <w:div w:id="1473324205">
      <w:bodyDiv w:val="1"/>
      <w:marLeft w:val="0"/>
      <w:marRight w:val="0"/>
      <w:marTop w:val="0"/>
      <w:marBottom w:val="0"/>
      <w:divBdr>
        <w:top w:val="none" w:sz="0" w:space="0" w:color="auto"/>
        <w:left w:val="none" w:sz="0" w:space="0" w:color="auto"/>
        <w:bottom w:val="none" w:sz="0" w:space="0" w:color="auto"/>
        <w:right w:val="none" w:sz="0" w:space="0" w:color="auto"/>
      </w:divBdr>
    </w:div>
    <w:div w:id="1481119615">
      <w:bodyDiv w:val="1"/>
      <w:marLeft w:val="0"/>
      <w:marRight w:val="0"/>
      <w:marTop w:val="0"/>
      <w:marBottom w:val="0"/>
      <w:divBdr>
        <w:top w:val="none" w:sz="0" w:space="0" w:color="auto"/>
        <w:left w:val="none" w:sz="0" w:space="0" w:color="auto"/>
        <w:bottom w:val="none" w:sz="0" w:space="0" w:color="auto"/>
        <w:right w:val="none" w:sz="0" w:space="0" w:color="auto"/>
      </w:divBdr>
    </w:div>
    <w:div w:id="1481311613">
      <w:bodyDiv w:val="1"/>
      <w:marLeft w:val="0"/>
      <w:marRight w:val="0"/>
      <w:marTop w:val="0"/>
      <w:marBottom w:val="0"/>
      <w:divBdr>
        <w:top w:val="none" w:sz="0" w:space="0" w:color="auto"/>
        <w:left w:val="none" w:sz="0" w:space="0" w:color="auto"/>
        <w:bottom w:val="none" w:sz="0" w:space="0" w:color="auto"/>
        <w:right w:val="none" w:sz="0" w:space="0" w:color="auto"/>
      </w:divBdr>
    </w:div>
    <w:div w:id="1482309168">
      <w:bodyDiv w:val="1"/>
      <w:marLeft w:val="0"/>
      <w:marRight w:val="0"/>
      <w:marTop w:val="0"/>
      <w:marBottom w:val="0"/>
      <w:divBdr>
        <w:top w:val="none" w:sz="0" w:space="0" w:color="auto"/>
        <w:left w:val="none" w:sz="0" w:space="0" w:color="auto"/>
        <w:bottom w:val="none" w:sz="0" w:space="0" w:color="auto"/>
        <w:right w:val="none" w:sz="0" w:space="0" w:color="auto"/>
      </w:divBdr>
    </w:div>
    <w:div w:id="1483891756">
      <w:bodyDiv w:val="1"/>
      <w:marLeft w:val="0"/>
      <w:marRight w:val="0"/>
      <w:marTop w:val="0"/>
      <w:marBottom w:val="0"/>
      <w:divBdr>
        <w:top w:val="none" w:sz="0" w:space="0" w:color="auto"/>
        <w:left w:val="none" w:sz="0" w:space="0" w:color="auto"/>
        <w:bottom w:val="none" w:sz="0" w:space="0" w:color="auto"/>
        <w:right w:val="none" w:sz="0" w:space="0" w:color="auto"/>
      </w:divBdr>
    </w:div>
    <w:div w:id="1484195119">
      <w:bodyDiv w:val="1"/>
      <w:marLeft w:val="0"/>
      <w:marRight w:val="0"/>
      <w:marTop w:val="0"/>
      <w:marBottom w:val="0"/>
      <w:divBdr>
        <w:top w:val="none" w:sz="0" w:space="0" w:color="auto"/>
        <w:left w:val="none" w:sz="0" w:space="0" w:color="auto"/>
        <w:bottom w:val="none" w:sz="0" w:space="0" w:color="auto"/>
        <w:right w:val="none" w:sz="0" w:space="0" w:color="auto"/>
      </w:divBdr>
    </w:div>
    <w:div w:id="1485125434">
      <w:bodyDiv w:val="1"/>
      <w:marLeft w:val="0"/>
      <w:marRight w:val="0"/>
      <w:marTop w:val="0"/>
      <w:marBottom w:val="0"/>
      <w:divBdr>
        <w:top w:val="none" w:sz="0" w:space="0" w:color="auto"/>
        <w:left w:val="none" w:sz="0" w:space="0" w:color="auto"/>
        <w:bottom w:val="none" w:sz="0" w:space="0" w:color="auto"/>
        <w:right w:val="none" w:sz="0" w:space="0" w:color="auto"/>
      </w:divBdr>
    </w:div>
    <w:div w:id="1487239506">
      <w:bodyDiv w:val="1"/>
      <w:marLeft w:val="0"/>
      <w:marRight w:val="0"/>
      <w:marTop w:val="0"/>
      <w:marBottom w:val="0"/>
      <w:divBdr>
        <w:top w:val="none" w:sz="0" w:space="0" w:color="auto"/>
        <w:left w:val="none" w:sz="0" w:space="0" w:color="auto"/>
        <w:bottom w:val="none" w:sz="0" w:space="0" w:color="auto"/>
        <w:right w:val="none" w:sz="0" w:space="0" w:color="auto"/>
      </w:divBdr>
    </w:div>
    <w:div w:id="1488204184">
      <w:bodyDiv w:val="1"/>
      <w:marLeft w:val="0"/>
      <w:marRight w:val="0"/>
      <w:marTop w:val="0"/>
      <w:marBottom w:val="0"/>
      <w:divBdr>
        <w:top w:val="none" w:sz="0" w:space="0" w:color="auto"/>
        <w:left w:val="none" w:sz="0" w:space="0" w:color="auto"/>
        <w:bottom w:val="none" w:sz="0" w:space="0" w:color="auto"/>
        <w:right w:val="none" w:sz="0" w:space="0" w:color="auto"/>
      </w:divBdr>
    </w:div>
    <w:div w:id="1489635638">
      <w:bodyDiv w:val="1"/>
      <w:marLeft w:val="0"/>
      <w:marRight w:val="0"/>
      <w:marTop w:val="0"/>
      <w:marBottom w:val="0"/>
      <w:divBdr>
        <w:top w:val="none" w:sz="0" w:space="0" w:color="auto"/>
        <w:left w:val="none" w:sz="0" w:space="0" w:color="auto"/>
        <w:bottom w:val="none" w:sz="0" w:space="0" w:color="auto"/>
        <w:right w:val="none" w:sz="0" w:space="0" w:color="auto"/>
      </w:divBdr>
    </w:div>
    <w:div w:id="1490249439">
      <w:bodyDiv w:val="1"/>
      <w:marLeft w:val="0"/>
      <w:marRight w:val="0"/>
      <w:marTop w:val="0"/>
      <w:marBottom w:val="0"/>
      <w:divBdr>
        <w:top w:val="none" w:sz="0" w:space="0" w:color="auto"/>
        <w:left w:val="none" w:sz="0" w:space="0" w:color="auto"/>
        <w:bottom w:val="none" w:sz="0" w:space="0" w:color="auto"/>
        <w:right w:val="none" w:sz="0" w:space="0" w:color="auto"/>
      </w:divBdr>
    </w:div>
    <w:div w:id="1490369170">
      <w:bodyDiv w:val="1"/>
      <w:marLeft w:val="0"/>
      <w:marRight w:val="0"/>
      <w:marTop w:val="0"/>
      <w:marBottom w:val="0"/>
      <w:divBdr>
        <w:top w:val="none" w:sz="0" w:space="0" w:color="auto"/>
        <w:left w:val="none" w:sz="0" w:space="0" w:color="auto"/>
        <w:bottom w:val="none" w:sz="0" w:space="0" w:color="auto"/>
        <w:right w:val="none" w:sz="0" w:space="0" w:color="auto"/>
      </w:divBdr>
    </w:div>
    <w:div w:id="1495418893">
      <w:bodyDiv w:val="1"/>
      <w:marLeft w:val="0"/>
      <w:marRight w:val="0"/>
      <w:marTop w:val="0"/>
      <w:marBottom w:val="0"/>
      <w:divBdr>
        <w:top w:val="none" w:sz="0" w:space="0" w:color="auto"/>
        <w:left w:val="none" w:sz="0" w:space="0" w:color="auto"/>
        <w:bottom w:val="none" w:sz="0" w:space="0" w:color="auto"/>
        <w:right w:val="none" w:sz="0" w:space="0" w:color="auto"/>
      </w:divBdr>
    </w:div>
    <w:div w:id="1496414918">
      <w:bodyDiv w:val="1"/>
      <w:marLeft w:val="0"/>
      <w:marRight w:val="0"/>
      <w:marTop w:val="0"/>
      <w:marBottom w:val="0"/>
      <w:divBdr>
        <w:top w:val="none" w:sz="0" w:space="0" w:color="auto"/>
        <w:left w:val="none" w:sz="0" w:space="0" w:color="auto"/>
        <w:bottom w:val="none" w:sz="0" w:space="0" w:color="auto"/>
        <w:right w:val="none" w:sz="0" w:space="0" w:color="auto"/>
      </w:divBdr>
    </w:div>
    <w:div w:id="1498231397">
      <w:bodyDiv w:val="1"/>
      <w:marLeft w:val="0"/>
      <w:marRight w:val="0"/>
      <w:marTop w:val="0"/>
      <w:marBottom w:val="0"/>
      <w:divBdr>
        <w:top w:val="none" w:sz="0" w:space="0" w:color="auto"/>
        <w:left w:val="none" w:sz="0" w:space="0" w:color="auto"/>
        <w:bottom w:val="none" w:sz="0" w:space="0" w:color="auto"/>
        <w:right w:val="none" w:sz="0" w:space="0" w:color="auto"/>
      </w:divBdr>
    </w:div>
    <w:div w:id="1498376412">
      <w:bodyDiv w:val="1"/>
      <w:marLeft w:val="0"/>
      <w:marRight w:val="0"/>
      <w:marTop w:val="0"/>
      <w:marBottom w:val="0"/>
      <w:divBdr>
        <w:top w:val="none" w:sz="0" w:space="0" w:color="auto"/>
        <w:left w:val="none" w:sz="0" w:space="0" w:color="auto"/>
        <w:bottom w:val="none" w:sz="0" w:space="0" w:color="auto"/>
        <w:right w:val="none" w:sz="0" w:space="0" w:color="auto"/>
      </w:divBdr>
    </w:div>
    <w:div w:id="1499955193">
      <w:bodyDiv w:val="1"/>
      <w:marLeft w:val="0"/>
      <w:marRight w:val="0"/>
      <w:marTop w:val="0"/>
      <w:marBottom w:val="0"/>
      <w:divBdr>
        <w:top w:val="none" w:sz="0" w:space="0" w:color="auto"/>
        <w:left w:val="none" w:sz="0" w:space="0" w:color="auto"/>
        <w:bottom w:val="none" w:sz="0" w:space="0" w:color="auto"/>
        <w:right w:val="none" w:sz="0" w:space="0" w:color="auto"/>
      </w:divBdr>
    </w:div>
    <w:div w:id="1500267028">
      <w:bodyDiv w:val="1"/>
      <w:marLeft w:val="0"/>
      <w:marRight w:val="0"/>
      <w:marTop w:val="0"/>
      <w:marBottom w:val="0"/>
      <w:divBdr>
        <w:top w:val="none" w:sz="0" w:space="0" w:color="auto"/>
        <w:left w:val="none" w:sz="0" w:space="0" w:color="auto"/>
        <w:bottom w:val="none" w:sz="0" w:space="0" w:color="auto"/>
        <w:right w:val="none" w:sz="0" w:space="0" w:color="auto"/>
      </w:divBdr>
    </w:div>
    <w:div w:id="1502548829">
      <w:bodyDiv w:val="1"/>
      <w:marLeft w:val="0"/>
      <w:marRight w:val="0"/>
      <w:marTop w:val="0"/>
      <w:marBottom w:val="0"/>
      <w:divBdr>
        <w:top w:val="none" w:sz="0" w:space="0" w:color="auto"/>
        <w:left w:val="none" w:sz="0" w:space="0" w:color="auto"/>
        <w:bottom w:val="none" w:sz="0" w:space="0" w:color="auto"/>
        <w:right w:val="none" w:sz="0" w:space="0" w:color="auto"/>
      </w:divBdr>
    </w:div>
    <w:div w:id="1504541015">
      <w:bodyDiv w:val="1"/>
      <w:marLeft w:val="0"/>
      <w:marRight w:val="0"/>
      <w:marTop w:val="0"/>
      <w:marBottom w:val="0"/>
      <w:divBdr>
        <w:top w:val="none" w:sz="0" w:space="0" w:color="auto"/>
        <w:left w:val="none" w:sz="0" w:space="0" w:color="auto"/>
        <w:bottom w:val="none" w:sz="0" w:space="0" w:color="auto"/>
        <w:right w:val="none" w:sz="0" w:space="0" w:color="auto"/>
      </w:divBdr>
    </w:div>
    <w:div w:id="1504542461">
      <w:bodyDiv w:val="1"/>
      <w:marLeft w:val="0"/>
      <w:marRight w:val="0"/>
      <w:marTop w:val="0"/>
      <w:marBottom w:val="0"/>
      <w:divBdr>
        <w:top w:val="none" w:sz="0" w:space="0" w:color="auto"/>
        <w:left w:val="none" w:sz="0" w:space="0" w:color="auto"/>
        <w:bottom w:val="none" w:sz="0" w:space="0" w:color="auto"/>
        <w:right w:val="none" w:sz="0" w:space="0" w:color="auto"/>
      </w:divBdr>
    </w:div>
    <w:div w:id="1511408294">
      <w:bodyDiv w:val="1"/>
      <w:marLeft w:val="0"/>
      <w:marRight w:val="0"/>
      <w:marTop w:val="0"/>
      <w:marBottom w:val="0"/>
      <w:divBdr>
        <w:top w:val="none" w:sz="0" w:space="0" w:color="auto"/>
        <w:left w:val="none" w:sz="0" w:space="0" w:color="auto"/>
        <w:bottom w:val="none" w:sz="0" w:space="0" w:color="auto"/>
        <w:right w:val="none" w:sz="0" w:space="0" w:color="auto"/>
      </w:divBdr>
    </w:div>
    <w:div w:id="1515609377">
      <w:bodyDiv w:val="1"/>
      <w:marLeft w:val="0"/>
      <w:marRight w:val="0"/>
      <w:marTop w:val="0"/>
      <w:marBottom w:val="0"/>
      <w:divBdr>
        <w:top w:val="none" w:sz="0" w:space="0" w:color="auto"/>
        <w:left w:val="none" w:sz="0" w:space="0" w:color="auto"/>
        <w:bottom w:val="none" w:sz="0" w:space="0" w:color="auto"/>
        <w:right w:val="none" w:sz="0" w:space="0" w:color="auto"/>
      </w:divBdr>
    </w:div>
    <w:div w:id="1525289889">
      <w:bodyDiv w:val="1"/>
      <w:marLeft w:val="0"/>
      <w:marRight w:val="0"/>
      <w:marTop w:val="0"/>
      <w:marBottom w:val="0"/>
      <w:divBdr>
        <w:top w:val="none" w:sz="0" w:space="0" w:color="auto"/>
        <w:left w:val="none" w:sz="0" w:space="0" w:color="auto"/>
        <w:bottom w:val="none" w:sz="0" w:space="0" w:color="auto"/>
        <w:right w:val="none" w:sz="0" w:space="0" w:color="auto"/>
      </w:divBdr>
    </w:div>
    <w:div w:id="1527057436">
      <w:bodyDiv w:val="1"/>
      <w:marLeft w:val="0"/>
      <w:marRight w:val="0"/>
      <w:marTop w:val="0"/>
      <w:marBottom w:val="0"/>
      <w:divBdr>
        <w:top w:val="none" w:sz="0" w:space="0" w:color="auto"/>
        <w:left w:val="none" w:sz="0" w:space="0" w:color="auto"/>
        <w:bottom w:val="none" w:sz="0" w:space="0" w:color="auto"/>
        <w:right w:val="none" w:sz="0" w:space="0" w:color="auto"/>
      </w:divBdr>
    </w:div>
    <w:div w:id="1535918865">
      <w:bodyDiv w:val="1"/>
      <w:marLeft w:val="0"/>
      <w:marRight w:val="0"/>
      <w:marTop w:val="0"/>
      <w:marBottom w:val="0"/>
      <w:divBdr>
        <w:top w:val="none" w:sz="0" w:space="0" w:color="auto"/>
        <w:left w:val="none" w:sz="0" w:space="0" w:color="auto"/>
        <w:bottom w:val="none" w:sz="0" w:space="0" w:color="auto"/>
        <w:right w:val="none" w:sz="0" w:space="0" w:color="auto"/>
      </w:divBdr>
    </w:div>
    <w:div w:id="1537622020">
      <w:bodyDiv w:val="1"/>
      <w:marLeft w:val="0"/>
      <w:marRight w:val="0"/>
      <w:marTop w:val="0"/>
      <w:marBottom w:val="0"/>
      <w:divBdr>
        <w:top w:val="none" w:sz="0" w:space="0" w:color="auto"/>
        <w:left w:val="none" w:sz="0" w:space="0" w:color="auto"/>
        <w:bottom w:val="none" w:sz="0" w:space="0" w:color="auto"/>
        <w:right w:val="none" w:sz="0" w:space="0" w:color="auto"/>
      </w:divBdr>
    </w:div>
    <w:div w:id="1537959673">
      <w:bodyDiv w:val="1"/>
      <w:marLeft w:val="0"/>
      <w:marRight w:val="0"/>
      <w:marTop w:val="0"/>
      <w:marBottom w:val="0"/>
      <w:divBdr>
        <w:top w:val="none" w:sz="0" w:space="0" w:color="auto"/>
        <w:left w:val="none" w:sz="0" w:space="0" w:color="auto"/>
        <w:bottom w:val="none" w:sz="0" w:space="0" w:color="auto"/>
        <w:right w:val="none" w:sz="0" w:space="0" w:color="auto"/>
      </w:divBdr>
    </w:div>
    <w:div w:id="1538422151">
      <w:bodyDiv w:val="1"/>
      <w:marLeft w:val="0"/>
      <w:marRight w:val="0"/>
      <w:marTop w:val="0"/>
      <w:marBottom w:val="0"/>
      <w:divBdr>
        <w:top w:val="none" w:sz="0" w:space="0" w:color="auto"/>
        <w:left w:val="none" w:sz="0" w:space="0" w:color="auto"/>
        <w:bottom w:val="none" w:sz="0" w:space="0" w:color="auto"/>
        <w:right w:val="none" w:sz="0" w:space="0" w:color="auto"/>
      </w:divBdr>
      <w:divsChild>
        <w:div w:id="87048896">
          <w:marLeft w:val="0"/>
          <w:marRight w:val="0"/>
          <w:marTop w:val="0"/>
          <w:marBottom w:val="0"/>
          <w:divBdr>
            <w:top w:val="none" w:sz="0" w:space="0" w:color="auto"/>
            <w:left w:val="none" w:sz="0" w:space="0" w:color="auto"/>
            <w:bottom w:val="none" w:sz="0" w:space="0" w:color="auto"/>
            <w:right w:val="none" w:sz="0" w:space="0" w:color="auto"/>
          </w:divBdr>
          <w:divsChild>
            <w:div w:id="596015700">
              <w:marLeft w:val="0"/>
              <w:marRight w:val="0"/>
              <w:marTop w:val="0"/>
              <w:marBottom w:val="0"/>
              <w:divBdr>
                <w:top w:val="none" w:sz="0" w:space="0" w:color="auto"/>
                <w:left w:val="none" w:sz="0" w:space="0" w:color="auto"/>
                <w:bottom w:val="single" w:sz="4" w:space="0" w:color="8D8D8D"/>
                <w:right w:val="none" w:sz="0" w:space="0" w:color="auto"/>
              </w:divBdr>
              <w:divsChild>
                <w:div w:id="1365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97336">
      <w:bodyDiv w:val="1"/>
      <w:marLeft w:val="0"/>
      <w:marRight w:val="0"/>
      <w:marTop w:val="0"/>
      <w:marBottom w:val="0"/>
      <w:divBdr>
        <w:top w:val="none" w:sz="0" w:space="0" w:color="auto"/>
        <w:left w:val="none" w:sz="0" w:space="0" w:color="auto"/>
        <w:bottom w:val="none" w:sz="0" w:space="0" w:color="auto"/>
        <w:right w:val="none" w:sz="0" w:space="0" w:color="auto"/>
      </w:divBdr>
    </w:div>
    <w:div w:id="1549101153">
      <w:bodyDiv w:val="1"/>
      <w:marLeft w:val="0"/>
      <w:marRight w:val="0"/>
      <w:marTop w:val="0"/>
      <w:marBottom w:val="0"/>
      <w:divBdr>
        <w:top w:val="none" w:sz="0" w:space="0" w:color="auto"/>
        <w:left w:val="none" w:sz="0" w:space="0" w:color="auto"/>
        <w:bottom w:val="none" w:sz="0" w:space="0" w:color="auto"/>
        <w:right w:val="none" w:sz="0" w:space="0" w:color="auto"/>
      </w:divBdr>
    </w:div>
    <w:div w:id="1554653814">
      <w:bodyDiv w:val="1"/>
      <w:marLeft w:val="0"/>
      <w:marRight w:val="0"/>
      <w:marTop w:val="0"/>
      <w:marBottom w:val="0"/>
      <w:divBdr>
        <w:top w:val="none" w:sz="0" w:space="0" w:color="auto"/>
        <w:left w:val="none" w:sz="0" w:space="0" w:color="auto"/>
        <w:bottom w:val="none" w:sz="0" w:space="0" w:color="auto"/>
        <w:right w:val="none" w:sz="0" w:space="0" w:color="auto"/>
      </w:divBdr>
    </w:div>
    <w:div w:id="1556038343">
      <w:bodyDiv w:val="1"/>
      <w:marLeft w:val="0"/>
      <w:marRight w:val="0"/>
      <w:marTop w:val="0"/>
      <w:marBottom w:val="0"/>
      <w:divBdr>
        <w:top w:val="none" w:sz="0" w:space="0" w:color="auto"/>
        <w:left w:val="none" w:sz="0" w:space="0" w:color="auto"/>
        <w:bottom w:val="none" w:sz="0" w:space="0" w:color="auto"/>
        <w:right w:val="none" w:sz="0" w:space="0" w:color="auto"/>
      </w:divBdr>
    </w:div>
    <w:div w:id="1557275252">
      <w:bodyDiv w:val="1"/>
      <w:marLeft w:val="0"/>
      <w:marRight w:val="0"/>
      <w:marTop w:val="0"/>
      <w:marBottom w:val="0"/>
      <w:divBdr>
        <w:top w:val="none" w:sz="0" w:space="0" w:color="auto"/>
        <w:left w:val="none" w:sz="0" w:space="0" w:color="auto"/>
        <w:bottom w:val="none" w:sz="0" w:space="0" w:color="auto"/>
        <w:right w:val="none" w:sz="0" w:space="0" w:color="auto"/>
      </w:divBdr>
    </w:div>
    <w:div w:id="1558281587">
      <w:bodyDiv w:val="1"/>
      <w:marLeft w:val="0"/>
      <w:marRight w:val="0"/>
      <w:marTop w:val="0"/>
      <w:marBottom w:val="0"/>
      <w:divBdr>
        <w:top w:val="none" w:sz="0" w:space="0" w:color="auto"/>
        <w:left w:val="none" w:sz="0" w:space="0" w:color="auto"/>
        <w:bottom w:val="none" w:sz="0" w:space="0" w:color="auto"/>
        <w:right w:val="none" w:sz="0" w:space="0" w:color="auto"/>
      </w:divBdr>
    </w:div>
    <w:div w:id="1566985244">
      <w:bodyDiv w:val="1"/>
      <w:marLeft w:val="0"/>
      <w:marRight w:val="0"/>
      <w:marTop w:val="0"/>
      <w:marBottom w:val="0"/>
      <w:divBdr>
        <w:top w:val="none" w:sz="0" w:space="0" w:color="auto"/>
        <w:left w:val="none" w:sz="0" w:space="0" w:color="auto"/>
        <w:bottom w:val="none" w:sz="0" w:space="0" w:color="auto"/>
        <w:right w:val="none" w:sz="0" w:space="0" w:color="auto"/>
      </w:divBdr>
    </w:div>
    <w:div w:id="1567107649">
      <w:bodyDiv w:val="1"/>
      <w:marLeft w:val="0"/>
      <w:marRight w:val="0"/>
      <w:marTop w:val="0"/>
      <w:marBottom w:val="0"/>
      <w:divBdr>
        <w:top w:val="none" w:sz="0" w:space="0" w:color="auto"/>
        <w:left w:val="none" w:sz="0" w:space="0" w:color="auto"/>
        <w:bottom w:val="none" w:sz="0" w:space="0" w:color="auto"/>
        <w:right w:val="none" w:sz="0" w:space="0" w:color="auto"/>
      </w:divBdr>
    </w:div>
    <w:div w:id="1567839237">
      <w:bodyDiv w:val="1"/>
      <w:marLeft w:val="0"/>
      <w:marRight w:val="0"/>
      <w:marTop w:val="0"/>
      <w:marBottom w:val="0"/>
      <w:divBdr>
        <w:top w:val="none" w:sz="0" w:space="0" w:color="auto"/>
        <w:left w:val="none" w:sz="0" w:space="0" w:color="auto"/>
        <w:bottom w:val="none" w:sz="0" w:space="0" w:color="auto"/>
        <w:right w:val="none" w:sz="0" w:space="0" w:color="auto"/>
      </w:divBdr>
    </w:div>
    <w:div w:id="1570261822">
      <w:bodyDiv w:val="1"/>
      <w:marLeft w:val="0"/>
      <w:marRight w:val="0"/>
      <w:marTop w:val="0"/>
      <w:marBottom w:val="0"/>
      <w:divBdr>
        <w:top w:val="none" w:sz="0" w:space="0" w:color="auto"/>
        <w:left w:val="none" w:sz="0" w:space="0" w:color="auto"/>
        <w:bottom w:val="none" w:sz="0" w:space="0" w:color="auto"/>
        <w:right w:val="none" w:sz="0" w:space="0" w:color="auto"/>
      </w:divBdr>
    </w:div>
    <w:div w:id="1571816704">
      <w:bodyDiv w:val="1"/>
      <w:marLeft w:val="0"/>
      <w:marRight w:val="0"/>
      <w:marTop w:val="0"/>
      <w:marBottom w:val="0"/>
      <w:divBdr>
        <w:top w:val="none" w:sz="0" w:space="0" w:color="auto"/>
        <w:left w:val="none" w:sz="0" w:space="0" w:color="auto"/>
        <w:bottom w:val="none" w:sz="0" w:space="0" w:color="auto"/>
        <w:right w:val="none" w:sz="0" w:space="0" w:color="auto"/>
      </w:divBdr>
    </w:div>
    <w:div w:id="1572930013">
      <w:bodyDiv w:val="1"/>
      <w:marLeft w:val="0"/>
      <w:marRight w:val="0"/>
      <w:marTop w:val="0"/>
      <w:marBottom w:val="0"/>
      <w:divBdr>
        <w:top w:val="none" w:sz="0" w:space="0" w:color="auto"/>
        <w:left w:val="none" w:sz="0" w:space="0" w:color="auto"/>
        <w:bottom w:val="none" w:sz="0" w:space="0" w:color="auto"/>
        <w:right w:val="none" w:sz="0" w:space="0" w:color="auto"/>
      </w:divBdr>
    </w:div>
    <w:div w:id="1574388309">
      <w:bodyDiv w:val="1"/>
      <w:marLeft w:val="0"/>
      <w:marRight w:val="0"/>
      <w:marTop w:val="0"/>
      <w:marBottom w:val="0"/>
      <w:divBdr>
        <w:top w:val="none" w:sz="0" w:space="0" w:color="auto"/>
        <w:left w:val="none" w:sz="0" w:space="0" w:color="auto"/>
        <w:bottom w:val="none" w:sz="0" w:space="0" w:color="auto"/>
        <w:right w:val="none" w:sz="0" w:space="0" w:color="auto"/>
      </w:divBdr>
    </w:div>
    <w:div w:id="1576472083">
      <w:bodyDiv w:val="1"/>
      <w:marLeft w:val="0"/>
      <w:marRight w:val="0"/>
      <w:marTop w:val="0"/>
      <w:marBottom w:val="0"/>
      <w:divBdr>
        <w:top w:val="none" w:sz="0" w:space="0" w:color="auto"/>
        <w:left w:val="none" w:sz="0" w:space="0" w:color="auto"/>
        <w:bottom w:val="none" w:sz="0" w:space="0" w:color="auto"/>
        <w:right w:val="none" w:sz="0" w:space="0" w:color="auto"/>
      </w:divBdr>
    </w:div>
    <w:div w:id="1579712372">
      <w:bodyDiv w:val="1"/>
      <w:marLeft w:val="0"/>
      <w:marRight w:val="0"/>
      <w:marTop w:val="0"/>
      <w:marBottom w:val="0"/>
      <w:divBdr>
        <w:top w:val="none" w:sz="0" w:space="0" w:color="auto"/>
        <w:left w:val="none" w:sz="0" w:space="0" w:color="auto"/>
        <w:bottom w:val="none" w:sz="0" w:space="0" w:color="auto"/>
        <w:right w:val="none" w:sz="0" w:space="0" w:color="auto"/>
      </w:divBdr>
    </w:div>
    <w:div w:id="1580289042">
      <w:bodyDiv w:val="1"/>
      <w:marLeft w:val="0"/>
      <w:marRight w:val="0"/>
      <w:marTop w:val="0"/>
      <w:marBottom w:val="0"/>
      <w:divBdr>
        <w:top w:val="none" w:sz="0" w:space="0" w:color="auto"/>
        <w:left w:val="none" w:sz="0" w:space="0" w:color="auto"/>
        <w:bottom w:val="none" w:sz="0" w:space="0" w:color="auto"/>
        <w:right w:val="none" w:sz="0" w:space="0" w:color="auto"/>
      </w:divBdr>
    </w:div>
    <w:div w:id="1583290934">
      <w:bodyDiv w:val="1"/>
      <w:marLeft w:val="0"/>
      <w:marRight w:val="0"/>
      <w:marTop w:val="0"/>
      <w:marBottom w:val="0"/>
      <w:divBdr>
        <w:top w:val="none" w:sz="0" w:space="0" w:color="auto"/>
        <w:left w:val="none" w:sz="0" w:space="0" w:color="auto"/>
        <w:bottom w:val="none" w:sz="0" w:space="0" w:color="auto"/>
        <w:right w:val="none" w:sz="0" w:space="0" w:color="auto"/>
      </w:divBdr>
      <w:divsChild>
        <w:div w:id="1950501939">
          <w:marLeft w:val="0"/>
          <w:marRight w:val="0"/>
          <w:marTop w:val="0"/>
          <w:marBottom w:val="0"/>
          <w:divBdr>
            <w:top w:val="none" w:sz="0" w:space="0" w:color="auto"/>
            <w:left w:val="none" w:sz="0" w:space="0" w:color="auto"/>
            <w:bottom w:val="none" w:sz="0" w:space="0" w:color="auto"/>
            <w:right w:val="none" w:sz="0" w:space="0" w:color="auto"/>
          </w:divBdr>
        </w:div>
      </w:divsChild>
    </w:div>
    <w:div w:id="1585143949">
      <w:bodyDiv w:val="1"/>
      <w:marLeft w:val="0"/>
      <w:marRight w:val="0"/>
      <w:marTop w:val="0"/>
      <w:marBottom w:val="0"/>
      <w:divBdr>
        <w:top w:val="none" w:sz="0" w:space="0" w:color="auto"/>
        <w:left w:val="none" w:sz="0" w:space="0" w:color="auto"/>
        <w:bottom w:val="none" w:sz="0" w:space="0" w:color="auto"/>
        <w:right w:val="none" w:sz="0" w:space="0" w:color="auto"/>
      </w:divBdr>
    </w:div>
    <w:div w:id="1592617001">
      <w:bodyDiv w:val="1"/>
      <w:marLeft w:val="0"/>
      <w:marRight w:val="0"/>
      <w:marTop w:val="0"/>
      <w:marBottom w:val="0"/>
      <w:divBdr>
        <w:top w:val="none" w:sz="0" w:space="0" w:color="auto"/>
        <w:left w:val="none" w:sz="0" w:space="0" w:color="auto"/>
        <w:bottom w:val="none" w:sz="0" w:space="0" w:color="auto"/>
        <w:right w:val="none" w:sz="0" w:space="0" w:color="auto"/>
      </w:divBdr>
    </w:div>
    <w:div w:id="1593119894">
      <w:bodyDiv w:val="1"/>
      <w:marLeft w:val="0"/>
      <w:marRight w:val="0"/>
      <w:marTop w:val="0"/>
      <w:marBottom w:val="0"/>
      <w:divBdr>
        <w:top w:val="none" w:sz="0" w:space="0" w:color="auto"/>
        <w:left w:val="none" w:sz="0" w:space="0" w:color="auto"/>
        <w:bottom w:val="none" w:sz="0" w:space="0" w:color="auto"/>
        <w:right w:val="none" w:sz="0" w:space="0" w:color="auto"/>
      </w:divBdr>
    </w:div>
    <w:div w:id="1594896585">
      <w:bodyDiv w:val="1"/>
      <w:marLeft w:val="0"/>
      <w:marRight w:val="0"/>
      <w:marTop w:val="0"/>
      <w:marBottom w:val="0"/>
      <w:divBdr>
        <w:top w:val="none" w:sz="0" w:space="0" w:color="auto"/>
        <w:left w:val="none" w:sz="0" w:space="0" w:color="auto"/>
        <w:bottom w:val="none" w:sz="0" w:space="0" w:color="auto"/>
        <w:right w:val="none" w:sz="0" w:space="0" w:color="auto"/>
      </w:divBdr>
    </w:div>
    <w:div w:id="1597320314">
      <w:bodyDiv w:val="1"/>
      <w:marLeft w:val="0"/>
      <w:marRight w:val="0"/>
      <w:marTop w:val="0"/>
      <w:marBottom w:val="0"/>
      <w:divBdr>
        <w:top w:val="none" w:sz="0" w:space="0" w:color="auto"/>
        <w:left w:val="none" w:sz="0" w:space="0" w:color="auto"/>
        <w:bottom w:val="none" w:sz="0" w:space="0" w:color="auto"/>
        <w:right w:val="none" w:sz="0" w:space="0" w:color="auto"/>
      </w:divBdr>
    </w:div>
    <w:div w:id="1597329520">
      <w:bodyDiv w:val="1"/>
      <w:marLeft w:val="0"/>
      <w:marRight w:val="0"/>
      <w:marTop w:val="0"/>
      <w:marBottom w:val="0"/>
      <w:divBdr>
        <w:top w:val="none" w:sz="0" w:space="0" w:color="auto"/>
        <w:left w:val="none" w:sz="0" w:space="0" w:color="auto"/>
        <w:bottom w:val="none" w:sz="0" w:space="0" w:color="auto"/>
        <w:right w:val="none" w:sz="0" w:space="0" w:color="auto"/>
      </w:divBdr>
    </w:div>
    <w:div w:id="1597864009">
      <w:bodyDiv w:val="1"/>
      <w:marLeft w:val="0"/>
      <w:marRight w:val="0"/>
      <w:marTop w:val="0"/>
      <w:marBottom w:val="0"/>
      <w:divBdr>
        <w:top w:val="none" w:sz="0" w:space="0" w:color="auto"/>
        <w:left w:val="none" w:sz="0" w:space="0" w:color="auto"/>
        <w:bottom w:val="none" w:sz="0" w:space="0" w:color="auto"/>
        <w:right w:val="none" w:sz="0" w:space="0" w:color="auto"/>
      </w:divBdr>
    </w:div>
    <w:div w:id="1598098895">
      <w:bodyDiv w:val="1"/>
      <w:marLeft w:val="0"/>
      <w:marRight w:val="0"/>
      <w:marTop w:val="0"/>
      <w:marBottom w:val="0"/>
      <w:divBdr>
        <w:top w:val="none" w:sz="0" w:space="0" w:color="auto"/>
        <w:left w:val="none" w:sz="0" w:space="0" w:color="auto"/>
        <w:bottom w:val="none" w:sz="0" w:space="0" w:color="auto"/>
        <w:right w:val="none" w:sz="0" w:space="0" w:color="auto"/>
      </w:divBdr>
    </w:div>
    <w:div w:id="1598634498">
      <w:bodyDiv w:val="1"/>
      <w:marLeft w:val="0"/>
      <w:marRight w:val="0"/>
      <w:marTop w:val="0"/>
      <w:marBottom w:val="0"/>
      <w:divBdr>
        <w:top w:val="none" w:sz="0" w:space="0" w:color="auto"/>
        <w:left w:val="none" w:sz="0" w:space="0" w:color="auto"/>
        <w:bottom w:val="none" w:sz="0" w:space="0" w:color="auto"/>
        <w:right w:val="none" w:sz="0" w:space="0" w:color="auto"/>
      </w:divBdr>
    </w:div>
    <w:div w:id="1599675388">
      <w:bodyDiv w:val="1"/>
      <w:marLeft w:val="0"/>
      <w:marRight w:val="0"/>
      <w:marTop w:val="0"/>
      <w:marBottom w:val="0"/>
      <w:divBdr>
        <w:top w:val="none" w:sz="0" w:space="0" w:color="auto"/>
        <w:left w:val="none" w:sz="0" w:space="0" w:color="auto"/>
        <w:bottom w:val="none" w:sz="0" w:space="0" w:color="auto"/>
        <w:right w:val="none" w:sz="0" w:space="0" w:color="auto"/>
      </w:divBdr>
    </w:div>
    <w:div w:id="1600676995">
      <w:bodyDiv w:val="1"/>
      <w:marLeft w:val="0"/>
      <w:marRight w:val="0"/>
      <w:marTop w:val="0"/>
      <w:marBottom w:val="0"/>
      <w:divBdr>
        <w:top w:val="none" w:sz="0" w:space="0" w:color="auto"/>
        <w:left w:val="none" w:sz="0" w:space="0" w:color="auto"/>
        <w:bottom w:val="none" w:sz="0" w:space="0" w:color="auto"/>
        <w:right w:val="none" w:sz="0" w:space="0" w:color="auto"/>
      </w:divBdr>
    </w:div>
    <w:div w:id="1602101350">
      <w:bodyDiv w:val="1"/>
      <w:marLeft w:val="0"/>
      <w:marRight w:val="0"/>
      <w:marTop w:val="0"/>
      <w:marBottom w:val="0"/>
      <w:divBdr>
        <w:top w:val="none" w:sz="0" w:space="0" w:color="auto"/>
        <w:left w:val="none" w:sz="0" w:space="0" w:color="auto"/>
        <w:bottom w:val="none" w:sz="0" w:space="0" w:color="auto"/>
        <w:right w:val="none" w:sz="0" w:space="0" w:color="auto"/>
      </w:divBdr>
    </w:div>
    <w:div w:id="1604610127">
      <w:bodyDiv w:val="1"/>
      <w:marLeft w:val="0"/>
      <w:marRight w:val="0"/>
      <w:marTop w:val="0"/>
      <w:marBottom w:val="0"/>
      <w:divBdr>
        <w:top w:val="none" w:sz="0" w:space="0" w:color="auto"/>
        <w:left w:val="none" w:sz="0" w:space="0" w:color="auto"/>
        <w:bottom w:val="none" w:sz="0" w:space="0" w:color="auto"/>
        <w:right w:val="none" w:sz="0" w:space="0" w:color="auto"/>
      </w:divBdr>
    </w:div>
    <w:div w:id="1611814810">
      <w:bodyDiv w:val="1"/>
      <w:marLeft w:val="0"/>
      <w:marRight w:val="0"/>
      <w:marTop w:val="0"/>
      <w:marBottom w:val="0"/>
      <w:divBdr>
        <w:top w:val="none" w:sz="0" w:space="0" w:color="auto"/>
        <w:left w:val="none" w:sz="0" w:space="0" w:color="auto"/>
        <w:bottom w:val="none" w:sz="0" w:space="0" w:color="auto"/>
        <w:right w:val="none" w:sz="0" w:space="0" w:color="auto"/>
      </w:divBdr>
    </w:div>
    <w:div w:id="1613367655">
      <w:bodyDiv w:val="1"/>
      <w:marLeft w:val="0"/>
      <w:marRight w:val="0"/>
      <w:marTop w:val="0"/>
      <w:marBottom w:val="0"/>
      <w:divBdr>
        <w:top w:val="none" w:sz="0" w:space="0" w:color="auto"/>
        <w:left w:val="none" w:sz="0" w:space="0" w:color="auto"/>
        <w:bottom w:val="none" w:sz="0" w:space="0" w:color="auto"/>
        <w:right w:val="none" w:sz="0" w:space="0" w:color="auto"/>
      </w:divBdr>
    </w:div>
    <w:div w:id="1615288422">
      <w:bodyDiv w:val="1"/>
      <w:marLeft w:val="0"/>
      <w:marRight w:val="0"/>
      <w:marTop w:val="0"/>
      <w:marBottom w:val="0"/>
      <w:divBdr>
        <w:top w:val="none" w:sz="0" w:space="0" w:color="auto"/>
        <w:left w:val="none" w:sz="0" w:space="0" w:color="auto"/>
        <w:bottom w:val="none" w:sz="0" w:space="0" w:color="auto"/>
        <w:right w:val="none" w:sz="0" w:space="0" w:color="auto"/>
      </w:divBdr>
    </w:div>
    <w:div w:id="1615942013">
      <w:bodyDiv w:val="1"/>
      <w:marLeft w:val="0"/>
      <w:marRight w:val="0"/>
      <w:marTop w:val="0"/>
      <w:marBottom w:val="0"/>
      <w:divBdr>
        <w:top w:val="none" w:sz="0" w:space="0" w:color="auto"/>
        <w:left w:val="none" w:sz="0" w:space="0" w:color="auto"/>
        <w:bottom w:val="none" w:sz="0" w:space="0" w:color="auto"/>
        <w:right w:val="none" w:sz="0" w:space="0" w:color="auto"/>
      </w:divBdr>
    </w:div>
    <w:div w:id="1619995312">
      <w:bodyDiv w:val="1"/>
      <w:marLeft w:val="0"/>
      <w:marRight w:val="0"/>
      <w:marTop w:val="0"/>
      <w:marBottom w:val="0"/>
      <w:divBdr>
        <w:top w:val="none" w:sz="0" w:space="0" w:color="auto"/>
        <w:left w:val="none" w:sz="0" w:space="0" w:color="auto"/>
        <w:bottom w:val="none" w:sz="0" w:space="0" w:color="auto"/>
        <w:right w:val="none" w:sz="0" w:space="0" w:color="auto"/>
      </w:divBdr>
    </w:div>
    <w:div w:id="1622691854">
      <w:bodyDiv w:val="1"/>
      <w:marLeft w:val="0"/>
      <w:marRight w:val="0"/>
      <w:marTop w:val="0"/>
      <w:marBottom w:val="0"/>
      <w:divBdr>
        <w:top w:val="none" w:sz="0" w:space="0" w:color="auto"/>
        <w:left w:val="none" w:sz="0" w:space="0" w:color="auto"/>
        <w:bottom w:val="none" w:sz="0" w:space="0" w:color="auto"/>
        <w:right w:val="none" w:sz="0" w:space="0" w:color="auto"/>
      </w:divBdr>
    </w:div>
    <w:div w:id="1622760851">
      <w:bodyDiv w:val="1"/>
      <w:marLeft w:val="0"/>
      <w:marRight w:val="0"/>
      <w:marTop w:val="0"/>
      <w:marBottom w:val="0"/>
      <w:divBdr>
        <w:top w:val="none" w:sz="0" w:space="0" w:color="auto"/>
        <w:left w:val="none" w:sz="0" w:space="0" w:color="auto"/>
        <w:bottom w:val="none" w:sz="0" w:space="0" w:color="auto"/>
        <w:right w:val="none" w:sz="0" w:space="0" w:color="auto"/>
      </w:divBdr>
    </w:div>
    <w:div w:id="1623802077">
      <w:bodyDiv w:val="1"/>
      <w:marLeft w:val="0"/>
      <w:marRight w:val="0"/>
      <w:marTop w:val="0"/>
      <w:marBottom w:val="0"/>
      <w:divBdr>
        <w:top w:val="none" w:sz="0" w:space="0" w:color="auto"/>
        <w:left w:val="none" w:sz="0" w:space="0" w:color="auto"/>
        <w:bottom w:val="none" w:sz="0" w:space="0" w:color="auto"/>
        <w:right w:val="none" w:sz="0" w:space="0" w:color="auto"/>
      </w:divBdr>
    </w:div>
    <w:div w:id="1624773422">
      <w:bodyDiv w:val="1"/>
      <w:marLeft w:val="0"/>
      <w:marRight w:val="0"/>
      <w:marTop w:val="0"/>
      <w:marBottom w:val="0"/>
      <w:divBdr>
        <w:top w:val="none" w:sz="0" w:space="0" w:color="auto"/>
        <w:left w:val="none" w:sz="0" w:space="0" w:color="auto"/>
        <w:bottom w:val="none" w:sz="0" w:space="0" w:color="auto"/>
        <w:right w:val="none" w:sz="0" w:space="0" w:color="auto"/>
      </w:divBdr>
    </w:div>
    <w:div w:id="1626037165">
      <w:bodyDiv w:val="1"/>
      <w:marLeft w:val="0"/>
      <w:marRight w:val="0"/>
      <w:marTop w:val="0"/>
      <w:marBottom w:val="0"/>
      <w:divBdr>
        <w:top w:val="none" w:sz="0" w:space="0" w:color="auto"/>
        <w:left w:val="none" w:sz="0" w:space="0" w:color="auto"/>
        <w:bottom w:val="none" w:sz="0" w:space="0" w:color="auto"/>
        <w:right w:val="none" w:sz="0" w:space="0" w:color="auto"/>
      </w:divBdr>
    </w:div>
    <w:div w:id="1630748582">
      <w:bodyDiv w:val="1"/>
      <w:marLeft w:val="0"/>
      <w:marRight w:val="0"/>
      <w:marTop w:val="0"/>
      <w:marBottom w:val="0"/>
      <w:divBdr>
        <w:top w:val="none" w:sz="0" w:space="0" w:color="auto"/>
        <w:left w:val="none" w:sz="0" w:space="0" w:color="auto"/>
        <w:bottom w:val="none" w:sz="0" w:space="0" w:color="auto"/>
        <w:right w:val="none" w:sz="0" w:space="0" w:color="auto"/>
      </w:divBdr>
    </w:div>
    <w:div w:id="1632133493">
      <w:bodyDiv w:val="1"/>
      <w:marLeft w:val="0"/>
      <w:marRight w:val="0"/>
      <w:marTop w:val="0"/>
      <w:marBottom w:val="0"/>
      <w:divBdr>
        <w:top w:val="none" w:sz="0" w:space="0" w:color="auto"/>
        <w:left w:val="none" w:sz="0" w:space="0" w:color="auto"/>
        <w:bottom w:val="none" w:sz="0" w:space="0" w:color="auto"/>
        <w:right w:val="none" w:sz="0" w:space="0" w:color="auto"/>
      </w:divBdr>
    </w:div>
    <w:div w:id="1635022609">
      <w:bodyDiv w:val="1"/>
      <w:marLeft w:val="0"/>
      <w:marRight w:val="0"/>
      <w:marTop w:val="0"/>
      <w:marBottom w:val="0"/>
      <w:divBdr>
        <w:top w:val="none" w:sz="0" w:space="0" w:color="auto"/>
        <w:left w:val="none" w:sz="0" w:space="0" w:color="auto"/>
        <w:bottom w:val="none" w:sz="0" w:space="0" w:color="auto"/>
        <w:right w:val="none" w:sz="0" w:space="0" w:color="auto"/>
      </w:divBdr>
    </w:div>
    <w:div w:id="1636371565">
      <w:bodyDiv w:val="1"/>
      <w:marLeft w:val="0"/>
      <w:marRight w:val="0"/>
      <w:marTop w:val="0"/>
      <w:marBottom w:val="0"/>
      <w:divBdr>
        <w:top w:val="none" w:sz="0" w:space="0" w:color="auto"/>
        <w:left w:val="none" w:sz="0" w:space="0" w:color="auto"/>
        <w:bottom w:val="none" w:sz="0" w:space="0" w:color="auto"/>
        <w:right w:val="none" w:sz="0" w:space="0" w:color="auto"/>
      </w:divBdr>
    </w:div>
    <w:div w:id="1640919468">
      <w:bodyDiv w:val="1"/>
      <w:marLeft w:val="0"/>
      <w:marRight w:val="0"/>
      <w:marTop w:val="0"/>
      <w:marBottom w:val="0"/>
      <w:divBdr>
        <w:top w:val="none" w:sz="0" w:space="0" w:color="auto"/>
        <w:left w:val="none" w:sz="0" w:space="0" w:color="auto"/>
        <w:bottom w:val="none" w:sz="0" w:space="0" w:color="auto"/>
        <w:right w:val="none" w:sz="0" w:space="0" w:color="auto"/>
      </w:divBdr>
      <w:divsChild>
        <w:div w:id="1015695351">
          <w:marLeft w:val="0"/>
          <w:marRight w:val="0"/>
          <w:marTop w:val="0"/>
          <w:marBottom w:val="0"/>
          <w:divBdr>
            <w:top w:val="none" w:sz="0" w:space="0" w:color="auto"/>
            <w:left w:val="none" w:sz="0" w:space="0" w:color="auto"/>
            <w:bottom w:val="none" w:sz="0" w:space="0" w:color="auto"/>
            <w:right w:val="none" w:sz="0" w:space="0" w:color="auto"/>
          </w:divBdr>
          <w:divsChild>
            <w:div w:id="587035814">
              <w:marLeft w:val="0"/>
              <w:marRight w:val="0"/>
              <w:marTop w:val="0"/>
              <w:marBottom w:val="0"/>
              <w:divBdr>
                <w:top w:val="none" w:sz="0" w:space="0" w:color="auto"/>
                <w:left w:val="none" w:sz="0" w:space="0" w:color="auto"/>
                <w:bottom w:val="none" w:sz="0" w:space="0" w:color="auto"/>
                <w:right w:val="none" w:sz="0" w:space="0" w:color="auto"/>
              </w:divBdr>
              <w:divsChild>
                <w:div w:id="409930226">
                  <w:marLeft w:val="0"/>
                  <w:marRight w:val="0"/>
                  <w:marTop w:val="0"/>
                  <w:marBottom w:val="0"/>
                  <w:divBdr>
                    <w:top w:val="none" w:sz="0" w:space="0" w:color="auto"/>
                    <w:left w:val="none" w:sz="0" w:space="0" w:color="auto"/>
                    <w:bottom w:val="none" w:sz="0" w:space="0" w:color="auto"/>
                    <w:right w:val="none" w:sz="0" w:space="0" w:color="auto"/>
                  </w:divBdr>
                  <w:divsChild>
                    <w:div w:id="2036955168">
                      <w:marLeft w:val="0"/>
                      <w:marRight w:val="0"/>
                      <w:marTop w:val="0"/>
                      <w:marBottom w:val="0"/>
                      <w:divBdr>
                        <w:top w:val="none" w:sz="0" w:space="0" w:color="auto"/>
                        <w:left w:val="none" w:sz="0" w:space="0" w:color="auto"/>
                        <w:bottom w:val="none" w:sz="0" w:space="0" w:color="auto"/>
                        <w:right w:val="none" w:sz="0" w:space="0" w:color="auto"/>
                      </w:divBdr>
                      <w:divsChild>
                        <w:div w:id="1857578955">
                          <w:marLeft w:val="0"/>
                          <w:marRight w:val="0"/>
                          <w:marTop w:val="0"/>
                          <w:marBottom w:val="0"/>
                          <w:divBdr>
                            <w:top w:val="none" w:sz="0" w:space="0" w:color="auto"/>
                            <w:left w:val="none" w:sz="0" w:space="0" w:color="auto"/>
                            <w:bottom w:val="none" w:sz="0" w:space="0" w:color="auto"/>
                            <w:right w:val="none" w:sz="0" w:space="0" w:color="auto"/>
                          </w:divBdr>
                          <w:divsChild>
                            <w:div w:id="1831753714">
                              <w:marLeft w:val="0"/>
                              <w:marRight w:val="0"/>
                              <w:marTop w:val="0"/>
                              <w:marBottom w:val="0"/>
                              <w:divBdr>
                                <w:top w:val="none" w:sz="0" w:space="0" w:color="auto"/>
                                <w:left w:val="none" w:sz="0" w:space="0" w:color="auto"/>
                                <w:bottom w:val="none" w:sz="0" w:space="0" w:color="auto"/>
                                <w:right w:val="none" w:sz="0" w:space="0" w:color="auto"/>
                              </w:divBdr>
                              <w:divsChild>
                                <w:div w:id="207173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227835">
      <w:bodyDiv w:val="1"/>
      <w:marLeft w:val="0"/>
      <w:marRight w:val="0"/>
      <w:marTop w:val="0"/>
      <w:marBottom w:val="0"/>
      <w:divBdr>
        <w:top w:val="none" w:sz="0" w:space="0" w:color="auto"/>
        <w:left w:val="none" w:sz="0" w:space="0" w:color="auto"/>
        <w:bottom w:val="none" w:sz="0" w:space="0" w:color="auto"/>
        <w:right w:val="none" w:sz="0" w:space="0" w:color="auto"/>
      </w:divBdr>
    </w:div>
    <w:div w:id="1643272738">
      <w:bodyDiv w:val="1"/>
      <w:marLeft w:val="0"/>
      <w:marRight w:val="0"/>
      <w:marTop w:val="0"/>
      <w:marBottom w:val="0"/>
      <w:divBdr>
        <w:top w:val="none" w:sz="0" w:space="0" w:color="auto"/>
        <w:left w:val="none" w:sz="0" w:space="0" w:color="auto"/>
        <w:bottom w:val="none" w:sz="0" w:space="0" w:color="auto"/>
        <w:right w:val="none" w:sz="0" w:space="0" w:color="auto"/>
      </w:divBdr>
    </w:div>
    <w:div w:id="1644888192">
      <w:bodyDiv w:val="1"/>
      <w:marLeft w:val="0"/>
      <w:marRight w:val="0"/>
      <w:marTop w:val="0"/>
      <w:marBottom w:val="0"/>
      <w:divBdr>
        <w:top w:val="none" w:sz="0" w:space="0" w:color="auto"/>
        <w:left w:val="none" w:sz="0" w:space="0" w:color="auto"/>
        <w:bottom w:val="none" w:sz="0" w:space="0" w:color="auto"/>
        <w:right w:val="none" w:sz="0" w:space="0" w:color="auto"/>
      </w:divBdr>
    </w:div>
    <w:div w:id="1647008942">
      <w:bodyDiv w:val="1"/>
      <w:marLeft w:val="0"/>
      <w:marRight w:val="0"/>
      <w:marTop w:val="0"/>
      <w:marBottom w:val="0"/>
      <w:divBdr>
        <w:top w:val="none" w:sz="0" w:space="0" w:color="auto"/>
        <w:left w:val="none" w:sz="0" w:space="0" w:color="auto"/>
        <w:bottom w:val="none" w:sz="0" w:space="0" w:color="auto"/>
        <w:right w:val="none" w:sz="0" w:space="0" w:color="auto"/>
      </w:divBdr>
    </w:div>
    <w:div w:id="1647510523">
      <w:bodyDiv w:val="1"/>
      <w:marLeft w:val="0"/>
      <w:marRight w:val="0"/>
      <w:marTop w:val="0"/>
      <w:marBottom w:val="0"/>
      <w:divBdr>
        <w:top w:val="none" w:sz="0" w:space="0" w:color="auto"/>
        <w:left w:val="none" w:sz="0" w:space="0" w:color="auto"/>
        <w:bottom w:val="none" w:sz="0" w:space="0" w:color="auto"/>
        <w:right w:val="none" w:sz="0" w:space="0" w:color="auto"/>
      </w:divBdr>
    </w:div>
    <w:div w:id="1647541118">
      <w:bodyDiv w:val="1"/>
      <w:marLeft w:val="0"/>
      <w:marRight w:val="0"/>
      <w:marTop w:val="0"/>
      <w:marBottom w:val="0"/>
      <w:divBdr>
        <w:top w:val="none" w:sz="0" w:space="0" w:color="auto"/>
        <w:left w:val="none" w:sz="0" w:space="0" w:color="auto"/>
        <w:bottom w:val="none" w:sz="0" w:space="0" w:color="auto"/>
        <w:right w:val="none" w:sz="0" w:space="0" w:color="auto"/>
      </w:divBdr>
    </w:div>
    <w:div w:id="1648051768">
      <w:bodyDiv w:val="1"/>
      <w:marLeft w:val="0"/>
      <w:marRight w:val="0"/>
      <w:marTop w:val="0"/>
      <w:marBottom w:val="0"/>
      <w:divBdr>
        <w:top w:val="none" w:sz="0" w:space="0" w:color="auto"/>
        <w:left w:val="none" w:sz="0" w:space="0" w:color="auto"/>
        <w:bottom w:val="none" w:sz="0" w:space="0" w:color="auto"/>
        <w:right w:val="none" w:sz="0" w:space="0" w:color="auto"/>
      </w:divBdr>
    </w:div>
    <w:div w:id="1653292268">
      <w:bodyDiv w:val="1"/>
      <w:marLeft w:val="0"/>
      <w:marRight w:val="0"/>
      <w:marTop w:val="0"/>
      <w:marBottom w:val="0"/>
      <w:divBdr>
        <w:top w:val="none" w:sz="0" w:space="0" w:color="auto"/>
        <w:left w:val="none" w:sz="0" w:space="0" w:color="auto"/>
        <w:bottom w:val="none" w:sz="0" w:space="0" w:color="auto"/>
        <w:right w:val="none" w:sz="0" w:space="0" w:color="auto"/>
      </w:divBdr>
    </w:div>
    <w:div w:id="1654290842">
      <w:bodyDiv w:val="1"/>
      <w:marLeft w:val="0"/>
      <w:marRight w:val="0"/>
      <w:marTop w:val="0"/>
      <w:marBottom w:val="0"/>
      <w:divBdr>
        <w:top w:val="none" w:sz="0" w:space="0" w:color="auto"/>
        <w:left w:val="none" w:sz="0" w:space="0" w:color="auto"/>
        <w:bottom w:val="none" w:sz="0" w:space="0" w:color="auto"/>
        <w:right w:val="none" w:sz="0" w:space="0" w:color="auto"/>
      </w:divBdr>
    </w:div>
    <w:div w:id="1656646527">
      <w:bodyDiv w:val="1"/>
      <w:marLeft w:val="0"/>
      <w:marRight w:val="0"/>
      <w:marTop w:val="0"/>
      <w:marBottom w:val="0"/>
      <w:divBdr>
        <w:top w:val="none" w:sz="0" w:space="0" w:color="auto"/>
        <w:left w:val="none" w:sz="0" w:space="0" w:color="auto"/>
        <w:bottom w:val="none" w:sz="0" w:space="0" w:color="auto"/>
        <w:right w:val="none" w:sz="0" w:space="0" w:color="auto"/>
      </w:divBdr>
    </w:div>
    <w:div w:id="1657957659">
      <w:bodyDiv w:val="1"/>
      <w:marLeft w:val="0"/>
      <w:marRight w:val="0"/>
      <w:marTop w:val="0"/>
      <w:marBottom w:val="0"/>
      <w:divBdr>
        <w:top w:val="none" w:sz="0" w:space="0" w:color="auto"/>
        <w:left w:val="none" w:sz="0" w:space="0" w:color="auto"/>
        <w:bottom w:val="none" w:sz="0" w:space="0" w:color="auto"/>
        <w:right w:val="none" w:sz="0" w:space="0" w:color="auto"/>
      </w:divBdr>
    </w:div>
    <w:div w:id="1660966003">
      <w:bodyDiv w:val="1"/>
      <w:marLeft w:val="0"/>
      <w:marRight w:val="0"/>
      <w:marTop w:val="0"/>
      <w:marBottom w:val="0"/>
      <w:divBdr>
        <w:top w:val="none" w:sz="0" w:space="0" w:color="auto"/>
        <w:left w:val="none" w:sz="0" w:space="0" w:color="auto"/>
        <w:bottom w:val="none" w:sz="0" w:space="0" w:color="auto"/>
        <w:right w:val="none" w:sz="0" w:space="0" w:color="auto"/>
      </w:divBdr>
    </w:div>
    <w:div w:id="1661277511">
      <w:bodyDiv w:val="1"/>
      <w:marLeft w:val="0"/>
      <w:marRight w:val="0"/>
      <w:marTop w:val="0"/>
      <w:marBottom w:val="0"/>
      <w:divBdr>
        <w:top w:val="none" w:sz="0" w:space="0" w:color="auto"/>
        <w:left w:val="none" w:sz="0" w:space="0" w:color="auto"/>
        <w:bottom w:val="none" w:sz="0" w:space="0" w:color="auto"/>
        <w:right w:val="none" w:sz="0" w:space="0" w:color="auto"/>
      </w:divBdr>
    </w:div>
    <w:div w:id="1661734436">
      <w:bodyDiv w:val="1"/>
      <w:marLeft w:val="0"/>
      <w:marRight w:val="0"/>
      <w:marTop w:val="0"/>
      <w:marBottom w:val="0"/>
      <w:divBdr>
        <w:top w:val="none" w:sz="0" w:space="0" w:color="auto"/>
        <w:left w:val="none" w:sz="0" w:space="0" w:color="auto"/>
        <w:bottom w:val="none" w:sz="0" w:space="0" w:color="auto"/>
        <w:right w:val="none" w:sz="0" w:space="0" w:color="auto"/>
      </w:divBdr>
    </w:div>
    <w:div w:id="1667973292">
      <w:bodyDiv w:val="1"/>
      <w:marLeft w:val="0"/>
      <w:marRight w:val="0"/>
      <w:marTop w:val="0"/>
      <w:marBottom w:val="0"/>
      <w:divBdr>
        <w:top w:val="none" w:sz="0" w:space="0" w:color="auto"/>
        <w:left w:val="none" w:sz="0" w:space="0" w:color="auto"/>
        <w:bottom w:val="none" w:sz="0" w:space="0" w:color="auto"/>
        <w:right w:val="none" w:sz="0" w:space="0" w:color="auto"/>
      </w:divBdr>
    </w:div>
    <w:div w:id="1668093353">
      <w:bodyDiv w:val="1"/>
      <w:marLeft w:val="0"/>
      <w:marRight w:val="0"/>
      <w:marTop w:val="0"/>
      <w:marBottom w:val="0"/>
      <w:divBdr>
        <w:top w:val="none" w:sz="0" w:space="0" w:color="auto"/>
        <w:left w:val="none" w:sz="0" w:space="0" w:color="auto"/>
        <w:bottom w:val="none" w:sz="0" w:space="0" w:color="auto"/>
        <w:right w:val="none" w:sz="0" w:space="0" w:color="auto"/>
      </w:divBdr>
    </w:div>
    <w:div w:id="1670986178">
      <w:bodyDiv w:val="1"/>
      <w:marLeft w:val="0"/>
      <w:marRight w:val="0"/>
      <w:marTop w:val="0"/>
      <w:marBottom w:val="0"/>
      <w:divBdr>
        <w:top w:val="none" w:sz="0" w:space="0" w:color="auto"/>
        <w:left w:val="none" w:sz="0" w:space="0" w:color="auto"/>
        <w:bottom w:val="none" w:sz="0" w:space="0" w:color="auto"/>
        <w:right w:val="none" w:sz="0" w:space="0" w:color="auto"/>
      </w:divBdr>
    </w:div>
    <w:div w:id="1671330423">
      <w:bodyDiv w:val="1"/>
      <w:marLeft w:val="0"/>
      <w:marRight w:val="0"/>
      <w:marTop w:val="0"/>
      <w:marBottom w:val="0"/>
      <w:divBdr>
        <w:top w:val="none" w:sz="0" w:space="0" w:color="auto"/>
        <w:left w:val="none" w:sz="0" w:space="0" w:color="auto"/>
        <w:bottom w:val="none" w:sz="0" w:space="0" w:color="auto"/>
        <w:right w:val="none" w:sz="0" w:space="0" w:color="auto"/>
      </w:divBdr>
    </w:div>
    <w:div w:id="1675643934">
      <w:bodyDiv w:val="1"/>
      <w:marLeft w:val="0"/>
      <w:marRight w:val="0"/>
      <w:marTop w:val="0"/>
      <w:marBottom w:val="0"/>
      <w:divBdr>
        <w:top w:val="none" w:sz="0" w:space="0" w:color="auto"/>
        <w:left w:val="none" w:sz="0" w:space="0" w:color="auto"/>
        <w:bottom w:val="none" w:sz="0" w:space="0" w:color="auto"/>
        <w:right w:val="none" w:sz="0" w:space="0" w:color="auto"/>
      </w:divBdr>
    </w:div>
    <w:div w:id="1678772561">
      <w:bodyDiv w:val="1"/>
      <w:marLeft w:val="0"/>
      <w:marRight w:val="0"/>
      <w:marTop w:val="0"/>
      <w:marBottom w:val="0"/>
      <w:divBdr>
        <w:top w:val="none" w:sz="0" w:space="0" w:color="auto"/>
        <w:left w:val="none" w:sz="0" w:space="0" w:color="auto"/>
        <w:bottom w:val="none" w:sz="0" w:space="0" w:color="auto"/>
        <w:right w:val="none" w:sz="0" w:space="0" w:color="auto"/>
      </w:divBdr>
    </w:div>
    <w:div w:id="1679849851">
      <w:bodyDiv w:val="1"/>
      <w:marLeft w:val="0"/>
      <w:marRight w:val="0"/>
      <w:marTop w:val="0"/>
      <w:marBottom w:val="0"/>
      <w:divBdr>
        <w:top w:val="none" w:sz="0" w:space="0" w:color="auto"/>
        <w:left w:val="none" w:sz="0" w:space="0" w:color="auto"/>
        <w:bottom w:val="none" w:sz="0" w:space="0" w:color="auto"/>
        <w:right w:val="none" w:sz="0" w:space="0" w:color="auto"/>
      </w:divBdr>
    </w:div>
    <w:div w:id="1681661733">
      <w:bodyDiv w:val="1"/>
      <w:marLeft w:val="0"/>
      <w:marRight w:val="0"/>
      <w:marTop w:val="0"/>
      <w:marBottom w:val="0"/>
      <w:divBdr>
        <w:top w:val="none" w:sz="0" w:space="0" w:color="auto"/>
        <w:left w:val="none" w:sz="0" w:space="0" w:color="auto"/>
        <w:bottom w:val="none" w:sz="0" w:space="0" w:color="auto"/>
        <w:right w:val="none" w:sz="0" w:space="0" w:color="auto"/>
      </w:divBdr>
    </w:div>
    <w:div w:id="1684089034">
      <w:bodyDiv w:val="1"/>
      <w:marLeft w:val="0"/>
      <w:marRight w:val="0"/>
      <w:marTop w:val="0"/>
      <w:marBottom w:val="0"/>
      <w:divBdr>
        <w:top w:val="none" w:sz="0" w:space="0" w:color="auto"/>
        <w:left w:val="none" w:sz="0" w:space="0" w:color="auto"/>
        <w:bottom w:val="none" w:sz="0" w:space="0" w:color="auto"/>
        <w:right w:val="none" w:sz="0" w:space="0" w:color="auto"/>
      </w:divBdr>
    </w:div>
    <w:div w:id="1685203530">
      <w:bodyDiv w:val="1"/>
      <w:marLeft w:val="0"/>
      <w:marRight w:val="0"/>
      <w:marTop w:val="0"/>
      <w:marBottom w:val="0"/>
      <w:divBdr>
        <w:top w:val="none" w:sz="0" w:space="0" w:color="auto"/>
        <w:left w:val="none" w:sz="0" w:space="0" w:color="auto"/>
        <w:bottom w:val="none" w:sz="0" w:space="0" w:color="auto"/>
        <w:right w:val="none" w:sz="0" w:space="0" w:color="auto"/>
      </w:divBdr>
      <w:divsChild>
        <w:div w:id="1375810836">
          <w:marLeft w:val="0"/>
          <w:marRight w:val="0"/>
          <w:marTop w:val="0"/>
          <w:marBottom w:val="0"/>
          <w:divBdr>
            <w:top w:val="none" w:sz="0" w:space="0" w:color="auto"/>
            <w:left w:val="none" w:sz="0" w:space="0" w:color="auto"/>
            <w:bottom w:val="none" w:sz="0" w:space="0" w:color="auto"/>
            <w:right w:val="none" w:sz="0" w:space="0" w:color="auto"/>
          </w:divBdr>
          <w:divsChild>
            <w:div w:id="1255741530">
              <w:marLeft w:val="0"/>
              <w:marRight w:val="0"/>
              <w:marTop w:val="0"/>
              <w:marBottom w:val="0"/>
              <w:divBdr>
                <w:top w:val="none" w:sz="0" w:space="0" w:color="auto"/>
                <w:left w:val="none" w:sz="0" w:space="0" w:color="auto"/>
                <w:bottom w:val="none" w:sz="0" w:space="0" w:color="auto"/>
                <w:right w:val="none" w:sz="0" w:space="0" w:color="auto"/>
              </w:divBdr>
              <w:divsChild>
                <w:div w:id="176500407">
                  <w:marLeft w:val="0"/>
                  <w:marRight w:val="0"/>
                  <w:marTop w:val="0"/>
                  <w:marBottom w:val="0"/>
                  <w:divBdr>
                    <w:top w:val="none" w:sz="0" w:space="0" w:color="auto"/>
                    <w:left w:val="none" w:sz="0" w:space="0" w:color="auto"/>
                    <w:bottom w:val="none" w:sz="0" w:space="0" w:color="auto"/>
                    <w:right w:val="none" w:sz="0" w:space="0" w:color="auto"/>
                  </w:divBdr>
                  <w:divsChild>
                    <w:div w:id="1030034127">
                      <w:marLeft w:val="0"/>
                      <w:marRight w:val="0"/>
                      <w:marTop w:val="0"/>
                      <w:marBottom w:val="0"/>
                      <w:divBdr>
                        <w:top w:val="none" w:sz="0" w:space="0" w:color="auto"/>
                        <w:left w:val="none" w:sz="0" w:space="0" w:color="auto"/>
                        <w:bottom w:val="none" w:sz="0" w:space="0" w:color="auto"/>
                        <w:right w:val="none" w:sz="0" w:space="0" w:color="auto"/>
                      </w:divBdr>
                      <w:divsChild>
                        <w:div w:id="1047608169">
                          <w:marLeft w:val="0"/>
                          <w:marRight w:val="0"/>
                          <w:marTop w:val="0"/>
                          <w:marBottom w:val="0"/>
                          <w:divBdr>
                            <w:top w:val="none" w:sz="0" w:space="0" w:color="auto"/>
                            <w:left w:val="none" w:sz="0" w:space="0" w:color="auto"/>
                            <w:bottom w:val="none" w:sz="0" w:space="0" w:color="auto"/>
                            <w:right w:val="none" w:sz="0" w:space="0" w:color="auto"/>
                          </w:divBdr>
                          <w:divsChild>
                            <w:div w:id="462387433">
                              <w:marLeft w:val="0"/>
                              <w:marRight w:val="0"/>
                              <w:marTop w:val="0"/>
                              <w:marBottom w:val="0"/>
                              <w:divBdr>
                                <w:top w:val="none" w:sz="0" w:space="0" w:color="auto"/>
                                <w:left w:val="none" w:sz="0" w:space="0" w:color="auto"/>
                                <w:bottom w:val="none" w:sz="0" w:space="0" w:color="auto"/>
                                <w:right w:val="none" w:sz="0" w:space="0" w:color="auto"/>
                              </w:divBdr>
                              <w:divsChild>
                                <w:div w:id="848102634">
                                  <w:marLeft w:val="300"/>
                                  <w:marRight w:val="0"/>
                                  <w:marTop w:val="0"/>
                                  <w:marBottom w:val="0"/>
                                  <w:divBdr>
                                    <w:top w:val="none" w:sz="0" w:space="0" w:color="auto"/>
                                    <w:left w:val="none" w:sz="0" w:space="0" w:color="auto"/>
                                    <w:bottom w:val="none" w:sz="0" w:space="0" w:color="auto"/>
                                    <w:right w:val="none" w:sz="0" w:space="0" w:color="auto"/>
                                  </w:divBdr>
                                  <w:divsChild>
                                    <w:div w:id="15399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251217">
      <w:bodyDiv w:val="1"/>
      <w:marLeft w:val="0"/>
      <w:marRight w:val="0"/>
      <w:marTop w:val="0"/>
      <w:marBottom w:val="0"/>
      <w:divBdr>
        <w:top w:val="none" w:sz="0" w:space="0" w:color="auto"/>
        <w:left w:val="none" w:sz="0" w:space="0" w:color="auto"/>
        <w:bottom w:val="none" w:sz="0" w:space="0" w:color="auto"/>
        <w:right w:val="none" w:sz="0" w:space="0" w:color="auto"/>
      </w:divBdr>
    </w:div>
    <w:div w:id="1688366981">
      <w:bodyDiv w:val="1"/>
      <w:marLeft w:val="0"/>
      <w:marRight w:val="0"/>
      <w:marTop w:val="0"/>
      <w:marBottom w:val="0"/>
      <w:divBdr>
        <w:top w:val="none" w:sz="0" w:space="0" w:color="auto"/>
        <w:left w:val="none" w:sz="0" w:space="0" w:color="auto"/>
        <w:bottom w:val="none" w:sz="0" w:space="0" w:color="auto"/>
        <w:right w:val="none" w:sz="0" w:space="0" w:color="auto"/>
      </w:divBdr>
    </w:div>
    <w:div w:id="1688406168">
      <w:bodyDiv w:val="1"/>
      <w:marLeft w:val="0"/>
      <w:marRight w:val="0"/>
      <w:marTop w:val="0"/>
      <w:marBottom w:val="0"/>
      <w:divBdr>
        <w:top w:val="none" w:sz="0" w:space="0" w:color="auto"/>
        <w:left w:val="none" w:sz="0" w:space="0" w:color="auto"/>
        <w:bottom w:val="none" w:sz="0" w:space="0" w:color="auto"/>
        <w:right w:val="none" w:sz="0" w:space="0" w:color="auto"/>
      </w:divBdr>
      <w:divsChild>
        <w:div w:id="358547639">
          <w:marLeft w:val="0"/>
          <w:marRight w:val="0"/>
          <w:marTop w:val="0"/>
          <w:marBottom w:val="0"/>
          <w:divBdr>
            <w:top w:val="none" w:sz="0" w:space="0" w:color="auto"/>
            <w:left w:val="none" w:sz="0" w:space="0" w:color="auto"/>
            <w:bottom w:val="none" w:sz="0" w:space="0" w:color="auto"/>
            <w:right w:val="none" w:sz="0" w:space="0" w:color="auto"/>
          </w:divBdr>
          <w:divsChild>
            <w:div w:id="971324464">
              <w:marLeft w:val="0"/>
              <w:marRight w:val="0"/>
              <w:marTop w:val="0"/>
              <w:marBottom w:val="0"/>
              <w:divBdr>
                <w:top w:val="none" w:sz="0" w:space="0" w:color="auto"/>
                <w:left w:val="none" w:sz="0" w:space="0" w:color="auto"/>
                <w:bottom w:val="none" w:sz="0" w:space="0" w:color="auto"/>
                <w:right w:val="none" w:sz="0" w:space="0" w:color="auto"/>
              </w:divBdr>
              <w:divsChild>
                <w:div w:id="811673557">
                  <w:marLeft w:val="525"/>
                  <w:marRight w:val="0"/>
                  <w:marTop w:val="150"/>
                  <w:marBottom w:val="0"/>
                  <w:divBdr>
                    <w:top w:val="none" w:sz="0" w:space="0" w:color="auto"/>
                    <w:left w:val="none" w:sz="0" w:space="0" w:color="auto"/>
                    <w:bottom w:val="none" w:sz="0" w:space="0" w:color="auto"/>
                    <w:right w:val="none" w:sz="0" w:space="0" w:color="auto"/>
                  </w:divBdr>
                  <w:divsChild>
                    <w:div w:id="1487279173">
                      <w:marLeft w:val="0"/>
                      <w:marRight w:val="0"/>
                      <w:marTop w:val="0"/>
                      <w:marBottom w:val="0"/>
                      <w:divBdr>
                        <w:top w:val="none" w:sz="0" w:space="0" w:color="auto"/>
                        <w:left w:val="none" w:sz="0" w:space="0" w:color="auto"/>
                        <w:bottom w:val="none" w:sz="0" w:space="0" w:color="auto"/>
                        <w:right w:val="none" w:sz="0" w:space="0" w:color="auto"/>
                      </w:divBdr>
                      <w:divsChild>
                        <w:div w:id="97552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752160">
      <w:bodyDiv w:val="1"/>
      <w:marLeft w:val="0"/>
      <w:marRight w:val="0"/>
      <w:marTop w:val="0"/>
      <w:marBottom w:val="0"/>
      <w:divBdr>
        <w:top w:val="none" w:sz="0" w:space="0" w:color="auto"/>
        <w:left w:val="none" w:sz="0" w:space="0" w:color="auto"/>
        <w:bottom w:val="none" w:sz="0" w:space="0" w:color="auto"/>
        <w:right w:val="none" w:sz="0" w:space="0" w:color="auto"/>
      </w:divBdr>
    </w:div>
    <w:div w:id="1690372754">
      <w:bodyDiv w:val="1"/>
      <w:marLeft w:val="0"/>
      <w:marRight w:val="0"/>
      <w:marTop w:val="0"/>
      <w:marBottom w:val="0"/>
      <w:divBdr>
        <w:top w:val="none" w:sz="0" w:space="0" w:color="auto"/>
        <w:left w:val="none" w:sz="0" w:space="0" w:color="auto"/>
        <w:bottom w:val="none" w:sz="0" w:space="0" w:color="auto"/>
        <w:right w:val="none" w:sz="0" w:space="0" w:color="auto"/>
      </w:divBdr>
      <w:divsChild>
        <w:div w:id="392048773">
          <w:marLeft w:val="0"/>
          <w:marRight w:val="0"/>
          <w:marTop w:val="0"/>
          <w:marBottom w:val="0"/>
          <w:divBdr>
            <w:top w:val="none" w:sz="0" w:space="0" w:color="auto"/>
            <w:left w:val="none" w:sz="0" w:space="0" w:color="auto"/>
            <w:bottom w:val="none" w:sz="0" w:space="0" w:color="auto"/>
            <w:right w:val="none" w:sz="0" w:space="0" w:color="auto"/>
          </w:divBdr>
          <w:divsChild>
            <w:div w:id="278805679">
              <w:marLeft w:val="0"/>
              <w:marRight w:val="0"/>
              <w:marTop w:val="0"/>
              <w:marBottom w:val="0"/>
              <w:divBdr>
                <w:top w:val="none" w:sz="0" w:space="0" w:color="auto"/>
                <w:left w:val="none" w:sz="0" w:space="0" w:color="auto"/>
                <w:bottom w:val="none" w:sz="0" w:space="0" w:color="auto"/>
                <w:right w:val="none" w:sz="0" w:space="0" w:color="auto"/>
              </w:divBdr>
              <w:divsChild>
                <w:div w:id="1259295767">
                  <w:marLeft w:val="0"/>
                  <w:marRight w:val="0"/>
                  <w:marTop w:val="0"/>
                  <w:marBottom w:val="0"/>
                  <w:divBdr>
                    <w:top w:val="none" w:sz="0" w:space="0" w:color="auto"/>
                    <w:left w:val="none" w:sz="0" w:space="0" w:color="auto"/>
                    <w:bottom w:val="none" w:sz="0" w:space="0" w:color="auto"/>
                    <w:right w:val="none" w:sz="0" w:space="0" w:color="auto"/>
                  </w:divBdr>
                  <w:divsChild>
                    <w:div w:id="546994453">
                      <w:marLeft w:val="0"/>
                      <w:marRight w:val="0"/>
                      <w:marTop w:val="0"/>
                      <w:marBottom w:val="0"/>
                      <w:divBdr>
                        <w:top w:val="none" w:sz="0" w:space="0" w:color="auto"/>
                        <w:left w:val="none" w:sz="0" w:space="0" w:color="auto"/>
                        <w:bottom w:val="none" w:sz="0" w:space="0" w:color="auto"/>
                        <w:right w:val="none" w:sz="0" w:space="0" w:color="auto"/>
                      </w:divBdr>
                      <w:divsChild>
                        <w:div w:id="174926235">
                          <w:marLeft w:val="0"/>
                          <w:marRight w:val="0"/>
                          <w:marTop w:val="0"/>
                          <w:marBottom w:val="0"/>
                          <w:divBdr>
                            <w:top w:val="none" w:sz="0" w:space="0" w:color="auto"/>
                            <w:left w:val="none" w:sz="0" w:space="0" w:color="auto"/>
                            <w:bottom w:val="none" w:sz="0" w:space="0" w:color="auto"/>
                            <w:right w:val="none" w:sz="0" w:space="0" w:color="auto"/>
                          </w:divBdr>
                          <w:divsChild>
                            <w:div w:id="2118478909">
                              <w:marLeft w:val="0"/>
                              <w:marRight w:val="0"/>
                              <w:marTop w:val="0"/>
                              <w:marBottom w:val="0"/>
                              <w:divBdr>
                                <w:top w:val="none" w:sz="0" w:space="0" w:color="auto"/>
                                <w:left w:val="none" w:sz="0" w:space="0" w:color="auto"/>
                                <w:bottom w:val="none" w:sz="0" w:space="0" w:color="auto"/>
                                <w:right w:val="none" w:sz="0" w:space="0" w:color="auto"/>
                              </w:divBdr>
                              <w:divsChild>
                                <w:div w:id="1798524256">
                                  <w:marLeft w:val="0"/>
                                  <w:marRight w:val="0"/>
                                  <w:marTop w:val="0"/>
                                  <w:marBottom w:val="0"/>
                                  <w:divBdr>
                                    <w:top w:val="none" w:sz="0" w:space="0" w:color="auto"/>
                                    <w:left w:val="none" w:sz="0" w:space="0" w:color="auto"/>
                                    <w:bottom w:val="none" w:sz="0" w:space="0" w:color="auto"/>
                                    <w:right w:val="none" w:sz="0" w:space="0" w:color="auto"/>
                                  </w:divBdr>
                                  <w:divsChild>
                                    <w:div w:id="11474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7931">
                          <w:marLeft w:val="0"/>
                          <w:marRight w:val="0"/>
                          <w:marTop w:val="0"/>
                          <w:marBottom w:val="0"/>
                          <w:divBdr>
                            <w:top w:val="single" w:sz="18" w:space="0" w:color="FF0000"/>
                            <w:left w:val="single" w:sz="18" w:space="8" w:color="FF0000"/>
                            <w:bottom w:val="single" w:sz="18" w:space="0" w:color="FF0000"/>
                            <w:right w:val="single" w:sz="18" w:space="8" w:color="FF0000"/>
                          </w:divBdr>
                        </w:div>
                        <w:div w:id="445319253">
                          <w:marLeft w:val="0"/>
                          <w:marRight w:val="0"/>
                          <w:marTop w:val="0"/>
                          <w:marBottom w:val="0"/>
                          <w:divBdr>
                            <w:top w:val="none" w:sz="0" w:space="0" w:color="auto"/>
                            <w:left w:val="none" w:sz="0" w:space="0" w:color="auto"/>
                            <w:bottom w:val="none" w:sz="0" w:space="0" w:color="auto"/>
                            <w:right w:val="none" w:sz="0" w:space="0" w:color="auto"/>
                          </w:divBdr>
                          <w:divsChild>
                            <w:div w:id="665088569">
                              <w:marLeft w:val="0"/>
                              <w:marRight w:val="0"/>
                              <w:marTop w:val="0"/>
                              <w:marBottom w:val="0"/>
                              <w:divBdr>
                                <w:top w:val="none" w:sz="0" w:space="0" w:color="auto"/>
                                <w:left w:val="none" w:sz="0" w:space="0" w:color="auto"/>
                                <w:bottom w:val="none" w:sz="0" w:space="0" w:color="auto"/>
                                <w:right w:val="none" w:sz="0" w:space="0" w:color="auto"/>
                              </w:divBdr>
                              <w:divsChild>
                                <w:div w:id="1560357555">
                                  <w:marLeft w:val="0"/>
                                  <w:marRight w:val="0"/>
                                  <w:marTop w:val="0"/>
                                  <w:marBottom w:val="0"/>
                                  <w:divBdr>
                                    <w:top w:val="none" w:sz="0" w:space="0" w:color="auto"/>
                                    <w:left w:val="none" w:sz="0" w:space="0" w:color="auto"/>
                                    <w:bottom w:val="none" w:sz="0" w:space="0" w:color="auto"/>
                                    <w:right w:val="none" w:sz="0" w:space="0" w:color="auto"/>
                                  </w:divBdr>
                                  <w:divsChild>
                                    <w:div w:id="8078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217465">
                          <w:marLeft w:val="0"/>
                          <w:marRight w:val="0"/>
                          <w:marTop w:val="0"/>
                          <w:marBottom w:val="0"/>
                          <w:divBdr>
                            <w:top w:val="none" w:sz="0" w:space="0" w:color="auto"/>
                            <w:left w:val="none" w:sz="0" w:space="0" w:color="auto"/>
                            <w:bottom w:val="none" w:sz="0" w:space="0" w:color="auto"/>
                            <w:right w:val="none" w:sz="0" w:space="0" w:color="auto"/>
                          </w:divBdr>
                          <w:divsChild>
                            <w:div w:id="230581833">
                              <w:marLeft w:val="0"/>
                              <w:marRight w:val="0"/>
                              <w:marTop w:val="0"/>
                              <w:marBottom w:val="0"/>
                              <w:divBdr>
                                <w:top w:val="none" w:sz="0" w:space="0" w:color="auto"/>
                                <w:left w:val="none" w:sz="0" w:space="0" w:color="auto"/>
                                <w:bottom w:val="none" w:sz="0" w:space="0" w:color="auto"/>
                                <w:right w:val="none" w:sz="0" w:space="0" w:color="auto"/>
                              </w:divBdr>
                              <w:divsChild>
                                <w:div w:id="1172915879">
                                  <w:marLeft w:val="0"/>
                                  <w:marRight w:val="0"/>
                                  <w:marTop w:val="0"/>
                                  <w:marBottom w:val="0"/>
                                  <w:divBdr>
                                    <w:top w:val="none" w:sz="0" w:space="0" w:color="auto"/>
                                    <w:left w:val="none" w:sz="0" w:space="0" w:color="auto"/>
                                    <w:bottom w:val="none" w:sz="0" w:space="0" w:color="auto"/>
                                    <w:right w:val="none" w:sz="0" w:space="0" w:color="auto"/>
                                  </w:divBdr>
                                  <w:divsChild>
                                    <w:div w:id="9244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226857">
                          <w:marLeft w:val="0"/>
                          <w:marRight w:val="0"/>
                          <w:marTop w:val="0"/>
                          <w:marBottom w:val="0"/>
                          <w:divBdr>
                            <w:top w:val="none" w:sz="0" w:space="0" w:color="auto"/>
                            <w:left w:val="none" w:sz="0" w:space="0" w:color="auto"/>
                            <w:bottom w:val="none" w:sz="0" w:space="0" w:color="auto"/>
                            <w:right w:val="none" w:sz="0" w:space="0" w:color="auto"/>
                          </w:divBdr>
                          <w:divsChild>
                            <w:div w:id="1574774039">
                              <w:marLeft w:val="0"/>
                              <w:marRight w:val="0"/>
                              <w:marTop w:val="0"/>
                              <w:marBottom w:val="0"/>
                              <w:divBdr>
                                <w:top w:val="none" w:sz="0" w:space="0" w:color="auto"/>
                                <w:left w:val="none" w:sz="0" w:space="0" w:color="auto"/>
                                <w:bottom w:val="none" w:sz="0" w:space="0" w:color="auto"/>
                                <w:right w:val="none" w:sz="0" w:space="0" w:color="auto"/>
                              </w:divBdr>
                              <w:divsChild>
                                <w:div w:id="1517159013">
                                  <w:marLeft w:val="0"/>
                                  <w:marRight w:val="0"/>
                                  <w:marTop w:val="0"/>
                                  <w:marBottom w:val="0"/>
                                  <w:divBdr>
                                    <w:top w:val="none" w:sz="0" w:space="0" w:color="auto"/>
                                    <w:left w:val="none" w:sz="0" w:space="0" w:color="auto"/>
                                    <w:bottom w:val="none" w:sz="0" w:space="0" w:color="auto"/>
                                    <w:right w:val="none" w:sz="0" w:space="0" w:color="auto"/>
                                  </w:divBdr>
                                  <w:divsChild>
                                    <w:div w:id="6366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3553">
                          <w:marLeft w:val="0"/>
                          <w:marRight w:val="0"/>
                          <w:marTop w:val="0"/>
                          <w:marBottom w:val="0"/>
                          <w:divBdr>
                            <w:top w:val="none" w:sz="0" w:space="0" w:color="auto"/>
                            <w:left w:val="none" w:sz="0" w:space="0" w:color="auto"/>
                            <w:bottom w:val="none" w:sz="0" w:space="0" w:color="auto"/>
                            <w:right w:val="none" w:sz="0" w:space="0" w:color="auto"/>
                          </w:divBdr>
                          <w:divsChild>
                            <w:div w:id="2042389350">
                              <w:marLeft w:val="0"/>
                              <w:marRight w:val="0"/>
                              <w:marTop w:val="0"/>
                              <w:marBottom w:val="0"/>
                              <w:divBdr>
                                <w:top w:val="none" w:sz="0" w:space="0" w:color="auto"/>
                                <w:left w:val="none" w:sz="0" w:space="0" w:color="auto"/>
                                <w:bottom w:val="none" w:sz="0" w:space="0" w:color="auto"/>
                                <w:right w:val="none" w:sz="0" w:space="0" w:color="auto"/>
                              </w:divBdr>
                              <w:divsChild>
                                <w:div w:id="1388065992">
                                  <w:marLeft w:val="0"/>
                                  <w:marRight w:val="0"/>
                                  <w:marTop w:val="0"/>
                                  <w:marBottom w:val="0"/>
                                  <w:divBdr>
                                    <w:top w:val="none" w:sz="0" w:space="0" w:color="auto"/>
                                    <w:left w:val="none" w:sz="0" w:space="0" w:color="auto"/>
                                    <w:bottom w:val="none" w:sz="0" w:space="0" w:color="auto"/>
                                    <w:right w:val="none" w:sz="0" w:space="0" w:color="auto"/>
                                  </w:divBdr>
                                  <w:divsChild>
                                    <w:div w:id="51769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571970">
                          <w:marLeft w:val="0"/>
                          <w:marRight w:val="0"/>
                          <w:marTop w:val="0"/>
                          <w:marBottom w:val="0"/>
                          <w:divBdr>
                            <w:top w:val="none" w:sz="0" w:space="0" w:color="auto"/>
                            <w:left w:val="none" w:sz="0" w:space="0" w:color="auto"/>
                            <w:bottom w:val="none" w:sz="0" w:space="0" w:color="auto"/>
                            <w:right w:val="none" w:sz="0" w:space="0" w:color="auto"/>
                          </w:divBdr>
                          <w:divsChild>
                            <w:div w:id="140730855">
                              <w:marLeft w:val="0"/>
                              <w:marRight w:val="0"/>
                              <w:marTop w:val="0"/>
                              <w:marBottom w:val="0"/>
                              <w:divBdr>
                                <w:top w:val="none" w:sz="0" w:space="0" w:color="auto"/>
                                <w:left w:val="none" w:sz="0" w:space="0" w:color="auto"/>
                                <w:bottom w:val="none" w:sz="0" w:space="0" w:color="auto"/>
                                <w:right w:val="none" w:sz="0" w:space="0" w:color="auto"/>
                              </w:divBdr>
                              <w:divsChild>
                                <w:div w:id="211887413">
                                  <w:marLeft w:val="0"/>
                                  <w:marRight w:val="0"/>
                                  <w:marTop w:val="0"/>
                                  <w:marBottom w:val="0"/>
                                  <w:divBdr>
                                    <w:top w:val="none" w:sz="0" w:space="0" w:color="auto"/>
                                    <w:left w:val="none" w:sz="0" w:space="0" w:color="auto"/>
                                    <w:bottom w:val="none" w:sz="0" w:space="0" w:color="auto"/>
                                    <w:right w:val="none" w:sz="0" w:space="0" w:color="auto"/>
                                  </w:divBdr>
                                  <w:divsChild>
                                    <w:div w:id="10320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2755230">
      <w:bodyDiv w:val="1"/>
      <w:marLeft w:val="0"/>
      <w:marRight w:val="0"/>
      <w:marTop w:val="0"/>
      <w:marBottom w:val="0"/>
      <w:divBdr>
        <w:top w:val="none" w:sz="0" w:space="0" w:color="auto"/>
        <w:left w:val="none" w:sz="0" w:space="0" w:color="auto"/>
        <w:bottom w:val="none" w:sz="0" w:space="0" w:color="auto"/>
        <w:right w:val="none" w:sz="0" w:space="0" w:color="auto"/>
      </w:divBdr>
    </w:div>
    <w:div w:id="1693803417">
      <w:bodyDiv w:val="1"/>
      <w:marLeft w:val="0"/>
      <w:marRight w:val="0"/>
      <w:marTop w:val="0"/>
      <w:marBottom w:val="0"/>
      <w:divBdr>
        <w:top w:val="none" w:sz="0" w:space="0" w:color="auto"/>
        <w:left w:val="none" w:sz="0" w:space="0" w:color="auto"/>
        <w:bottom w:val="none" w:sz="0" w:space="0" w:color="auto"/>
        <w:right w:val="none" w:sz="0" w:space="0" w:color="auto"/>
      </w:divBdr>
    </w:div>
    <w:div w:id="1696156546">
      <w:bodyDiv w:val="1"/>
      <w:marLeft w:val="0"/>
      <w:marRight w:val="0"/>
      <w:marTop w:val="0"/>
      <w:marBottom w:val="0"/>
      <w:divBdr>
        <w:top w:val="none" w:sz="0" w:space="0" w:color="auto"/>
        <w:left w:val="none" w:sz="0" w:space="0" w:color="auto"/>
        <w:bottom w:val="none" w:sz="0" w:space="0" w:color="auto"/>
        <w:right w:val="none" w:sz="0" w:space="0" w:color="auto"/>
      </w:divBdr>
    </w:div>
    <w:div w:id="1696692788">
      <w:bodyDiv w:val="1"/>
      <w:marLeft w:val="0"/>
      <w:marRight w:val="0"/>
      <w:marTop w:val="0"/>
      <w:marBottom w:val="0"/>
      <w:divBdr>
        <w:top w:val="none" w:sz="0" w:space="0" w:color="auto"/>
        <w:left w:val="none" w:sz="0" w:space="0" w:color="auto"/>
        <w:bottom w:val="none" w:sz="0" w:space="0" w:color="auto"/>
        <w:right w:val="none" w:sz="0" w:space="0" w:color="auto"/>
      </w:divBdr>
    </w:div>
    <w:div w:id="1699811965">
      <w:bodyDiv w:val="1"/>
      <w:marLeft w:val="0"/>
      <w:marRight w:val="0"/>
      <w:marTop w:val="0"/>
      <w:marBottom w:val="0"/>
      <w:divBdr>
        <w:top w:val="none" w:sz="0" w:space="0" w:color="auto"/>
        <w:left w:val="none" w:sz="0" w:space="0" w:color="auto"/>
        <w:bottom w:val="none" w:sz="0" w:space="0" w:color="auto"/>
        <w:right w:val="none" w:sz="0" w:space="0" w:color="auto"/>
      </w:divBdr>
    </w:div>
    <w:div w:id="1702431855">
      <w:bodyDiv w:val="1"/>
      <w:marLeft w:val="0"/>
      <w:marRight w:val="0"/>
      <w:marTop w:val="0"/>
      <w:marBottom w:val="0"/>
      <w:divBdr>
        <w:top w:val="none" w:sz="0" w:space="0" w:color="auto"/>
        <w:left w:val="none" w:sz="0" w:space="0" w:color="auto"/>
        <w:bottom w:val="none" w:sz="0" w:space="0" w:color="auto"/>
        <w:right w:val="none" w:sz="0" w:space="0" w:color="auto"/>
      </w:divBdr>
      <w:divsChild>
        <w:div w:id="519585986">
          <w:marLeft w:val="0"/>
          <w:marRight w:val="0"/>
          <w:marTop w:val="0"/>
          <w:marBottom w:val="0"/>
          <w:divBdr>
            <w:top w:val="none" w:sz="0" w:space="0" w:color="auto"/>
            <w:left w:val="none" w:sz="0" w:space="0" w:color="auto"/>
            <w:bottom w:val="none" w:sz="0" w:space="0" w:color="auto"/>
            <w:right w:val="none" w:sz="0" w:space="0" w:color="auto"/>
          </w:divBdr>
        </w:div>
      </w:divsChild>
    </w:div>
    <w:div w:id="1702782412">
      <w:bodyDiv w:val="1"/>
      <w:marLeft w:val="0"/>
      <w:marRight w:val="0"/>
      <w:marTop w:val="0"/>
      <w:marBottom w:val="0"/>
      <w:divBdr>
        <w:top w:val="none" w:sz="0" w:space="0" w:color="auto"/>
        <w:left w:val="none" w:sz="0" w:space="0" w:color="auto"/>
        <w:bottom w:val="none" w:sz="0" w:space="0" w:color="auto"/>
        <w:right w:val="none" w:sz="0" w:space="0" w:color="auto"/>
      </w:divBdr>
    </w:div>
    <w:div w:id="1707875307">
      <w:bodyDiv w:val="1"/>
      <w:marLeft w:val="0"/>
      <w:marRight w:val="0"/>
      <w:marTop w:val="0"/>
      <w:marBottom w:val="0"/>
      <w:divBdr>
        <w:top w:val="none" w:sz="0" w:space="0" w:color="auto"/>
        <w:left w:val="none" w:sz="0" w:space="0" w:color="auto"/>
        <w:bottom w:val="none" w:sz="0" w:space="0" w:color="auto"/>
        <w:right w:val="none" w:sz="0" w:space="0" w:color="auto"/>
      </w:divBdr>
    </w:div>
    <w:div w:id="1709145027">
      <w:bodyDiv w:val="1"/>
      <w:marLeft w:val="0"/>
      <w:marRight w:val="0"/>
      <w:marTop w:val="0"/>
      <w:marBottom w:val="0"/>
      <w:divBdr>
        <w:top w:val="none" w:sz="0" w:space="0" w:color="auto"/>
        <w:left w:val="none" w:sz="0" w:space="0" w:color="auto"/>
        <w:bottom w:val="none" w:sz="0" w:space="0" w:color="auto"/>
        <w:right w:val="none" w:sz="0" w:space="0" w:color="auto"/>
      </w:divBdr>
    </w:div>
    <w:div w:id="1709597374">
      <w:bodyDiv w:val="1"/>
      <w:marLeft w:val="0"/>
      <w:marRight w:val="0"/>
      <w:marTop w:val="0"/>
      <w:marBottom w:val="0"/>
      <w:divBdr>
        <w:top w:val="none" w:sz="0" w:space="0" w:color="auto"/>
        <w:left w:val="none" w:sz="0" w:space="0" w:color="auto"/>
        <w:bottom w:val="none" w:sz="0" w:space="0" w:color="auto"/>
        <w:right w:val="none" w:sz="0" w:space="0" w:color="auto"/>
      </w:divBdr>
    </w:div>
    <w:div w:id="1713965036">
      <w:bodyDiv w:val="1"/>
      <w:marLeft w:val="0"/>
      <w:marRight w:val="0"/>
      <w:marTop w:val="0"/>
      <w:marBottom w:val="0"/>
      <w:divBdr>
        <w:top w:val="none" w:sz="0" w:space="0" w:color="auto"/>
        <w:left w:val="none" w:sz="0" w:space="0" w:color="auto"/>
        <w:bottom w:val="none" w:sz="0" w:space="0" w:color="auto"/>
        <w:right w:val="none" w:sz="0" w:space="0" w:color="auto"/>
      </w:divBdr>
    </w:div>
    <w:div w:id="1718822470">
      <w:bodyDiv w:val="1"/>
      <w:marLeft w:val="0"/>
      <w:marRight w:val="0"/>
      <w:marTop w:val="0"/>
      <w:marBottom w:val="0"/>
      <w:divBdr>
        <w:top w:val="none" w:sz="0" w:space="0" w:color="auto"/>
        <w:left w:val="none" w:sz="0" w:space="0" w:color="auto"/>
        <w:bottom w:val="none" w:sz="0" w:space="0" w:color="auto"/>
        <w:right w:val="none" w:sz="0" w:space="0" w:color="auto"/>
      </w:divBdr>
    </w:div>
    <w:div w:id="1720323930">
      <w:bodyDiv w:val="1"/>
      <w:marLeft w:val="0"/>
      <w:marRight w:val="0"/>
      <w:marTop w:val="0"/>
      <w:marBottom w:val="0"/>
      <w:divBdr>
        <w:top w:val="none" w:sz="0" w:space="0" w:color="auto"/>
        <w:left w:val="none" w:sz="0" w:space="0" w:color="auto"/>
        <w:bottom w:val="none" w:sz="0" w:space="0" w:color="auto"/>
        <w:right w:val="none" w:sz="0" w:space="0" w:color="auto"/>
      </w:divBdr>
    </w:div>
    <w:div w:id="1720668950">
      <w:bodyDiv w:val="1"/>
      <w:marLeft w:val="0"/>
      <w:marRight w:val="0"/>
      <w:marTop w:val="0"/>
      <w:marBottom w:val="0"/>
      <w:divBdr>
        <w:top w:val="none" w:sz="0" w:space="0" w:color="auto"/>
        <w:left w:val="none" w:sz="0" w:space="0" w:color="auto"/>
        <w:bottom w:val="none" w:sz="0" w:space="0" w:color="auto"/>
        <w:right w:val="none" w:sz="0" w:space="0" w:color="auto"/>
      </w:divBdr>
    </w:div>
    <w:div w:id="1721785764">
      <w:bodyDiv w:val="1"/>
      <w:marLeft w:val="0"/>
      <w:marRight w:val="0"/>
      <w:marTop w:val="0"/>
      <w:marBottom w:val="0"/>
      <w:divBdr>
        <w:top w:val="none" w:sz="0" w:space="0" w:color="auto"/>
        <w:left w:val="none" w:sz="0" w:space="0" w:color="auto"/>
        <w:bottom w:val="none" w:sz="0" w:space="0" w:color="auto"/>
        <w:right w:val="none" w:sz="0" w:space="0" w:color="auto"/>
      </w:divBdr>
    </w:div>
    <w:div w:id="1723597905">
      <w:bodyDiv w:val="1"/>
      <w:marLeft w:val="0"/>
      <w:marRight w:val="0"/>
      <w:marTop w:val="0"/>
      <w:marBottom w:val="0"/>
      <w:divBdr>
        <w:top w:val="none" w:sz="0" w:space="0" w:color="auto"/>
        <w:left w:val="none" w:sz="0" w:space="0" w:color="auto"/>
        <w:bottom w:val="none" w:sz="0" w:space="0" w:color="auto"/>
        <w:right w:val="none" w:sz="0" w:space="0" w:color="auto"/>
      </w:divBdr>
    </w:div>
    <w:div w:id="1725326698">
      <w:bodyDiv w:val="1"/>
      <w:marLeft w:val="0"/>
      <w:marRight w:val="0"/>
      <w:marTop w:val="0"/>
      <w:marBottom w:val="0"/>
      <w:divBdr>
        <w:top w:val="none" w:sz="0" w:space="0" w:color="auto"/>
        <w:left w:val="none" w:sz="0" w:space="0" w:color="auto"/>
        <w:bottom w:val="none" w:sz="0" w:space="0" w:color="auto"/>
        <w:right w:val="none" w:sz="0" w:space="0" w:color="auto"/>
      </w:divBdr>
    </w:div>
    <w:div w:id="1732657427">
      <w:bodyDiv w:val="1"/>
      <w:marLeft w:val="0"/>
      <w:marRight w:val="0"/>
      <w:marTop w:val="0"/>
      <w:marBottom w:val="0"/>
      <w:divBdr>
        <w:top w:val="none" w:sz="0" w:space="0" w:color="auto"/>
        <w:left w:val="none" w:sz="0" w:space="0" w:color="auto"/>
        <w:bottom w:val="none" w:sz="0" w:space="0" w:color="auto"/>
        <w:right w:val="none" w:sz="0" w:space="0" w:color="auto"/>
      </w:divBdr>
    </w:div>
    <w:div w:id="1733313797">
      <w:bodyDiv w:val="1"/>
      <w:marLeft w:val="0"/>
      <w:marRight w:val="0"/>
      <w:marTop w:val="0"/>
      <w:marBottom w:val="0"/>
      <w:divBdr>
        <w:top w:val="none" w:sz="0" w:space="0" w:color="auto"/>
        <w:left w:val="none" w:sz="0" w:space="0" w:color="auto"/>
        <w:bottom w:val="none" w:sz="0" w:space="0" w:color="auto"/>
        <w:right w:val="none" w:sz="0" w:space="0" w:color="auto"/>
      </w:divBdr>
    </w:div>
    <w:div w:id="1734810626">
      <w:bodyDiv w:val="1"/>
      <w:marLeft w:val="0"/>
      <w:marRight w:val="0"/>
      <w:marTop w:val="0"/>
      <w:marBottom w:val="0"/>
      <w:divBdr>
        <w:top w:val="none" w:sz="0" w:space="0" w:color="auto"/>
        <w:left w:val="none" w:sz="0" w:space="0" w:color="auto"/>
        <w:bottom w:val="none" w:sz="0" w:space="0" w:color="auto"/>
        <w:right w:val="none" w:sz="0" w:space="0" w:color="auto"/>
      </w:divBdr>
    </w:div>
    <w:div w:id="1735620219">
      <w:bodyDiv w:val="1"/>
      <w:marLeft w:val="0"/>
      <w:marRight w:val="0"/>
      <w:marTop w:val="0"/>
      <w:marBottom w:val="0"/>
      <w:divBdr>
        <w:top w:val="none" w:sz="0" w:space="0" w:color="auto"/>
        <w:left w:val="none" w:sz="0" w:space="0" w:color="auto"/>
        <w:bottom w:val="none" w:sz="0" w:space="0" w:color="auto"/>
        <w:right w:val="none" w:sz="0" w:space="0" w:color="auto"/>
      </w:divBdr>
    </w:div>
    <w:div w:id="1736201853">
      <w:bodyDiv w:val="1"/>
      <w:marLeft w:val="0"/>
      <w:marRight w:val="0"/>
      <w:marTop w:val="0"/>
      <w:marBottom w:val="0"/>
      <w:divBdr>
        <w:top w:val="none" w:sz="0" w:space="0" w:color="auto"/>
        <w:left w:val="none" w:sz="0" w:space="0" w:color="auto"/>
        <w:bottom w:val="none" w:sz="0" w:space="0" w:color="auto"/>
        <w:right w:val="none" w:sz="0" w:space="0" w:color="auto"/>
      </w:divBdr>
    </w:div>
    <w:div w:id="1740784030">
      <w:bodyDiv w:val="1"/>
      <w:marLeft w:val="0"/>
      <w:marRight w:val="0"/>
      <w:marTop w:val="0"/>
      <w:marBottom w:val="0"/>
      <w:divBdr>
        <w:top w:val="none" w:sz="0" w:space="0" w:color="auto"/>
        <w:left w:val="none" w:sz="0" w:space="0" w:color="auto"/>
        <w:bottom w:val="none" w:sz="0" w:space="0" w:color="auto"/>
        <w:right w:val="none" w:sz="0" w:space="0" w:color="auto"/>
      </w:divBdr>
    </w:div>
    <w:div w:id="1742167474">
      <w:bodyDiv w:val="1"/>
      <w:marLeft w:val="0"/>
      <w:marRight w:val="0"/>
      <w:marTop w:val="0"/>
      <w:marBottom w:val="0"/>
      <w:divBdr>
        <w:top w:val="none" w:sz="0" w:space="0" w:color="auto"/>
        <w:left w:val="none" w:sz="0" w:space="0" w:color="auto"/>
        <w:bottom w:val="none" w:sz="0" w:space="0" w:color="auto"/>
        <w:right w:val="none" w:sz="0" w:space="0" w:color="auto"/>
      </w:divBdr>
    </w:div>
    <w:div w:id="1743528123">
      <w:bodyDiv w:val="1"/>
      <w:marLeft w:val="0"/>
      <w:marRight w:val="0"/>
      <w:marTop w:val="0"/>
      <w:marBottom w:val="0"/>
      <w:divBdr>
        <w:top w:val="none" w:sz="0" w:space="0" w:color="auto"/>
        <w:left w:val="none" w:sz="0" w:space="0" w:color="auto"/>
        <w:bottom w:val="none" w:sz="0" w:space="0" w:color="auto"/>
        <w:right w:val="none" w:sz="0" w:space="0" w:color="auto"/>
      </w:divBdr>
    </w:div>
    <w:div w:id="1744182795">
      <w:bodyDiv w:val="1"/>
      <w:marLeft w:val="0"/>
      <w:marRight w:val="0"/>
      <w:marTop w:val="0"/>
      <w:marBottom w:val="0"/>
      <w:divBdr>
        <w:top w:val="none" w:sz="0" w:space="0" w:color="auto"/>
        <w:left w:val="none" w:sz="0" w:space="0" w:color="auto"/>
        <w:bottom w:val="none" w:sz="0" w:space="0" w:color="auto"/>
        <w:right w:val="none" w:sz="0" w:space="0" w:color="auto"/>
      </w:divBdr>
    </w:div>
    <w:div w:id="1744991275">
      <w:bodyDiv w:val="1"/>
      <w:marLeft w:val="0"/>
      <w:marRight w:val="0"/>
      <w:marTop w:val="0"/>
      <w:marBottom w:val="0"/>
      <w:divBdr>
        <w:top w:val="none" w:sz="0" w:space="0" w:color="auto"/>
        <w:left w:val="none" w:sz="0" w:space="0" w:color="auto"/>
        <w:bottom w:val="none" w:sz="0" w:space="0" w:color="auto"/>
        <w:right w:val="none" w:sz="0" w:space="0" w:color="auto"/>
      </w:divBdr>
    </w:div>
    <w:div w:id="1745713224">
      <w:bodyDiv w:val="1"/>
      <w:marLeft w:val="0"/>
      <w:marRight w:val="0"/>
      <w:marTop w:val="0"/>
      <w:marBottom w:val="0"/>
      <w:divBdr>
        <w:top w:val="none" w:sz="0" w:space="0" w:color="auto"/>
        <w:left w:val="none" w:sz="0" w:space="0" w:color="auto"/>
        <w:bottom w:val="none" w:sz="0" w:space="0" w:color="auto"/>
        <w:right w:val="none" w:sz="0" w:space="0" w:color="auto"/>
      </w:divBdr>
    </w:div>
    <w:div w:id="1747455060">
      <w:bodyDiv w:val="1"/>
      <w:marLeft w:val="0"/>
      <w:marRight w:val="0"/>
      <w:marTop w:val="0"/>
      <w:marBottom w:val="0"/>
      <w:divBdr>
        <w:top w:val="none" w:sz="0" w:space="0" w:color="auto"/>
        <w:left w:val="none" w:sz="0" w:space="0" w:color="auto"/>
        <w:bottom w:val="none" w:sz="0" w:space="0" w:color="auto"/>
        <w:right w:val="none" w:sz="0" w:space="0" w:color="auto"/>
      </w:divBdr>
    </w:div>
    <w:div w:id="1752314443">
      <w:bodyDiv w:val="1"/>
      <w:marLeft w:val="0"/>
      <w:marRight w:val="0"/>
      <w:marTop w:val="0"/>
      <w:marBottom w:val="0"/>
      <w:divBdr>
        <w:top w:val="none" w:sz="0" w:space="0" w:color="auto"/>
        <w:left w:val="none" w:sz="0" w:space="0" w:color="auto"/>
        <w:bottom w:val="none" w:sz="0" w:space="0" w:color="auto"/>
        <w:right w:val="none" w:sz="0" w:space="0" w:color="auto"/>
      </w:divBdr>
    </w:div>
    <w:div w:id="1757051811">
      <w:bodyDiv w:val="1"/>
      <w:marLeft w:val="0"/>
      <w:marRight w:val="0"/>
      <w:marTop w:val="0"/>
      <w:marBottom w:val="0"/>
      <w:divBdr>
        <w:top w:val="none" w:sz="0" w:space="0" w:color="auto"/>
        <w:left w:val="none" w:sz="0" w:space="0" w:color="auto"/>
        <w:bottom w:val="none" w:sz="0" w:space="0" w:color="auto"/>
        <w:right w:val="none" w:sz="0" w:space="0" w:color="auto"/>
      </w:divBdr>
    </w:div>
    <w:div w:id="1757507923">
      <w:bodyDiv w:val="1"/>
      <w:marLeft w:val="0"/>
      <w:marRight w:val="0"/>
      <w:marTop w:val="0"/>
      <w:marBottom w:val="0"/>
      <w:divBdr>
        <w:top w:val="none" w:sz="0" w:space="0" w:color="auto"/>
        <w:left w:val="none" w:sz="0" w:space="0" w:color="auto"/>
        <w:bottom w:val="none" w:sz="0" w:space="0" w:color="auto"/>
        <w:right w:val="none" w:sz="0" w:space="0" w:color="auto"/>
      </w:divBdr>
    </w:div>
    <w:div w:id="1757938715">
      <w:bodyDiv w:val="1"/>
      <w:marLeft w:val="0"/>
      <w:marRight w:val="0"/>
      <w:marTop w:val="0"/>
      <w:marBottom w:val="0"/>
      <w:divBdr>
        <w:top w:val="none" w:sz="0" w:space="0" w:color="auto"/>
        <w:left w:val="none" w:sz="0" w:space="0" w:color="auto"/>
        <w:bottom w:val="none" w:sz="0" w:space="0" w:color="auto"/>
        <w:right w:val="none" w:sz="0" w:space="0" w:color="auto"/>
      </w:divBdr>
    </w:div>
    <w:div w:id="1758600625">
      <w:bodyDiv w:val="1"/>
      <w:marLeft w:val="0"/>
      <w:marRight w:val="0"/>
      <w:marTop w:val="0"/>
      <w:marBottom w:val="0"/>
      <w:divBdr>
        <w:top w:val="none" w:sz="0" w:space="0" w:color="auto"/>
        <w:left w:val="none" w:sz="0" w:space="0" w:color="auto"/>
        <w:bottom w:val="none" w:sz="0" w:space="0" w:color="auto"/>
        <w:right w:val="none" w:sz="0" w:space="0" w:color="auto"/>
      </w:divBdr>
    </w:div>
    <w:div w:id="1760982540">
      <w:bodyDiv w:val="1"/>
      <w:marLeft w:val="0"/>
      <w:marRight w:val="0"/>
      <w:marTop w:val="0"/>
      <w:marBottom w:val="0"/>
      <w:divBdr>
        <w:top w:val="none" w:sz="0" w:space="0" w:color="auto"/>
        <w:left w:val="none" w:sz="0" w:space="0" w:color="auto"/>
        <w:bottom w:val="none" w:sz="0" w:space="0" w:color="auto"/>
        <w:right w:val="none" w:sz="0" w:space="0" w:color="auto"/>
      </w:divBdr>
    </w:div>
    <w:div w:id="1765370774">
      <w:bodyDiv w:val="1"/>
      <w:marLeft w:val="0"/>
      <w:marRight w:val="0"/>
      <w:marTop w:val="0"/>
      <w:marBottom w:val="0"/>
      <w:divBdr>
        <w:top w:val="none" w:sz="0" w:space="0" w:color="auto"/>
        <w:left w:val="none" w:sz="0" w:space="0" w:color="auto"/>
        <w:bottom w:val="none" w:sz="0" w:space="0" w:color="auto"/>
        <w:right w:val="none" w:sz="0" w:space="0" w:color="auto"/>
      </w:divBdr>
    </w:div>
    <w:div w:id="1769230220">
      <w:bodyDiv w:val="1"/>
      <w:marLeft w:val="0"/>
      <w:marRight w:val="0"/>
      <w:marTop w:val="0"/>
      <w:marBottom w:val="0"/>
      <w:divBdr>
        <w:top w:val="none" w:sz="0" w:space="0" w:color="auto"/>
        <w:left w:val="none" w:sz="0" w:space="0" w:color="auto"/>
        <w:bottom w:val="none" w:sz="0" w:space="0" w:color="auto"/>
        <w:right w:val="none" w:sz="0" w:space="0" w:color="auto"/>
      </w:divBdr>
    </w:div>
    <w:div w:id="1773552774">
      <w:bodyDiv w:val="1"/>
      <w:marLeft w:val="0"/>
      <w:marRight w:val="0"/>
      <w:marTop w:val="0"/>
      <w:marBottom w:val="0"/>
      <w:divBdr>
        <w:top w:val="none" w:sz="0" w:space="0" w:color="auto"/>
        <w:left w:val="none" w:sz="0" w:space="0" w:color="auto"/>
        <w:bottom w:val="none" w:sz="0" w:space="0" w:color="auto"/>
        <w:right w:val="none" w:sz="0" w:space="0" w:color="auto"/>
      </w:divBdr>
    </w:div>
    <w:div w:id="1776753343">
      <w:bodyDiv w:val="1"/>
      <w:marLeft w:val="0"/>
      <w:marRight w:val="0"/>
      <w:marTop w:val="0"/>
      <w:marBottom w:val="0"/>
      <w:divBdr>
        <w:top w:val="none" w:sz="0" w:space="0" w:color="auto"/>
        <w:left w:val="none" w:sz="0" w:space="0" w:color="auto"/>
        <w:bottom w:val="none" w:sz="0" w:space="0" w:color="auto"/>
        <w:right w:val="none" w:sz="0" w:space="0" w:color="auto"/>
      </w:divBdr>
    </w:div>
    <w:div w:id="1777020017">
      <w:bodyDiv w:val="1"/>
      <w:marLeft w:val="0"/>
      <w:marRight w:val="0"/>
      <w:marTop w:val="0"/>
      <w:marBottom w:val="0"/>
      <w:divBdr>
        <w:top w:val="none" w:sz="0" w:space="0" w:color="auto"/>
        <w:left w:val="none" w:sz="0" w:space="0" w:color="auto"/>
        <w:bottom w:val="none" w:sz="0" w:space="0" w:color="auto"/>
        <w:right w:val="none" w:sz="0" w:space="0" w:color="auto"/>
      </w:divBdr>
    </w:div>
    <w:div w:id="1780176627">
      <w:bodyDiv w:val="1"/>
      <w:marLeft w:val="0"/>
      <w:marRight w:val="0"/>
      <w:marTop w:val="0"/>
      <w:marBottom w:val="0"/>
      <w:divBdr>
        <w:top w:val="none" w:sz="0" w:space="0" w:color="auto"/>
        <w:left w:val="none" w:sz="0" w:space="0" w:color="auto"/>
        <w:bottom w:val="none" w:sz="0" w:space="0" w:color="auto"/>
        <w:right w:val="none" w:sz="0" w:space="0" w:color="auto"/>
      </w:divBdr>
    </w:div>
    <w:div w:id="1781341229">
      <w:bodyDiv w:val="1"/>
      <w:marLeft w:val="0"/>
      <w:marRight w:val="0"/>
      <w:marTop w:val="0"/>
      <w:marBottom w:val="0"/>
      <w:divBdr>
        <w:top w:val="none" w:sz="0" w:space="0" w:color="auto"/>
        <w:left w:val="none" w:sz="0" w:space="0" w:color="auto"/>
        <w:bottom w:val="none" w:sz="0" w:space="0" w:color="auto"/>
        <w:right w:val="none" w:sz="0" w:space="0" w:color="auto"/>
      </w:divBdr>
      <w:divsChild>
        <w:div w:id="95447037">
          <w:marLeft w:val="0"/>
          <w:marRight w:val="0"/>
          <w:marTop w:val="0"/>
          <w:marBottom w:val="0"/>
          <w:divBdr>
            <w:top w:val="none" w:sz="0" w:space="0" w:color="auto"/>
            <w:left w:val="none" w:sz="0" w:space="0" w:color="auto"/>
            <w:bottom w:val="none" w:sz="0" w:space="0" w:color="auto"/>
            <w:right w:val="none" w:sz="0" w:space="0" w:color="auto"/>
          </w:divBdr>
          <w:divsChild>
            <w:div w:id="345712957">
              <w:marLeft w:val="0"/>
              <w:marRight w:val="0"/>
              <w:marTop w:val="0"/>
              <w:marBottom w:val="0"/>
              <w:divBdr>
                <w:top w:val="none" w:sz="0" w:space="0" w:color="auto"/>
                <w:left w:val="none" w:sz="0" w:space="0" w:color="auto"/>
                <w:bottom w:val="none" w:sz="0" w:space="0" w:color="auto"/>
                <w:right w:val="none" w:sz="0" w:space="0" w:color="auto"/>
              </w:divBdr>
              <w:divsChild>
                <w:div w:id="1301113474">
                  <w:marLeft w:val="0"/>
                  <w:marRight w:val="0"/>
                  <w:marTop w:val="0"/>
                  <w:marBottom w:val="0"/>
                  <w:divBdr>
                    <w:top w:val="none" w:sz="0" w:space="0" w:color="auto"/>
                    <w:left w:val="none" w:sz="0" w:space="0" w:color="auto"/>
                    <w:bottom w:val="none" w:sz="0" w:space="0" w:color="auto"/>
                    <w:right w:val="none" w:sz="0" w:space="0" w:color="auto"/>
                  </w:divBdr>
                  <w:divsChild>
                    <w:div w:id="171792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2146486">
      <w:bodyDiv w:val="1"/>
      <w:marLeft w:val="0"/>
      <w:marRight w:val="0"/>
      <w:marTop w:val="0"/>
      <w:marBottom w:val="0"/>
      <w:divBdr>
        <w:top w:val="none" w:sz="0" w:space="0" w:color="auto"/>
        <w:left w:val="none" w:sz="0" w:space="0" w:color="auto"/>
        <w:bottom w:val="none" w:sz="0" w:space="0" w:color="auto"/>
        <w:right w:val="none" w:sz="0" w:space="0" w:color="auto"/>
      </w:divBdr>
    </w:div>
    <w:div w:id="1783375136">
      <w:bodyDiv w:val="1"/>
      <w:marLeft w:val="0"/>
      <w:marRight w:val="0"/>
      <w:marTop w:val="0"/>
      <w:marBottom w:val="0"/>
      <w:divBdr>
        <w:top w:val="none" w:sz="0" w:space="0" w:color="auto"/>
        <w:left w:val="none" w:sz="0" w:space="0" w:color="auto"/>
        <w:bottom w:val="none" w:sz="0" w:space="0" w:color="auto"/>
        <w:right w:val="none" w:sz="0" w:space="0" w:color="auto"/>
      </w:divBdr>
    </w:div>
    <w:div w:id="1786382253">
      <w:bodyDiv w:val="1"/>
      <w:marLeft w:val="0"/>
      <w:marRight w:val="0"/>
      <w:marTop w:val="0"/>
      <w:marBottom w:val="0"/>
      <w:divBdr>
        <w:top w:val="none" w:sz="0" w:space="0" w:color="auto"/>
        <w:left w:val="none" w:sz="0" w:space="0" w:color="auto"/>
        <w:bottom w:val="none" w:sz="0" w:space="0" w:color="auto"/>
        <w:right w:val="none" w:sz="0" w:space="0" w:color="auto"/>
      </w:divBdr>
    </w:div>
    <w:div w:id="1791630305">
      <w:bodyDiv w:val="1"/>
      <w:marLeft w:val="0"/>
      <w:marRight w:val="0"/>
      <w:marTop w:val="0"/>
      <w:marBottom w:val="0"/>
      <w:divBdr>
        <w:top w:val="none" w:sz="0" w:space="0" w:color="auto"/>
        <w:left w:val="none" w:sz="0" w:space="0" w:color="auto"/>
        <w:bottom w:val="none" w:sz="0" w:space="0" w:color="auto"/>
        <w:right w:val="none" w:sz="0" w:space="0" w:color="auto"/>
      </w:divBdr>
    </w:div>
    <w:div w:id="1792162418">
      <w:bodyDiv w:val="1"/>
      <w:marLeft w:val="0"/>
      <w:marRight w:val="0"/>
      <w:marTop w:val="0"/>
      <w:marBottom w:val="0"/>
      <w:divBdr>
        <w:top w:val="none" w:sz="0" w:space="0" w:color="auto"/>
        <w:left w:val="none" w:sz="0" w:space="0" w:color="auto"/>
        <w:bottom w:val="none" w:sz="0" w:space="0" w:color="auto"/>
        <w:right w:val="none" w:sz="0" w:space="0" w:color="auto"/>
      </w:divBdr>
    </w:div>
    <w:div w:id="1792359638">
      <w:bodyDiv w:val="1"/>
      <w:marLeft w:val="0"/>
      <w:marRight w:val="0"/>
      <w:marTop w:val="0"/>
      <w:marBottom w:val="0"/>
      <w:divBdr>
        <w:top w:val="none" w:sz="0" w:space="0" w:color="auto"/>
        <w:left w:val="none" w:sz="0" w:space="0" w:color="auto"/>
        <w:bottom w:val="none" w:sz="0" w:space="0" w:color="auto"/>
        <w:right w:val="none" w:sz="0" w:space="0" w:color="auto"/>
      </w:divBdr>
    </w:div>
    <w:div w:id="1794247620">
      <w:bodyDiv w:val="1"/>
      <w:marLeft w:val="0"/>
      <w:marRight w:val="0"/>
      <w:marTop w:val="0"/>
      <w:marBottom w:val="0"/>
      <w:divBdr>
        <w:top w:val="none" w:sz="0" w:space="0" w:color="auto"/>
        <w:left w:val="none" w:sz="0" w:space="0" w:color="auto"/>
        <w:bottom w:val="none" w:sz="0" w:space="0" w:color="auto"/>
        <w:right w:val="none" w:sz="0" w:space="0" w:color="auto"/>
      </w:divBdr>
    </w:div>
    <w:div w:id="1795246159">
      <w:bodyDiv w:val="1"/>
      <w:marLeft w:val="0"/>
      <w:marRight w:val="0"/>
      <w:marTop w:val="0"/>
      <w:marBottom w:val="0"/>
      <w:divBdr>
        <w:top w:val="none" w:sz="0" w:space="0" w:color="auto"/>
        <w:left w:val="none" w:sz="0" w:space="0" w:color="auto"/>
        <w:bottom w:val="none" w:sz="0" w:space="0" w:color="auto"/>
        <w:right w:val="none" w:sz="0" w:space="0" w:color="auto"/>
      </w:divBdr>
    </w:div>
    <w:div w:id="1801998775">
      <w:bodyDiv w:val="1"/>
      <w:marLeft w:val="0"/>
      <w:marRight w:val="0"/>
      <w:marTop w:val="0"/>
      <w:marBottom w:val="0"/>
      <w:divBdr>
        <w:top w:val="none" w:sz="0" w:space="0" w:color="auto"/>
        <w:left w:val="none" w:sz="0" w:space="0" w:color="auto"/>
        <w:bottom w:val="none" w:sz="0" w:space="0" w:color="auto"/>
        <w:right w:val="none" w:sz="0" w:space="0" w:color="auto"/>
      </w:divBdr>
    </w:div>
    <w:div w:id="1802961499">
      <w:bodyDiv w:val="1"/>
      <w:marLeft w:val="0"/>
      <w:marRight w:val="0"/>
      <w:marTop w:val="0"/>
      <w:marBottom w:val="0"/>
      <w:divBdr>
        <w:top w:val="none" w:sz="0" w:space="0" w:color="auto"/>
        <w:left w:val="none" w:sz="0" w:space="0" w:color="auto"/>
        <w:bottom w:val="none" w:sz="0" w:space="0" w:color="auto"/>
        <w:right w:val="none" w:sz="0" w:space="0" w:color="auto"/>
      </w:divBdr>
    </w:div>
    <w:div w:id="1804882545">
      <w:bodyDiv w:val="1"/>
      <w:marLeft w:val="0"/>
      <w:marRight w:val="0"/>
      <w:marTop w:val="0"/>
      <w:marBottom w:val="0"/>
      <w:divBdr>
        <w:top w:val="none" w:sz="0" w:space="0" w:color="auto"/>
        <w:left w:val="none" w:sz="0" w:space="0" w:color="auto"/>
        <w:bottom w:val="none" w:sz="0" w:space="0" w:color="auto"/>
        <w:right w:val="none" w:sz="0" w:space="0" w:color="auto"/>
      </w:divBdr>
    </w:div>
    <w:div w:id="1807042796">
      <w:bodyDiv w:val="1"/>
      <w:marLeft w:val="0"/>
      <w:marRight w:val="0"/>
      <w:marTop w:val="0"/>
      <w:marBottom w:val="0"/>
      <w:divBdr>
        <w:top w:val="none" w:sz="0" w:space="0" w:color="auto"/>
        <w:left w:val="none" w:sz="0" w:space="0" w:color="auto"/>
        <w:bottom w:val="none" w:sz="0" w:space="0" w:color="auto"/>
        <w:right w:val="none" w:sz="0" w:space="0" w:color="auto"/>
      </w:divBdr>
    </w:div>
    <w:div w:id="1809517338">
      <w:bodyDiv w:val="1"/>
      <w:marLeft w:val="0"/>
      <w:marRight w:val="0"/>
      <w:marTop w:val="0"/>
      <w:marBottom w:val="0"/>
      <w:divBdr>
        <w:top w:val="none" w:sz="0" w:space="0" w:color="auto"/>
        <w:left w:val="none" w:sz="0" w:space="0" w:color="auto"/>
        <w:bottom w:val="none" w:sz="0" w:space="0" w:color="auto"/>
        <w:right w:val="none" w:sz="0" w:space="0" w:color="auto"/>
      </w:divBdr>
      <w:divsChild>
        <w:div w:id="792287925">
          <w:marLeft w:val="0"/>
          <w:marRight w:val="0"/>
          <w:marTop w:val="0"/>
          <w:marBottom w:val="0"/>
          <w:divBdr>
            <w:top w:val="none" w:sz="0" w:space="0" w:color="auto"/>
            <w:left w:val="none" w:sz="0" w:space="0" w:color="auto"/>
            <w:bottom w:val="none" w:sz="0" w:space="0" w:color="auto"/>
            <w:right w:val="none" w:sz="0" w:space="0" w:color="auto"/>
          </w:divBdr>
          <w:divsChild>
            <w:div w:id="14895144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36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822895">
      <w:bodyDiv w:val="1"/>
      <w:marLeft w:val="0"/>
      <w:marRight w:val="0"/>
      <w:marTop w:val="0"/>
      <w:marBottom w:val="0"/>
      <w:divBdr>
        <w:top w:val="none" w:sz="0" w:space="0" w:color="auto"/>
        <w:left w:val="none" w:sz="0" w:space="0" w:color="auto"/>
        <w:bottom w:val="none" w:sz="0" w:space="0" w:color="auto"/>
        <w:right w:val="none" w:sz="0" w:space="0" w:color="auto"/>
      </w:divBdr>
    </w:div>
    <w:div w:id="1812356996">
      <w:bodyDiv w:val="1"/>
      <w:marLeft w:val="0"/>
      <w:marRight w:val="0"/>
      <w:marTop w:val="0"/>
      <w:marBottom w:val="0"/>
      <w:divBdr>
        <w:top w:val="none" w:sz="0" w:space="0" w:color="auto"/>
        <w:left w:val="none" w:sz="0" w:space="0" w:color="auto"/>
        <w:bottom w:val="none" w:sz="0" w:space="0" w:color="auto"/>
        <w:right w:val="none" w:sz="0" w:space="0" w:color="auto"/>
      </w:divBdr>
      <w:divsChild>
        <w:div w:id="239146248">
          <w:marLeft w:val="0"/>
          <w:marRight w:val="0"/>
          <w:marTop w:val="0"/>
          <w:marBottom w:val="0"/>
          <w:divBdr>
            <w:top w:val="none" w:sz="0" w:space="0" w:color="auto"/>
            <w:left w:val="none" w:sz="0" w:space="0" w:color="auto"/>
            <w:bottom w:val="none" w:sz="0" w:space="0" w:color="auto"/>
            <w:right w:val="none" w:sz="0" w:space="0" w:color="auto"/>
          </w:divBdr>
          <w:divsChild>
            <w:div w:id="1836342566">
              <w:marLeft w:val="0"/>
              <w:marRight w:val="0"/>
              <w:marTop w:val="0"/>
              <w:marBottom w:val="0"/>
              <w:divBdr>
                <w:top w:val="none" w:sz="0" w:space="0" w:color="auto"/>
                <w:left w:val="none" w:sz="0" w:space="0" w:color="auto"/>
                <w:bottom w:val="none" w:sz="0" w:space="0" w:color="auto"/>
                <w:right w:val="none" w:sz="0" w:space="0" w:color="auto"/>
              </w:divBdr>
              <w:divsChild>
                <w:div w:id="1321890396">
                  <w:marLeft w:val="0"/>
                  <w:marRight w:val="0"/>
                  <w:marTop w:val="0"/>
                  <w:marBottom w:val="0"/>
                  <w:divBdr>
                    <w:top w:val="none" w:sz="0" w:space="0" w:color="auto"/>
                    <w:left w:val="none" w:sz="0" w:space="0" w:color="auto"/>
                    <w:bottom w:val="none" w:sz="0" w:space="0" w:color="auto"/>
                    <w:right w:val="none" w:sz="0" w:space="0" w:color="auto"/>
                  </w:divBdr>
                  <w:divsChild>
                    <w:div w:id="380515667">
                      <w:marLeft w:val="0"/>
                      <w:marRight w:val="0"/>
                      <w:marTop w:val="0"/>
                      <w:marBottom w:val="0"/>
                      <w:divBdr>
                        <w:top w:val="none" w:sz="0" w:space="0" w:color="auto"/>
                        <w:left w:val="none" w:sz="0" w:space="0" w:color="auto"/>
                        <w:bottom w:val="none" w:sz="0" w:space="0" w:color="auto"/>
                        <w:right w:val="none" w:sz="0" w:space="0" w:color="auto"/>
                      </w:divBdr>
                      <w:divsChild>
                        <w:div w:id="1393693327">
                          <w:marLeft w:val="0"/>
                          <w:marRight w:val="0"/>
                          <w:marTop w:val="0"/>
                          <w:marBottom w:val="0"/>
                          <w:divBdr>
                            <w:top w:val="none" w:sz="0" w:space="0" w:color="auto"/>
                            <w:left w:val="none" w:sz="0" w:space="0" w:color="auto"/>
                            <w:bottom w:val="none" w:sz="0" w:space="0" w:color="auto"/>
                            <w:right w:val="none" w:sz="0" w:space="0" w:color="auto"/>
                          </w:divBdr>
                          <w:divsChild>
                            <w:div w:id="1544639739">
                              <w:marLeft w:val="0"/>
                              <w:marRight w:val="0"/>
                              <w:marTop w:val="0"/>
                              <w:marBottom w:val="0"/>
                              <w:divBdr>
                                <w:top w:val="none" w:sz="0" w:space="0" w:color="auto"/>
                                <w:left w:val="none" w:sz="0" w:space="0" w:color="auto"/>
                                <w:bottom w:val="none" w:sz="0" w:space="0" w:color="auto"/>
                                <w:right w:val="none" w:sz="0" w:space="0" w:color="auto"/>
                              </w:divBdr>
                              <w:divsChild>
                                <w:div w:id="525559851">
                                  <w:marLeft w:val="0"/>
                                  <w:marRight w:val="0"/>
                                  <w:marTop w:val="0"/>
                                  <w:marBottom w:val="0"/>
                                  <w:divBdr>
                                    <w:top w:val="none" w:sz="0" w:space="0" w:color="auto"/>
                                    <w:left w:val="none" w:sz="0" w:space="0" w:color="auto"/>
                                    <w:bottom w:val="none" w:sz="0" w:space="0" w:color="auto"/>
                                    <w:right w:val="none" w:sz="0" w:space="0" w:color="auto"/>
                                  </w:divBdr>
                                  <w:divsChild>
                                    <w:div w:id="186378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035430">
      <w:bodyDiv w:val="1"/>
      <w:marLeft w:val="0"/>
      <w:marRight w:val="0"/>
      <w:marTop w:val="0"/>
      <w:marBottom w:val="0"/>
      <w:divBdr>
        <w:top w:val="none" w:sz="0" w:space="0" w:color="auto"/>
        <w:left w:val="none" w:sz="0" w:space="0" w:color="auto"/>
        <w:bottom w:val="none" w:sz="0" w:space="0" w:color="auto"/>
        <w:right w:val="none" w:sz="0" w:space="0" w:color="auto"/>
      </w:divBdr>
    </w:div>
    <w:div w:id="1820262611">
      <w:bodyDiv w:val="1"/>
      <w:marLeft w:val="0"/>
      <w:marRight w:val="0"/>
      <w:marTop w:val="0"/>
      <w:marBottom w:val="0"/>
      <w:divBdr>
        <w:top w:val="none" w:sz="0" w:space="0" w:color="auto"/>
        <w:left w:val="none" w:sz="0" w:space="0" w:color="auto"/>
        <w:bottom w:val="none" w:sz="0" w:space="0" w:color="auto"/>
        <w:right w:val="none" w:sz="0" w:space="0" w:color="auto"/>
      </w:divBdr>
    </w:div>
    <w:div w:id="1821723685">
      <w:bodyDiv w:val="1"/>
      <w:marLeft w:val="0"/>
      <w:marRight w:val="0"/>
      <w:marTop w:val="0"/>
      <w:marBottom w:val="0"/>
      <w:divBdr>
        <w:top w:val="none" w:sz="0" w:space="0" w:color="auto"/>
        <w:left w:val="none" w:sz="0" w:space="0" w:color="auto"/>
        <w:bottom w:val="none" w:sz="0" w:space="0" w:color="auto"/>
        <w:right w:val="none" w:sz="0" w:space="0" w:color="auto"/>
      </w:divBdr>
    </w:div>
    <w:div w:id="1825388944">
      <w:bodyDiv w:val="1"/>
      <w:marLeft w:val="0"/>
      <w:marRight w:val="0"/>
      <w:marTop w:val="0"/>
      <w:marBottom w:val="0"/>
      <w:divBdr>
        <w:top w:val="none" w:sz="0" w:space="0" w:color="auto"/>
        <w:left w:val="none" w:sz="0" w:space="0" w:color="auto"/>
        <w:bottom w:val="none" w:sz="0" w:space="0" w:color="auto"/>
        <w:right w:val="none" w:sz="0" w:space="0" w:color="auto"/>
      </w:divBdr>
    </w:div>
    <w:div w:id="1827429341">
      <w:bodyDiv w:val="1"/>
      <w:marLeft w:val="0"/>
      <w:marRight w:val="0"/>
      <w:marTop w:val="0"/>
      <w:marBottom w:val="0"/>
      <w:divBdr>
        <w:top w:val="none" w:sz="0" w:space="0" w:color="auto"/>
        <w:left w:val="none" w:sz="0" w:space="0" w:color="auto"/>
        <w:bottom w:val="none" w:sz="0" w:space="0" w:color="auto"/>
        <w:right w:val="none" w:sz="0" w:space="0" w:color="auto"/>
      </w:divBdr>
    </w:div>
    <w:div w:id="1828209096">
      <w:bodyDiv w:val="1"/>
      <w:marLeft w:val="0"/>
      <w:marRight w:val="0"/>
      <w:marTop w:val="0"/>
      <w:marBottom w:val="0"/>
      <w:divBdr>
        <w:top w:val="none" w:sz="0" w:space="0" w:color="auto"/>
        <w:left w:val="none" w:sz="0" w:space="0" w:color="auto"/>
        <w:bottom w:val="none" w:sz="0" w:space="0" w:color="auto"/>
        <w:right w:val="none" w:sz="0" w:space="0" w:color="auto"/>
      </w:divBdr>
    </w:div>
    <w:div w:id="1829706973">
      <w:bodyDiv w:val="1"/>
      <w:marLeft w:val="0"/>
      <w:marRight w:val="0"/>
      <w:marTop w:val="0"/>
      <w:marBottom w:val="0"/>
      <w:divBdr>
        <w:top w:val="none" w:sz="0" w:space="0" w:color="auto"/>
        <w:left w:val="none" w:sz="0" w:space="0" w:color="auto"/>
        <w:bottom w:val="none" w:sz="0" w:space="0" w:color="auto"/>
        <w:right w:val="none" w:sz="0" w:space="0" w:color="auto"/>
      </w:divBdr>
    </w:div>
    <w:div w:id="1831404774">
      <w:bodyDiv w:val="1"/>
      <w:marLeft w:val="0"/>
      <w:marRight w:val="0"/>
      <w:marTop w:val="0"/>
      <w:marBottom w:val="0"/>
      <w:divBdr>
        <w:top w:val="none" w:sz="0" w:space="0" w:color="auto"/>
        <w:left w:val="none" w:sz="0" w:space="0" w:color="auto"/>
        <w:bottom w:val="none" w:sz="0" w:space="0" w:color="auto"/>
        <w:right w:val="none" w:sz="0" w:space="0" w:color="auto"/>
      </w:divBdr>
    </w:div>
    <w:div w:id="1833596006">
      <w:bodyDiv w:val="1"/>
      <w:marLeft w:val="0"/>
      <w:marRight w:val="0"/>
      <w:marTop w:val="0"/>
      <w:marBottom w:val="0"/>
      <w:divBdr>
        <w:top w:val="none" w:sz="0" w:space="0" w:color="auto"/>
        <w:left w:val="none" w:sz="0" w:space="0" w:color="auto"/>
        <w:bottom w:val="none" w:sz="0" w:space="0" w:color="auto"/>
        <w:right w:val="none" w:sz="0" w:space="0" w:color="auto"/>
      </w:divBdr>
    </w:div>
    <w:div w:id="1836527547">
      <w:bodyDiv w:val="1"/>
      <w:marLeft w:val="0"/>
      <w:marRight w:val="0"/>
      <w:marTop w:val="0"/>
      <w:marBottom w:val="0"/>
      <w:divBdr>
        <w:top w:val="none" w:sz="0" w:space="0" w:color="auto"/>
        <w:left w:val="none" w:sz="0" w:space="0" w:color="auto"/>
        <w:bottom w:val="none" w:sz="0" w:space="0" w:color="auto"/>
        <w:right w:val="none" w:sz="0" w:space="0" w:color="auto"/>
      </w:divBdr>
    </w:div>
    <w:div w:id="1837063928">
      <w:bodyDiv w:val="1"/>
      <w:marLeft w:val="0"/>
      <w:marRight w:val="0"/>
      <w:marTop w:val="0"/>
      <w:marBottom w:val="0"/>
      <w:divBdr>
        <w:top w:val="none" w:sz="0" w:space="0" w:color="auto"/>
        <w:left w:val="none" w:sz="0" w:space="0" w:color="auto"/>
        <w:bottom w:val="none" w:sz="0" w:space="0" w:color="auto"/>
        <w:right w:val="none" w:sz="0" w:space="0" w:color="auto"/>
      </w:divBdr>
    </w:div>
    <w:div w:id="1838567916">
      <w:bodyDiv w:val="1"/>
      <w:marLeft w:val="0"/>
      <w:marRight w:val="0"/>
      <w:marTop w:val="0"/>
      <w:marBottom w:val="0"/>
      <w:divBdr>
        <w:top w:val="none" w:sz="0" w:space="0" w:color="auto"/>
        <w:left w:val="none" w:sz="0" w:space="0" w:color="auto"/>
        <w:bottom w:val="none" w:sz="0" w:space="0" w:color="auto"/>
        <w:right w:val="none" w:sz="0" w:space="0" w:color="auto"/>
      </w:divBdr>
    </w:div>
    <w:div w:id="1842235371">
      <w:bodyDiv w:val="1"/>
      <w:marLeft w:val="0"/>
      <w:marRight w:val="0"/>
      <w:marTop w:val="0"/>
      <w:marBottom w:val="0"/>
      <w:divBdr>
        <w:top w:val="none" w:sz="0" w:space="0" w:color="auto"/>
        <w:left w:val="none" w:sz="0" w:space="0" w:color="auto"/>
        <w:bottom w:val="none" w:sz="0" w:space="0" w:color="auto"/>
        <w:right w:val="none" w:sz="0" w:space="0" w:color="auto"/>
      </w:divBdr>
    </w:div>
    <w:div w:id="1845588204">
      <w:bodyDiv w:val="1"/>
      <w:marLeft w:val="0"/>
      <w:marRight w:val="0"/>
      <w:marTop w:val="0"/>
      <w:marBottom w:val="0"/>
      <w:divBdr>
        <w:top w:val="none" w:sz="0" w:space="0" w:color="auto"/>
        <w:left w:val="none" w:sz="0" w:space="0" w:color="auto"/>
        <w:bottom w:val="none" w:sz="0" w:space="0" w:color="auto"/>
        <w:right w:val="none" w:sz="0" w:space="0" w:color="auto"/>
      </w:divBdr>
    </w:div>
    <w:div w:id="1848211076">
      <w:bodyDiv w:val="1"/>
      <w:marLeft w:val="0"/>
      <w:marRight w:val="0"/>
      <w:marTop w:val="0"/>
      <w:marBottom w:val="0"/>
      <w:divBdr>
        <w:top w:val="none" w:sz="0" w:space="0" w:color="auto"/>
        <w:left w:val="none" w:sz="0" w:space="0" w:color="auto"/>
        <w:bottom w:val="none" w:sz="0" w:space="0" w:color="auto"/>
        <w:right w:val="none" w:sz="0" w:space="0" w:color="auto"/>
      </w:divBdr>
    </w:div>
    <w:div w:id="1848792058">
      <w:bodyDiv w:val="1"/>
      <w:marLeft w:val="0"/>
      <w:marRight w:val="0"/>
      <w:marTop w:val="0"/>
      <w:marBottom w:val="0"/>
      <w:divBdr>
        <w:top w:val="none" w:sz="0" w:space="0" w:color="auto"/>
        <w:left w:val="none" w:sz="0" w:space="0" w:color="auto"/>
        <w:bottom w:val="none" w:sz="0" w:space="0" w:color="auto"/>
        <w:right w:val="none" w:sz="0" w:space="0" w:color="auto"/>
      </w:divBdr>
    </w:div>
    <w:div w:id="1849560102">
      <w:bodyDiv w:val="1"/>
      <w:marLeft w:val="0"/>
      <w:marRight w:val="0"/>
      <w:marTop w:val="0"/>
      <w:marBottom w:val="0"/>
      <w:divBdr>
        <w:top w:val="none" w:sz="0" w:space="0" w:color="auto"/>
        <w:left w:val="none" w:sz="0" w:space="0" w:color="auto"/>
        <w:bottom w:val="none" w:sz="0" w:space="0" w:color="auto"/>
        <w:right w:val="none" w:sz="0" w:space="0" w:color="auto"/>
      </w:divBdr>
    </w:div>
    <w:div w:id="1857881798">
      <w:bodyDiv w:val="1"/>
      <w:marLeft w:val="0"/>
      <w:marRight w:val="0"/>
      <w:marTop w:val="0"/>
      <w:marBottom w:val="0"/>
      <w:divBdr>
        <w:top w:val="none" w:sz="0" w:space="0" w:color="auto"/>
        <w:left w:val="none" w:sz="0" w:space="0" w:color="auto"/>
        <w:bottom w:val="none" w:sz="0" w:space="0" w:color="auto"/>
        <w:right w:val="none" w:sz="0" w:space="0" w:color="auto"/>
      </w:divBdr>
      <w:divsChild>
        <w:div w:id="1172263451">
          <w:marLeft w:val="0"/>
          <w:marRight w:val="0"/>
          <w:marTop w:val="0"/>
          <w:marBottom w:val="0"/>
          <w:divBdr>
            <w:top w:val="none" w:sz="0" w:space="0" w:color="auto"/>
            <w:left w:val="none" w:sz="0" w:space="0" w:color="auto"/>
            <w:bottom w:val="none" w:sz="0" w:space="0" w:color="auto"/>
            <w:right w:val="none" w:sz="0" w:space="0" w:color="auto"/>
          </w:divBdr>
          <w:divsChild>
            <w:div w:id="819007174">
              <w:marLeft w:val="0"/>
              <w:marRight w:val="0"/>
              <w:marTop w:val="0"/>
              <w:marBottom w:val="0"/>
              <w:divBdr>
                <w:top w:val="none" w:sz="0" w:space="0" w:color="auto"/>
                <w:left w:val="none" w:sz="0" w:space="0" w:color="auto"/>
                <w:bottom w:val="none" w:sz="0" w:space="0" w:color="auto"/>
                <w:right w:val="none" w:sz="0" w:space="0" w:color="auto"/>
              </w:divBdr>
              <w:divsChild>
                <w:div w:id="396056747">
                  <w:marLeft w:val="0"/>
                  <w:marRight w:val="0"/>
                  <w:marTop w:val="0"/>
                  <w:marBottom w:val="0"/>
                  <w:divBdr>
                    <w:top w:val="none" w:sz="0" w:space="0" w:color="auto"/>
                    <w:left w:val="none" w:sz="0" w:space="0" w:color="auto"/>
                    <w:bottom w:val="none" w:sz="0" w:space="0" w:color="auto"/>
                    <w:right w:val="none" w:sz="0" w:space="0" w:color="auto"/>
                  </w:divBdr>
                  <w:divsChild>
                    <w:div w:id="91627713">
                      <w:marLeft w:val="0"/>
                      <w:marRight w:val="0"/>
                      <w:marTop w:val="0"/>
                      <w:marBottom w:val="0"/>
                      <w:divBdr>
                        <w:top w:val="none" w:sz="0" w:space="0" w:color="auto"/>
                        <w:left w:val="none" w:sz="0" w:space="0" w:color="auto"/>
                        <w:bottom w:val="none" w:sz="0" w:space="0" w:color="auto"/>
                        <w:right w:val="none" w:sz="0" w:space="0" w:color="auto"/>
                      </w:divBdr>
                      <w:divsChild>
                        <w:div w:id="736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4411">
      <w:bodyDiv w:val="1"/>
      <w:marLeft w:val="0"/>
      <w:marRight w:val="0"/>
      <w:marTop w:val="0"/>
      <w:marBottom w:val="0"/>
      <w:divBdr>
        <w:top w:val="none" w:sz="0" w:space="0" w:color="auto"/>
        <w:left w:val="none" w:sz="0" w:space="0" w:color="auto"/>
        <w:bottom w:val="none" w:sz="0" w:space="0" w:color="auto"/>
        <w:right w:val="none" w:sz="0" w:space="0" w:color="auto"/>
      </w:divBdr>
    </w:div>
    <w:div w:id="1858425823">
      <w:bodyDiv w:val="1"/>
      <w:marLeft w:val="0"/>
      <w:marRight w:val="0"/>
      <w:marTop w:val="0"/>
      <w:marBottom w:val="0"/>
      <w:divBdr>
        <w:top w:val="none" w:sz="0" w:space="0" w:color="auto"/>
        <w:left w:val="none" w:sz="0" w:space="0" w:color="auto"/>
        <w:bottom w:val="none" w:sz="0" w:space="0" w:color="auto"/>
        <w:right w:val="none" w:sz="0" w:space="0" w:color="auto"/>
      </w:divBdr>
    </w:div>
    <w:div w:id="1859350049">
      <w:bodyDiv w:val="1"/>
      <w:marLeft w:val="0"/>
      <w:marRight w:val="0"/>
      <w:marTop w:val="0"/>
      <w:marBottom w:val="0"/>
      <w:divBdr>
        <w:top w:val="none" w:sz="0" w:space="0" w:color="auto"/>
        <w:left w:val="none" w:sz="0" w:space="0" w:color="auto"/>
        <w:bottom w:val="none" w:sz="0" w:space="0" w:color="auto"/>
        <w:right w:val="none" w:sz="0" w:space="0" w:color="auto"/>
      </w:divBdr>
    </w:div>
    <w:div w:id="1861040148">
      <w:bodyDiv w:val="1"/>
      <w:marLeft w:val="0"/>
      <w:marRight w:val="0"/>
      <w:marTop w:val="0"/>
      <w:marBottom w:val="0"/>
      <w:divBdr>
        <w:top w:val="none" w:sz="0" w:space="0" w:color="auto"/>
        <w:left w:val="none" w:sz="0" w:space="0" w:color="auto"/>
        <w:bottom w:val="none" w:sz="0" w:space="0" w:color="auto"/>
        <w:right w:val="none" w:sz="0" w:space="0" w:color="auto"/>
      </w:divBdr>
    </w:div>
    <w:div w:id="1861502125">
      <w:bodyDiv w:val="1"/>
      <w:marLeft w:val="0"/>
      <w:marRight w:val="0"/>
      <w:marTop w:val="0"/>
      <w:marBottom w:val="0"/>
      <w:divBdr>
        <w:top w:val="none" w:sz="0" w:space="0" w:color="auto"/>
        <w:left w:val="none" w:sz="0" w:space="0" w:color="auto"/>
        <w:bottom w:val="none" w:sz="0" w:space="0" w:color="auto"/>
        <w:right w:val="none" w:sz="0" w:space="0" w:color="auto"/>
      </w:divBdr>
    </w:div>
    <w:div w:id="1862668837">
      <w:bodyDiv w:val="1"/>
      <w:marLeft w:val="0"/>
      <w:marRight w:val="0"/>
      <w:marTop w:val="0"/>
      <w:marBottom w:val="0"/>
      <w:divBdr>
        <w:top w:val="none" w:sz="0" w:space="0" w:color="auto"/>
        <w:left w:val="none" w:sz="0" w:space="0" w:color="auto"/>
        <w:bottom w:val="none" w:sz="0" w:space="0" w:color="auto"/>
        <w:right w:val="none" w:sz="0" w:space="0" w:color="auto"/>
      </w:divBdr>
    </w:div>
    <w:div w:id="1864048695">
      <w:bodyDiv w:val="1"/>
      <w:marLeft w:val="0"/>
      <w:marRight w:val="0"/>
      <w:marTop w:val="0"/>
      <w:marBottom w:val="0"/>
      <w:divBdr>
        <w:top w:val="none" w:sz="0" w:space="0" w:color="auto"/>
        <w:left w:val="none" w:sz="0" w:space="0" w:color="auto"/>
        <w:bottom w:val="none" w:sz="0" w:space="0" w:color="auto"/>
        <w:right w:val="none" w:sz="0" w:space="0" w:color="auto"/>
      </w:divBdr>
    </w:div>
    <w:div w:id="1865166895">
      <w:bodyDiv w:val="1"/>
      <w:marLeft w:val="0"/>
      <w:marRight w:val="0"/>
      <w:marTop w:val="0"/>
      <w:marBottom w:val="0"/>
      <w:divBdr>
        <w:top w:val="none" w:sz="0" w:space="0" w:color="auto"/>
        <w:left w:val="none" w:sz="0" w:space="0" w:color="auto"/>
        <w:bottom w:val="none" w:sz="0" w:space="0" w:color="auto"/>
        <w:right w:val="none" w:sz="0" w:space="0" w:color="auto"/>
      </w:divBdr>
    </w:div>
    <w:div w:id="1870139908">
      <w:bodyDiv w:val="1"/>
      <w:marLeft w:val="0"/>
      <w:marRight w:val="0"/>
      <w:marTop w:val="0"/>
      <w:marBottom w:val="0"/>
      <w:divBdr>
        <w:top w:val="none" w:sz="0" w:space="0" w:color="auto"/>
        <w:left w:val="none" w:sz="0" w:space="0" w:color="auto"/>
        <w:bottom w:val="none" w:sz="0" w:space="0" w:color="auto"/>
        <w:right w:val="none" w:sz="0" w:space="0" w:color="auto"/>
      </w:divBdr>
    </w:div>
    <w:div w:id="1871529450">
      <w:bodyDiv w:val="1"/>
      <w:marLeft w:val="0"/>
      <w:marRight w:val="0"/>
      <w:marTop w:val="0"/>
      <w:marBottom w:val="0"/>
      <w:divBdr>
        <w:top w:val="none" w:sz="0" w:space="0" w:color="auto"/>
        <w:left w:val="none" w:sz="0" w:space="0" w:color="auto"/>
        <w:bottom w:val="none" w:sz="0" w:space="0" w:color="auto"/>
        <w:right w:val="none" w:sz="0" w:space="0" w:color="auto"/>
      </w:divBdr>
    </w:div>
    <w:div w:id="1871651139">
      <w:bodyDiv w:val="1"/>
      <w:marLeft w:val="0"/>
      <w:marRight w:val="0"/>
      <w:marTop w:val="0"/>
      <w:marBottom w:val="0"/>
      <w:divBdr>
        <w:top w:val="none" w:sz="0" w:space="0" w:color="auto"/>
        <w:left w:val="none" w:sz="0" w:space="0" w:color="auto"/>
        <w:bottom w:val="none" w:sz="0" w:space="0" w:color="auto"/>
        <w:right w:val="none" w:sz="0" w:space="0" w:color="auto"/>
      </w:divBdr>
    </w:div>
    <w:div w:id="1875265130">
      <w:bodyDiv w:val="1"/>
      <w:marLeft w:val="0"/>
      <w:marRight w:val="0"/>
      <w:marTop w:val="0"/>
      <w:marBottom w:val="0"/>
      <w:divBdr>
        <w:top w:val="none" w:sz="0" w:space="0" w:color="auto"/>
        <w:left w:val="none" w:sz="0" w:space="0" w:color="auto"/>
        <w:bottom w:val="none" w:sz="0" w:space="0" w:color="auto"/>
        <w:right w:val="none" w:sz="0" w:space="0" w:color="auto"/>
      </w:divBdr>
    </w:div>
    <w:div w:id="1877161453">
      <w:bodyDiv w:val="1"/>
      <w:marLeft w:val="0"/>
      <w:marRight w:val="0"/>
      <w:marTop w:val="0"/>
      <w:marBottom w:val="0"/>
      <w:divBdr>
        <w:top w:val="none" w:sz="0" w:space="0" w:color="auto"/>
        <w:left w:val="none" w:sz="0" w:space="0" w:color="auto"/>
        <w:bottom w:val="none" w:sz="0" w:space="0" w:color="auto"/>
        <w:right w:val="none" w:sz="0" w:space="0" w:color="auto"/>
      </w:divBdr>
    </w:div>
    <w:div w:id="1877887255">
      <w:bodyDiv w:val="1"/>
      <w:marLeft w:val="0"/>
      <w:marRight w:val="0"/>
      <w:marTop w:val="0"/>
      <w:marBottom w:val="0"/>
      <w:divBdr>
        <w:top w:val="none" w:sz="0" w:space="0" w:color="auto"/>
        <w:left w:val="none" w:sz="0" w:space="0" w:color="auto"/>
        <w:bottom w:val="none" w:sz="0" w:space="0" w:color="auto"/>
        <w:right w:val="none" w:sz="0" w:space="0" w:color="auto"/>
      </w:divBdr>
    </w:div>
    <w:div w:id="1881085563">
      <w:bodyDiv w:val="1"/>
      <w:marLeft w:val="0"/>
      <w:marRight w:val="0"/>
      <w:marTop w:val="0"/>
      <w:marBottom w:val="0"/>
      <w:divBdr>
        <w:top w:val="none" w:sz="0" w:space="0" w:color="auto"/>
        <w:left w:val="none" w:sz="0" w:space="0" w:color="auto"/>
        <w:bottom w:val="none" w:sz="0" w:space="0" w:color="auto"/>
        <w:right w:val="none" w:sz="0" w:space="0" w:color="auto"/>
      </w:divBdr>
      <w:divsChild>
        <w:div w:id="1840268496">
          <w:marLeft w:val="634"/>
          <w:marRight w:val="0"/>
          <w:marTop w:val="0"/>
          <w:marBottom w:val="0"/>
          <w:divBdr>
            <w:top w:val="none" w:sz="0" w:space="0" w:color="auto"/>
            <w:left w:val="none" w:sz="0" w:space="0" w:color="auto"/>
            <w:bottom w:val="none" w:sz="0" w:space="0" w:color="auto"/>
            <w:right w:val="none" w:sz="0" w:space="0" w:color="auto"/>
          </w:divBdr>
        </w:div>
      </w:divsChild>
    </w:div>
    <w:div w:id="1888100261">
      <w:bodyDiv w:val="1"/>
      <w:marLeft w:val="0"/>
      <w:marRight w:val="0"/>
      <w:marTop w:val="0"/>
      <w:marBottom w:val="0"/>
      <w:divBdr>
        <w:top w:val="none" w:sz="0" w:space="0" w:color="auto"/>
        <w:left w:val="none" w:sz="0" w:space="0" w:color="auto"/>
        <w:bottom w:val="none" w:sz="0" w:space="0" w:color="auto"/>
        <w:right w:val="none" w:sz="0" w:space="0" w:color="auto"/>
      </w:divBdr>
    </w:div>
    <w:div w:id="1894542077">
      <w:bodyDiv w:val="1"/>
      <w:marLeft w:val="0"/>
      <w:marRight w:val="0"/>
      <w:marTop w:val="0"/>
      <w:marBottom w:val="0"/>
      <w:divBdr>
        <w:top w:val="none" w:sz="0" w:space="0" w:color="auto"/>
        <w:left w:val="none" w:sz="0" w:space="0" w:color="auto"/>
        <w:bottom w:val="none" w:sz="0" w:space="0" w:color="auto"/>
        <w:right w:val="none" w:sz="0" w:space="0" w:color="auto"/>
      </w:divBdr>
    </w:div>
    <w:div w:id="1895965516">
      <w:bodyDiv w:val="1"/>
      <w:marLeft w:val="0"/>
      <w:marRight w:val="0"/>
      <w:marTop w:val="0"/>
      <w:marBottom w:val="0"/>
      <w:divBdr>
        <w:top w:val="none" w:sz="0" w:space="0" w:color="auto"/>
        <w:left w:val="none" w:sz="0" w:space="0" w:color="auto"/>
        <w:bottom w:val="none" w:sz="0" w:space="0" w:color="auto"/>
        <w:right w:val="none" w:sz="0" w:space="0" w:color="auto"/>
      </w:divBdr>
    </w:div>
    <w:div w:id="1896237895">
      <w:bodyDiv w:val="1"/>
      <w:marLeft w:val="0"/>
      <w:marRight w:val="0"/>
      <w:marTop w:val="0"/>
      <w:marBottom w:val="0"/>
      <w:divBdr>
        <w:top w:val="none" w:sz="0" w:space="0" w:color="auto"/>
        <w:left w:val="none" w:sz="0" w:space="0" w:color="auto"/>
        <w:bottom w:val="none" w:sz="0" w:space="0" w:color="auto"/>
        <w:right w:val="none" w:sz="0" w:space="0" w:color="auto"/>
      </w:divBdr>
    </w:div>
    <w:div w:id="1896770725">
      <w:bodyDiv w:val="1"/>
      <w:marLeft w:val="0"/>
      <w:marRight w:val="0"/>
      <w:marTop w:val="0"/>
      <w:marBottom w:val="0"/>
      <w:divBdr>
        <w:top w:val="none" w:sz="0" w:space="0" w:color="auto"/>
        <w:left w:val="none" w:sz="0" w:space="0" w:color="auto"/>
        <w:bottom w:val="none" w:sz="0" w:space="0" w:color="auto"/>
        <w:right w:val="none" w:sz="0" w:space="0" w:color="auto"/>
      </w:divBdr>
    </w:div>
    <w:div w:id="1899248344">
      <w:bodyDiv w:val="1"/>
      <w:marLeft w:val="0"/>
      <w:marRight w:val="0"/>
      <w:marTop w:val="0"/>
      <w:marBottom w:val="0"/>
      <w:divBdr>
        <w:top w:val="none" w:sz="0" w:space="0" w:color="auto"/>
        <w:left w:val="none" w:sz="0" w:space="0" w:color="auto"/>
        <w:bottom w:val="none" w:sz="0" w:space="0" w:color="auto"/>
        <w:right w:val="none" w:sz="0" w:space="0" w:color="auto"/>
      </w:divBdr>
    </w:div>
    <w:div w:id="1899440050">
      <w:bodyDiv w:val="1"/>
      <w:marLeft w:val="0"/>
      <w:marRight w:val="0"/>
      <w:marTop w:val="0"/>
      <w:marBottom w:val="0"/>
      <w:divBdr>
        <w:top w:val="none" w:sz="0" w:space="0" w:color="auto"/>
        <w:left w:val="none" w:sz="0" w:space="0" w:color="auto"/>
        <w:bottom w:val="none" w:sz="0" w:space="0" w:color="auto"/>
        <w:right w:val="none" w:sz="0" w:space="0" w:color="auto"/>
      </w:divBdr>
    </w:div>
    <w:div w:id="1903712409">
      <w:bodyDiv w:val="1"/>
      <w:marLeft w:val="0"/>
      <w:marRight w:val="0"/>
      <w:marTop w:val="0"/>
      <w:marBottom w:val="0"/>
      <w:divBdr>
        <w:top w:val="none" w:sz="0" w:space="0" w:color="auto"/>
        <w:left w:val="none" w:sz="0" w:space="0" w:color="auto"/>
        <w:bottom w:val="none" w:sz="0" w:space="0" w:color="auto"/>
        <w:right w:val="none" w:sz="0" w:space="0" w:color="auto"/>
      </w:divBdr>
    </w:div>
    <w:div w:id="1906598853">
      <w:bodyDiv w:val="1"/>
      <w:marLeft w:val="0"/>
      <w:marRight w:val="0"/>
      <w:marTop w:val="0"/>
      <w:marBottom w:val="0"/>
      <w:divBdr>
        <w:top w:val="none" w:sz="0" w:space="0" w:color="auto"/>
        <w:left w:val="none" w:sz="0" w:space="0" w:color="auto"/>
        <w:bottom w:val="none" w:sz="0" w:space="0" w:color="auto"/>
        <w:right w:val="none" w:sz="0" w:space="0" w:color="auto"/>
      </w:divBdr>
    </w:div>
    <w:div w:id="1907185948">
      <w:bodyDiv w:val="1"/>
      <w:marLeft w:val="0"/>
      <w:marRight w:val="0"/>
      <w:marTop w:val="0"/>
      <w:marBottom w:val="0"/>
      <w:divBdr>
        <w:top w:val="none" w:sz="0" w:space="0" w:color="auto"/>
        <w:left w:val="none" w:sz="0" w:space="0" w:color="auto"/>
        <w:bottom w:val="none" w:sz="0" w:space="0" w:color="auto"/>
        <w:right w:val="none" w:sz="0" w:space="0" w:color="auto"/>
      </w:divBdr>
    </w:div>
    <w:div w:id="1908489748">
      <w:bodyDiv w:val="1"/>
      <w:marLeft w:val="0"/>
      <w:marRight w:val="0"/>
      <w:marTop w:val="0"/>
      <w:marBottom w:val="0"/>
      <w:divBdr>
        <w:top w:val="none" w:sz="0" w:space="0" w:color="auto"/>
        <w:left w:val="none" w:sz="0" w:space="0" w:color="auto"/>
        <w:bottom w:val="none" w:sz="0" w:space="0" w:color="auto"/>
        <w:right w:val="none" w:sz="0" w:space="0" w:color="auto"/>
      </w:divBdr>
    </w:div>
    <w:div w:id="1909729467">
      <w:bodyDiv w:val="1"/>
      <w:marLeft w:val="0"/>
      <w:marRight w:val="0"/>
      <w:marTop w:val="0"/>
      <w:marBottom w:val="0"/>
      <w:divBdr>
        <w:top w:val="none" w:sz="0" w:space="0" w:color="auto"/>
        <w:left w:val="none" w:sz="0" w:space="0" w:color="auto"/>
        <w:bottom w:val="none" w:sz="0" w:space="0" w:color="auto"/>
        <w:right w:val="none" w:sz="0" w:space="0" w:color="auto"/>
      </w:divBdr>
    </w:div>
    <w:div w:id="1919053238">
      <w:bodyDiv w:val="1"/>
      <w:marLeft w:val="0"/>
      <w:marRight w:val="0"/>
      <w:marTop w:val="0"/>
      <w:marBottom w:val="0"/>
      <w:divBdr>
        <w:top w:val="none" w:sz="0" w:space="0" w:color="auto"/>
        <w:left w:val="none" w:sz="0" w:space="0" w:color="auto"/>
        <w:bottom w:val="none" w:sz="0" w:space="0" w:color="auto"/>
        <w:right w:val="none" w:sz="0" w:space="0" w:color="auto"/>
      </w:divBdr>
    </w:div>
    <w:div w:id="1919170908">
      <w:bodyDiv w:val="1"/>
      <w:marLeft w:val="0"/>
      <w:marRight w:val="0"/>
      <w:marTop w:val="0"/>
      <w:marBottom w:val="0"/>
      <w:divBdr>
        <w:top w:val="none" w:sz="0" w:space="0" w:color="auto"/>
        <w:left w:val="none" w:sz="0" w:space="0" w:color="auto"/>
        <w:bottom w:val="none" w:sz="0" w:space="0" w:color="auto"/>
        <w:right w:val="none" w:sz="0" w:space="0" w:color="auto"/>
      </w:divBdr>
    </w:div>
    <w:div w:id="1921674784">
      <w:bodyDiv w:val="1"/>
      <w:marLeft w:val="0"/>
      <w:marRight w:val="0"/>
      <w:marTop w:val="0"/>
      <w:marBottom w:val="0"/>
      <w:divBdr>
        <w:top w:val="none" w:sz="0" w:space="0" w:color="auto"/>
        <w:left w:val="none" w:sz="0" w:space="0" w:color="auto"/>
        <w:bottom w:val="none" w:sz="0" w:space="0" w:color="auto"/>
        <w:right w:val="none" w:sz="0" w:space="0" w:color="auto"/>
      </w:divBdr>
    </w:div>
    <w:div w:id="1923299728">
      <w:bodyDiv w:val="1"/>
      <w:marLeft w:val="0"/>
      <w:marRight w:val="0"/>
      <w:marTop w:val="0"/>
      <w:marBottom w:val="0"/>
      <w:divBdr>
        <w:top w:val="none" w:sz="0" w:space="0" w:color="auto"/>
        <w:left w:val="none" w:sz="0" w:space="0" w:color="auto"/>
        <w:bottom w:val="none" w:sz="0" w:space="0" w:color="auto"/>
        <w:right w:val="none" w:sz="0" w:space="0" w:color="auto"/>
      </w:divBdr>
    </w:div>
    <w:div w:id="1928877315">
      <w:bodyDiv w:val="1"/>
      <w:marLeft w:val="0"/>
      <w:marRight w:val="0"/>
      <w:marTop w:val="0"/>
      <w:marBottom w:val="0"/>
      <w:divBdr>
        <w:top w:val="none" w:sz="0" w:space="0" w:color="auto"/>
        <w:left w:val="none" w:sz="0" w:space="0" w:color="auto"/>
        <w:bottom w:val="none" w:sz="0" w:space="0" w:color="auto"/>
        <w:right w:val="none" w:sz="0" w:space="0" w:color="auto"/>
      </w:divBdr>
    </w:div>
    <w:div w:id="1929464146">
      <w:bodyDiv w:val="1"/>
      <w:marLeft w:val="0"/>
      <w:marRight w:val="0"/>
      <w:marTop w:val="0"/>
      <w:marBottom w:val="0"/>
      <w:divBdr>
        <w:top w:val="none" w:sz="0" w:space="0" w:color="auto"/>
        <w:left w:val="none" w:sz="0" w:space="0" w:color="auto"/>
        <w:bottom w:val="none" w:sz="0" w:space="0" w:color="auto"/>
        <w:right w:val="none" w:sz="0" w:space="0" w:color="auto"/>
      </w:divBdr>
    </w:div>
    <w:div w:id="1933708107">
      <w:bodyDiv w:val="1"/>
      <w:marLeft w:val="0"/>
      <w:marRight w:val="0"/>
      <w:marTop w:val="0"/>
      <w:marBottom w:val="0"/>
      <w:divBdr>
        <w:top w:val="none" w:sz="0" w:space="0" w:color="auto"/>
        <w:left w:val="none" w:sz="0" w:space="0" w:color="auto"/>
        <w:bottom w:val="none" w:sz="0" w:space="0" w:color="auto"/>
        <w:right w:val="none" w:sz="0" w:space="0" w:color="auto"/>
      </w:divBdr>
    </w:div>
    <w:div w:id="1938101557">
      <w:bodyDiv w:val="1"/>
      <w:marLeft w:val="0"/>
      <w:marRight w:val="0"/>
      <w:marTop w:val="0"/>
      <w:marBottom w:val="0"/>
      <w:divBdr>
        <w:top w:val="none" w:sz="0" w:space="0" w:color="auto"/>
        <w:left w:val="none" w:sz="0" w:space="0" w:color="auto"/>
        <w:bottom w:val="none" w:sz="0" w:space="0" w:color="auto"/>
        <w:right w:val="none" w:sz="0" w:space="0" w:color="auto"/>
      </w:divBdr>
    </w:div>
    <w:div w:id="1938368614">
      <w:bodyDiv w:val="1"/>
      <w:marLeft w:val="0"/>
      <w:marRight w:val="0"/>
      <w:marTop w:val="0"/>
      <w:marBottom w:val="0"/>
      <w:divBdr>
        <w:top w:val="none" w:sz="0" w:space="0" w:color="auto"/>
        <w:left w:val="none" w:sz="0" w:space="0" w:color="auto"/>
        <w:bottom w:val="none" w:sz="0" w:space="0" w:color="auto"/>
        <w:right w:val="none" w:sz="0" w:space="0" w:color="auto"/>
      </w:divBdr>
    </w:div>
    <w:div w:id="1942758847">
      <w:bodyDiv w:val="1"/>
      <w:marLeft w:val="0"/>
      <w:marRight w:val="0"/>
      <w:marTop w:val="0"/>
      <w:marBottom w:val="0"/>
      <w:divBdr>
        <w:top w:val="none" w:sz="0" w:space="0" w:color="auto"/>
        <w:left w:val="none" w:sz="0" w:space="0" w:color="auto"/>
        <w:bottom w:val="none" w:sz="0" w:space="0" w:color="auto"/>
        <w:right w:val="none" w:sz="0" w:space="0" w:color="auto"/>
      </w:divBdr>
    </w:div>
    <w:div w:id="1944729932">
      <w:bodyDiv w:val="1"/>
      <w:marLeft w:val="0"/>
      <w:marRight w:val="0"/>
      <w:marTop w:val="0"/>
      <w:marBottom w:val="0"/>
      <w:divBdr>
        <w:top w:val="none" w:sz="0" w:space="0" w:color="auto"/>
        <w:left w:val="none" w:sz="0" w:space="0" w:color="auto"/>
        <w:bottom w:val="none" w:sz="0" w:space="0" w:color="auto"/>
        <w:right w:val="none" w:sz="0" w:space="0" w:color="auto"/>
      </w:divBdr>
    </w:div>
    <w:div w:id="1945185883">
      <w:bodyDiv w:val="1"/>
      <w:marLeft w:val="0"/>
      <w:marRight w:val="0"/>
      <w:marTop w:val="0"/>
      <w:marBottom w:val="0"/>
      <w:divBdr>
        <w:top w:val="none" w:sz="0" w:space="0" w:color="auto"/>
        <w:left w:val="none" w:sz="0" w:space="0" w:color="auto"/>
        <w:bottom w:val="none" w:sz="0" w:space="0" w:color="auto"/>
        <w:right w:val="none" w:sz="0" w:space="0" w:color="auto"/>
      </w:divBdr>
    </w:div>
    <w:div w:id="1948153341">
      <w:bodyDiv w:val="1"/>
      <w:marLeft w:val="0"/>
      <w:marRight w:val="0"/>
      <w:marTop w:val="0"/>
      <w:marBottom w:val="0"/>
      <w:divBdr>
        <w:top w:val="none" w:sz="0" w:space="0" w:color="auto"/>
        <w:left w:val="none" w:sz="0" w:space="0" w:color="auto"/>
        <w:bottom w:val="none" w:sz="0" w:space="0" w:color="auto"/>
        <w:right w:val="none" w:sz="0" w:space="0" w:color="auto"/>
      </w:divBdr>
    </w:div>
    <w:div w:id="1948349726">
      <w:bodyDiv w:val="1"/>
      <w:marLeft w:val="0"/>
      <w:marRight w:val="0"/>
      <w:marTop w:val="0"/>
      <w:marBottom w:val="0"/>
      <w:divBdr>
        <w:top w:val="none" w:sz="0" w:space="0" w:color="auto"/>
        <w:left w:val="none" w:sz="0" w:space="0" w:color="auto"/>
        <w:bottom w:val="none" w:sz="0" w:space="0" w:color="auto"/>
        <w:right w:val="none" w:sz="0" w:space="0" w:color="auto"/>
      </w:divBdr>
    </w:div>
    <w:div w:id="1952055974">
      <w:bodyDiv w:val="1"/>
      <w:marLeft w:val="0"/>
      <w:marRight w:val="0"/>
      <w:marTop w:val="0"/>
      <w:marBottom w:val="0"/>
      <w:divBdr>
        <w:top w:val="none" w:sz="0" w:space="0" w:color="auto"/>
        <w:left w:val="none" w:sz="0" w:space="0" w:color="auto"/>
        <w:bottom w:val="none" w:sz="0" w:space="0" w:color="auto"/>
        <w:right w:val="none" w:sz="0" w:space="0" w:color="auto"/>
      </w:divBdr>
      <w:divsChild>
        <w:div w:id="84424647">
          <w:marLeft w:val="0"/>
          <w:marRight w:val="0"/>
          <w:marTop w:val="0"/>
          <w:marBottom w:val="0"/>
          <w:divBdr>
            <w:top w:val="none" w:sz="0" w:space="0" w:color="auto"/>
            <w:left w:val="none" w:sz="0" w:space="0" w:color="auto"/>
            <w:bottom w:val="none" w:sz="0" w:space="0" w:color="auto"/>
            <w:right w:val="none" w:sz="0" w:space="0" w:color="auto"/>
          </w:divBdr>
          <w:divsChild>
            <w:div w:id="1623147218">
              <w:marLeft w:val="0"/>
              <w:marRight w:val="0"/>
              <w:marTop w:val="0"/>
              <w:marBottom w:val="0"/>
              <w:divBdr>
                <w:top w:val="none" w:sz="0" w:space="0" w:color="auto"/>
                <w:left w:val="none" w:sz="0" w:space="0" w:color="auto"/>
                <w:bottom w:val="none" w:sz="0" w:space="0" w:color="auto"/>
                <w:right w:val="none" w:sz="0" w:space="0" w:color="auto"/>
              </w:divBdr>
              <w:divsChild>
                <w:div w:id="760679314">
                  <w:marLeft w:val="0"/>
                  <w:marRight w:val="0"/>
                  <w:marTop w:val="0"/>
                  <w:marBottom w:val="0"/>
                  <w:divBdr>
                    <w:top w:val="none" w:sz="0" w:space="0" w:color="auto"/>
                    <w:left w:val="none" w:sz="0" w:space="0" w:color="auto"/>
                    <w:bottom w:val="none" w:sz="0" w:space="0" w:color="auto"/>
                    <w:right w:val="none" w:sz="0" w:space="0" w:color="auto"/>
                  </w:divBdr>
                  <w:divsChild>
                    <w:div w:id="100146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509446">
      <w:bodyDiv w:val="1"/>
      <w:marLeft w:val="0"/>
      <w:marRight w:val="0"/>
      <w:marTop w:val="0"/>
      <w:marBottom w:val="0"/>
      <w:divBdr>
        <w:top w:val="none" w:sz="0" w:space="0" w:color="auto"/>
        <w:left w:val="none" w:sz="0" w:space="0" w:color="auto"/>
        <w:bottom w:val="none" w:sz="0" w:space="0" w:color="auto"/>
        <w:right w:val="none" w:sz="0" w:space="0" w:color="auto"/>
      </w:divBdr>
    </w:div>
    <w:div w:id="1953708762">
      <w:bodyDiv w:val="1"/>
      <w:marLeft w:val="0"/>
      <w:marRight w:val="0"/>
      <w:marTop w:val="0"/>
      <w:marBottom w:val="0"/>
      <w:divBdr>
        <w:top w:val="none" w:sz="0" w:space="0" w:color="auto"/>
        <w:left w:val="none" w:sz="0" w:space="0" w:color="auto"/>
        <w:bottom w:val="none" w:sz="0" w:space="0" w:color="auto"/>
        <w:right w:val="none" w:sz="0" w:space="0" w:color="auto"/>
      </w:divBdr>
    </w:div>
    <w:div w:id="1954943458">
      <w:bodyDiv w:val="1"/>
      <w:marLeft w:val="0"/>
      <w:marRight w:val="0"/>
      <w:marTop w:val="0"/>
      <w:marBottom w:val="0"/>
      <w:divBdr>
        <w:top w:val="none" w:sz="0" w:space="0" w:color="auto"/>
        <w:left w:val="none" w:sz="0" w:space="0" w:color="auto"/>
        <w:bottom w:val="none" w:sz="0" w:space="0" w:color="auto"/>
        <w:right w:val="none" w:sz="0" w:space="0" w:color="auto"/>
      </w:divBdr>
      <w:divsChild>
        <w:div w:id="1625186457">
          <w:marLeft w:val="0"/>
          <w:marRight w:val="0"/>
          <w:marTop w:val="0"/>
          <w:marBottom w:val="0"/>
          <w:divBdr>
            <w:top w:val="none" w:sz="0" w:space="0" w:color="auto"/>
            <w:left w:val="none" w:sz="0" w:space="0" w:color="auto"/>
            <w:bottom w:val="none" w:sz="0" w:space="0" w:color="auto"/>
            <w:right w:val="none" w:sz="0" w:space="0" w:color="auto"/>
          </w:divBdr>
        </w:div>
      </w:divsChild>
    </w:div>
    <w:div w:id="1956326214">
      <w:bodyDiv w:val="1"/>
      <w:marLeft w:val="0"/>
      <w:marRight w:val="0"/>
      <w:marTop w:val="0"/>
      <w:marBottom w:val="0"/>
      <w:divBdr>
        <w:top w:val="none" w:sz="0" w:space="0" w:color="auto"/>
        <w:left w:val="none" w:sz="0" w:space="0" w:color="auto"/>
        <w:bottom w:val="none" w:sz="0" w:space="0" w:color="auto"/>
        <w:right w:val="none" w:sz="0" w:space="0" w:color="auto"/>
      </w:divBdr>
    </w:div>
    <w:div w:id="1957253829">
      <w:bodyDiv w:val="1"/>
      <w:marLeft w:val="0"/>
      <w:marRight w:val="0"/>
      <w:marTop w:val="0"/>
      <w:marBottom w:val="0"/>
      <w:divBdr>
        <w:top w:val="none" w:sz="0" w:space="0" w:color="auto"/>
        <w:left w:val="none" w:sz="0" w:space="0" w:color="auto"/>
        <w:bottom w:val="none" w:sz="0" w:space="0" w:color="auto"/>
        <w:right w:val="none" w:sz="0" w:space="0" w:color="auto"/>
      </w:divBdr>
    </w:div>
    <w:div w:id="1958828499">
      <w:bodyDiv w:val="1"/>
      <w:marLeft w:val="0"/>
      <w:marRight w:val="0"/>
      <w:marTop w:val="0"/>
      <w:marBottom w:val="0"/>
      <w:divBdr>
        <w:top w:val="none" w:sz="0" w:space="0" w:color="auto"/>
        <w:left w:val="none" w:sz="0" w:space="0" w:color="auto"/>
        <w:bottom w:val="none" w:sz="0" w:space="0" w:color="auto"/>
        <w:right w:val="none" w:sz="0" w:space="0" w:color="auto"/>
      </w:divBdr>
    </w:div>
    <w:div w:id="1958901299">
      <w:bodyDiv w:val="1"/>
      <w:marLeft w:val="0"/>
      <w:marRight w:val="0"/>
      <w:marTop w:val="0"/>
      <w:marBottom w:val="0"/>
      <w:divBdr>
        <w:top w:val="none" w:sz="0" w:space="0" w:color="auto"/>
        <w:left w:val="none" w:sz="0" w:space="0" w:color="auto"/>
        <w:bottom w:val="none" w:sz="0" w:space="0" w:color="auto"/>
        <w:right w:val="none" w:sz="0" w:space="0" w:color="auto"/>
      </w:divBdr>
    </w:div>
    <w:div w:id="1973048893">
      <w:bodyDiv w:val="1"/>
      <w:marLeft w:val="0"/>
      <w:marRight w:val="0"/>
      <w:marTop w:val="0"/>
      <w:marBottom w:val="0"/>
      <w:divBdr>
        <w:top w:val="none" w:sz="0" w:space="0" w:color="auto"/>
        <w:left w:val="none" w:sz="0" w:space="0" w:color="auto"/>
        <w:bottom w:val="none" w:sz="0" w:space="0" w:color="auto"/>
        <w:right w:val="none" w:sz="0" w:space="0" w:color="auto"/>
      </w:divBdr>
    </w:div>
    <w:div w:id="1977560866">
      <w:bodyDiv w:val="1"/>
      <w:marLeft w:val="0"/>
      <w:marRight w:val="0"/>
      <w:marTop w:val="0"/>
      <w:marBottom w:val="0"/>
      <w:divBdr>
        <w:top w:val="none" w:sz="0" w:space="0" w:color="auto"/>
        <w:left w:val="none" w:sz="0" w:space="0" w:color="auto"/>
        <w:bottom w:val="none" w:sz="0" w:space="0" w:color="auto"/>
        <w:right w:val="none" w:sz="0" w:space="0" w:color="auto"/>
      </w:divBdr>
    </w:div>
    <w:div w:id="1979917887">
      <w:bodyDiv w:val="1"/>
      <w:marLeft w:val="0"/>
      <w:marRight w:val="0"/>
      <w:marTop w:val="0"/>
      <w:marBottom w:val="0"/>
      <w:divBdr>
        <w:top w:val="none" w:sz="0" w:space="0" w:color="auto"/>
        <w:left w:val="none" w:sz="0" w:space="0" w:color="auto"/>
        <w:bottom w:val="none" w:sz="0" w:space="0" w:color="auto"/>
        <w:right w:val="none" w:sz="0" w:space="0" w:color="auto"/>
      </w:divBdr>
    </w:div>
    <w:div w:id="1980259390">
      <w:bodyDiv w:val="1"/>
      <w:marLeft w:val="0"/>
      <w:marRight w:val="0"/>
      <w:marTop w:val="0"/>
      <w:marBottom w:val="0"/>
      <w:divBdr>
        <w:top w:val="none" w:sz="0" w:space="0" w:color="auto"/>
        <w:left w:val="none" w:sz="0" w:space="0" w:color="auto"/>
        <w:bottom w:val="none" w:sz="0" w:space="0" w:color="auto"/>
        <w:right w:val="none" w:sz="0" w:space="0" w:color="auto"/>
      </w:divBdr>
    </w:div>
    <w:div w:id="1981113307">
      <w:bodyDiv w:val="1"/>
      <w:marLeft w:val="0"/>
      <w:marRight w:val="0"/>
      <w:marTop w:val="0"/>
      <w:marBottom w:val="0"/>
      <w:divBdr>
        <w:top w:val="none" w:sz="0" w:space="0" w:color="auto"/>
        <w:left w:val="none" w:sz="0" w:space="0" w:color="auto"/>
        <w:bottom w:val="none" w:sz="0" w:space="0" w:color="auto"/>
        <w:right w:val="none" w:sz="0" w:space="0" w:color="auto"/>
      </w:divBdr>
    </w:div>
    <w:div w:id="1989361522">
      <w:bodyDiv w:val="1"/>
      <w:marLeft w:val="0"/>
      <w:marRight w:val="0"/>
      <w:marTop w:val="0"/>
      <w:marBottom w:val="0"/>
      <w:divBdr>
        <w:top w:val="none" w:sz="0" w:space="0" w:color="auto"/>
        <w:left w:val="none" w:sz="0" w:space="0" w:color="auto"/>
        <w:bottom w:val="none" w:sz="0" w:space="0" w:color="auto"/>
        <w:right w:val="none" w:sz="0" w:space="0" w:color="auto"/>
      </w:divBdr>
    </w:div>
    <w:div w:id="1989438172">
      <w:bodyDiv w:val="1"/>
      <w:marLeft w:val="0"/>
      <w:marRight w:val="0"/>
      <w:marTop w:val="0"/>
      <w:marBottom w:val="0"/>
      <w:divBdr>
        <w:top w:val="none" w:sz="0" w:space="0" w:color="auto"/>
        <w:left w:val="none" w:sz="0" w:space="0" w:color="auto"/>
        <w:bottom w:val="none" w:sz="0" w:space="0" w:color="auto"/>
        <w:right w:val="none" w:sz="0" w:space="0" w:color="auto"/>
      </w:divBdr>
    </w:div>
    <w:div w:id="1990010168">
      <w:bodyDiv w:val="1"/>
      <w:marLeft w:val="0"/>
      <w:marRight w:val="0"/>
      <w:marTop w:val="0"/>
      <w:marBottom w:val="0"/>
      <w:divBdr>
        <w:top w:val="none" w:sz="0" w:space="0" w:color="auto"/>
        <w:left w:val="none" w:sz="0" w:space="0" w:color="auto"/>
        <w:bottom w:val="none" w:sz="0" w:space="0" w:color="auto"/>
        <w:right w:val="none" w:sz="0" w:space="0" w:color="auto"/>
      </w:divBdr>
    </w:div>
    <w:div w:id="1991054151">
      <w:bodyDiv w:val="1"/>
      <w:marLeft w:val="0"/>
      <w:marRight w:val="0"/>
      <w:marTop w:val="0"/>
      <w:marBottom w:val="0"/>
      <w:divBdr>
        <w:top w:val="none" w:sz="0" w:space="0" w:color="auto"/>
        <w:left w:val="none" w:sz="0" w:space="0" w:color="auto"/>
        <w:bottom w:val="none" w:sz="0" w:space="0" w:color="auto"/>
        <w:right w:val="none" w:sz="0" w:space="0" w:color="auto"/>
      </w:divBdr>
    </w:div>
    <w:div w:id="1997608567">
      <w:bodyDiv w:val="1"/>
      <w:marLeft w:val="0"/>
      <w:marRight w:val="0"/>
      <w:marTop w:val="0"/>
      <w:marBottom w:val="0"/>
      <w:divBdr>
        <w:top w:val="none" w:sz="0" w:space="0" w:color="auto"/>
        <w:left w:val="none" w:sz="0" w:space="0" w:color="auto"/>
        <w:bottom w:val="none" w:sz="0" w:space="0" w:color="auto"/>
        <w:right w:val="none" w:sz="0" w:space="0" w:color="auto"/>
      </w:divBdr>
    </w:div>
    <w:div w:id="2000035686">
      <w:bodyDiv w:val="1"/>
      <w:marLeft w:val="0"/>
      <w:marRight w:val="0"/>
      <w:marTop w:val="0"/>
      <w:marBottom w:val="0"/>
      <w:divBdr>
        <w:top w:val="none" w:sz="0" w:space="0" w:color="auto"/>
        <w:left w:val="none" w:sz="0" w:space="0" w:color="auto"/>
        <w:bottom w:val="none" w:sz="0" w:space="0" w:color="auto"/>
        <w:right w:val="none" w:sz="0" w:space="0" w:color="auto"/>
      </w:divBdr>
    </w:div>
    <w:div w:id="2001539986">
      <w:bodyDiv w:val="1"/>
      <w:marLeft w:val="0"/>
      <w:marRight w:val="0"/>
      <w:marTop w:val="0"/>
      <w:marBottom w:val="0"/>
      <w:divBdr>
        <w:top w:val="none" w:sz="0" w:space="0" w:color="auto"/>
        <w:left w:val="none" w:sz="0" w:space="0" w:color="auto"/>
        <w:bottom w:val="none" w:sz="0" w:space="0" w:color="auto"/>
        <w:right w:val="none" w:sz="0" w:space="0" w:color="auto"/>
      </w:divBdr>
    </w:div>
    <w:div w:id="2001960505">
      <w:bodyDiv w:val="1"/>
      <w:marLeft w:val="0"/>
      <w:marRight w:val="0"/>
      <w:marTop w:val="0"/>
      <w:marBottom w:val="0"/>
      <w:divBdr>
        <w:top w:val="none" w:sz="0" w:space="0" w:color="auto"/>
        <w:left w:val="none" w:sz="0" w:space="0" w:color="auto"/>
        <w:bottom w:val="none" w:sz="0" w:space="0" w:color="auto"/>
        <w:right w:val="none" w:sz="0" w:space="0" w:color="auto"/>
      </w:divBdr>
    </w:div>
    <w:div w:id="2003266497">
      <w:bodyDiv w:val="1"/>
      <w:marLeft w:val="0"/>
      <w:marRight w:val="0"/>
      <w:marTop w:val="0"/>
      <w:marBottom w:val="0"/>
      <w:divBdr>
        <w:top w:val="none" w:sz="0" w:space="0" w:color="auto"/>
        <w:left w:val="none" w:sz="0" w:space="0" w:color="auto"/>
        <w:bottom w:val="none" w:sz="0" w:space="0" w:color="auto"/>
        <w:right w:val="none" w:sz="0" w:space="0" w:color="auto"/>
      </w:divBdr>
    </w:div>
    <w:div w:id="2012291402">
      <w:bodyDiv w:val="1"/>
      <w:marLeft w:val="0"/>
      <w:marRight w:val="0"/>
      <w:marTop w:val="0"/>
      <w:marBottom w:val="0"/>
      <w:divBdr>
        <w:top w:val="none" w:sz="0" w:space="0" w:color="auto"/>
        <w:left w:val="none" w:sz="0" w:space="0" w:color="auto"/>
        <w:bottom w:val="none" w:sz="0" w:space="0" w:color="auto"/>
        <w:right w:val="none" w:sz="0" w:space="0" w:color="auto"/>
      </w:divBdr>
    </w:div>
    <w:div w:id="2013414885">
      <w:bodyDiv w:val="1"/>
      <w:marLeft w:val="0"/>
      <w:marRight w:val="0"/>
      <w:marTop w:val="0"/>
      <w:marBottom w:val="0"/>
      <w:divBdr>
        <w:top w:val="none" w:sz="0" w:space="0" w:color="auto"/>
        <w:left w:val="none" w:sz="0" w:space="0" w:color="auto"/>
        <w:bottom w:val="none" w:sz="0" w:space="0" w:color="auto"/>
        <w:right w:val="none" w:sz="0" w:space="0" w:color="auto"/>
      </w:divBdr>
    </w:div>
    <w:div w:id="2016882560">
      <w:bodyDiv w:val="1"/>
      <w:marLeft w:val="0"/>
      <w:marRight w:val="0"/>
      <w:marTop w:val="0"/>
      <w:marBottom w:val="0"/>
      <w:divBdr>
        <w:top w:val="none" w:sz="0" w:space="0" w:color="auto"/>
        <w:left w:val="none" w:sz="0" w:space="0" w:color="auto"/>
        <w:bottom w:val="none" w:sz="0" w:space="0" w:color="auto"/>
        <w:right w:val="none" w:sz="0" w:space="0" w:color="auto"/>
      </w:divBdr>
    </w:div>
    <w:div w:id="2020307395">
      <w:bodyDiv w:val="1"/>
      <w:marLeft w:val="0"/>
      <w:marRight w:val="0"/>
      <w:marTop w:val="0"/>
      <w:marBottom w:val="0"/>
      <w:divBdr>
        <w:top w:val="none" w:sz="0" w:space="0" w:color="auto"/>
        <w:left w:val="none" w:sz="0" w:space="0" w:color="auto"/>
        <w:bottom w:val="none" w:sz="0" w:space="0" w:color="auto"/>
        <w:right w:val="none" w:sz="0" w:space="0" w:color="auto"/>
      </w:divBdr>
      <w:divsChild>
        <w:div w:id="469786537">
          <w:marLeft w:val="0"/>
          <w:marRight w:val="0"/>
          <w:marTop w:val="0"/>
          <w:marBottom w:val="0"/>
          <w:divBdr>
            <w:top w:val="none" w:sz="0" w:space="0" w:color="auto"/>
            <w:left w:val="none" w:sz="0" w:space="0" w:color="auto"/>
            <w:bottom w:val="none" w:sz="0" w:space="0" w:color="auto"/>
            <w:right w:val="none" w:sz="0" w:space="0" w:color="auto"/>
          </w:divBdr>
          <w:divsChild>
            <w:div w:id="13934282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34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738039">
      <w:bodyDiv w:val="1"/>
      <w:marLeft w:val="0"/>
      <w:marRight w:val="0"/>
      <w:marTop w:val="0"/>
      <w:marBottom w:val="0"/>
      <w:divBdr>
        <w:top w:val="none" w:sz="0" w:space="0" w:color="auto"/>
        <w:left w:val="none" w:sz="0" w:space="0" w:color="auto"/>
        <w:bottom w:val="none" w:sz="0" w:space="0" w:color="auto"/>
        <w:right w:val="none" w:sz="0" w:space="0" w:color="auto"/>
      </w:divBdr>
    </w:div>
    <w:div w:id="2024087377">
      <w:bodyDiv w:val="1"/>
      <w:marLeft w:val="0"/>
      <w:marRight w:val="0"/>
      <w:marTop w:val="0"/>
      <w:marBottom w:val="0"/>
      <w:divBdr>
        <w:top w:val="none" w:sz="0" w:space="0" w:color="auto"/>
        <w:left w:val="none" w:sz="0" w:space="0" w:color="auto"/>
        <w:bottom w:val="none" w:sz="0" w:space="0" w:color="auto"/>
        <w:right w:val="none" w:sz="0" w:space="0" w:color="auto"/>
      </w:divBdr>
    </w:div>
    <w:div w:id="2026471261">
      <w:bodyDiv w:val="1"/>
      <w:marLeft w:val="0"/>
      <w:marRight w:val="0"/>
      <w:marTop w:val="0"/>
      <w:marBottom w:val="0"/>
      <w:divBdr>
        <w:top w:val="none" w:sz="0" w:space="0" w:color="auto"/>
        <w:left w:val="none" w:sz="0" w:space="0" w:color="auto"/>
        <w:bottom w:val="none" w:sz="0" w:space="0" w:color="auto"/>
        <w:right w:val="none" w:sz="0" w:space="0" w:color="auto"/>
      </w:divBdr>
    </w:div>
    <w:div w:id="2026666876">
      <w:bodyDiv w:val="1"/>
      <w:marLeft w:val="0"/>
      <w:marRight w:val="0"/>
      <w:marTop w:val="0"/>
      <w:marBottom w:val="0"/>
      <w:divBdr>
        <w:top w:val="none" w:sz="0" w:space="0" w:color="auto"/>
        <w:left w:val="none" w:sz="0" w:space="0" w:color="auto"/>
        <w:bottom w:val="none" w:sz="0" w:space="0" w:color="auto"/>
        <w:right w:val="none" w:sz="0" w:space="0" w:color="auto"/>
      </w:divBdr>
    </w:div>
    <w:div w:id="2026706547">
      <w:bodyDiv w:val="1"/>
      <w:marLeft w:val="0"/>
      <w:marRight w:val="0"/>
      <w:marTop w:val="0"/>
      <w:marBottom w:val="0"/>
      <w:divBdr>
        <w:top w:val="none" w:sz="0" w:space="0" w:color="auto"/>
        <w:left w:val="none" w:sz="0" w:space="0" w:color="auto"/>
        <w:bottom w:val="none" w:sz="0" w:space="0" w:color="auto"/>
        <w:right w:val="none" w:sz="0" w:space="0" w:color="auto"/>
      </w:divBdr>
    </w:div>
    <w:div w:id="2028602685">
      <w:bodyDiv w:val="1"/>
      <w:marLeft w:val="0"/>
      <w:marRight w:val="0"/>
      <w:marTop w:val="0"/>
      <w:marBottom w:val="0"/>
      <w:divBdr>
        <w:top w:val="none" w:sz="0" w:space="0" w:color="auto"/>
        <w:left w:val="none" w:sz="0" w:space="0" w:color="auto"/>
        <w:bottom w:val="none" w:sz="0" w:space="0" w:color="auto"/>
        <w:right w:val="none" w:sz="0" w:space="0" w:color="auto"/>
      </w:divBdr>
      <w:divsChild>
        <w:div w:id="1809663347">
          <w:marLeft w:val="0"/>
          <w:marRight w:val="0"/>
          <w:marTop w:val="0"/>
          <w:marBottom w:val="0"/>
          <w:divBdr>
            <w:top w:val="single" w:sz="12" w:space="3" w:color="E6E6E6"/>
            <w:left w:val="single" w:sz="2" w:space="0" w:color="FFFFFF"/>
            <w:bottom w:val="single" w:sz="2" w:space="0" w:color="FFFFFF"/>
            <w:right w:val="single" w:sz="2" w:space="0" w:color="FFFFFF"/>
          </w:divBdr>
          <w:divsChild>
            <w:div w:id="1078552769">
              <w:marLeft w:val="0"/>
              <w:marRight w:val="0"/>
              <w:marTop w:val="0"/>
              <w:marBottom w:val="0"/>
              <w:divBdr>
                <w:top w:val="single" w:sz="2" w:space="1" w:color="FFFFFF"/>
                <w:left w:val="single" w:sz="2" w:space="1" w:color="FFFFFF"/>
                <w:bottom w:val="single" w:sz="2" w:space="1" w:color="FFFFFF"/>
                <w:right w:val="single" w:sz="2" w:space="1" w:color="FFFFFF"/>
              </w:divBdr>
              <w:divsChild>
                <w:div w:id="34669977">
                  <w:marLeft w:val="0"/>
                  <w:marRight w:val="0"/>
                  <w:marTop w:val="0"/>
                  <w:marBottom w:val="0"/>
                  <w:divBdr>
                    <w:top w:val="single" w:sz="2" w:space="0" w:color="FFFFFF"/>
                    <w:left w:val="single" w:sz="2" w:space="0" w:color="FFFFFF"/>
                    <w:bottom w:val="single" w:sz="2" w:space="0" w:color="FFFFFF"/>
                    <w:right w:val="single" w:sz="2" w:space="0" w:color="FFFFFF"/>
                  </w:divBdr>
                  <w:divsChild>
                    <w:div w:id="375201325">
                      <w:marLeft w:val="0"/>
                      <w:marRight w:val="0"/>
                      <w:marTop w:val="0"/>
                      <w:marBottom w:val="0"/>
                      <w:divBdr>
                        <w:top w:val="single" w:sz="2" w:space="0" w:color="A52A2A"/>
                        <w:left w:val="single" w:sz="2" w:space="0" w:color="FFFFFF"/>
                        <w:bottom w:val="single" w:sz="2" w:space="0" w:color="FFFFFF"/>
                        <w:right w:val="single" w:sz="2" w:space="0" w:color="FFFFFF"/>
                      </w:divBdr>
                    </w:div>
                    <w:div w:id="1199396516">
                      <w:marLeft w:val="0"/>
                      <w:marRight w:val="0"/>
                      <w:marTop w:val="0"/>
                      <w:marBottom w:val="0"/>
                      <w:divBdr>
                        <w:top w:val="single" w:sz="2" w:space="0" w:color="A52A2A"/>
                        <w:left w:val="single" w:sz="2" w:space="0" w:color="FFFFFF"/>
                        <w:bottom w:val="single" w:sz="2" w:space="0" w:color="FFFFFF"/>
                        <w:right w:val="single" w:sz="2" w:space="0" w:color="FFFFFF"/>
                      </w:divBdr>
                    </w:div>
                    <w:div w:id="1695840278">
                      <w:marLeft w:val="0"/>
                      <w:marRight w:val="0"/>
                      <w:marTop w:val="0"/>
                      <w:marBottom w:val="0"/>
                      <w:divBdr>
                        <w:top w:val="single" w:sz="2" w:space="0" w:color="A52A2A"/>
                        <w:left w:val="single" w:sz="2" w:space="0" w:color="FFFFFF"/>
                        <w:bottom w:val="single" w:sz="2" w:space="0" w:color="FFFFFF"/>
                        <w:right w:val="single" w:sz="2" w:space="0" w:color="FFFFFF"/>
                      </w:divBdr>
                    </w:div>
                    <w:div w:id="2069575743">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029208088">
      <w:bodyDiv w:val="1"/>
      <w:marLeft w:val="0"/>
      <w:marRight w:val="0"/>
      <w:marTop w:val="0"/>
      <w:marBottom w:val="0"/>
      <w:divBdr>
        <w:top w:val="none" w:sz="0" w:space="0" w:color="auto"/>
        <w:left w:val="none" w:sz="0" w:space="0" w:color="auto"/>
        <w:bottom w:val="none" w:sz="0" w:space="0" w:color="auto"/>
        <w:right w:val="none" w:sz="0" w:space="0" w:color="auto"/>
      </w:divBdr>
    </w:div>
    <w:div w:id="2034569582">
      <w:bodyDiv w:val="1"/>
      <w:marLeft w:val="0"/>
      <w:marRight w:val="0"/>
      <w:marTop w:val="0"/>
      <w:marBottom w:val="0"/>
      <w:divBdr>
        <w:top w:val="none" w:sz="0" w:space="0" w:color="auto"/>
        <w:left w:val="none" w:sz="0" w:space="0" w:color="auto"/>
        <w:bottom w:val="none" w:sz="0" w:space="0" w:color="auto"/>
        <w:right w:val="none" w:sz="0" w:space="0" w:color="auto"/>
      </w:divBdr>
    </w:div>
    <w:div w:id="2035689678">
      <w:bodyDiv w:val="1"/>
      <w:marLeft w:val="0"/>
      <w:marRight w:val="0"/>
      <w:marTop w:val="0"/>
      <w:marBottom w:val="0"/>
      <w:divBdr>
        <w:top w:val="none" w:sz="0" w:space="0" w:color="auto"/>
        <w:left w:val="none" w:sz="0" w:space="0" w:color="auto"/>
        <w:bottom w:val="none" w:sz="0" w:space="0" w:color="auto"/>
        <w:right w:val="none" w:sz="0" w:space="0" w:color="auto"/>
      </w:divBdr>
    </w:div>
    <w:div w:id="2036498013">
      <w:bodyDiv w:val="1"/>
      <w:marLeft w:val="0"/>
      <w:marRight w:val="0"/>
      <w:marTop w:val="0"/>
      <w:marBottom w:val="0"/>
      <w:divBdr>
        <w:top w:val="none" w:sz="0" w:space="0" w:color="auto"/>
        <w:left w:val="none" w:sz="0" w:space="0" w:color="auto"/>
        <w:bottom w:val="none" w:sz="0" w:space="0" w:color="auto"/>
        <w:right w:val="none" w:sz="0" w:space="0" w:color="auto"/>
      </w:divBdr>
    </w:div>
    <w:div w:id="2036732403">
      <w:bodyDiv w:val="1"/>
      <w:marLeft w:val="0"/>
      <w:marRight w:val="0"/>
      <w:marTop w:val="0"/>
      <w:marBottom w:val="0"/>
      <w:divBdr>
        <w:top w:val="none" w:sz="0" w:space="0" w:color="auto"/>
        <w:left w:val="none" w:sz="0" w:space="0" w:color="auto"/>
        <w:bottom w:val="none" w:sz="0" w:space="0" w:color="auto"/>
        <w:right w:val="none" w:sz="0" w:space="0" w:color="auto"/>
      </w:divBdr>
      <w:divsChild>
        <w:div w:id="1476726561">
          <w:marLeft w:val="54"/>
          <w:marRight w:val="54"/>
          <w:marTop w:val="0"/>
          <w:marBottom w:val="0"/>
          <w:divBdr>
            <w:top w:val="none" w:sz="0" w:space="0" w:color="auto"/>
            <w:left w:val="none" w:sz="0" w:space="0" w:color="auto"/>
            <w:bottom w:val="none" w:sz="0" w:space="0" w:color="auto"/>
            <w:right w:val="none" w:sz="0" w:space="0" w:color="auto"/>
          </w:divBdr>
        </w:div>
      </w:divsChild>
    </w:div>
    <w:div w:id="2040231079">
      <w:bodyDiv w:val="1"/>
      <w:marLeft w:val="0"/>
      <w:marRight w:val="0"/>
      <w:marTop w:val="0"/>
      <w:marBottom w:val="0"/>
      <w:divBdr>
        <w:top w:val="none" w:sz="0" w:space="0" w:color="auto"/>
        <w:left w:val="none" w:sz="0" w:space="0" w:color="auto"/>
        <w:bottom w:val="none" w:sz="0" w:space="0" w:color="auto"/>
        <w:right w:val="none" w:sz="0" w:space="0" w:color="auto"/>
      </w:divBdr>
    </w:div>
    <w:div w:id="2044208547">
      <w:bodyDiv w:val="1"/>
      <w:marLeft w:val="0"/>
      <w:marRight w:val="0"/>
      <w:marTop w:val="0"/>
      <w:marBottom w:val="0"/>
      <w:divBdr>
        <w:top w:val="none" w:sz="0" w:space="0" w:color="auto"/>
        <w:left w:val="none" w:sz="0" w:space="0" w:color="auto"/>
        <w:bottom w:val="none" w:sz="0" w:space="0" w:color="auto"/>
        <w:right w:val="none" w:sz="0" w:space="0" w:color="auto"/>
      </w:divBdr>
    </w:div>
    <w:div w:id="2046590339">
      <w:bodyDiv w:val="1"/>
      <w:marLeft w:val="0"/>
      <w:marRight w:val="0"/>
      <w:marTop w:val="0"/>
      <w:marBottom w:val="0"/>
      <w:divBdr>
        <w:top w:val="none" w:sz="0" w:space="0" w:color="auto"/>
        <w:left w:val="none" w:sz="0" w:space="0" w:color="auto"/>
        <w:bottom w:val="none" w:sz="0" w:space="0" w:color="auto"/>
        <w:right w:val="none" w:sz="0" w:space="0" w:color="auto"/>
      </w:divBdr>
    </w:div>
    <w:div w:id="2046638222">
      <w:bodyDiv w:val="1"/>
      <w:marLeft w:val="0"/>
      <w:marRight w:val="0"/>
      <w:marTop w:val="0"/>
      <w:marBottom w:val="0"/>
      <w:divBdr>
        <w:top w:val="none" w:sz="0" w:space="0" w:color="auto"/>
        <w:left w:val="none" w:sz="0" w:space="0" w:color="auto"/>
        <w:bottom w:val="none" w:sz="0" w:space="0" w:color="auto"/>
        <w:right w:val="none" w:sz="0" w:space="0" w:color="auto"/>
      </w:divBdr>
    </w:div>
    <w:div w:id="2048098184">
      <w:bodyDiv w:val="1"/>
      <w:marLeft w:val="0"/>
      <w:marRight w:val="0"/>
      <w:marTop w:val="0"/>
      <w:marBottom w:val="0"/>
      <w:divBdr>
        <w:top w:val="none" w:sz="0" w:space="0" w:color="auto"/>
        <w:left w:val="none" w:sz="0" w:space="0" w:color="auto"/>
        <w:bottom w:val="none" w:sz="0" w:space="0" w:color="auto"/>
        <w:right w:val="none" w:sz="0" w:space="0" w:color="auto"/>
      </w:divBdr>
    </w:div>
    <w:div w:id="2051034412">
      <w:bodyDiv w:val="1"/>
      <w:marLeft w:val="0"/>
      <w:marRight w:val="0"/>
      <w:marTop w:val="0"/>
      <w:marBottom w:val="0"/>
      <w:divBdr>
        <w:top w:val="none" w:sz="0" w:space="0" w:color="auto"/>
        <w:left w:val="none" w:sz="0" w:space="0" w:color="auto"/>
        <w:bottom w:val="none" w:sz="0" w:space="0" w:color="auto"/>
        <w:right w:val="none" w:sz="0" w:space="0" w:color="auto"/>
      </w:divBdr>
    </w:div>
    <w:div w:id="2051344609">
      <w:bodyDiv w:val="1"/>
      <w:marLeft w:val="0"/>
      <w:marRight w:val="0"/>
      <w:marTop w:val="0"/>
      <w:marBottom w:val="0"/>
      <w:divBdr>
        <w:top w:val="none" w:sz="0" w:space="0" w:color="auto"/>
        <w:left w:val="none" w:sz="0" w:space="0" w:color="auto"/>
        <w:bottom w:val="none" w:sz="0" w:space="0" w:color="auto"/>
        <w:right w:val="none" w:sz="0" w:space="0" w:color="auto"/>
      </w:divBdr>
    </w:div>
    <w:div w:id="2054768709">
      <w:bodyDiv w:val="1"/>
      <w:marLeft w:val="0"/>
      <w:marRight w:val="0"/>
      <w:marTop w:val="0"/>
      <w:marBottom w:val="0"/>
      <w:divBdr>
        <w:top w:val="none" w:sz="0" w:space="0" w:color="auto"/>
        <w:left w:val="none" w:sz="0" w:space="0" w:color="auto"/>
        <w:bottom w:val="none" w:sz="0" w:space="0" w:color="auto"/>
        <w:right w:val="none" w:sz="0" w:space="0" w:color="auto"/>
      </w:divBdr>
    </w:div>
    <w:div w:id="2060279328">
      <w:bodyDiv w:val="1"/>
      <w:marLeft w:val="0"/>
      <w:marRight w:val="0"/>
      <w:marTop w:val="0"/>
      <w:marBottom w:val="0"/>
      <w:divBdr>
        <w:top w:val="none" w:sz="0" w:space="0" w:color="auto"/>
        <w:left w:val="none" w:sz="0" w:space="0" w:color="auto"/>
        <w:bottom w:val="none" w:sz="0" w:space="0" w:color="auto"/>
        <w:right w:val="none" w:sz="0" w:space="0" w:color="auto"/>
      </w:divBdr>
    </w:div>
    <w:div w:id="2064913063">
      <w:bodyDiv w:val="1"/>
      <w:marLeft w:val="0"/>
      <w:marRight w:val="0"/>
      <w:marTop w:val="0"/>
      <w:marBottom w:val="0"/>
      <w:divBdr>
        <w:top w:val="none" w:sz="0" w:space="0" w:color="auto"/>
        <w:left w:val="none" w:sz="0" w:space="0" w:color="auto"/>
        <w:bottom w:val="none" w:sz="0" w:space="0" w:color="auto"/>
        <w:right w:val="none" w:sz="0" w:space="0" w:color="auto"/>
      </w:divBdr>
    </w:div>
    <w:div w:id="2079204985">
      <w:bodyDiv w:val="1"/>
      <w:marLeft w:val="0"/>
      <w:marRight w:val="0"/>
      <w:marTop w:val="0"/>
      <w:marBottom w:val="0"/>
      <w:divBdr>
        <w:top w:val="none" w:sz="0" w:space="0" w:color="auto"/>
        <w:left w:val="none" w:sz="0" w:space="0" w:color="auto"/>
        <w:bottom w:val="none" w:sz="0" w:space="0" w:color="auto"/>
        <w:right w:val="none" w:sz="0" w:space="0" w:color="auto"/>
      </w:divBdr>
    </w:div>
    <w:div w:id="2081437956">
      <w:bodyDiv w:val="1"/>
      <w:marLeft w:val="0"/>
      <w:marRight w:val="0"/>
      <w:marTop w:val="0"/>
      <w:marBottom w:val="0"/>
      <w:divBdr>
        <w:top w:val="none" w:sz="0" w:space="0" w:color="auto"/>
        <w:left w:val="none" w:sz="0" w:space="0" w:color="auto"/>
        <w:bottom w:val="none" w:sz="0" w:space="0" w:color="auto"/>
        <w:right w:val="none" w:sz="0" w:space="0" w:color="auto"/>
      </w:divBdr>
    </w:div>
    <w:div w:id="2082674491">
      <w:bodyDiv w:val="1"/>
      <w:marLeft w:val="0"/>
      <w:marRight w:val="0"/>
      <w:marTop w:val="0"/>
      <w:marBottom w:val="0"/>
      <w:divBdr>
        <w:top w:val="none" w:sz="0" w:space="0" w:color="auto"/>
        <w:left w:val="none" w:sz="0" w:space="0" w:color="auto"/>
        <w:bottom w:val="none" w:sz="0" w:space="0" w:color="auto"/>
        <w:right w:val="none" w:sz="0" w:space="0" w:color="auto"/>
      </w:divBdr>
    </w:div>
    <w:div w:id="2084837162">
      <w:bodyDiv w:val="1"/>
      <w:marLeft w:val="0"/>
      <w:marRight w:val="0"/>
      <w:marTop w:val="0"/>
      <w:marBottom w:val="0"/>
      <w:divBdr>
        <w:top w:val="none" w:sz="0" w:space="0" w:color="auto"/>
        <w:left w:val="none" w:sz="0" w:space="0" w:color="auto"/>
        <w:bottom w:val="none" w:sz="0" w:space="0" w:color="auto"/>
        <w:right w:val="none" w:sz="0" w:space="0" w:color="auto"/>
      </w:divBdr>
    </w:div>
    <w:div w:id="2088454875">
      <w:bodyDiv w:val="1"/>
      <w:marLeft w:val="0"/>
      <w:marRight w:val="0"/>
      <w:marTop w:val="0"/>
      <w:marBottom w:val="0"/>
      <w:divBdr>
        <w:top w:val="none" w:sz="0" w:space="0" w:color="auto"/>
        <w:left w:val="none" w:sz="0" w:space="0" w:color="auto"/>
        <w:bottom w:val="none" w:sz="0" w:space="0" w:color="auto"/>
        <w:right w:val="none" w:sz="0" w:space="0" w:color="auto"/>
      </w:divBdr>
    </w:div>
    <w:div w:id="2090492992">
      <w:bodyDiv w:val="1"/>
      <w:marLeft w:val="0"/>
      <w:marRight w:val="0"/>
      <w:marTop w:val="0"/>
      <w:marBottom w:val="0"/>
      <w:divBdr>
        <w:top w:val="none" w:sz="0" w:space="0" w:color="auto"/>
        <w:left w:val="none" w:sz="0" w:space="0" w:color="auto"/>
        <w:bottom w:val="none" w:sz="0" w:space="0" w:color="auto"/>
        <w:right w:val="none" w:sz="0" w:space="0" w:color="auto"/>
      </w:divBdr>
    </w:div>
    <w:div w:id="2091074671">
      <w:bodyDiv w:val="1"/>
      <w:marLeft w:val="0"/>
      <w:marRight w:val="0"/>
      <w:marTop w:val="0"/>
      <w:marBottom w:val="0"/>
      <w:divBdr>
        <w:top w:val="none" w:sz="0" w:space="0" w:color="auto"/>
        <w:left w:val="none" w:sz="0" w:space="0" w:color="auto"/>
        <w:bottom w:val="none" w:sz="0" w:space="0" w:color="auto"/>
        <w:right w:val="none" w:sz="0" w:space="0" w:color="auto"/>
      </w:divBdr>
    </w:div>
    <w:div w:id="2092852830">
      <w:bodyDiv w:val="1"/>
      <w:marLeft w:val="0"/>
      <w:marRight w:val="0"/>
      <w:marTop w:val="0"/>
      <w:marBottom w:val="0"/>
      <w:divBdr>
        <w:top w:val="none" w:sz="0" w:space="0" w:color="auto"/>
        <w:left w:val="none" w:sz="0" w:space="0" w:color="auto"/>
        <w:bottom w:val="none" w:sz="0" w:space="0" w:color="auto"/>
        <w:right w:val="none" w:sz="0" w:space="0" w:color="auto"/>
      </w:divBdr>
    </w:div>
    <w:div w:id="2100710350">
      <w:bodyDiv w:val="1"/>
      <w:marLeft w:val="0"/>
      <w:marRight w:val="0"/>
      <w:marTop w:val="0"/>
      <w:marBottom w:val="0"/>
      <w:divBdr>
        <w:top w:val="none" w:sz="0" w:space="0" w:color="auto"/>
        <w:left w:val="none" w:sz="0" w:space="0" w:color="auto"/>
        <w:bottom w:val="none" w:sz="0" w:space="0" w:color="auto"/>
        <w:right w:val="none" w:sz="0" w:space="0" w:color="auto"/>
      </w:divBdr>
    </w:div>
    <w:div w:id="2102795015">
      <w:bodyDiv w:val="1"/>
      <w:marLeft w:val="0"/>
      <w:marRight w:val="0"/>
      <w:marTop w:val="0"/>
      <w:marBottom w:val="0"/>
      <w:divBdr>
        <w:top w:val="none" w:sz="0" w:space="0" w:color="auto"/>
        <w:left w:val="none" w:sz="0" w:space="0" w:color="auto"/>
        <w:bottom w:val="none" w:sz="0" w:space="0" w:color="auto"/>
        <w:right w:val="none" w:sz="0" w:space="0" w:color="auto"/>
      </w:divBdr>
      <w:divsChild>
        <w:div w:id="1287735961">
          <w:marLeft w:val="0"/>
          <w:marRight w:val="0"/>
          <w:marTop w:val="0"/>
          <w:marBottom w:val="0"/>
          <w:divBdr>
            <w:top w:val="none" w:sz="0" w:space="0" w:color="auto"/>
            <w:left w:val="none" w:sz="0" w:space="0" w:color="auto"/>
            <w:bottom w:val="none" w:sz="0" w:space="0" w:color="auto"/>
            <w:right w:val="none" w:sz="0" w:space="0" w:color="auto"/>
          </w:divBdr>
          <w:divsChild>
            <w:div w:id="784809540">
              <w:marLeft w:val="0"/>
              <w:marRight w:val="0"/>
              <w:marTop w:val="0"/>
              <w:marBottom w:val="0"/>
              <w:divBdr>
                <w:top w:val="none" w:sz="0" w:space="0" w:color="auto"/>
                <w:left w:val="none" w:sz="0" w:space="0" w:color="auto"/>
                <w:bottom w:val="none" w:sz="0" w:space="0" w:color="auto"/>
                <w:right w:val="none" w:sz="0" w:space="0" w:color="auto"/>
              </w:divBdr>
              <w:divsChild>
                <w:div w:id="143280148">
                  <w:marLeft w:val="0"/>
                  <w:marRight w:val="0"/>
                  <w:marTop w:val="0"/>
                  <w:marBottom w:val="0"/>
                  <w:divBdr>
                    <w:top w:val="none" w:sz="0" w:space="0" w:color="auto"/>
                    <w:left w:val="none" w:sz="0" w:space="0" w:color="auto"/>
                    <w:bottom w:val="none" w:sz="0" w:space="0" w:color="auto"/>
                    <w:right w:val="none" w:sz="0" w:space="0" w:color="auto"/>
                  </w:divBdr>
                </w:div>
                <w:div w:id="662510952">
                  <w:marLeft w:val="0"/>
                  <w:marRight w:val="0"/>
                  <w:marTop w:val="0"/>
                  <w:marBottom w:val="0"/>
                  <w:divBdr>
                    <w:top w:val="none" w:sz="0" w:space="0" w:color="auto"/>
                    <w:left w:val="none" w:sz="0" w:space="0" w:color="auto"/>
                    <w:bottom w:val="none" w:sz="0" w:space="0" w:color="auto"/>
                    <w:right w:val="none" w:sz="0" w:space="0" w:color="auto"/>
                  </w:divBdr>
                </w:div>
                <w:div w:id="928542571">
                  <w:marLeft w:val="0"/>
                  <w:marRight w:val="0"/>
                  <w:marTop w:val="0"/>
                  <w:marBottom w:val="0"/>
                  <w:divBdr>
                    <w:top w:val="none" w:sz="0" w:space="0" w:color="auto"/>
                    <w:left w:val="none" w:sz="0" w:space="0" w:color="auto"/>
                    <w:bottom w:val="none" w:sz="0" w:space="0" w:color="auto"/>
                    <w:right w:val="none" w:sz="0" w:space="0" w:color="auto"/>
                  </w:divBdr>
                </w:div>
                <w:div w:id="1334070790">
                  <w:marLeft w:val="0"/>
                  <w:marRight w:val="0"/>
                  <w:marTop w:val="0"/>
                  <w:marBottom w:val="0"/>
                  <w:divBdr>
                    <w:top w:val="none" w:sz="0" w:space="0" w:color="auto"/>
                    <w:left w:val="none" w:sz="0" w:space="0" w:color="auto"/>
                    <w:bottom w:val="none" w:sz="0" w:space="0" w:color="auto"/>
                    <w:right w:val="none" w:sz="0" w:space="0" w:color="auto"/>
                  </w:divBdr>
                </w:div>
                <w:div w:id="15144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116925">
      <w:bodyDiv w:val="1"/>
      <w:marLeft w:val="0"/>
      <w:marRight w:val="0"/>
      <w:marTop w:val="0"/>
      <w:marBottom w:val="0"/>
      <w:divBdr>
        <w:top w:val="none" w:sz="0" w:space="0" w:color="auto"/>
        <w:left w:val="none" w:sz="0" w:space="0" w:color="auto"/>
        <w:bottom w:val="none" w:sz="0" w:space="0" w:color="auto"/>
        <w:right w:val="none" w:sz="0" w:space="0" w:color="auto"/>
      </w:divBdr>
    </w:div>
    <w:div w:id="2107118808">
      <w:bodyDiv w:val="1"/>
      <w:marLeft w:val="0"/>
      <w:marRight w:val="0"/>
      <w:marTop w:val="0"/>
      <w:marBottom w:val="0"/>
      <w:divBdr>
        <w:top w:val="none" w:sz="0" w:space="0" w:color="auto"/>
        <w:left w:val="none" w:sz="0" w:space="0" w:color="auto"/>
        <w:bottom w:val="none" w:sz="0" w:space="0" w:color="auto"/>
        <w:right w:val="none" w:sz="0" w:space="0" w:color="auto"/>
      </w:divBdr>
    </w:div>
    <w:div w:id="2107724588">
      <w:bodyDiv w:val="1"/>
      <w:marLeft w:val="0"/>
      <w:marRight w:val="0"/>
      <w:marTop w:val="0"/>
      <w:marBottom w:val="0"/>
      <w:divBdr>
        <w:top w:val="none" w:sz="0" w:space="0" w:color="auto"/>
        <w:left w:val="none" w:sz="0" w:space="0" w:color="auto"/>
        <w:bottom w:val="none" w:sz="0" w:space="0" w:color="auto"/>
        <w:right w:val="none" w:sz="0" w:space="0" w:color="auto"/>
      </w:divBdr>
      <w:divsChild>
        <w:div w:id="825976852">
          <w:marLeft w:val="0"/>
          <w:marRight w:val="0"/>
          <w:marTop w:val="0"/>
          <w:marBottom w:val="0"/>
          <w:divBdr>
            <w:top w:val="none" w:sz="0" w:space="0" w:color="auto"/>
            <w:left w:val="none" w:sz="0" w:space="0" w:color="auto"/>
            <w:bottom w:val="none" w:sz="0" w:space="0" w:color="auto"/>
            <w:right w:val="none" w:sz="0" w:space="0" w:color="auto"/>
          </w:divBdr>
          <w:divsChild>
            <w:div w:id="1895700363">
              <w:marLeft w:val="0"/>
              <w:marRight w:val="0"/>
              <w:marTop w:val="0"/>
              <w:marBottom w:val="0"/>
              <w:divBdr>
                <w:top w:val="none" w:sz="0" w:space="0" w:color="auto"/>
                <w:left w:val="none" w:sz="0" w:space="0" w:color="auto"/>
                <w:bottom w:val="none" w:sz="0" w:space="0" w:color="auto"/>
                <w:right w:val="none" w:sz="0" w:space="0" w:color="auto"/>
              </w:divBdr>
              <w:divsChild>
                <w:div w:id="585463489">
                  <w:marLeft w:val="105"/>
                  <w:marRight w:val="105"/>
                  <w:marTop w:val="0"/>
                  <w:marBottom w:val="120"/>
                  <w:divBdr>
                    <w:top w:val="none" w:sz="0" w:space="0" w:color="auto"/>
                    <w:left w:val="none" w:sz="0" w:space="0" w:color="auto"/>
                    <w:bottom w:val="none" w:sz="0" w:space="0" w:color="auto"/>
                    <w:right w:val="none" w:sz="0" w:space="0" w:color="auto"/>
                  </w:divBdr>
                  <w:divsChild>
                    <w:div w:id="454100903">
                      <w:marLeft w:val="195"/>
                      <w:marRight w:val="0"/>
                      <w:marTop w:val="0"/>
                      <w:marBottom w:val="150"/>
                      <w:divBdr>
                        <w:top w:val="none" w:sz="0" w:space="0" w:color="auto"/>
                        <w:left w:val="none" w:sz="0" w:space="0" w:color="auto"/>
                        <w:bottom w:val="none" w:sz="0" w:space="0" w:color="auto"/>
                        <w:right w:val="none" w:sz="0" w:space="0" w:color="auto"/>
                      </w:divBdr>
                      <w:divsChild>
                        <w:div w:id="165356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841665">
      <w:bodyDiv w:val="1"/>
      <w:marLeft w:val="0"/>
      <w:marRight w:val="0"/>
      <w:marTop w:val="0"/>
      <w:marBottom w:val="0"/>
      <w:divBdr>
        <w:top w:val="none" w:sz="0" w:space="0" w:color="auto"/>
        <w:left w:val="none" w:sz="0" w:space="0" w:color="auto"/>
        <w:bottom w:val="none" w:sz="0" w:space="0" w:color="auto"/>
        <w:right w:val="none" w:sz="0" w:space="0" w:color="auto"/>
      </w:divBdr>
    </w:div>
    <w:div w:id="2109157460">
      <w:bodyDiv w:val="1"/>
      <w:marLeft w:val="0"/>
      <w:marRight w:val="0"/>
      <w:marTop w:val="0"/>
      <w:marBottom w:val="0"/>
      <w:divBdr>
        <w:top w:val="none" w:sz="0" w:space="0" w:color="auto"/>
        <w:left w:val="none" w:sz="0" w:space="0" w:color="auto"/>
        <w:bottom w:val="none" w:sz="0" w:space="0" w:color="auto"/>
        <w:right w:val="none" w:sz="0" w:space="0" w:color="auto"/>
      </w:divBdr>
    </w:div>
    <w:div w:id="2111851571">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 w:id="2115972654">
      <w:bodyDiv w:val="1"/>
      <w:marLeft w:val="0"/>
      <w:marRight w:val="0"/>
      <w:marTop w:val="0"/>
      <w:marBottom w:val="0"/>
      <w:divBdr>
        <w:top w:val="none" w:sz="0" w:space="0" w:color="auto"/>
        <w:left w:val="none" w:sz="0" w:space="0" w:color="auto"/>
        <w:bottom w:val="none" w:sz="0" w:space="0" w:color="auto"/>
        <w:right w:val="none" w:sz="0" w:space="0" w:color="auto"/>
      </w:divBdr>
    </w:div>
    <w:div w:id="2121802170">
      <w:bodyDiv w:val="1"/>
      <w:marLeft w:val="0"/>
      <w:marRight w:val="0"/>
      <w:marTop w:val="0"/>
      <w:marBottom w:val="0"/>
      <w:divBdr>
        <w:top w:val="none" w:sz="0" w:space="0" w:color="auto"/>
        <w:left w:val="none" w:sz="0" w:space="0" w:color="auto"/>
        <w:bottom w:val="none" w:sz="0" w:space="0" w:color="auto"/>
        <w:right w:val="none" w:sz="0" w:space="0" w:color="auto"/>
      </w:divBdr>
    </w:div>
    <w:div w:id="2122797242">
      <w:bodyDiv w:val="1"/>
      <w:marLeft w:val="0"/>
      <w:marRight w:val="0"/>
      <w:marTop w:val="0"/>
      <w:marBottom w:val="0"/>
      <w:divBdr>
        <w:top w:val="none" w:sz="0" w:space="0" w:color="auto"/>
        <w:left w:val="none" w:sz="0" w:space="0" w:color="auto"/>
        <w:bottom w:val="none" w:sz="0" w:space="0" w:color="auto"/>
        <w:right w:val="none" w:sz="0" w:space="0" w:color="auto"/>
      </w:divBdr>
    </w:div>
    <w:div w:id="2124032413">
      <w:bodyDiv w:val="1"/>
      <w:marLeft w:val="0"/>
      <w:marRight w:val="0"/>
      <w:marTop w:val="0"/>
      <w:marBottom w:val="0"/>
      <w:divBdr>
        <w:top w:val="none" w:sz="0" w:space="0" w:color="auto"/>
        <w:left w:val="none" w:sz="0" w:space="0" w:color="auto"/>
        <w:bottom w:val="none" w:sz="0" w:space="0" w:color="auto"/>
        <w:right w:val="none" w:sz="0" w:space="0" w:color="auto"/>
      </w:divBdr>
    </w:div>
    <w:div w:id="2125490352">
      <w:bodyDiv w:val="1"/>
      <w:marLeft w:val="0"/>
      <w:marRight w:val="0"/>
      <w:marTop w:val="0"/>
      <w:marBottom w:val="0"/>
      <w:divBdr>
        <w:top w:val="none" w:sz="0" w:space="0" w:color="auto"/>
        <w:left w:val="none" w:sz="0" w:space="0" w:color="auto"/>
        <w:bottom w:val="none" w:sz="0" w:space="0" w:color="auto"/>
        <w:right w:val="none" w:sz="0" w:space="0" w:color="auto"/>
      </w:divBdr>
    </w:div>
    <w:div w:id="2128766708">
      <w:bodyDiv w:val="1"/>
      <w:marLeft w:val="0"/>
      <w:marRight w:val="0"/>
      <w:marTop w:val="0"/>
      <w:marBottom w:val="0"/>
      <w:divBdr>
        <w:top w:val="none" w:sz="0" w:space="0" w:color="auto"/>
        <w:left w:val="none" w:sz="0" w:space="0" w:color="auto"/>
        <w:bottom w:val="none" w:sz="0" w:space="0" w:color="auto"/>
        <w:right w:val="none" w:sz="0" w:space="0" w:color="auto"/>
      </w:divBdr>
      <w:divsChild>
        <w:div w:id="1178230000">
          <w:marLeft w:val="0"/>
          <w:marRight w:val="0"/>
          <w:marTop w:val="0"/>
          <w:marBottom w:val="0"/>
          <w:divBdr>
            <w:top w:val="single" w:sz="12" w:space="3" w:color="E6E6E6"/>
            <w:left w:val="single" w:sz="2" w:space="0" w:color="FFFFFF"/>
            <w:bottom w:val="single" w:sz="2" w:space="0" w:color="FFFFFF"/>
            <w:right w:val="single" w:sz="2" w:space="0" w:color="FFFFFF"/>
          </w:divBdr>
          <w:divsChild>
            <w:div w:id="950892100">
              <w:marLeft w:val="0"/>
              <w:marRight w:val="0"/>
              <w:marTop w:val="0"/>
              <w:marBottom w:val="0"/>
              <w:divBdr>
                <w:top w:val="single" w:sz="2" w:space="1" w:color="FFFFFF"/>
                <w:left w:val="single" w:sz="2" w:space="1" w:color="FFFFFF"/>
                <w:bottom w:val="single" w:sz="2" w:space="1" w:color="FFFFFF"/>
                <w:right w:val="single" w:sz="2" w:space="1" w:color="FFFFFF"/>
              </w:divBdr>
              <w:divsChild>
                <w:div w:id="1728065684">
                  <w:marLeft w:val="0"/>
                  <w:marRight w:val="0"/>
                  <w:marTop w:val="0"/>
                  <w:marBottom w:val="0"/>
                  <w:divBdr>
                    <w:top w:val="single" w:sz="2" w:space="0" w:color="FFFFFF"/>
                    <w:left w:val="single" w:sz="2" w:space="0" w:color="FFFFFF"/>
                    <w:bottom w:val="single" w:sz="2" w:space="0" w:color="FFFFFF"/>
                    <w:right w:val="single" w:sz="2" w:space="0" w:color="FFFFFF"/>
                  </w:divBdr>
                  <w:divsChild>
                    <w:div w:id="1127964575">
                      <w:marLeft w:val="0"/>
                      <w:marRight w:val="0"/>
                      <w:marTop w:val="0"/>
                      <w:marBottom w:val="0"/>
                      <w:divBdr>
                        <w:top w:val="single" w:sz="2" w:space="0" w:color="A52A2A"/>
                        <w:left w:val="single" w:sz="2" w:space="0" w:color="FFFFFF"/>
                        <w:bottom w:val="single" w:sz="2" w:space="0" w:color="FFFFFF"/>
                        <w:right w:val="single" w:sz="2" w:space="0" w:color="FFFFFF"/>
                      </w:divBdr>
                    </w:div>
                    <w:div w:id="1331179005">
                      <w:marLeft w:val="0"/>
                      <w:marRight w:val="0"/>
                      <w:marTop w:val="0"/>
                      <w:marBottom w:val="0"/>
                      <w:divBdr>
                        <w:top w:val="single" w:sz="2" w:space="0" w:color="A52A2A"/>
                        <w:left w:val="single" w:sz="2" w:space="0" w:color="FFFFFF"/>
                        <w:bottom w:val="single" w:sz="2" w:space="0" w:color="FFFFFF"/>
                        <w:right w:val="single" w:sz="2" w:space="0" w:color="FFFFFF"/>
                      </w:divBdr>
                    </w:div>
                    <w:div w:id="2013988523">
                      <w:marLeft w:val="0"/>
                      <w:marRight w:val="0"/>
                      <w:marTop w:val="0"/>
                      <w:marBottom w:val="0"/>
                      <w:divBdr>
                        <w:top w:val="single" w:sz="2" w:space="0" w:color="A52A2A"/>
                        <w:left w:val="single" w:sz="2" w:space="0" w:color="FFFFFF"/>
                        <w:bottom w:val="single" w:sz="2" w:space="0" w:color="FFFFFF"/>
                        <w:right w:val="single" w:sz="2" w:space="0" w:color="FFFFFF"/>
                      </w:divBdr>
                    </w:div>
                    <w:div w:id="2119713836">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131900215">
      <w:bodyDiv w:val="1"/>
      <w:marLeft w:val="0"/>
      <w:marRight w:val="0"/>
      <w:marTop w:val="0"/>
      <w:marBottom w:val="0"/>
      <w:divBdr>
        <w:top w:val="none" w:sz="0" w:space="0" w:color="auto"/>
        <w:left w:val="none" w:sz="0" w:space="0" w:color="auto"/>
        <w:bottom w:val="none" w:sz="0" w:space="0" w:color="auto"/>
        <w:right w:val="none" w:sz="0" w:space="0" w:color="auto"/>
      </w:divBdr>
    </w:div>
    <w:div w:id="2132746331">
      <w:bodyDiv w:val="1"/>
      <w:marLeft w:val="0"/>
      <w:marRight w:val="0"/>
      <w:marTop w:val="0"/>
      <w:marBottom w:val="0"/>
      <w:divBdr>
        <w:top w:val="none" w:sz="0" w:space="0" w:color="auto"/>
        <w:left w:val="none" w:sz="0" w:space="0" w:color="auto"/>
        <w:bottom w:val="none" w:sz="0" w:space="0" w:color="auto"/>
        <w:right w:val="none" w:sz="0" w:space="0" w:color="auto"/>
      </w:divBdr>
    </w:div>
    <w:div w:id="2133590261">
      <w:bodyDiv w:val="1"/>
      <w:marLeft w:val="0"/>
      <w:marRight w:val="0"/>
      <w:marTop w:val="0"/>
      <w:marBottom w:val="0"/>
      <w:divBdr>
        <w:top w:val="none" w:sz="0" w:space="0" w:color="auto"/>
        <w:left w:val="none" w:sz="0" w:space="0" w:color="auto"/>
        <w:bottom w:val="none" w:sz="0" w:space="0" w:color="auto"/>
        <w:right w:val="none" w:sz="0" w:space="0" w:color="auto"/>
      </w:divBdr>
    </w:div>
    <w:div w:id="2134473749">
      <w:bodyDiv w:val="1"/>
      <w:marLeft w:val="0"/>
      <w:marRight w:val="0"/>
      <w:marTop w:val="0"/>
      <w:marBottom w:val="0"/>
      <w:divBdr>
        <w:top w:val="none" w:sz="0" w:space="0" w:color="auto"/>
        <w:left w:val="none" w:sz="0" w:space="0" w:color="auto"/>
        <w:bottom w:val="none" w:sz="0" w:space="0" w:color="auto"/>
        <w:right w:val="none" w:sz="0" w:space="0" w:color="auto"/>
      </w:divBdr>
    </w:div>
    <w:div w:id="2137679671">
      <w:bodyDiv w:val="1"/>
      <w:marLeft w:val="0"/>
      <w:marRight w:val="0"/>
      <w:marTop w:val="0"/>
      <w:marBottom w:val="0"/>
      <w:divBdr>
        <w:top w:val="none" w:sz="0" w:space="0" w:color="auto"/>
        <w:left w:val="none" w:sz="0" w:space="0" w:color="auto"/>
        <w:bottom w:val="none" w:sz="0" w:space="0" w:color="auto"/>
        <w:right w:val="none" w:sz="0" w:space="0" w:color="auto"/>
      </w:divBdr>
    </w:div>
    <w:div w:id="2137792962">
      <w:bodyDiv w:val="1"/>
      <w:marLeft w:val="0"/>
      <w:marRight w:val="0"/>
      <w:marTop w:val="0"/>
      <w:marBottom w:val="0"/>
      <w:divBdr>
        <w:top w:val="none" w:sz="0" w:space="0" w:color="auto"/>
        <w:left w:val="none" w:sz="0" w:space="0" w:color="auto"/>
        <w:bottom w:val="none" w:sz="0" w:space="0" w:color="auto"/>
        <w:right w:val="none" w:sz="0" w:space="0" w:color="auto"/>
      </w:divBdr>
    </w:div>
    <w:div w:id="2141141432">
      <w:bodyDiv w:val="1"/>
      <w:marLeft w:val="0"/>
      <w:marRight w:val="0"/>
      <w:marTop w:val="0"/>
      <w:marBottom w:val="0"/>
      <w:divBdr>
        <w:top w:val="none" w:sz="0" w:space="0" w:color="auto"/>
        <w:left w:val="none" w:sz="0" w:space="0" w:color="auto"/>
        <w:bottom w:val="none" w:sz="0" w:space="0" w:color="auto"/>
        <w:right w:val="none" w:sz="0" w:space="0" w:color="auto"/>
      </w:divBdr>
    </w:div>
    <w:div w:id="2142072917">
      <w:bodyDiv w:val="1"/>
      <w:marLeft w:val="0"/>
      <w:marRight w:val="0"/>
      <w:marTop w:val="0"/>
      <w:marBottom w:val="0"/>
      <w:divBdr>
        <w:top w:val="none" w:sz="0" w:space="0" w:color="auto"/>
        <w:left w:val="none" w:sz="0" w:space="0" w:color="auto"/>
        <w:bottom w:val="none" w:sz="0" w:space="0" w:color="auto"/>
        <w:right w:val="none" w:sz="0" w:space="0" w:color="auto"/>
      </w:divBdr>
    </w:div>
    <w:div w:id="2143232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epe.gov.br/sites-pt/acesso-a-informacao/convenios-acordos-de-cooperacao/acordos-de-cooperacao/Documents/ACT%20-%20IBGE%20e%20EPE.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https://www.epe.gov.br/sites-pt/acesso-a-informacao/convenios-acordos-de-cooperacao/acordos-de-cooperacao/Documents/PROTOCOLO%20-%20PROTOCOLO%20DE%20INTEN%c3%87%c3%95ES%20-%20APEX.pdf"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sabela.oliveira\Dados%20de%20aplicativos\Microsoft\Modelos\MOdelo%20com%20data.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98104277BBB046940DA07830B41B89" ma:contentTypeVersion="12" ma:contentTypeDescription="Create a new document." ma:contentTypeScope="" ma:versionID="333a9675690a812fe2b994c7638c7c6e">
  <xsd:schema xmlns:xsd="http://www.w3.org/2001/XMLSchema" xmlns:xs="http://www.w3.org/2001/XMLSchema" xmlns:p="http://schemas.microsoft.com/office/2006/metadata/properties" xmlns:ns2="3e30cfaa-960a-4562-aac6-d114f2f13e23" xmlns:ns3="db194ed2-8b3e-459e-b46f-f513b96a3eff" targetNamespace="http://schemas.microsoft.com/office/2006/metadata/properties" ma:root="true" ma:fieldsID="daa5091c1a6890b6f4913bfb18ce3ba4" ns2:_="" ns3:_="">
    <xsd:import namespace="3e30cfaa-960a-4562-aac6-d114f2f13e23"/>
    <xsd:import namespace="db194ed2-8b3e-459e-b46f-f513b96a3e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0cfaa-960a-4562-aac6-d114f2f13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92ef934-0779-4de7-b43c-cb625e87119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b194ed2-8b3e-459e-b46f-f513b96a3e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242ef9-806a-480e-99f8-6091d3f40851}" ma:internalName="TaxCatchAll" ma:showField="CatchAllData" ma:web="db194ed2-8b3e-459e-b46f-f513b96a3e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30cfaa-960a-4562-aac6-d114f2f13e23">
      <Terms xmlns="http://schemas.microsoft.com/office/infopath/2007/PartnerControls"/>
    </lcf76f155ced4ddcb4097134ff3c332f>
    <TaxCatchAll xmlns="db194ed2-8b3e-459e-b46f-f513b96a3e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3154D-FE2B-4B5A-B906-D48B593B9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0cfaa-960a-4562-aac6-d114f2f13e23"/>
    <ds:schemaRef ds:uri="db194ed2-8b3e-459e-b46f-f513b96a3e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BD78C0-7515-49AB-A3CF-5D64011289B4}">
  <ds:schemaRefs>
    <ds:schemaRef ds:uri="http://schemas.microsoft.com/sharepoint/v3/contenttype/forms"/>
  </ds:schemaRefs>
</ds:datastoreItem>
</file>

<file path=customXml/itemProps3.xml><?xml version="1.0" encoding="utf-8"?>
<ds:datastoreItem xmlns:ds="http://schemas.openxmlformats.org/officeDocument/2006/customXml" ds:itemID="{F3A0E393-B751-4610-9BBC-91494A4C443E}">
  <ds:schemaRefs>
    <ds:schemaRef ds:uri="http://schemas.microsoft.com/office/2006/metadata/properties"/>
    <ds:schemaRef ds:uri="http://schemas.microsoft.com/office/infopath/2007/PartnerControls"/>
    <ds:schemaRef ds:uri="3e30cfaa-960a-4562-aac6-d114f2f13e23"/>
    <ds:schemaRef ds:uri="db194ed2-8b3e-459e-b46f-f513b96a3eff"/>
  </ds:schemaRefs>
</ds:datastoreItem>
</file>

<file path=customXml/itemProps4.xml><?xml version="1.0" encoding="utf-8"?>
<ds:datastoreItem xmlns:ds="http://schemas.openxmlformats.org/officeDocument/2006/customXml" ds:itemID="{CB8203D9-37F5-4BD3-B4DF-B9DC0FD09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com data</Template>
  <TotalTime>24</TotalTime>
  <Pages>32</Pages>
  <Words>10013</Words>
  <Characters>57749</Characters>
  <Application>Microsoft Office Word</Application>
  <DocSecurity>0</DocSecurity>
  <Lines>4172</Lines>
  <Paragraphs>2075</Paragraphs>
  <ScaleCrop>false</ScaleCrop>
  <HeadingPairs>
    <vt:vector size="2" baseType="variant">
      <vt:variant>
        <vt:lpstr>Título</vt:lpstr>
      </vt:variant>
      <vt:variant>
        <vt:i4>1</vt:i4>
      </vt:variant>
    </vt:vector>
  </HeadingPairs>
  <TitlesOfParts>
    <vt:vector size="1" baseType="lpstr">
      <vt:lpstr>Aproveitamento Energético de RSU em Campo Grande, MS</vt:lpstr>
    </vt:vector>
  </TitlesOfParts>
  <Manager>Diretoria de Estudos Econômicos e Energéticos - DEN</Manager>
  <Company>Empresa de Pesquisa Energética - EPE</Company>
  <LinksUpToDate>false</LinksUpToDate>
  <CharactersWithSpaces>70996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Aproveitamento Energético de RSU em Campo Grande, MS</dc:title>
  <dc:subject>Balanço Energético Nacional 2007</dc:subject>
  <dc:creator>Tayana Torres</dc:creator>
  <cp:keywords/>
  <dc:description/>
  <cp:lastModifiedBy>Sergio Araujo de Souza</cp:lastModifiedBy>
  <cp:revision>3</cp:revision>
  <cp:lastPrinted>2025-02-05T21:56:00Z</cp:lastPrinted>
  <dcterms:created xsi:type="dcterms:W3CDTF">2026-02-06T18:34:00Z</dcterms:created>
  <dcterms:modified xsi:type="dcterms:W3CDTF">2026-02-06T21:00:00Z</dcterms:modified>
  <cp:category>DEN B1.0.025.SDLKDJK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-7155028</vt:i4>
  </property>
  <property fmtid="{D5CDD505-2E9C-101B-9397-08002B2CF9AE}" pid="3" name="Status de liberação">
    <vt:lpwstr/>
  </property>
  <property fmtid="{D5CDD505-2E9C-101B-9397-08002B2CF9AE}" pid="4" name="PessoaouGrupo">
    <vt:lpwstr/>
  </property>
  <property fmtid="{D5CDD505-2E9C-101B-9397-08002B2CF9AE}" pid="5" name="x421">
    <vt:lpwstr/>
  </property>
  <property fmtid="{D5CDD505-2E9C-101B-9397-08002B2CF9AE}" pid="6" name="lcf76f155ced4ddcb4097134ff3c332f">
    <vt:lpwstr/>
  </property>
  <property fmtid="{D5CDD505-2E9C-101B-9397-08002B2CF9AE}" pid="7" name="TaxCatchAll">
    <vt:lpwstr/>
  </property>
  <property fmtid="{D5CDD505-2E9C-101B-9397-08002B2CF9AE}" pid="8" name="MediaServiceImageTags">
    <vt:lpwstr/>
  </property>
  <property fmtid="{D5CDD505-2E9C-101B-9397-08002B2CF9AE}" pid="9" name="ContentTypeId">
    <vt:lpwstr>0x0101003A98104277BBB046940DA07830B41B89</vt:lpwstr>
  </property>
  <property fmtid="{D5CDD505-2E9C-101B-9397-08002B2CF9AE}" pid="10" name="Order">
    <vt:r8>4216600</vt:r8>
  </property>
</Properties>
</file>